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9B1" w:rsidRDefault="00F569B1" w:rsidP="00F569B1">
      <w:pPr>
        <w:pStyle w:val="NormalWeb"/>
        <w:shd w:val="clear" w:color="auto" w:fill="FFFFFF"/>
        <w:spacing w:before="240" w:beforeAutospacing="0" w:after="240" w:afterAutospacing="0"/>
        <w:jc w:val="center"/>
        <w:rPr>
          <w:rFonts w:ascii="Verdana" w:hAnsi="Verdana"/>
          <w:color w:val="333333"/>
          <w:sz w:val="18"/>
          <w:szCs w:val="18"/>
        </w:rPr>
      </w:pPr>
      <w:r>
        <w:rPr>
          <w:rStyle w:val="Strong"/>
          <w:rFonts w:ascii="Verdana" w:hAnsi="Verdana"/>
          <w:color w:val="333333"/>
          <w:sz w:val="18"/>
          <w:szCs w:val="18"/>
        </w:rPr>
        <w:t>Tiks paplašināts ES pārtikas un materiālās palīdzības atbalsta saņēmēju loku</w:t>
      </w:r>
    </w:p>
    <w:p w:rsidR="00F569B1" w:rsidRDefault="00F569B1" w:rsidP="00F569B1">
      <w:pPr>
        <w:pStyle w:val="NormalWeb"/>
        <w:shd w:val="clear" w:color="auto" w:fill="FFFFFF"/>
        <w:spacing w:before="240" w:beforeAutospacing="0" w:after="240" w:afterAutospacing="0"/>
        <w:jc w:val="both"/>
        <w:rPr>
          <w:rFonts w:ascii="Verdana" w:hAnsi="Verdana"/>
          <w:color w:val="333333"/>
          <w:sz w:val="18"/>
          <w:szCs w:val="18"/>
        </w:rPr>
      </w:pPr>
      <w:r>
        <w:rPr>
          <w:rStyle w:val="Strong"/>
          <w:rFonts w:ascii="Verdana" w:hAnsi="Verdana"/>
          <w:color w:val="333333"/>
          <w:sz w:val="18"/>
          <w:szCs w:val="18"/>
        </w:rPr>
        <w:t>Labklājības ministrija ierosinājusi papildināt nosacījumus Eiropas Savienības finansēto pārtikas, higiēnas, saimniecības preču un mācību piederumu saņemšanai.</w:t>
      </w:r>
    </w:p>
    <w:p w:rsidR="00F569B1" w:rsidRDefault="00F569B1" w:rsidP="00F569B1">
      <w:pPr>
        <w:pStyle w:val="NormalWeb"/>
        <w:shd w:val="clear" w:color="auto" w:fill="FFFFFF"/>
        <w:spacing w:before="240" w:beforeAutospacing="0" w:after="240" w:afterAutospacing="0"/>
        <w:jc w:val="both"/>
        <w:rPr>
          <w:rFonts w:ascii="Verdana" w:hAnsi="Verdana"/>
          <w:color w:val="333333"/>
          <w:sz w:val="18"/>
          <w:szCs w:val="18"/>
        </w:rPr>
      </w:pPr>
      <w:r>
        <w:rPr>
          <w:rFonts w:ascii="Verdana" w:hAnsi="Verdana"/>
          <w:color w:val="333333"/>
          <w:sz w:val="18"/>
          <w:szCs w:val="18"/>
        </w:rPr>
        <w:t>Iepriekšminēto paredz otrdien, 18. decembrī, valdībā apstiprinātie Ministru kabineta grozījumi Ministru kabineta 2014. gada 25. novembra noteikumos Nr.727 „Darbības programmas ”Pārtikas un pamata materiālās palīdzības sniegšana vistrūcīgākajām personām 2014.-2020. gada plānošanas periodā” īstenošanas noteikumi”.</w:t>
      </w:r>
      <w:r>
        <w:rPr>
          <w:rFonts w:ascii="Verdana" w:hAnsi="Verdana"/>
          <w:color w:val="333333"/>
          <w:sz w:val="18"/>
          <w:szCs w:val="18"/>
        </w:rPr>
        <w:br/>
        <w:t xml:space="preserve">Iecerēts, ka no 2019.gada janvāra Fonda atbalstu papildus varēs saņemt arī maznodrošinātas personas vai ģimenes, kuru vidējie ienākumi mēnesī nepārsniedz 242 </w:t>
      </w:r>
      <w:proofErr w:type="spellStart"/>
      <w:r>
        <w:rPr>
          <w:rFonts w:ascii="Verdana" w:hAnsi="Verdana"/>
          <w:color w:val="333333"/>
          <w:sz w:val="18"/>
          <w:szCs w:val="18"/>
        </w:rPr>
        <w:t>euro</w:t>
      </w:r>
      <w:proofErr w:type="spellEnd"/>
      <w:r>
        <w:rPr>
          <w:rFonts w:ascii="Verdana" w:hAnsi="Verdana"/>
          <w:color w:val="333333"/>
          <w:sz w:val="18"/>
          <w:szCs w:val="18"/>
        </w:rPr>
        <w:t xml:space="preserve">, līdzšinējo 188 </w:t>
      </w:r>
      <w:proofErr w:type="spellStart"/>
      <w:r>
        <w:rPr>
          <w:rFonts w:ascii="Verdana" w:hAnsi="Verdana"/>
          <w:color w:val="333333"/>
          <w:sz w:val="18"/>
          <w:szCs w:val="18"/>
        </w:rPr>
        <w:t>euro</w:t>
      </w:r>
      <w:proofErr w:type="spellEnd"/>
      <w:r>
        <w:rPr>
          <w:rFonts w:ascii="Verdana" w:hAnsi="Verdana"/>
          <w:color w:val="333333"/>
          <w:sz w:val="18"/>
          <w:szCs w:val="18"/>
        </w:rPr>
        <w:t xml:space="preserve"> vietā. Pašvaldībās, kurās maznodrošinātas personas vai ģimenes ienākumu līmenis noteikts mazāks par 242 </w:t>
      </w:r>
      <w:proofErr w:type="spellStart"/>
      <w:r>
        <w:rPr>
          <w:rFonts w:ascii="Verdana" w:hAnsi="Verdana"/>
          <w:color w:val="333333"/>
          <w:sz w:val="18"/>
          <w:szCs w:val="18"/>
        </w:rPr>
        <w:t>euro</w:t>
      </w:r>
      <w:proofErr w:type="spellEnd"/>
      <w:r>
        <w:rPr>
          <w:rFonts w:ascii="Verdana" w:hAnsi="Verdana"/>
          <w:color w:val="333333"/>
          <w:sz w:val="18"/>
          <w:szCs w:val="18"/>
        </w:rPr>
        <w:t>, Eiropas Atbalsta fonda vistrūcīgākajām personām (turpmāk – Fonds) atbalstu varēs saņemt visas maznodrošinātās personas vai ģimenes.</w:t>
      </w:r>
      <w:r>
        <w:rPr>
          <w:rFonts w:ascii="Verdana" w:hAnsi="Verdana"/>
          <w:color w:val="333333"/>
          <w:sz w:val="18"/>
          <w:szCs w:val="18"/>
        </w:rPr>
        <w:br/>
        <w:t>Turklāt grozījumi nosaka iespēju turpmāk visām pilngadīgajām personām saņemt ne tikai Fonda līdzfinansētās pārtikas, bet arī higiēnas un saimniecības preces, ko līdz šim varēja saņemt tikai bērni vecumā līdz 18 gadiem.</w:t>
      </w:r>
    </w:p>
    <w:p w:rsidR="00F569B1" w:rsidRDefault="00F569B1" w:rsidP="00F569B1">
      <w:pPr>
        <w:pStyle w:val="NormalWeb"/>
        <w:shd w:val="clear" w:color="auto" w:fill="FFFFFF"/>
        <w:spacing w:before="240" w:beforeAutospacing="0" w:after="240" w:afterAutospacing="0"/>
        <w:jc w:val="both"/>
        <w:rPr>
          <w:rFonts w:ascii="Verdana" w:hAnsi="Verdana"/>
          <w:color w:val="333333"/>
          <w:sz w:val="18"/>
          <w:szCs w:val="18"/>
        </w:rPr>
      </w:pPr>
      <w:r>
        <w:rPr>
          <w:rFonts w:ascii="Verdana" w:hAnsi="Verdana"/>
          <w:color w:val="333333"/>
          <w:sz w:val="18"/>
          <w:szCs w:val="18"/>
        </w:rPr>
        <w:t>Tāpat kā līdz šim, pamats Fonda atbalsta saņemšanai ir pašvaldības sociālā dienesta izsniegta rakstiska izziņa. </w:t>
      </w:r>
    </w:p>
    <w:p w:rsidR="00F569B1" w:rsidRDefault="00F569B1" w:rsidP="00F569B1">
      <w:pPr>
        <w:pStyle w:val="NormalWeb"/>
        <w:shd w:val="clear" w:color="auto" w:fill="FFFFFF"/>
        <w:spacing w:before="240" w:beforeAutospacing="0" w:after="240" w:afterAutospacing="0"/>
        <w:jc w:val="both"/>
        <w:rPr>
          <w:rFonts w:ascii="Verdana" w:hAnsi="Verdana"/>
          <w:color w:val="333333"/>
          <w:sz w:val="18"/>
          <w:szCs w:val="18"/>
        </w:rPr>
      </w:pPr>
      <w:r>
        <w:rPr>
          <w:rFonts w:ascii="Verdana" w:hAnsi="Verdana"/>
          <w:color w:val="333333"/>
          <w:sz w:val="18"/>
          <w:szCs w:val="18"/>
        </w:rPr>
        <w:t>Vienlaikus grozījumi paredz, ka ģimenes ar bērniem līdz 12 mēnešu vecumam varēs izvēlēties vienu no Fonda higiēnas preču pakām, kurās ir autiņbiksītes no 5 – 9 kg vai no 7 – 18 kg.</w:t>
      </w:r>
    </w:p>
    <w:p w:rsidR="00F569B1" w:rsidRDefault="00F569B1" w:rsidP="00F569B1">
      <w:pPr>
        <w:pStyle w:val="NormalWeb"/>
        <w:shd w:val="clear" w:color="auto" w:fill="FFFFFF"/>
        <w:spacing w:before="240" w:beforeAutospacing="0" w:after="240" w:afterAutospacing="0"/>
        <w:jc w:val="both"/>
        <w:rPr>
          <w:rFonts w:ascii="Verdana" w:hAnsi="Verdana"/>
          <w:color w:val="333333"/>
          <w:sz w:val="18"/>
          <w:szCs w:val="18"/>
        </w:rPr>
      </w:pPr>
      <w:r>
        <w:rPr>
          <w:rFonts w:ascii="Verdana" w:hAnsi="Verdana"/>
          <w:color w:val="333333"/>
          <w:sz w:val="18"/>
          <w:szCs w:val="18"/>
        </w:rPr>
        <w:t>Līdztekus jau līdz šim nodrošinātajiem Fonda sociālās iekļaušanas papildpasākumiem, turpmāk tiks nodrošināti arī socializēšanās pasākumi.</w:t>
      </w:r>
    </w:p>
    <w:p w:rsidR="00F569B1" w:rsidRDefault="00F569B1" w:rsidP="00F569B1">
      <w:pPr>
        <w:pStyle w:val="NormalWeb"/>
        <w:shd w:val="clear" w:color="auto" w:fill="FFFFFF"/>
        <w:spacing w:before="240" w:beforeAutospacing="0" w:after="240" w:afterAutospacing="0"/>
        <w:jc w:val="both"/>
        <w:rPr>
          <w:rFonts w:ascii="Verdana" w:hAnsi="Verdana"/>
          <w:color w:val="333333"/>
          <w:sz w:val="18"/>
          <w:szCs w:val="18"/>
        </w:rPr>
      </w:pPr>
      <w:r>
        <w:rPr>
          <w:rFonts w:ascii="Verdana" w:hAnsi="Verdana"/>
          <w:color w:val="333333"/>
          <w:sz w:val="18"/>
          <w:szCs w:val="18"/>
        </w:rPr>
        <w:t xml:space="preserve">Atgādinām, ka šobrīd 28 </w:t>
      </w:r>
      <w:proofErr w:type="spellStart"/>
      <w:r>
        <w:rPr>
          <w:rFonts w:ascii="Verdana" w:hAnsi="Verdana"/>
          <w:color w:val="333333"/>
          <w:sz w:val="18"/>
          <w:szCs w:val="18"/>
        </w:rPr>
        <w:t>partnerorganizācijas</w:t>
      </w:r>
      <w:proofErr w:type="spellEnd"/>
      <w:r>
        <w:rPr>
          <w:rFonts w:ascii="Verdana" w:hAnsi="Verdana"/>
          <w:color w:val="333333"/>
          <w:sz w:val="18"/>
          <w:szCs w:val="18"/>
        </w:rPr>
        <w:t xml:space="preserve"> (nevalstiskās organizācijas, reliģiskas organizācijas un pašvaldības, pašvaldību iestādes) visā Latvijā nodrošina Fonda atbalsta paku izdali 460 vietās un izsniedz gatavas maltītes 23 zupas virtuvēs.</w:t>
      </w:r>
    </w:p>
    <w:p w:rsidR="00F569B1" w:rsidRDefault="00F569B1" w:rsidP="00F569B1">
      <w:pPr>
        <w:pStyle w:val="NormalWeb"/>
        <w:shd w:val="clear" w:color="auto" w:fill="FFFFFF"/>
        <w:spacing w:before="240" w:beforeAutospacing="0" w:after="240" w:afterAutospacing="0"/>
        <w:jc w:val="both"/>
        <w:rPr>
          <w:rFonts w:ascii="Verdana" w:hAnsi="Verdana"/>
          <w:color w:val="333333"/>
          <w:sz w:val="18"/>
          <w:szCs w:val="18"/>
        </w:rPr>
      </w:pPr>
      <w:r>
        <w:rPr>
          <w:rFonts w:ascii="Verdana" w:hAnsi="Verdana"/>
          <w:color w:val="333333"/>
          <w:sz w:val="18"/>
          <w:szCs w:val="18"/>
        </w:rPr>
        <w:t>2018. gada 1. – 3.ceturksnī Fonda līdzfinansēto pārtikas, higiēnas, saimniecības preču un mācību piederumu atbalstu saņēma 60,3 tūkstoši vistrūcīgāko cilvēku, saņemot kopumā 234 tūkstošus pārtikas paku un 243 tūkstošus gatavās maltītes zupas virtuvēs. Papildus ģimenes ar bērniem saņēmušas 31 tūkstoti higiēnas un saimniecības preču paku, 3 tūkstošus pārtikas maziem bērniem paku, 3 tūkstošus higiēnas preču maziem bērniem paku, kā arī 8 tūkstošus mācību piederumu paku.</w:t>
      </w:r>
    </w:p>
    <w:p w:rsidR="00961A5C" w:rsidRDefault="00961A5C">
      <w:bookmarkStart w:id="0" w:name="_GoBack"/>
      <w:bookmarkEnd w:id="0"/>
    </w:p>
    <w:sectPr w:rsidR="00961A5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9B1"/>
    <w:rsid w:val="00961A5C"/>
    <w:rsid w:val="00F569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ABC9B2-0492-4893-8B05-D5BAFABA2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69B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F569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495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1492</Words>
  <Characters>852</Characters>
  <Application>Microsoft Office Word</Application>
  <DocSecurity>0</DocSecurity>
  <Lines>7</Lines>
  <Paragraphs>4</Paragraphs>
  <ScaleCrop>false</ScaleCrop>
  <Company>LM</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Rumbiniece</dc:creator>
  <cp:keywords/>
  <dc:description/>
  <cp:lastModifiedBy>Evita Rumbiniece</cp:lastModifiedBy>
  <cp:revision>1</cp:revision>
  <dcterms:created xsi:type="dcterms:W3CDTF">2020-02-12T08:18:00Z</dcterms:created>
  <dcterms:modified xsi:type="dcterms:W3CDTF">2020-02-12T08:19:00Z</dcterms:modified>
</cp:coreProperties>
</file>