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B02" w:rsidRDefault="0056547F">
      <w:pPr>
        <w:spacing w:before="71"/>
        <w:ind w:right="112"/>
        <w:jc w:val="right"/>
        <w:rPr>
          <w:rFonts w:ascii="Arial"/>
          <w:sz w:val="16"/>
        </w:rPr>
      </w:pPr>
      <w:r>
        <w:rPr>
          <w:noProof/>
        </w:rPr>
        <w:drawing>
          <wp:anchor distT="0" distB="0" distL="0" distR="0" simplePos="0" relativeHeight="15728640" behindDoc="0" locked="0" layoutInCell="1" allowOverlap="1">
            <wp:simplePos x="0" y="0"/>
            <wp:positionH relativeFrom="page">
              <wp:posOffset>5435600</wp:posOffset>
            </wp:positionH>
            <wp:positionV relativeFrom="paragraph">
              <wp:posOffset>51484</wp:posOffset>
            </wp:positionV>
            <wp:extent cx="165100" cy="114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5100" cy="114300"/>
                    </a:xfrm>
                    <a:prstGeom prst="rect">
                      <a:avLst/>
                    </a:prstGeom>
                  </pic:spPr>
                </pic:pic>
              </a:graphicData>
            </a:graphic>
          </wp:anchor>
        </w:drawing>
      </w:r>
      <w:proofErr w:type="spellStart"/>
      <w:r>
        <w:rPr>
          <w:rFonts w:ascii="Arial"/>
          <w:spacing w:val="-10"/>
          <w:sz w:val="16"/>
        </w:rPr>
        <w:t>Ref</w:t>
      </w:r>
      <w:proofErr w:type="spellEnd"/>
      <w:r>
        <w:rPr>
          <w:rFonts w:ascii="Arial"/>
          <w:spacing w:val="-10"/>
          <w:sz w:val="16"/>
        </w:rPr>
        <w:t>.</w:t>
      </w:r>
      <w:r>
        <w:rPr>
          <w:rFonts w:ascii="Arial"/>
          <w:spacing w:val="-9"/>
          <w:sz w:val="16"/>
        </w:rPr>
        <w:t xml:space="preserve"> </w:t>
      </w:r>
      <w:proofErr w:type="gramStart"/>
      <w:r>
        <w:rPr>
          <w:rFonts w:ascii="Arial"/>
          <w:spacing w:val="-10"/>
          <w:sz w:val="16"/>
        </w:rPr>
        <w:t>Ares(</w:t>
      </w:r>
      <w:proofErr w:type="gramEnd"/>
      <w:r>
        <w:rPr>
          <w:rFonts w:ascii="Arial"/>
          <w:spacing w:val="-10"/>
          <w:sz w:val="16"/>
        </w:rPr>
        <w:t>2021)3758284</w:t>
      </w:r>
      <w:r>
        <w:rPr>
          <w:rFonts w:ascii="Arial"/>
          <w:spacing w:val="-9"/>
          <w:sz w:val="16"/>
        </w:rPr>
        <w:t xml:space="preserve"> </w:t>
      </w:r>
      <w:r>
        <w:rPr>
          <w:rFonts w:ascii="Arial"/>
          <w:spacing w:val="-10"/>
          <w:sz w:val="16"/>
        </w:rPr>
        <w:t>-</w:t>
      </w:r>
      <w:r>
        <w:rPr>
          <w:rFonts w:ascii="Arial"/>
          <w:spacing w:val="-9"/>
          <w:sz w:val="16"/>
        </w:rPr>
        <w:t xml:space="preserve"> </w:t>
      </w:r>
      <w:r>
        <w:rPr>
          <w:rFonts w:ascii="Arial"/>
          <w:spacing w:val="-10"/>
          <w:sz w:val="16"/>
        </w:rPr>
        <w:t>08/06/2021</w:t>
      </w:r>
    </w:p>
    <w:p w:rsidR="00933B02" w:rsidRDefault="00933B02">
      <w:pPr>
        <w:pStyle w:val="BodyText"/>
        <w:rPr>
          <w:rFonts w:ascii="Arial"/>
          <w:sz w:val="20"/>
        </w:rPr>
      </w:pPr>
    </w:p>
    <w:p w:rsidR="00933B02" w:rsidRDefault="00933B02">
      <w:pPr>
        <w:pStyle w:val="BodyText"/>
        <w:spacing w:before="8"/>
        <w:rPr>
          <w:rFonts w:ascii="Arial"/>
          <w:sz w:val="25"/>
        </w:rPr>
      </w:pPr>
    </w:p>
    <w:p w:rsidR="00933B02" w:rsidRDefault="0056547F">
      <w:pPr>
        <w:pStyle w:val="Title"/>
      </w:pPr>
      <w:bookmarkStart w:id="0" w:name="Entsendung_von_Mitarbeitern_zur_Arbeit_i"/>
      <w:bookmarkEnd w:id="0"/>
      <w:r>
        <w:t>Entsendung von Mitarbeitern zur Arbeit in Lettland</w:t>
      </w:r>
    </w:p>
    <w:p w:rsidR="00933B02" w:rsidRDefault="00933B02">
      <w:pPr>
        <w:pStyle w:val="BodyText"/>
        <w:spacing w:before="8"/>
        <w:rPr>
          <w:b/>
          <w:sz w:val="73"/>
        </w:rPr>
      </w:pPr>
    </w:p>
    <w:p w:rsidR="00933B02" w:rsidRDefault="0056547F">
      <w:pPr>
        <w:pStyle w:val="Heading1"/>
        <w:numPr>
          <w:ilvl w:val="0"/>
          <w:numId w:val="6"/>
        </w:numPr>
        <w:tabs>
          <w:tab w:val="left" w:pos="840"/>
          <w:tab w:val="left" w:pos="841"/>
        </w:tabs>
        <w:ind w:right="1283"/>
      </w:pPr>
      <w:r>
        <w:t>Pflichten des Arbeitgebers bei der Entsendung eines Arbeitnehmers zur Arbeit nach Lettland:</w:t>
      </w:r>
    </w:p>
    <w:p w:rsidR="00933B02" w:rsidRDefault="00933B02">
      <w:pPr>
        <w:pStyle w:val="BodyText"/>
        <w:rPr>
          <w:b/>
        </w:rPr>
      </w:pPr>
    </w:p>
    <w:p w:rsidR="00933B02" w:rsidRDefault="0056547F">
      <w:pPr>
        <w:pStyle w:val="BodyText"/>
        <w:ind w:left="120" w:right="1275"/>
        <w:jc w:val="both"/>
      </w:pPr>
      <w:r>
        <w:t>Ein Arbeitgeber, der seinen Arbeitnehmer zur Ausübung seiner Tätigkeit in Lettland entsenden möchte (im Rahmen der Entsendung eines Arbeitnehmers), ist verpflichtet, die im Arbeitsgesetz festgelegten administrativen Anforderungen zu erfüllen und seinem Arb</w:t>
      </w:r>
      <w:r>
        <w:t>eitnehmer die in den lettischen Rechtsvorschriften festgelegten Arbeits- und Beschäftigungsbedingungen zu sichern.</w:t>
      </w:r>
    </w:p>
    <w:p w:rsidR="00933B02" w:rsidRDefault="00933B02">
      <w:pPr>
        <w:pStyle w:val="BodyText"/>
        <w:spacing w:before="3"/>
      </w:pPr>
    </w:p>
    <w:p w:rsidR="00933B02" w:rsidRDefault="0056547F">
      <w:pPr>
        <w:pStyle w:val="BodyText"/>
        <w:ind w:left="120" w:right="1280"/>
        <w:jc w:val="both"/>
      </w:pPr>
      <w:r>
        <w:t>Wenn dem Arbeitnehmer gemäß einem im Ausland geschlossenen Arbeitsvertrag (in einem Land der Europäischen Union oder des Europäischen Wirtsc</w:t>
      </w:r>
      <w:r>
        <w:t>haftsraums) günstigere Arbeits- und Beschäftigungsbedingungen festgelegt sind als die Mindestanforderungen gemäß den lettischen rechtlichen Vorschriften oder den allgemeinen Tarifverträgen, gelten die Bestimmungen des mit ihm abgeschlossenen Arbeitsvertrag</w:t>
      </w:r>
      <w:r>
        <w:t>es weiterhin. Wenn beispielsweise das in einem Arbeitsvertrag festgelegte Gehalt höher ist als das in den lettischen rechtlichen Vorschriften oder in einem allgemein verbindlichen Tarifvertrag vorgesehen wird, erhält dieser Arbeitnehmer das im Arbeitsvertr</w:t>
      </w:r>
      <w:r>
        <w:t>ag festgelegte Gehalt, damit seine Situation nicht verschlechtert wird.</w:t>
      </w:r>
    </w:p>
    <w:p w:rsidR="00933B02" w:rsidRDefault="00933B02">
      <w:pPr>
        <w:pStyle w:val="BodyText"/>
        <w:rPr>
          <w:sz w:val="26"/>
        </w:rPr>
      </w:pPr>
    </w:p>
    <w:p w:rsidR="00933B02" w:rsidRDefault="00933B02">
      <w:pPr>
        <w:pStyle w:val="BodyText"/>
        <w:spacing w:before="6"/>
        <w:rPr>
          <w:sz w:val="22"/>
        </w:rPr>
      </w:pPr>
    </w:p>
    <w:p w:rsidR="00933B02" w:rsidRDefault="0056547F">
      <w:pPr>
        <w:pStyle w:val="BodyText"/>
        <w:ind w:left="120" w:right="1282"/>
        <w:jc w:val="both"/>
      </w:pPr>
      <w:r>
        <w:t>Die lettischen rechtlichen Vorschriften sehen eine Reihe von Verpflichtungen für den Arbeitgeber vor dem Entsenden des Arbeitnehmers nach Lettland vor, sowie während der Zeit, in der</w:t>
      </w:r>
      <w:r>
        <w:t xml:space="preserve"> der Arbeitnehmer im Rahmen der Entsendung des Arbeitnehmers Arbeiten in Lettland ausführt.</w:t>
      </w:r>
    </w:p>
    <w:p w:rsidR="00933B02" w:rsidRDefault="00933B02">
      <w:pPr>
        <w:pStyle w:val="BodyText"/>
        <w:spacing w:before="9"/>
      </w:pPr>
    </w:p>
    <w:p w:rsidR="00933B02" w:rsidRDefault="0056547F" w:rsidP="00F84ED2">
      <w:pPr>
        <w:pStyle w:val="Heading1"/>
        <w:numPr>
          <w:ilvl w:val="0"/>
          <w:numId w:val="7"/>
        </w:numPr>
        <w:spacing w:before="1"/>
        <w:jc w:val="both"/>
      </w:pPr>
      <w:r>
        <w:t>Informationspflicht</w:t>
      </w:r>
      <w:r>
        <w:rPr>
          <w:spacing w:val="-12"/>
        </w:rPr>
        <w:t xml:space="preserve"> </w:t>
      </w:r>
      <w:r>
        <w:t>der</w:t>
      </w:r>
      <w:r>
        <w:rPr>
          <w:spacing w:val="-14"/>
        </w:rPr>
        <w:t xml:space="preserve"> </w:t>
      </w:r>
      <w:r>
        <w:t>staatlichen</w:t>
      </w:r>
      <w:r>
        <w:rPr>
          <w:spacing w:val="-10"/>
        </w:rPr>
        <w:t xml:space="preserve"> </w:t>
      </w:r>
      <w:r>
        <w:rPr>
          <w:spacing w:val="-2"/>
        </w:rPr>
        <w:t>Arbeitsaufsichtsbehörde</w:t>
      </w:r>
    </w:p>
    <w:p w:rsidR="00933B02" w:rsidRDefault="00933B02">
      <w:pPr>
        <w:pStyle w:val="BodyText"/>
        <w:spacing w:before="9"/>
        <w:rPr>
          <w:b/>
          <w:sz w:val="23"/>
        </w:rPr>
      </w:pPr>
    </w:p>
    <w:p w:rsidR="00933B02" w:rsidRDefault="0056547F">
      <w:pPr>
        <w:pStyle w:val="BodyText"/>
        <w:ind w:left="120" w:right="1280"/>
        <w:jc w:val="both"/>
      </w:pPr>
      <w:r>
        <w:t>Ein Arbeitgeber, der einen Arbeitnehmer zur Arbeit nach Lettland entsendet, ist verpflichtet, die staa</w:t>
      </w:r>
      <w:r>
        <w:t>tliche Arbeitsaufsichtsbehörde über diesen entsandten Arbeitnehmer auf Lettisch per E-Mail (vdi@vdi.gov.lv) unter Angabe folgender</w:t>
      </w:r>
      <w:r>
        <w:rPr>
          <w:spacing w:val="40"/>
        </w:rPr>
        <w:t xml:space="preserve"> </w:t>
      </w:r>
      <w:r>
        <w:t>Daten zu informieren:</w:t>
      </w:r>
    </w:p>
    <w:p w:rsidR="00933B02" w:rsidRDefault="00933B02">
      <w:pPr>
        <w:pStyle w:val="BodyText"/>
        <w:spacing w:before="5"/>
      </w:pPr>
    </w:p>
    <w:p w:rsidR="00933B02" w:rsidRDefault="0056547F">
      <w:pPr>
        <w:pStyle w:val="ListParagraph"/>
        <w:numPr>
          <w:ilvl w:val="0"/>
          <w:numId w:val="5"/>
        </w:numPr>
        <w:tabs>
          <w:tab w:val="left" w:pos="368"/>
        </w:tabs>
        <w:ind w:right="1275" w:firstLine="0"/>
        <w:rPr>
          <w:sz w:val="24"/>
        </w:rPr>
      </w:pPr>
      <w:r>
        <w:rPr>
          <w:sz w:val="24"/>
        </w:rPr>
        <w:t>Für einen Arbeitgeber, der eine natürliche Person ist, Vorname, Name, Nummer</w:t>
      </w:r>
      <w:r>
        <w:rPr>
          <w:spacing w:val="40"/>
          <w:sz w:val="24"/>
        </w:rPr>
        <w:t xml:space="preserve"> </w:t>
      </w:r>
      <w:r>
        <w:rPr>
          <w:sz w:val="24"/>
        </w:rPr>
        <w:t xml:space="preserve">des Personalausweises und die Adresse; für einen Arbeitgeber, der eine juristische Person ist, Vorname, Name und Adresse der verantwortlichen Amtsperson der Exekutivorganisation, sowie sonstige Kontaktinformationen (Telefonnummer, E- </w:t>
      </w:r>
      <w:r>
        <w:rPr>
          <w:spacing w:val="-2"/>
          <w:sz w:val="24"/>
        </w:rPr>
        <w:t>Mail-Adresse).</w:t>
      </w:r>
    </w:p>
    <w:p w:rsidR="00933B02" w:rsidRDefault="00933B02">
      <w:pPr>
        <w:pStyle w:val="BodyText"/>
        <w:spacing w:before="3"/>
      </w:pPr>
    </w:p>
    <w:p w:rsidR="00933B02" w:rsidRDefault="0056547F">
      <w:pPr>
        <w:pStyle w:val="BodyText"/>
        <w:ind w:left="120" w:right="1281"/>
        <w:jc w:val="both"/>
      </w:pPr>
      <w:r>
        <w:t>Wenn d</w:t>
      </w:r>
      <w:r>
        <w:t xml:space="preserve">er Arbeitgeber ein Dienstleister für Arbeitsvermittlung ist (Leiharbeitsunternehmen), ist dies insbesondere anzugeben, und es ist eine </w:t>
      </w:r>
      <w:proofErr w:type="gramStart"/>
      <w:r>
        <w:t>Bestätigung</w:t>
      </w:r>
      <w:r>
        <w:rPr>
          <w:spacing w:val="72"/>
          <w:w w:val="150"/>
        </w:rPr>
        <w:t xml:space="preserve">  </w:t>
      </w:r>
      <w:r>
        <w:t>vorzulegen</w:t>
      </w:r>
      <w:proofErr w:type="gramEnd"/>
      <w:r>
        <w:t>,</w:t>
      </w:r>
      <w:r>
        <w:rPr>
          <w:spacing w:val="75"/>
          <w:w w:val="150"/>
        </w:rPr>
        <w:t xml:space="preserve">  </w:t>
      </w:r>
      <w:r>
        <w:t>dass</w:t>
      </w:r>
      <w:r>
        <w:rPr>
          <w:spacing w:val="74"/>
          <w:w w:val="150"/>
        </w:rPr>
        <w:t xml:space="preserve">  </w:t>
      </w:r>
      <w:r>
        <w:t>der</w:t>
      </w:r>
      <w:r>
        <w:rPr>
          <w:spacing w:val="74"/>
          <w:w w:val="150"/>
        </w:rPr>
        <w:t xml:space="preserve">  </w:t>
      </w:r>
      <w:r>
        <w:t>Arbeitgeber</w:t>
      </w:r>
      <w:r>
        <w:rPr>
          <w:spacing w:val="74"/>
          <w:w w:val="150"/>
        </w:rPr>
        <w:t xml:space="preserve">  </w:t>
      </w:r>
      <w:r>
        <w:t>als</w:t>
      </w:r>
      <w:r>
        <w:rPr>
          <w:spacing w:val="75"/>
          <w:w w:val="150"/>
        </w:rPr>
        <w:t xml:space="preserve">  </w:t>
      </w:r>
      <w:r>
        <w:t>Dienstleister</w:t>
      </w:r>
      <w:r>
        <w:rPr>
          <w:spacing w:val="74"/>
          <w:w w:val="150"/>
        </w:rPr>
        <w:t xml:space="preserve">  </w:t>
      </w:r>
      <w:r>
        <w:rPr>
          <w:spacing w:val="-5"/>
        </w:rPr>
        <w:t>von</w:t>
      </w:r>
    </w:p>
    <w:p w:rsidR="00933B02" w:rsidRDefault="00933B02">
      <w:pPr>
        <w:jc w:val="both"/>
        <w:sectPr w:rsidR="00933B02">
          <w:type w:val="continuous"/>
          <w:pgSz w:w="11910" w:h="16840"/>
          <w:pgMar w:top="560" w:right="520" w:bottom="280" w:left="1680" w:header="720" w:footer="720" w:gutter="0"/>
          <w:cols w:space="720"/>
        </w:sectPr>
      </w:pPr>
    </w:p>
    <w:p w:rsidR="00933B02" w:rsidRDefault="0056547F">
      <w:pPr>
        <w:pStyle w:val="BodyText"/>
        <w:spacing w:before="74"/>
        <w:ind w:left="120" w:right="1279"/>
        <w:jc w:val="both"/>
      </w:pPr>
      <w:r>
        <w:lastRenderedPageBreak/>
        <w:t>Arbeitsvermittlungsdiensten berechtigt ist, Arbeitsvermittlungsdienste in seinem Heimatland zu erbringen.</w:t>
      </w:r>
    </w:p>
    <w:p w:rsidR="00933B02" w:rsidRDefault="00933B02">
      <w:pPr>
        <w:pStyle w:val="BodyText"/>
        <w:spacing w:before="4"/>
      </w:pPr>
    </w:p>
    <w:p w:rsidR="00933B02" w:rsidRDefault="0056547F">
      <w:pPr>
        <w:pStyle w:val="ListParagraph"/>
        <w:numPr>
          <w:ilvl w:val="0"/>
          <w:numId w:val="5"/>
        </w:numPr>
        <w:tabs>
          <w:tab w:val="left" w:pos="368"/>
        </w:tabs>
        <w:spacing w:before="1"/>
        <w:ind w:left="367"/>
        <w:rPr>
          <w:sz w:val="24"/>
        </w:rPr>
      </w:pPr>
      <w:r>
        <w:rPr>
          <w:sz w:val="24"/>
        </w:rPr>
        <w:t>Vorname,</w:t>
      </w:r>
      <w:r>
        <w:rPr>
          <w:spacing w:val="-5"/>
          <w:sz w:val="24"/>
        </w:rPr>
        <w:t xml:space="preserve"> </w:t>
      </w:r>
      <w:r>
        <w:rPr>
          <w:sz w:val="24"/>
        </w:rPr>
        <w:t>Name</w:t>
      </w:r>
      <w:r>
        <w:rPr>
          <w:spacing w:val="-5"/>
          <w:sz w:val="24"/>
        </w:rPr>
        <w:t xml:space="preserve"> </w:t>
      </w:r>
      <w:r>
        <w:rPr>
          <w:sz w:val="24"/>
        </w:rPr>
        <w:t>des</w:t>
      </w:r>
      <w:r>
        <w:rPr>
          <w:spacing w:val="-5"/>
          <w:sz w:val="24"/>
        </w:rPr>
        <w:t xml:space="preserve"> </w:t>
      </w:r>
      <w:r>
        <w:rPr>
          <w:sz w:val="24"/>
        </w:rPr>
        <w:t>Arbeitnehmers</w:t>
      </w:r>
      <w:r>
        <w:rPr>
          <w:spacing w:val="-5"/>
          <w:sz w:val="24"/>
        </w:rPr>
        <w:t xml:space="preserve"> </w:t>
      </w:r>
      <w:r>
        <w:rPr>
          <w:sz w:val="24"/>
        </w:rPr>
        <w:t>sowie</w:t>
      </w:r>
      <w:r>
        <w:rPr>
          <w:spacing w:val="-5"/>
          <w:sz w:val="24"/>
        </w:rPr>
        <w:t xml:space="preserve"> </w:t>
      </w:r>
      <w:r>
        <w:rPr>
          <w:sz w:val="24"/>
        </w:rPr>
        <w:t>die</w:t>
      </w:r>
      <w:r>
        <w:rPr>
          <w:spacing w:val="-6"/>
          <w:sz w:val="24"/>
        </w:rPr>
        <w:t xml:space="preserve"> </w:t>
      </w:r>
      <w:r>
        <w:rPr>
          <w:sz w:val="24"/>
        </w:rPr>
        <w:t>Nummer</w:t>
      </w:r>
      <w:r>
        <w:rPr>
          <w:spacing w:val="-5"/>
          <w:sz w:val="24"/>
        </w:rPr>
        <w:t xml:space="preserve"> </w:t>
      </w:r>
      <w:r>
        <w:rPr>
          <w:sz w:val="24"/>
        </w:rPr>
        <w:t>des</w:t>
      </w:r>
      <w:r>
        <w:rPr>
          <w:spacing w:val="-5"/>
          <w:sz w:val="24"/>
        </w:rPr>
        <w:t xml:space="preserve"> </w:t>
      </w:r>
      <w:r>
        <w:rPr>
          <w:spacing w:val="-2"/>
          <w:sz w:val="24"/>
        </w:rPr>
        <w:t>Personalausweises;</w:t>
      </w:r>
    </w:p>
    <w:p w:rsidR="00933B02" w:rsidRDefault="00933B02">
      <w:pPr>
        <w:pStyle w:val="BodyText"/>
        <w:spacing w:before="9"/>
        <w:rPr>
          <w:sz w:val="20"/>
        </w:rPr>
      </w:pPr>
    </w:p>
    <w:p w:rsidR="00933B02" w:rsidRDefault="0056547F">
      <w:pPr>
        <w:pStyle w:val="ListParagraph"/>
        <w:numPr>
          <w:ilvl w:val="0"/>
          <w:numId w:val="5"/>
        </w:numPr>
        <w:tabs>
          <w:tab w:val="left" w:pos="368"/>
        </w:tabs>
        <w:spacing w:before="1"/>
        <w:ind w:right="1278" w:firstLine="0"/>
        <w:rPr>
          <w:sz w:val="24"/>
        </w:rPr>
      </w:pPr>
      <w:r>
        <w:rPr>
          <w:sz w:val="24"/>
        </w:rPr>
        <w:t>Voraussichtliche Dauer der Entsendung sowie den Zeitpunkt des Beginns und de</w:t>
      </w:r>
      <w:r>
        <w:rPr>
          <w:sz w:val="24"/>
        </w:rPr>
        <w:t>s Abschlusses der Arbeiten;</w:t>
      </w:r>
    </w:p>
    <w:p w:rsidR="00933B02" w:rsidRDefault="00933B02">
      <w:pPr>
        <w:pStyle w:val="BodyText"/>
        <w:spacing w:before="9"/>
        <w:rPr>
          <w:sz w:val="20"/>
        </w:rPr>
      </w:pPr>
    </w:p>
    <w:p w:rsidR="00933B02" w:rsidRDefault="0056547F">
      <w:pPr>
        <w:pStyle w:val="ListParagraph"/>
        <w:numPr>
          <w:ilvl w:val="0"/>
          <w:numId w:val="5"/>
        </w:numPr>
        <w:tabs>
          <w:tab w:val="left" w:pos="368"/>
        </w:tabs>
        <w:spacing w:before="1"/>
        <w:ind w:right="1281" w:firstLine="0"/>
        <w:rPr>
          <w:sz w:val="24"/>
        </w:rPr>
      </w:pPr>
      <w:r>
        <w:rPr>
          <w:sz w:val="24"/>
        </w:rPr>
        <w:t>Adresse oder Adressen des Ausführungsortes der Arbeit, wenn die Arbeit an mehreren Orten ausgeführt werden soll;</w:t>
      </w:r>
    </w:p>
    <w:p w:rsidR="00933B02" w:rsidRDefault="00933B02">
      <w:pPr>
        <w:pStyle w:val="BodyText"/>
        <w:spacing w:before="9"/>
        <w:rPr>
          <w:sz w:val="20"/>
        </w:rPr>
      </w:pPr>
    </w:p>
    <w:p w:rsidR="00933B02" w:rsidRDefault="0056547F">
      <w:pPr>
        <w:pStyle w:val="ListParagraph"/>
        <w:numPr>
          <w:ilvl w:val="0"/>
          <w:numId w:val="5"/>
        </w:numPr>
        <w:tabs>
          <w:tab w:val="left" w:pos="368"/>
        </w:tabs>
        <w:spacing w:before="1"/>
        <w:ind w:right="1279" w:firstLine="0"/>
        <w:rPr>
          <w:sz w:val="24"/>
        </w:rPr>
      </w:pPr>
      <w:r>
        <w:rPr>
          <w:sz w:val="24"/>
        </w:rPr>
        <w:t xml:space="preserve">Vertreter des Arbeitgebers unter Angabe des Vor- und Nachnamens sowie der </w:t>
      </w:r>
      <w:r>
        <w:rPr>
          <w:spacing w:val="-2"/>
          <w:sz w:val="24"/>
        </w:rPr>
        <w:t>Kontaktinformationen:</w:t>
      </w:r>
    </w:p>
    <w:p w:rsidR="00933B02" w:rsidRDefault="0056547F">
      <w:pPr>
        <w:pStyle w:val="ListParagraph"/>
        <w:numPr>
          <w:ilvl w:val="1"/>
          <w:numId w:val="5"/>
        </w:numPr>
        <w:tabs>
          <w:tab w:val="left" w:pos="308"/>
        </w:tabs>
        <w:ind w:right="1286" w:firstLine="0"/>
        <w:rPr>
          <w:sz w:val="24"/>
        </w:rPr>
      </w:pPr>
      <w:r>
        <w:rPr>
          <w:sz w:val="24"/>
        </w:rPr>
        <w:t xml:space="preserve">Wer ist befugt, den Arbeitgeber </w:t>
      </w:r>
      <w:r>
        <w:rPr>
          <w:sz w:val="24"/>
        </w:rPr>
        <w:t>vor Gericht zu vertreten;</w:t>
      </w:r>
    </w:p>
    <w:p w:rsidR="00933B02" w:rsidRDefault="0056547F">
      <w:pPr>
        <w:pStyle w:val="ListParagraph"/>
        <w:numPr>
          <w:ilvl w:val="1"/>
          <w:numId w:val="5"/>
        </w:numPr>
        <w:tabs>
          <w:tab w:val="left" w:pos="322"/>
        </w:tabs>
        <w:ind w:right="1282" w:firstLine="0"/>
        <w:rPr>
          <w:sz w:val="24"/>
        </w:rPr>
      </w:pPr>
      <w:r>
        <w:rPr>
          <w:sz w:val="24"/>
        </w:rPr>
        <w:t>An wen sich die Vertragsparteien wenden können, um Tarifverhandlungen gemäß den</w:t>
      </w:r>
      <w:r>
        <w:rPr>
          <w:spacing w:val="-2"/>
          <w:sz w:val="24"/>
        </w:rPr>
        <w:t xml:space="preserve"> </w:t>
      </w:r>
      <w:r>
        <w:rPr>
          <w:sz w:val="24"/>
        </w:rPr>
        <w:t>Bestimmungen des Arbeitsgesetzes</w:t>
      </w:r>
      <w:r>
        <w:rPr>
          <w:spacing w:val="-2"/>
          <w:sz w:val="24"/>
        </w:rPr>
        <w:t xml:space="preserve"> </w:t>
      </w:r>
      <w:r>
        <w:rPr>
          <w:sz w:val="24"/>
        </w:rPr>
        <w:t>einzuleiten.</w:t>
      </w:r>
      <w:r>
        <w:rPr>
          <w:spacing w:val="-3"/>
          <w:sz w:val="24"/>
        </w:rPr>
        <w:t xml:space="preserve"> </w:t>
      </w:r>
      <w:r>
        <w:rPr>
          <w:sz w:val="24"/>
        </w:rPr>
        <w:t>Diese</w:t>
      </w:r>
      <w:r>
        <w:rPr>
          <w:spacing w:val="-1"/>
          <w:sz w:val="24"/>
        </w:rPr>
        <w:t xml:space="preserve"> </w:t>
      </w:r>
      <w:r>
        <w:rPr>
          <w:sz w:val="24"/>
        </w:rPr>
        <w:t>Person</w:t>
      </w:r>
      <w:r>
        <w:rPr>
          <w:spacing w:val="-3"/>
          <w:sz w:val="24"/>
        </w:rPr>
        <w:t xml:space="preserve"> </w:t>
      </w:r>
      <w:r>
        <w:rPr>
          <w:sz w:val="24"/>
        </w:rPr>
        <w:t>kann</w:t>
      </w:r>
      <w:r>
        <w:rPr>
          <w:spacing w:val="-2"/>
          <w:sz w:val="24"/>
        </w:rPr>
        <w:t xml:space="preserve"> </w:t>
      </w:r>
      <w:r>
        <w:rPr>
          <w:sz w:val="24"/>
        </w:rPr>
        <w:t>sich</w:t>
      </w:r>
      <w:r>
        <w:rPr>
          <w:spacing w:val="-2"/>
          <w:sz w:val="24"/>
        </w:rPr>
        <w:t xml:space="preserve"> </w:t>
      </w:r>
      <w:r>
        <w:rPr>
          <w:sz w:val="24"/>
        </w:rPr>
        <w:t xml:space="preserve">außerhalb </w:t>
      </w:r>
      <w:r>
        <w:rPr>
          <w:sz w:val="24"/>
        </w:rPr>
        <w:t xml:space="preserve">Lettlands befinden, soll jedoch nach vernünftiger und begründeter Anfrage erreichbar </w:t>
      </w:r>
      <w:r>
        <w:rPr>
          <w:spacing w:val="-2"/>
          <w:sz w:val="24"/>
        </w:rPr>
        <w:t>sein.</w:t>
      </w:r>
    </w:p>
    <w:p w:rsidR="00933B02" w:rsidRDefault="00933B02">
      <w:pPr>
        <w:pStyle w:val="BodyText"/>
        <w:spacing w:before="5"/>
      </w:pPr>
    </w:p>
    <w:p w:rsidR="00933B02" w:rsidRDefault="0056547F">
      <w:pPr>
        <w:pStyle w:val="BodyText"/>
        <w:ind w:left="120" w:right="1278"/>
        <w:jc w:val="both"/>
      </w:pPr>
      <w:r>
        <w:t>Es sollte berücksichtigt werden, dass der Arbeitgeber zwei verschiedene Personen ernennen kann - jeweils einen für jeden Fall, es kann aber eine und dieselbe Person</w:t>
      </w:r>
      <w:r>
        <w:t xml:space="preserve"> </w:t>
      </w:r>
      <w:r>
        <w:rPr>
          <w:spacing w:val="-2"/>
        </w:rPr>
        <w:t>sein.</w:t>
      </w:r>
    </w:p>
    <w:p w:rsidR="00933B02" w:rsidRDefault="00933B02">
      <w:pPr>
        <w:pStyle w:val="BodyText"/>
        <w:spacing w:before="3"/>
      </w:pPr>
    </w:p>
    <w:p w:rsidR="00933B02" w:rsidRDefault="0056547F">
      <w:pPr>
        <w:pStyle w:val="ListParagraph"/>
        <w:numPr>
          <w:ilvl w:val="0"/>
          <w:numId w:val="5"/>
        </w:numPr>
        <w:tabs>
          <w:tab w:val="left" w:pos="368"/>
        </w:tabs>
        <w:ind w:right="1282" w:firstLine="0"/>
        <w:rPr>
          <w:sz w:val="24"/>
        </w:rPr>
      </w:pPr>
      <w:r>
        <w:rPr>
          <w:sz w:val="24"/>
        </w:rPr>
        <w:t>Die Person, zu deren Gunsten die Arbeit ausgeführt wird (der Empfänger der Dienstleistung), sowie die Art der Dienstleistung, die als Grundlage für die Entsendung von Arbeitnehmern gilt;</w:t>
      </w:r>
    </w:p>
    <w:p w:rsidR="00933B02" w:rsidRDefault="00933B02">
      <w:pPr>
        <w:pStyle w:val="BodyText"/>
        <w:spacing w:before="10"/>
        <w:rPr>
          <w:sz w:val="20"/>
        </w:rPr>
      </w:pPr>
    </w:p>
    <w:p w:rsidR="00933B02" w:rsidRDefault="0056547F">
      <w:pPr>
        <w:pStyle w:val="ListParagraph"/>
        <w:numPr>
          <w:ilvl w:val="0"/>
          <w:numId w:val="5"/>
        </w:numPr>
        <w:tabs>
          <w:tab w:val="left" w:pos="368"/>
        </w:tabs>
        <w:ind w:right="1280" w:firstLine="0"/>
        <w:rPr>
          <w:sz w:val="24"/>
        </w:rPr>
      </w:pPr>
      <w:r>
        <w:rPr>
          <w:sz w:val="24"/>
        </w:rPr>
        <w:t>Nachweis darüber, dass der entsandte Arbeitnehmer, der ein S</w:t>
      </w:r>
      <w:r>
        <w:rPr>
          <w:sz w:val="24"/>
        </w:rPr>
        <w:t>taatsangehöriger eines Drittlandes ist, bei einem Arbeitgeber in einem EU-Mitgliedsland oder einem Land des Europäischen Wirtschaftsraums legal beschäftigt ist;</w:t>
      </w:r>
    </w:p>
    <w:p w:rsidR="00933B02" w:rsidRDefault="00933B02">
      <w:pPr>
        <w:pStyle w:val="BodyText"/>
        <w:spacing w:before="10"/>
        <w:rPr>
          <w:sz w:val="20"/>
        </w:rPr>
      </w:pPr>
    </w:p>
    <w:p w:rsidR="00933B02" w:rsidRDefault="0056547F">
      <w:pPr>
        <w:pStyle w:val="ListParagraph"/>
        <w:numPr>
          <w:ilvl w:val="0"/>
          <w:numId w:val="5"/>
        </w:numPr>
        <w:tabs>
          <w:tab w:val="left" w:pos="368"/>
        </w:tabs>
        <w:ind w:right="1277" w:firstLine="0"/>
        <w:rPr>
          <w:sz w:val="24"/>
        </w:rPr>
      </w:pPr>
      <w:r>
        <w:rPr>
          <w:sz w:val="24"/>
        </w:rPr>
        <w:t>Angaben zum Zertifikat bezüglich der für den Empfänger des Zertifikats anwendbaren rechtlichen</w:t>
      </w:r>
      <w:r>
        <w:rPr>
          <w:sz w:val="24"/>
        </w:rPr>
        <w:t xml:space="preserve"> Vorschriften der Sozialversicherung (A1-Zertifikat) unter Angabe des Ausstellerlandes und der Nummer.</w:t>
      </w:r>
    </w:p>
    <w:p w:rsidR="00933B02" w:rsidRDefault="00933B02">
      <w:pPr>
        <w:pStyle w:val="BodyText"/>
        <w:spacing w:before="6"/>
      </w:pPr>
    </w:p>
    <w:p w:rsidR="00933B02" w:rsidRDefault="0056547F">
      <w:pPr>
        <w:pStyle w:val="BodyText"/>
        <w:ind w:left="120" w:right="1280"/>
        <w:jc w:val="both"/>
      </w:pPr>
      <w:r>
        <w:t>Ein Arbeitgeber, der seinen Arbeitnehmer zur Arbeit nach Lettland entsendet, ist verpflichtet,</w:t>
      </w:r>
      <w:r>
        <w:rPr>
          <w:spacing w:val="-1"/>
        </w:rPr>
        <w:t xml:space="preserve"> </w:t>
      </w:r>
      <w:r>
        <w:t>die</w:t>
      </w:r>
      <w:r>
        <w:rPr>
          <w:spacing w:val="-1"/>
        </w:rPr>
        <w:t xml:space="preserve"> </w:t>
      </w:r>
      <w:r>
        <w:t>staatliche</w:t>
      </w:r>
      <w:r>
        <w:rPr>
          <w:spacing w:val="-2"/>
        </w:rPr>
        <w:t xml:space="preserve"> </w:t>
      </w:r>
      <w:r>
        <w:t>Arbeitsaufsichtsbehörde</w:t>
      </w:r>
      <w:r>
        <w:rPr>
          <w:spacing w:val="-2"/>
        </w:rPr>
        <w:t xml:space="preserve"> </w:t>
      </w:r>
      <w:r>
        <w:t>innerhalb von</w:t>
      </w:r>
      <w:r>
        <w:rPr>
          <w:spacing w:val="-1"/>
        </w:rPr>
        <w:t xml:space="preserve"> </w:t>
      </w:r>
      <w:r>
        <w:t>drei Arbeitstagen ab dem Datum der Änderung per E-Mail auf Lettisch über die Änderungen zu informieren, die im Zusammenhang mit den oben genannten Informationen eingetreten sind.</w:t>
      </w:r>
    </w:p>
    <w:p w:rsidR="00933B02" w:rsidRDefault="00933B02">
      <w:pPr>
        <w:pStyle w:val="BodyText"/>
        <w:spacing w:before="7"/>
      </w:pPr>
    </w:p>
    <w:p w:rsidR="00933B02" w:rsidRPr="00F84ED2" w:rsidRDefault="0056547F">
      <w:pPr>
        <w:pStyle w:val="Heading1"/>
        <w:jc w:val="both"/>
        <w:rPr>
          <w:b w:val="0"/>
          <w:spacing w:val="-2"/>
        </w:rPr>
      </w:pPr>
      <w:r w:rsidRPr="00F84ED2">
        <w:rPr>
          <w:b w:val="0"/>
        </w:rPr>
        <w:t>Kontaktinformationen</w:t>
      </w:r>
      <w:r w:rsidRPr="00F84ED2">
        <w:rPr>
          <w:b w:val="0"/>
          <w:spacing w:val="-11"/>
        </w:rPr>
        <w:t xml:space="preserve"> </w:t>
      </w:r>
      <w:r w:rsidRPr="00F84ED2">
        <w:rPr>
          <w:b w:val="0"/>
        </w:rPr>
        <w:t>der</w:t>
      </w:r>
      <w:r w:rsidRPr="00F84ED2">
        <w:rPr>
          <w:b w:val="0"/>
          <w:spacing w:val="-13"/>
        </w:rPr>
        <w:t xml:space="preserve"> </w:t>
      </w:r>
      <w:r w:rsidRPr="00F84ED2">
        <w:rPr>
          <w:b w:val="0"/>
        </w:rPr>
        <w:t>staatlichen</w:t>
      </w:r>
      <w:r w:rsidRPr="00F84ED2">
        <w:rPr>
          <w:b w:val="0"/>
          <w:spacing w:val="-13"/>
        </w:rPr>
        <w:t xml:space="preserve"> </w:t>
      </w:r>
      <w:r w:rsidRPr="00F84ED2">
        <w:rPr>
          <w:b w:val="0"/>
          <w:spacing w:val="-2"/>
        </w:rPr>
        <w:t>Arbeitsaufsichtsbehörde</w:t>
      </w:r>
      <w:r w:rsidR="00F84ED2" w:rsidRPr="00F84ED2">
        <w:rPr>
          <w:b w:val="0"/>
          <w:spacing w:val="-2"/>
        </w:rPr>
        <w:t xml:space="preserve">: </w:t>
      </w:r>
    </w:p>
    <w:p w:rsidR="00F84ED2" w:rsidRPr="00F84ED2" w:rsidRDefault="00F84ED2">
      <w:pPr>
        <w:pStyle w:val="Heading1"/>
        <w:jc w:val="both"/>
        <w:rPr>
          <w:b w:val="0"/>
        </w:rPr>
      </w:pPr>
      <w:hyperlink r:id="rId6" w:history="1">
        <w:r w:rsidRPr="00F84ED2">
          <w:rPr>
            <w:rStyle w:val="Hyperlink"/>
            <w:b w:val="0"/>
          </w:rPr>
          <w:t>https://www.vdi.gov.lv/en/contacts</w:t>
        </w:r>
      </w:hyperlink>
    </w:p>
    <w:p w:rsidR="00F84ED2" w:rsidRDefault="00F84ED2">
      <w:pPr>
        <w:pStyle w:val="Heading1"/>
        <w:jc w:val="both"/>
      </w:pPr>
    </w:p>
    <w:p w:rsidR="00933B02" w:rsidRDefault="00933B02">
      <w:pPr>
        <w:pStyle w:val="BodyText"/>
        <w:spacing w:before="5"/>
        <w:rPr>
          <w:b/>
        </w:rPr>
      </w:pPr>
    </w:p>
    <w:p w:rsidR="00933B02" w:rsidRPr="00F84ED2" w:rsidRDefault="0056547F" w:rsidP="00F84ED2">
      <w:pPr>
        <w:pStyle w:val="ListParagraph"/>
        <w:numPr>
          <w:ilvl w:val="0"/>
          <w:numId w:val="7"/>
        </w:numPr>
        <w:ind w:right="1283"/>
        <w:rPr>
          <w:b/>
          <w:sz w:val="24"/>
        </w:rPr>
      </w:pPr>
      <w:r w:rsidRPr="00F84ED2">
        <w:rPr>
          <w:b/>
          <w:sz w:val="24"/>
        </w:rPr>
        <w:t xml:space="preserve">Verpflichtung </w:t>
      </w:r>
      <w:r w:rsidRPr="00F84ED2">
        <w:rPr>
          <w:b/>
          <w:sz w:val="24"/>
        </w:rPr>
        <w:t>zur</w:t>
      </w:r>
      <w:r w:rsidRPr="00F84ED2">
        <w:rPr>
          <w:b/>
          <w:spacing w:val="-3"/>
          <w:sz w:val="24"/>
        </w:rPr>
        <w:t xml:space="preserve"> </w:t>
      </w:r>
      <w:r w:rsidRPr="00F84ED2">
        <w:rPr>
          <w:b/>
          <w:sz w:val="24"/>
        </w:rPr>
        <w:t>Einhaltung</w:t>
      </w:r>
      <w:r w:rsidRPr="00F84ED2">
        <w:rPr>
          <w:b/>
          <w:spacing w:val="-2"/>
          <w:sz w:val="24"/>
        </w:rPr>
        <w:t xml:space="preserve"> </w:t>
      </w:r>
      <w:r w:rsidRPr="00F84ED2">
        <w:rPr>
          <w:b/>
          <w:sz w:val="24"/>
        </w:rPr>
        <w:t>der</w:t>
      </w:r>
      <w:r w:rsidRPr="00F84ED2">
        <w:rPr>
          <w:b/>
          <w:spacing w:val="-1"/>
          <w:sz w:val="24"/>
        </w:rPr>
        <w:t xml:space="preserve"> </w:t>
      </w:r>
      <w:r w:rsidRPr="00F84ED2">
        <w:rPr>
          <w:b/>
          <w:sz w:val="24"/>
        </w:rPr>
        <w:t>lettischen rechtlichen Vorschriften</w:t>
      </w:r>
      <w:r w:rsidRPr="00F84ED2">
        <w:rPr>
          <w:b/>
          <w:spacing w:val="-2"/>
          <w:sz w:val="24"/>
        </w:rPr>
        <w:t xml:space="preserve"> </w:t>
      </w:r>
      <w:r w:rsidRPr="00F84ED2">
        <w:rPr>
          <w:b/>
          <w:sz w:val="24"/>
        </w:rPr>
        <w:t>und</w:t>
      </w:r>
      <w:r w:rsidRPr="00F84ED2">
        <w:rPr>
          <w:b/>
          <w:spacing w:val="-1"/>
          <w:sz w:val="24"/>
        </w:rPr>
        <w:t xml:space="preserve"> </w:t>
      </w:r>
      <w:r w:rsidRPr="00F84ED2">
        <w:rPr>
          <w:b/>
          <w:sz w:val="24"/>
        </w:rPr>
        <w:t>der</w:t>
      </w:r>
      <w:r w:rsidRPr="00F84ED2">
        <w:rPr>
          <w:b/>
          <w:spacing w:val="-1"/>
          <w:sz w:val="24"/>
        </w:rPr>
        <w:t xml:space="preserve"> </w:t>
      </w:r>
      <w:r w:rsidRPr="00F84ED2">
        <w:rPr>
          <w:b/>
          <w:sz w:val="24"/>
        </w:rPr>
        <w:t>als allgemein verbindlich anerkannten Tarifverträge</w:t>
      </w:r>
    </w:p>
    <w:p w:rsidR="00933B02" w:rsidRDefault="00933B02">
      <w:pPr>
        <w:pStyle w:val="BodyText"/>
        <w:spacing w:before="9"/>
        <w:rPr>
          <w:b/>
          <w:sz w:val="23"/>
        </w:rPr>
      </w:pPr>
    </w:p>
    <w:p w:rsidR="00933B02" w:rsidRDefault="0056547F">
      <w:pPr>
        <w:pStyle w:val="BodyText"/>
        <w:ind w:left="120" w:right="1282"/>
        <w:jc w:val="both"/>
      </w:pPr>
      <w:r>
        <w:t>Wenn ein Arbeitgeber einen Arbeitnehmer zur Arbeit nach Lettland entsendet, sind</w:t>
      </w:r>
      <w:r>
        <w:rPr>
          <w:spacing w:val="40"/>
        </w:rPr>
        <w:t xml:space="preserve"> </w:t>
      </w:r>
      <w:r>
        <w:t>für diesen entsandten Arbeitnehmer unabhängig vom Arbeitsve</w:t>
      </w:r>
      <w:r>
        <w:t>rtrag und dem in den Arbeitsrechtsverhältnisse</w:t>
      </w:r>
      <w:r>
        <w:rPr>
          <w:spacing w:val="-2"/>
        </w:rPr>
        <w:t xml:space="preserve"> </w:t>
      </w:r>
      <w:r>
        <w:t>angewandtem</w:t>
      </w:r>
      <w:r>
        <w:rPr>
          <w:spacing w:val="-2"/>
        </w:rPr>
        <w:t xml:space="preserve"> </w:t>
      </w:r>
      <w:r>
        <w:t>Recht</w:t>
      </w:r>
      <w:r>
        <w:rPr>
          <w:spacing w:val="-3"/>
        </w:rPr>
        <w:t xml:space="preserve"> </w:t>
      </w:r>
      <w:r>
        <w:t>die</w:t>
      </w:r>
      <w:r>
        <w:rPr>
          <w:spacing w:val="-3"/>
        </w:rPr>
        <w:t xml:space="preserve"> </w:t>
      </w:r>
      <w:r>
        <w:t>in</w:t>
      </w:r>
      <w:r>
        <w:rPr>
          <w:spacing w:val="-3"/>
        </w:rPr>
        <w:t xml:space="preserve"> </w:t>
      </w:r>
      <w:r>
        <w:t>den</w:t>
      </w:r>
      <w:r>
        <w:rPr>
          <w:spacing w:val="-2"/>
        </w:rPr>
        <w:t xml:space="preserve"> </w:t>
      </w:r>
      <w:r>
        <w:t>lettischen</w:t>
      </w:r>
      <w:r>
        <w:rPr>
          <w:spacing w:val="-2"/>
        </w:rPr>
        <w:t xml:space="preserve"> Rechtsvorschriften</w:t>
      </w:r>
    </w:p>
    <w:p w:rsidR="00933B02" w:rsidRDefault="00933B02">
      <w:pPr>
        <w:jc w:val="both"/>
        <w:sectPr w:rsidR="00933B02">
          <w:pgSz w:w="11910" w:h="16840"/>
          <w:pgMar w:top="1340" w:right="520" w:bottom="280" w:left="1680" w:header="720" w:footer="720" w:gutter="0"/>
          <w:cols w:space="720"/>
        </w:sectPr>
      </w:pPr>
    </w:p>
    <w:p w:rsidR="00933B02" w:rsidRDefault="0056547F">
      <w:pPr>
        <w:pStyle w:val="BodyText"/>
        <w:spacing w:before="74"/>
        <w:ind w:left="120" w:right="1282"/>
        <w:jc w:val="both"/>
      </w:pPr>
      <w:r>
        <w:lastRenderedPageBreak/>
        <w:t>vorgesehenen Arbeits- und Beschäftigungsbedingungen sowie in den Tarifverträgen, die als allgemein verbindlich anerkannt sind und regeln</w:t>
      </w:r>
      <w:r>
        <w:t>:</w:t>
      </w:r>
    </w:p>
    <w:p w:rsidR="00933B02" w:rsidRDefault="00933B02">
      <w:pPr>
        <w:pStyle w:val="BodyText"/>
        <w:spacing w:before="4"/>
      </w:pPr>
    </w:p>
    <w:p w:rsidR="00933B02" w:rsidRDefault="0056547F">
      <w:pPr>
        <w:pStyle w:val="ListParagraph"/>
        <w:numPr>
          <w:ilvl w:val="0"/>
          <w:numId w:val="4"/>
        </w:numPr>
        <w:tabs>
          <w:tab w:val="left" w:pos="841"/>
        </w:tabs>
        <w:spacing w:before="1"/>
        <w:ind w:hanging="361"/>
        <w:rPr>
          <w:sz w:val="24"/>
        </w:rPr>
      </w:pPr>
      <w:r>
        <w:rPr>
          <w:sz w:val="24"/>
        </w:rPr>
        <w:t>Höchstarbeitszeit</w:t>
      </w:r>
      <w:r>
        <w:rPr>
          <w:spacing w:val="-8"/>
          <w:sz w:val="24"/>
        </w:rPr>
        <w:t xml:space="preserve"> </w:t>
      </w:r>
      <w:r>
        <w:rPr>
          <w:sz w:val="24"/>
        </w:rPr>
        <w:t>und</w:t>
      </w:r>
      <w:r>
        <w:rPr>
          <w:spacing w:val="-7"/>
          <w:sz w:val="24"/>
        </w:rPr>
        <w:t xml:space="preserve"> </w:t>
      </w:r>
      <w:r>
        <w:rPr>
          <w:spacing w:val="-2"/>
          <w:sz w:val="24"/>
        </w:rPr>
        <w:t>Mindestruhezeiten;</w:t>
      </w:r>
    </w:p>
    <w:p w:rsidR="00933B02" w:rsidRDefault="0056547F">
      <w:pPr>
        <w:pStyle w:val="ListParagraph"/>
        <w:numPr>
          <w:ilvl w:val="0"/>
          <w:numId w:val="4"/>
        </w:numPr>
        <w:tabs>
          <w:tab w:val="left" w:pos="841"/>
        </w:tabs>
        <w:ind w:hanging="361"/>
        <w:rPr>
          <w:sz w:val="24"/>
        </w:rPr>
      </w:pPr>
      <w:r>
        <w:rPr>
          <w:sz w:val="24"/>
        </w:rPr>
        <w:t>Jährlicher</w:t>
      </w:r>
      <w:r>
        <w:rPr>
          <w:spacing w:val="-3"/>
          <w:sz w:val="24"/>
        </w:rPr>
        <w:t xml:space="preserve"> </w:t>
      </w:r>
      <w:r>
        <w:rPr>
          <w:sz w:val="24"/>
        </w:rPr>
        <w:t>bezahlter</w:t>
      </w:r>
      <w:r>
        <w:rPr>
          <w:spacing w:val="-3"/>
          <w:sz w:val="24"/>
        </w:rPr>
        <w:t xml:space="preserve"> </w:t>
      </w:r>
      <w:r>
        <w:rPr>
          <w:spacing w:val="-2"/>
          <w:sz w:val="24"/>
        </w:rPr>
        <w:t>Mindesturlaub;</w:t>
      </w:r>
    </w:p>
    <w:p w:rsidR="00933B02" w:rsidRDefault="0056547F">
      <w:pPr>
        <w:pStyle w:val="ListParagraph"/>
        <w:numPr>
          <w:ilvl w:val="0"/>
          <w:numId w:val="4"/>
        </w:numPr>
        <w:tabs>
          <w:tab w:val="left" w:pos="841"/>
        </w:tabs>
        <w:ind w:right="1282"/>
        <w:rPr>
          <w:sz w:val="24"/>
        </w:rPr>
      </w:pPr>
      <w:r>
        <w:rPr>
          <w:sz w:val="24"/>
        </w:rPr>
        <w:t>Arbeitsvergütung, inkl. Zuschläge für Arbeit, die mit besonderen Risiken verbunden ist, Überstundenarbeit, Nachtarbeit, Arbeit an Feiertagen, zusätzliche Arbeiten;</w:t>
      </w:r>
    </w:p>
    <w:p w:rsidR="00933B02" w:rsidRDefault="0056547F">
      <w:pPr>
        <w:pStyle w:val="ListParagraph"/>
        <w:numPr>
          <w:ilvl w:val="0"/>
          <w:numId w:val="4"/>
        </w:numPr>
        <w:tabs>
          <w:tab w:val="left" w:pos="841"/>
        </w:tabs>
        <w:ind w:right="1284"/>
        <w:rPr>
          <w:sz w:val="24"/>
        </w:rPr>
      </w:pPr>
      <w:r>
        <w:rPr>
          <w:sz w:val="24"/>
        </w:rPr>
        <w:t>Vorschriften</w:t>
      </w:r>
      <w:r>
        <w:rPr>
          <w:sz w:val="24"/>
        </w:rPr>
        <w:t xml:space="preserve"> über die Bereitstellung von Arbeitskräften, insbesondere durch einen Dienstleister für Arbeitskräftevermittlung;</w:t>
      </w:r>
    </w:p>
    <w:p w:rsidR="00933B02" w:rsidRDefault="0056547F">
      <w:pPr>
        <w:pStyle w:val="ListParagraph"/>
        <w:numPr>
          <w:ilvl w:val="0"/>
          <w:numId w:val="4"/>
        </w:numPr>
        <w:tabs>
          <w:tab w:val="left" w:pos="841"/>
        </w:tabs>
        <w:ind w:hanging="361"/>
        <w:rPr>
          <w:sz w:val="24"/>
        </w:rPr>
      </w:pPr>
      <w:r>
        <w:rPr>
          <w:sz w:val="24"/>
        </w:rPr>
        <w:t>Sicherheit,</w:t>
      </w:r>
      <w:r>
        <w:rPr>
          <w:spacing w:val="-6"/>
          <w:sz w:val="24"/>
        </w:rPr>
        <w:t xml:space="preserve"> </w:t>
      </w:r>
      <w:r>
        <w:rPr>
          <w:sz w:val="24"/>
        </w:rPr>
        <w:t>Gesundheitsschutz</w:t>
      </w:r>
      <w:r>
        <w:rPr>
          <w:spacing w:val="-4"/>
          <w:sz w:val="24"/>
        </w:rPr>
        <w:t xml:space="preserve"> </w:t>
      </w:r>
      <w:r>
        <w:rPr>
          <w:sz w:val="24"/>
        </w:rPr>
        <w:t>und</w:t>
      </w:r>
      <w:r>
        <w:rPr>
          <w:spacing w:val="-5"/>
          <w:sz w:val="24"/>
        </w:rPr>
        <w:t xml:space="preserve"> </w:t>
      </w:r>
      <w:r>
        <w:rPr>
          <w:sz w:val="24"/>
        </w:rPr>
        <w:t>Hygiene</w:t>
      </w:r>
      <w:r>
        <w:rPr>
          <w:spacing w:val="-5"/>
          <w:sz w:val="24"/>
        </w:rPr>
        <w:t xml:space="preserve"> </w:t>
      </w:r>
      <w:r>
        <w:rPr>
          <w:sz w:val="24"/>
        </w:rPr>
        <w:t>am</w:t>
      </w:r>
      <w:r>
        <w:rPr>
          <w:spacing w:val="-5"/>
          <w:sz w:val="24"/>
        </w:rPr>
        <w:t xml:space="preserve"> </w:t>
      </w:r>
      <w:r>
        <w:rPr>
          <w:spacing w:val="-2"/>
          <w:sz w:val="24"/>
        </w:rPr>
        <w:t>Arbeitsplatz;</w:t>
      </w:r>
    </w:p>
    <w:p w:rsidR="00933B02" w:rsidRDefault="0056547F">
      <w:pPr>
        <w:pStyle w:val="ListParagraph"/>
        <w:numPr>
          <w:ilvl w:val="0"/>
          <w:numId w:val="4"/>
        </w:numPr>
        <w:tabs>
          <w:tab w:val="left" w:pos="841"/>
        </w:tabs>
        <w:ind w:right="1280"/>
        <w:rPr>
          <w:sz w:val="24"/>
        </w:rPr>
      </w:pPr>
      <w:r>
        <w:rPr>
          <w:sz w:val="24"/>
        </w:rPr>
        <w:t>Schutzmaßnahmen für Personen unter 18 Jahren, schwangere Frauen, Wöchnerinnen sowie</w:t>
      </w:r>
      <w:r>
        <w:rPr>
          <w:sz w:val="24"/>
        </w:rPr>
        <w:t xml:space="preserve"> die Arbeits- und Beschäftigungsbedingungen dieser </w:t>
      </w:r>
      <w:r>
        <w:rPr>
          <w:spacing w:val="-2"/>
          <w:sz w:val="24"/>
        </w:rPr>
        <w:t>Personen;</w:t>
      </w:r>
    </w:p>
    <w:p w:rsidR="00933B02" w:rsidRDefault="0056547F">
      <w:pPr>
        <w:pStyle w:val="ListParagraph"/>
        <w:numPr>
          <w:ilvl w:val="0"/>
          <w:numId w:val="4"/>
        </w:numPr>
        <w:tabs>
          <w:tab w:val="left" w:pos="841"/>
        </w:tabs>
        <w:ind w:right="1281"/>
        <w:rPr>
          <w:sz w:val="24"/>
        </w:rPr>
      </w:pPr>
      <w:r>
        <w:rPr>
          <w:sz w:val="24"/>
        </w:rPr>
        <w:t>Gleichbehandlung von Männern und Frauen und Verhinderung sonstiger Formen von Diskriminierung;</w:t>
      </w:r>
    </w:p>
    <w:p w:rsidR="00933B02" w:rsidRDefault="0056547F">
      <w:pPr>
        <w:pStyle w:val="ListParagraph"/>
        <w:numPr>
          <w:ilvl w:val="0"/>
          <w:numId w:val="4"/>
        </w:numPr>
        <w:tabs>
          <w:tab w:val="left" w:pos="841"/>
        </w:tabs>
        <w:ind w:right="1282"/>
        <w:rPr>
          <w:sz w:val="24"/>
        </w:rPr>
      </w:pPr>
      <w:r>
        <w:rPr>
          <w:sz w:val="24"/>
        </w:rPr>
        <w:t>Bestimmungen für die Unterbringung der Arbeitnehmer, die sich außerhalb ihres ständigen Arbeitsplatz</w:t>
      </w:r>
      <w:r>
        <w:rPr>
          <w:sz w:val="24"/>
        </w:rPr>
        <w:t>es befinden, wenn der Arbeitgeber eine solche Dienstleistung erbringt;</w:t>
      </w:r>
    </w:p>
    <w:p w:rsidR="00933B02" w:rsidRDefault="0056547F">
      <w:pPr>
        <w:pStyle w:val="ListParagraph"/>
        <w:numPr>
          <w:ilvl w:val="0"/>
          <w:numId w:val="4"/>
        </w:numPr>
        <w:tabs>
          <w:tab w:val="left" w:pos="841"/>
        </w:tabs>
        <w:ind w:right="1280"/>
        <w:rPr>
          <w:sz w:val="24"/>
        </w:rPr>
      </w:pPr>
      <w:r>
        <w:rPr>
          <w:sz w:val="24"/>
        </w:rPr>
        <w:t>Erstattung von Kosten für Arbeitnehmer im Zusammenhang mit Dienstreisen von Arbeitnehmern oder Dienstfahrten in Lettland, einschließlich der Auszahlung von Tagesgeldern. Diese Bestimmun</w:t>
      </w:r>
      <w:r>
        <w:rPr>
          <w:sz w:val="24"/>
        </w:rPr>
        <w:t>g wird in den Fällen angewandt, wenn ein Arbeitnehmer, der zur Ausführung von Arbeiten nach Lettland entsendet wurde, auf eine Dienstreise oder -fahrt auf dem Gebiet Lettlands geschickt wird.</w:t>
      </w:r>
    </w:p>
    <w:p w:rsidR="00933B02" w:rsidRDefault="00933B02">
      <w:pPr>
        <w:pStyle w:val="BodyText"/>
        <w:spacing w:before="3"/>
      </w:pPr>
    </w:p>
    <w:p w:rsidR="00933B02" w:rsidRDefault="0056547F">
      <w:pPr>
        <w:pStyle w:val="BodyText"/>
        <w:ind w:left="120" w:right="1276"/>
        <w:jc w:val="both"/>
      </w:pPr>
      <w:r>
        <w:t>Wenn der nach Lettland entsandte Arbeitnehmer gemäß dem Arbeits</w:t>
      </w:r>
      <w:r>
        <w:t>vertrag</w:t>
      </w:r>
      <w:r>
        <w:rPr>
          <w:spacing w:val="40"/>
        </w:rPr>
        <w:t xml:space="preserve"> </w:t>
      </w:r>
      <w:r>
        <w:t>günstigere Arbeits- und Beschäftigungsbedingungen als die Mindestanforderungen</w:t>
      </w:r>
      <w:r>
        <w:rPr>
          <w:spacing w:val="40"/>
        </w:rPr>
        <w:t xml:space="preserve"> </w:t>
      </w:r>
      <w:r>
        <w:t>der lettischen rechtlichen Vorschriften oder eines als allgemein verbindlich anerkannten Tarifvertrags hat, bleiben für diesen Mitarbeiter die im Arbeitsvertrag festgele</w:t>
      </w:r>
      <w:r>
        <w:t>gten Garantien bestehen.</w:t>
      </w:r>
    </w:p>
    <w:p w:rsidR="00933B02" w:rsidRDefault="00933B02">
      <w:pPr>
        <w:pStyle w:val="BodyText"/>
        <w:spacing w:before="5"/>
      </w:pPr>
    </w:p>
    <w:p w:rsidR="00933B02" w:rsidRDefault="0056547F">
      <w:pPr>
        <w:pStyle w:val="BodyText"/>
        <w:ind w:left="120" w:right="1278"/>
        <w:jc w:val="both"/>
      </w:pPr>
      <w:r>
        <w:t xml:space="preserve">Detaillierte Informationen zur lettischen rechtlichen Regelung zu den obenerwähnten Fragen finden Sie im Abschnitt „Informationen über Arbeits- und </w:t>
      </w:r>
      <w:r>
        <w:rPr>
          <w:spacing w:val="-2"/>
        </w:rPr>
        <w:t>Beschäftigungsbedingungen“.</w:t>
      </w:r>
    </w:p>
    <w:p w:rsidR="00933B02" w:rsidRDefault="00933B02">
      <w:pPr>
        <w:pStyle w:val="BodyText"/>
        <w:spacing w:before="3"/>
      </w:pPr>
    </w:p>
    <w:p w:rsidR="00933B02" w:rsidRDefault="0056547F">
      <w:pPr>
        <w:pStyle w:val="BodyText"/>
        <w:ind w:left="120" w:right="1278"/>
        <w:jc w:val="both"/>
      </w:pPr>
      <w:r>
        <w:t>Ein Arbeitgeber, der einen Arbeitnehmer zur Arbeit na</w:t>
      </w:r>
      <w:r>
        <w:t>ch Lettland entsendet, ist verpflichtet, einen Vertreter in Lettland zu ernennen, der befugt ist, den Arbeitgeber</w:t>
      </w:r>
      <w:r>
        <w:rPr>
          <w:spacing w:val="80"/>
        </w:rPr>
        <w:t xml:space="preserve"> </w:t>
      </w:r>
      <w:r>
        <w:t>vor Gericht zu vertreten.</w:t>
      </w:r>
    </w:p>
    <w:p w:rsidR="00933B02" w:rsidRDefault="00933B02">
      <w:pPr>
        <w:pStyle w:val="BodyText"/>
        <w:spacing w:before="5"/>
      </w:pPr>
    </w:p>
    <w:p w:rsidR="00933B02" w:rsidRDefault="0056547F">
      <w:pPr>
        <w:pStyle w:val="BodyText"/>
        <w:ind w:left="120" w:right="1277"/>
        <w:jc w:val="both"/>
      </w:pPr>
      <w:r>
        <w:t xml:space="preserve">Ein Arbeitgeber, der einen Arbeitnehmer zur Arbeit nach Lettland entsendet, </w:t>
      </w:r>
      <w:r>
        <w:t>muss erforderlichenfalls einen Vertreter ernennen, an den sich die Vertragsparteien wenden können, um die Verhandlungen über den Abschluss eines Tarifvertrages</w:t>
      </w:r>
      <w:r>
        <w:rPr>
          <w:spacing w:val="40"/>
        </w:rPr>
        <w:t xml:space="preserve"> </w:t>
      </w:r>
      <w:r>
        <w:t>aufzunehmen. Diese Person kann dieselbe Person sein, die als Vertreter des Arbeitgebers angegebe</w:t>
      </w:r>
      <w:r>
        <w:t>n und befugt ist, den Arbeitgeber in den lettischen staatlichen Behörden und vor Gericht zu vertreten. Diese Person kann sich außerhalb Lettlands befinden, soll jedoch nach vernünftiger und begründeter Anfrage erreichbar sein.</w:t>
      </w:r>
    </w:p>
    <w:p w:rsidR="00933B02" w:rsidRDefault="00933B02">
      <w:pPr>
        <w:jc w:val="both"/>
        <w:sectPr w:rsidR="00933B02">
          <w:pgSz w:w="11910" w:h="16840"/>
          <w:pgMar w:top="1340" w:right="520" w:bottom="280" w:left="1680" w:header="720" w:footer="720" w:gutter="0"/>
          <w:cols w:space="720"/>
        </w:sectPr>
      </w:pPr>
    </w:p>
    <w:p w:rsidR="00F84ED2" w:rsidRDefault="00F84ED2">
      <w:pPr>
        <w:pStyle w:val="Heading1"/>
        <w:tabs>
          <w:tab w:val="left" w:pos="3026"/>
          <w:tab w:val="left" w:pos="6319"/>
        </w:tabs>
        <w:spacing w:before="78"/>
        <w:ind w:right="1280"/>
        <w:rPr>
          <w:spacing w:val="-2"/>
        </w:rPr>
      </w:pPr>
    </w:p>
    <w:p w:rsidR="00933B02" w:rsidRDefault="0056547F">
      <w:pPr>
        <w:pStyle w:val="Heading1"/>
        <w:tabs>
          <w:tab w:val="left" w:pos="3026"/>
          <w:tab w:val="left" w:pos="6319"/>
        </w:tabs>
        <w:spacing w:before="78"/>
        <w:ind w:right="1280"/>
      </w:pPr>
      <w:r>
        <w:rPr>
          <w:spacing w:val="-2"/>
        </w:rPr>
        <w:t>ALLGEMEIN</w:t>
      </w:r>
      <w:r>
        <w:tab/>
      </w:r>
      <w:r>
        <w:rPr>
          <w:spacing w:val="-2"/>
        </w:rPr>
        <w:t>VERBINDLICHE</w:t>
      </w:r>
      <w:r>
        <w:tab/>
      </w:r>
      <w:r>
        <w:rPr>
          <w:spacing w:val="-2"/>
        </w:rPr>
        <w:t>TARIFVERTRÄGE (RAHMENVEREINBARUNGEN)</w:t>
      </w:r>
    </w:p>
    <w:p w:rsidR="00933B02" w:rsidRDefault="00933B02">
      <w:pPr>
        <w:pStyle w:val="BodyText"/>
        <w:rPr>
          <w:b/>
        </w:rPr>
      </w:pPr>
    </w:p>
    <w:p w:rsidR="00933B02" w:rsidRDefault="0056547F">
      <w:pPr>
        <w:pStyle w:val="BodyText"/>
        <w:spacing w:before="1"/>
        <w:ind w:left="120" w:right="1280"/>
      </w:pPr>
      <w:r>
        <w:t>Derzeit</w:t>
      </w:r>
      <w:r>
        <w:rPr>
          <w:spacing w:val="25"/>
        </w:rPr>
        <w:t xml:space="preserve"> </w:t>
      </w:r>
      <w:r>
        <w:t>gibt es in</w:t>
      </w:r>
      <w:r>
        <w:rPr>
          <w:spacing w:val="28"/>
        </w:rPr>
        <w:t xml:space="preserve"> </w:t>
      </w:r>
      <w:r>
        <w:t>Lettland drei Tarifverträge, die als</w:t>
      </w:r>
      <w:r>
        <w:rPr>
          <w:spacing w:val="26"/>
        </w:rPr>
        <w:t xml:space="preserve"> </w:t>
      </w:r>
      <w:r>
        <w:t>allgemein verbindlich oder als</w:t>
      </w:r>
      <w:r>
        <w:rPr>
          <w:spacing w:val="40"/>
        </w:rPr>
        <w:t xml:space="preserve"> </w:t>
      </w:r>
      <w:r>
        <w:t>Rahmenvereinbarungen angesehen werden können.</w:t>
      </w:r>
    </w:p>
    <w:p w:rsidR="00933B02" w:rsidRDefault="00933B02">
      <w:pPr>
        <w:pStyle w:val="BodyText"/>
        <w:spacing w:before="7"/>
      </w:pPr>
    </w:p>
    <w:p w:rsidR="00933B02" w:rsidRDefault="0056547F">
      <w:pPr>
        <w:pStyle w:val="Heading1"/>
      </w:pPr>
      <w:r>
        <w:rPr>
          <w:spacing w:val="-2"/>
        </w:rPr>
        <w:t>Eisenbahn</w:t>
      </w:r>
    </w:p>
    <w:p w:rsidR="00933B02" w:rsidRDefault="00933B02">
      <w:pPr>
        <w:pStyle w:val="BodyText"/>
        <w:rPr>
          <w:b/>
        </w:rPr>
      </w:pPr>
    </w:p>
    <w:p w:rsidR="00933B02" w:rsidRDefault="0056547F">
      <w:pPr>
        <w:pStyle w:val="BodyText"/>
        <w:ind w:left="120" w:right="1280"/>
      </w:pPr>
      <w:r>
        <w:t>Ein</w:t>
      </w:r>
      <w:r>
        <w:rPr>
          <w:spacing w:val="39"/>
        </w:rPr>
        <w:t xml:space="preserve"> </w:t>
      </w:r>
      <w:r>
        <w:t>Tarifvertrag</w:t>
      </w:r>
      <w:r>
        <w:rPr>
          <w:spacing w:val="37"/>
        </w:rPr>
        <w:t xml:space="preserve"> </w:t>
      </w:r>
      <w:r>
        <w:t>ist</w:t>
      </w:r>
      <w:r>
        <w:rPr>
          <w:spacing w:val="39"/>
        </w:rPr>
        <w:t xml:space="preserve"> </w:t>
      </w:r>
      <w:r>
        <w:t>zwischen</w:t>
      </w:r>
      <w:r>
        <w:rPr>
          <w:spacing w:val="38"/>
        </w:rPr>
        <w:t xml:space="preserve"> </w:t>
      </w:r>
      <w:r>
        <w:t>der</w:t>
      </w:r>
      <w:r>
        <w:rPr>
          <w:spacing w:val="38"/>
        </w:rPr>
        <w:t xml:space="preserve"> </w:t>
      </w:r>
      <w:r>
        <w:t>Arbeitgeberorganisation</w:t>
      </w:r>
      <w:r>
        <w:rPr>
          <w:spacing w:val="38"/>
        </w:rPr>
        <w:t xml:space="preserve"> </w:t>
      </w:r>
      <w:r>
        <w:t>de</w:t>
      </w:r>
      <w:r>
        <w:t>r</w:t>
      </w:r>
      <w:r>
        <w:rPr>
          <w:spacing w:val="38"/>
        </w:rPr>
        <w:t xml:space="preserve"> </w:t>
      </w:r>
      <w:r>
        <w:t>lettischen</w:t>
      </w:r>
      <w:r>
        <w:rPr>
          <w:spacing w:val="40"/>
        </w:rPr>
        <w:t xml:space="preserve"> </w:t>
      </w:r>
      <w:r>
        <w:t>Eisenbahn und</w:t>
      </w:r>
      <w:r>
        <w:rPr>
          <w:spacing w:val="-5"/>
        </w:rPr>
        <w:t xml:space="preserve"> </w:t>
      </w:r>
      <w:r>
        <w:t>der</w:t>
      </w:r>
      <w:r>
        <w:rPr>
          <w:spacing w:val="-4"/>
        </w:rPr>
        <w:t xml:space="preserve"> </w:t>
      </w:r>
      <w:r>
        <w:t>Gewerkschaft</w:t>
      </w:r>
      <w:r>
        <w:rPr>
          <w:spacing w:val="-4"/>
        </w:rPr>
        <w:t xml:space="preserve"> </w:t>
      </w:r>
      <w:r>
        <w:t>der</w:t>
      </w:r>
      <w:r>
        <w:rPr>
          <w:spacing w:val="-4"/>
        </w:rPr>
        <w:t xml:space="preserve"> </w:t>
      </w:r>
      <w:r>
        <w:t>lettischen</w:t>
      </w:r>
      <w:r>
        <w:rPr>
          <w:spacing w:val="-5"/>
        </w:rPr>
        <w:t xml:space="preserve"> </w:t>
      </w:r>
      <w:r>
        <w:t>Eisenbahn-</w:t>
      </w:r>
      <w:r>
        <w:rPr>
          <w:spacing w:val="-5"/>
        </w:rPr>
        <w:t xml:space="preserve"> </w:t>
      </w:r>
      <w:r>
        <w:t>und</w:t>
      </w:r>
      <w:r>
        <w:rPr>
          <w:spacing w:val="-4"/>
        </w:rPr>
        <w:t xml:space="preserve"> </w:t>
      </w:r>
      <w:r>
        <w:t>Verkehrsindustrie</w:t>
      </w:r>
      <w:r>
        <w:rPr>
          <w:spacing w:val="-7"/>
        </w:rPr>
        <w:t xml:space="preserve"> </w:t>
      </w:r>
      <w:r>
        <w:rPr>
          <w:spacing w:val="-2"/>
        </w:rPr>
        <w:t>abgeschlossen.</w:t>
      </w:r>
    </w:p>
    <w:p w:rsidR="00933B02" w:rsidRDefault="00933B02">
      <w:pPr>
        <w:pStyle w:val="BodyText"/>
        <w:spacing w:before="5"/>
      </w:pPr>
    </w:p>
    <w:p w:rsidR="00933B02" w:rsidRDefault="0056547F">
      <w:pPr>
        <w:pStyle w:val="BodyText"/>
        <w:ind w:left="120" w:right="1281"/>
        <w:jc w:val="both"/>
      </w:pPr>
      <w:r>
        <w:t>Diese Rahmenvereinbarung ist für alle Unternehmen verbindlich, deren Tätigkeit mit dem Betrieb der Eisenbahn oder dem Schienenverkehr verbunden ist. In den Rahmenvereinbarungen wird der Mindestumfang der Verbindlichkeiten und</w:t>
      </w:r>
      <w:r>
        <w:rPr>
          <w:spacing w:val="40"/>
        </w:rPr>
        <w:t xml:space="preserve"> </w:t>
      </w:r>
      <w:r>
        <w:t>Garantien</w:t>
      </w:r>
      <w:r>
        <w:rPr>
          <w:spacing w:val="-1"/>
        </w:rPr>
        <w:t xml:space="preserve"> </w:t>
      </w:r>
      <w:r>
        <w:t>festgelegt, der</w:t>
      </w:r>
      <w:r>
        <w:rPr>
          <w:spacing w:val="-1"/>
        </w:rPr>
        <w:t xml:space="preserve"> </w:t>
      </w:r>
      <w:r>
        <w:t>durc</w:t>
      </w:r>
      <w:r>
        <w:t>h Tarifverträge</w:t>
      </w:r>
      <w:r>
        <w:rPr>
          <w:spacing w:val="-1"/>
        </w:rPr>
        <w:t xml:space="preserve"> </w:t>
      </w:r>
      <w:r>
        <w:t>zwischen Arbeitgeber</w:t>
      </w:r>
      <w:r>
        <w:rPr>
          <w:spacing w:val="-1"/>
        </w:rPr>
        <w:t xml:space="preserve"> </w:t>
      </w:r>
      <w:r>
        <w:t>und Gewerkschaft ergänzt werden kann.</w:t>
      </w:r>
    </w:p>
    <w:p w:rsidR="00933B02" w:rsidRDefault="00933B02">
      <w:pPr>
        <w:pStyle w:val="BodyText"/>
        <w:spacing w:before="7"/>
      </w:pPr>
    </w:p>
    <w:p w:rsidR="00933B02" w:rsidRDefault="0056547F">
      <w:pPr>
        <w:pStyle w:val="Heading1"/>
        <w:spacing w:before="1"/>
      </w:pPr>
      <w:r>
        <w:rPr>
          <w:spacing w:val="-2"/>
        </w:rPr>
        <w:t>Baugewerbe</w:t>
      </w:r>
    </w:p>
    <w:p w:rsidR="00933B02" w:rsidRDefault="00933B02">
      <w:pPr>
        <w:pStyle w:val="BodyText"/>
        <w:spacing w:before="11"/>
        <w:rPr>
          <w:b/>
          <w:sz w:val="23"/>
        </w:rPr>
      </w:pPr>
    </w:p>
    <w:p w:rsidR="00933B02" w:rsidRDefault="0056547F">
      <w:pPr>
        <w:pStyle w:val="BodyText"/>
        <w:ind w:left="120" w:right="1273"/>
        <w:jc w:val="both"/>
      </w:pPr>
      <w:r>
        <w:t>Der Tarifvertrag wurde zwischen Arbeitgebern der Baugewerbe, deren Umsatz oder Umfang von Dienstleistungen den Anforderungen von Art. 18 Abs.</w:t>
      </w:r>
      <w:r>
        <w:rPr>
          <w:spacing w:val="-1"/>
        </w:rPr>
        <w:t xml:space="preserve"> </w:t>
      </w:r>
      <w:r>
        <w:t>4 des Arbeitsgesetzes ents</w:t>
      </w:r>
      <w:r>
        <w:t xml:space="preserve">pricht, und der Gewerkschaft der lettischen Bauindustrie </w:t>
      </w:r>
      <w:r>
        <w:rPr>
          <w:spacing w:val="-2"/>
        </w:rPr>
        <w:t>abgeschlossen.</w:t>
      </w:r>
    </w:p>
    <w:p w:rsidR="00933B02" w:rsidRDefault="00933B02">
      <w:pPr>
        <w:pStyle w:val="BodyText"/>
        <w:spacing w:before="5"/>
      </w:pPr>
    </w:p>
    <w:p w:rsidR="00933B02" w:rsidRDefault="0056547F">
      <w:pPr>
        <w:pStyle w:val="BodyText"/>
        <w:ind w:left="120" w:right="1276"/>
        <w:jc w:val="both"/>
      </w:pPr>
      <w:r>
        <w:t>Der</w:t>
      </w:r>
      <w:r>
        <w:rPr>
          <w:spacing w:val="-3"/>
        </w:rPr>
        <w:t xml:space="preserve"> </w:t>
      </w:r>
      <w:r>
        <w:t>Rahmenvertrag</w:t>
      </w:r>
      <w:r>
        <w:rPr>
          <w:spacing w:val="-6"/>
        </w:rPr>
        <w:t xml:space="preserve"> </w:t>
      </w:r>
      <w:r>
        <w:t>ist</w:t>
      </w:r>
      <w:r>
        <w:rPr>
          <w:spacing w:val="-3"/>
        </w:rPr>
        <w:t xml:space="preserve"> </w:t>
      </w:r>
      <w:r>
        <w:t>für</w:t>
      </w:r>
      <w:r>
        <w:rPr>
          <w:spacing w:val="-3"/>
        </w:rPr>
        <w:t xml:space="preserve"> </w:t>
      </w:r>
      <w:r>
        <w:t>alle</w:t>
      </w:r>
      <w:r>
        <w:rPr>
          <w:spacing w:val="-2"/>
        </w:rPr>
        <w:t xml:space="preserve"> </w:t>
      </w:r>
      <w:r>
        <w:t>Arbeitgeber</w:t>
      </w:r>
      <w:r>
        <w:rPr>
          <w:spacing w:val="-3"/>
        </w:rPr>
        <w:t xml:space="preserve"> </w:t>
      </w:r>
      <w:r>
        <w:t>verbindlich –</w:t>
      </w:r>
      <w:r>
        <w:rPr>
          <w:spacing w:val="-3"/>
        </w:rPr>
        <w:t xml:space="preserve"> </w:t>
      </w:r>
      <w:r>
        <w:t>für</w:t>
      </w:r>
      <w:r>
        <w:rPr>
          <w:spacing w:val="-3"/>
        </w:rPr>
        <w:t xml:space="preserve"> </w:t>
      </w:r>
      <w:r>
        <w:t>natürliche</w:t>
      </w:r>
      <w:r>
        <w:rPr>
          <w:spacing w:val="-3"/>
        </w:rPr>
        <w:t xml:space="preserve"> </w:t>
      </w:r>
      <w:r>
        <w:t>und</w:t>
      </w:r>
      <w:r>
        <w:rPr>
          <w:spacing w:val="-1"/>
        </w:rPr>
        <w:t xml:space="preserve"> </w:t>
      </w:r>
      <w:r>
        <w:t>juristische Personen sowie rechtsfähige Personengesellschaften, die auf der Grundlage eines Arbeitsvertrags</w:t>
      </w:r>
      <w:r>
        <w:t xml:space="preserve"> mindestens einen Arbeitnehmer beschäftigen, der im Bausektor auf dem Territorium der Republik Lettland wirtschaftliche Tätigkeiten ausübt,</w:t>
      </w:r>
      <w:r>
        <w:rPr>
          <w:spacing w:val="40"/>
        </w:rPr>
        <w:t xml:space="preserve"> </w:t>
      </w:r>
      <w:r>
        <w:t>unabhängig davon, ob der Arbeitgeber die Tätigkeit registriert hat.</w:t>
      </w:r>
    </w:p>
    <w:p w:rsidR="00933B02" w:rsidRDefault="00933B02">
      <w:pPr>
        <w:pStyle w:val="BodyText"/>
        <w:spacing w:before="3"/>
      </w:pPr>
    </w:p>
    <w:p w:rsidR="00933B02" w:rsidRDefault="0056547F">
      <w:pPr>
        <w:pStyle w:val="BodyText"/>
        <w:ind w:left="120" w:right="1279"/>
        <w:jc w:val="both"/>
      </w:pPr>
      <w:r>
        <w:t>Der Rahmenvertrag ist vom 3.</w:t>
      </w:r>
      <w:r>
        <w:rPr>
          <w:spacing w:val="-1"/>
        </w:rPr>
        <w:t xml:space="preserve"> </w:t>
      </w:r>
      <w:r>
        <w:t>November 2019 bis zum 31.</w:t>
      </w:r>
      <w:r>
        <w:rPr>
          <w:spacing w:val="-2"/>
        </w:rPr>
        <w:t xml:space="preserve"> </w:t>
      </w:r>
      <w:r>
        <w:t>Dezember 2025 gültig. Er sieht einen Mindestlohn von 780 EUR pro Monat und eine monatliche Zulage für Bildung in Höhe von 5 % (39</w:t>
      </w:r>
      <w:r>
        <w:rPr>
          <w:spacing w:val="-2"/>
        </w:rPr>
        <w:t xml:space="preserve"> </w:t>
      </w:r>
      <w:r>
        <w:t>EUR) vor, wenn die der zu erledigenden Arbeit entspricht.</w:t>
      </w:r>
      <w:r>
        <w:rPr>
          <w:spacing w:val="80"/>
        </w:rPr>
        <w:t xml:space="preserve"> </w:t>
      </w:r>
      <w:r>
        <w:t>Gemäß</w:t>
      </w:r>
      <w:r>
        <w:rPr>
          <w:spacing w:val="80"/>
        </w:rPr>
        <w:t xml:space="preserve"> </w:t>
      </w:r>
      <w:r>
        <w:t>dieser</w:t>
      </w:r>
      <w:r>
        <w:rPr>
          <w:spacing w:val="80"/>
        </w:rPr>
        <w:t xml:space="preserve"> </w:t>
      </w:r>
      <w:r>
        <w:t>Rahmenvereinbarung</w:t>
      </w:r>
      <w:r>
        <w:rPr>
          <w:spacing w:val="80"/>
        </w:rPr>
        <w:t xml:space="preserve"> </w:t>
      </w:r>
      <w:r>
        <w:t>können</w:t>
      </w:r>
      <w:r>
        <w:rPr>
          <w:spacing w:val="80"/>
        </w:rPr>
        <w:t xml:space="preserve"> </w:t>
      </w:r>
      <w:r>
        <w:t>für</w:t>
      </w:r>
      <w:r>
        <w:rPr>
          <w:spacing w:val="80"/>
        </w:rPr>
        <w:t xml:space="preserve"> </w:t>
      </w:r>
      <w:r>
        <w:t>die</w:t>
      </w:r>
      <w:r>
        <w:rPr>
          <w:spacing w:val="80"/>
        </w:rPr>
        <w:t xml:space="preserve"> </w:t>
      </w:r>
      <w:r>
        <w:t>Arbeitgeber</w:t>
      </w:r>
      <w:r>
        <w:rPr>
          <w:spacing w:val="80"/>
        </w:rPr>
        <w:t xml:space="preserve"> </w:t>
      </w:r>
      <w:r>
        <w:t>ein 6</w:t>
      </w:r>
      <w:r>
        <w:rPr>
          <w:spacing w:val="-3"/>
        </w:rPr>
        <w:t xml:space="preserve"> </w:t>
      </w:r>
      <w:r>
        <w:t>Monate</w:t>
      </w:r>
      <w:r>
        <w:rPr>
          <w:spacing w:val="-1"/>
        </w:rPr>
        <w:t xml:space="preserve"> </w:t>
      </w:r>
      <w:r>
        <w:t>summiertes Arbeitskonto für</w:t>
      </w:r>
      <w:r>
        <w:rPr>
          <w:spacing w:val="-1"/>
        </w:rPr>
        <w:t xml:space="preserve"> </w:t>
      </w:r>
      <w:r>
        <w:t>die Arbeitsübersichtsperiode und ein Zuschlag für Überstunden in Höhe von 50 % festgelegt werden.</w:t>
      </w:r>
    </w:p>
    <w:p w:rsidR="00933B02" w:rsidRDefault="00933B02">
      <w:pPr>
        <w:pStyle w:val="BodyText"/>
        <w:rPr>
          <w:sz w:val="26"/>
        </w:rPr>
      </w:pPr>
    </w:p>
    <w:p w:rsidR="00933B02" w:rsidRDefault="00933B02">
      <w:pPr>
        <w:pStyle w:val="BodyText"/>
        <w:spacing w:before="10"/>
        <w:rPr>
          <w:sz w:val="22"/>
        </w:rPr>
      </w:pPr>
    </w:p>
    <w:p w:rsidR="00933B02" w:rsidRDefault="0056547F">
      <w:pPr>
        <w:pStyle w:val="Heading1"/>
      </w:pPr>
      <w:r>
        <w:rPr>
          <w:spacing w:val="-2"/>
        </w:rPr>
        <w:t>Glasfaserindustrie</w:t>
      </w:r>
    </w:p>
    <w:p w:rsidR="00933B02" w:rsidRDefault="00933B02">
      <w:pPr>
        <w:pStyle w:val="BodyText"/>
        <w:spacing w:before="9"/>
        <w:rPr>
          <w:b/>
          <w:sz w:val="23"/>
        </w:rPr>
      </w:pPr>
    </w:p>
    <w:p w:rsidR="00933B02" w:rsidRDefault="0056547F">
      <w:pPr>
        <w:pStyle w:val="BodyText"/>
        <w:spacing w:before="1"/>
        <w:ind w:left="120" w:right="1286"/>
        <w:jc w:val="both"/>
      </w:pPr>
      <w:r>
        <w:t>Der Tarifvertrag wurde zwischen der Aktiengesellschaft „</w:t>
      </w:r>
      <w:proofErr w:type="spellStart"/>
      <w:r>
        <w:t>Valmieras</w:t>
      </w:r>
      <w:proofErr w:type="spellEnd"/>
      <w:r>
        <w:t xml:space="preserve"> </w:t>
      </w:r>
      <w:proofErr w:type="spellStart"/>
      <w:r>
        <w:t>stikla</w:t>
      </w:r>
      <w:proofErr w:type="spellEnd"/>
      <w:r>
        <w:t xml:space="preserve"> </w:t>
      </w:r>
      <w:proofErr w:type="spellStart"/>
      <w:r>
        <w:t>šķiedra</w:t>
      </w:r>
      <w:proofErr w:type="spellEnd"/>
      <w:r>
        <w:t>“ und der lettischen Industriegewerkschaft abgeschlossen.</w:t>
      </w:r>
    </w:p>
    <w:p w:rsidR="00933B02" w:rsidRDefault="00933B02">
      <w:pPr>
        <w:pStyle w:val="BodyText"/>
        <w:spacing w:before="4"/>
      </w:pPr>
    </w:p>
    <w:p w:rsidR="00933B02" w:rsidRDefault="0056547F">
      <w:pPr>
        <w:pStyle w:val="BodyText"/>
        <w:ind w:left="120" w:right="1276"/>
        <w:jc w:val="both"/>
      </w:pPr>
      <w:r>
        <w:t>Der</w:t>
      </w:r>
      <w:r>
        <w:rPr>
          <w:spacing w:val="-3"/>
        </w:rPr>
        <w:t xml:space="preserve"> </w:t>
      </w:r>
      <w:r>
        <w:t>Rahmenvertrag</w:t>
      </w:r>
      <w:r>
        <w:rPr>
          <w:spacing w:val="-6"/>
        </w:rPr>
        <w:t xml:space="preserve"> </w:t>
      </w:r>
      <w:r>
        <w:t>ist</w:t>
      </w:r>
      <w:r>
        <w:rPr>
          <w:spacing w:val="-3"/>
        </w:rPr>
        <w:t xml:space="preserve"> </w:t>
      </w:r>
      <w:r>
        <w:t>für</w:t>
      </w:r>
      <w:r>
        <w:rPr>
          <w:spacing w:val="-3"/>
        </w:rPr>
        <w:t xml:space="preserve"> </w:t>
      </w:r>
      <w:r>
        <w:t>alle</w:t>
      </w:r>
      <w:r>
        <w:rPr>
          <w:spacing w:val="-2"/>
        </w:rPr>
        <w:t xml:space="preserve"> </w:t>
      </w:r>
      <w:r>
        <w:t>Arbeitgeber</w:t>
      </w:r>
      <w:r>
        <w:rPr>
          <w:spacing w:val="-3"/>
        </w:rPr>
        <w:t xml:space="preserve"> </w:t>
      </w:r>
      <w:r>
        <w:t>verbindlich –</w:t>
      </w:r>
      <w:r>
        <w:rPr>
          <w:spacing w:val="-3"/>
        </w:rPr>
        <w:t xml:space="preserve"> </w:t>
      </w:r>
      <w:r>
        <w:t>für</w:t>
      </w:r>
      <w:r>
        <w:rPr>
          <w:spacing w:val="-3"/>
        </w:rPr>
        <w:t xml:space="preserve"> </w:t>
      </w:r>
      <w:r>
        <w:t>natürliche</w:t>
      </w:r>
      <w:r>
        <w:rPr>
          <w:spacing w:val="-3"/>
        </w:rPr>
        <w:t xml:space="preserve"> </w:t>
      </w:r>
      <w:r>
        <w:t>und</w:t>
      </w:r>
      <w:r>
        <w:rPr>
          <w:spacing w:val="-1"/>
        </w:rPr>
        <w:t xml:space="preserve"> </w:t>
      </w:r>
      <w:r>
        <w:t>juristische Personen sowie rechtsfähige Personengesellschaften, die auf der Grundlage eines Arbeitsvertrags minde</w:t>
      </w:r>
      <w:r>
        <w:t>stens einen Arbeitnehmer beschäftigen, der in der Glasfaserindustrie auf dem Territorium der Republik Lettland wirtschaftliche Tätigkeiten ausübt, und dieser Rahmenvertrag bezieht sich auf die Arbeitnehmer, die auf dem Territorium der Republik Lettland von</w:t>
      </w:r>
      <w:r>
        <w:t xml:space="preserve"> den obenerwähnten Arbeitgebern beschäftigt sind.</w:t>
      </w:r>
    </w:p>
    <w:p w:rsidR="00933B02" w:rsidRDefault="00933B02">
      <w:pPr>
        <w:jc w:val="both"/>
        <w:sectPr w:rsidR="00933B02">
          <w:pgSz w:w="11910" w:h="16840"/>
          <w:pgMar w:top="1340" w:right="520" w:bottom="280" w:left="1680" w:header="720" w:footer="720" w:gutter="0"/>
          <w:cols w:space="720"/>
        </w:sectPr>
      </w:pPr>
    </w:p>
    <w:p w:rsidR="00933B02" w:rsidRDefault="0056547F">
      <w:pPr>
        <w:pStyle w:val="BodyText"/>
        <w:spacing w:before="74"/>
        <w:ind w:left="120" w:right="1282"/>
        <w:jc w:val="both"/>
      </w:pPr>
      <w:r>
        <w:lastRenderedPageBreak/>
        <w:t>Der Rahmenvertrag sieht die Bestimmungen der Arbeitsvergütung nach Qualifikationsniveaus vor.</w:t>
      </w:r>
    </w:p>
    <w:p w:rsidR="00933B02" w:rsidRDefault="00933B02">
      <w:pPr>
        <w:pStyle w:val="BodyText"/>
        <w:rPr>
          <w:sz w:val="26"/>
        </w:rPr>
      </w:pPr>
    </w:p>
    <w:p w:rsidR="00933B02" w:rsidRDefault="00933B02">
      <w:pPr>
        <w:pStyle w:val="BodyText"/>
        <w:spacing w:before="10"/>
        <w:rPr>
          <w:sz w:val="23"/>
        </w:rPr>
      </w:pPr>
    </w:p>
    <w:p w:rsidR="00933B02" w:rsidRDefault="0056547F" w:rsidP="00F84ED2">
      <w:pPr>
        <w:pStyle w:val="Heading1"/>
        <w:numPr>
          <w:ilvl w:val="0"/>
          <w:numId w:val="7"/>
        </w:numPr>
        <w:jc w:val="both"/>
      </w:pPr>
      <w:r>
        <w:t>Verpflichtungen</w:t>
      </w:r>
      <w:r>
        <w:rPr>
          <w:spacing w:val="-8"/>
        </w:rPr>
        <w:t xml:space="preserve"> </w:t>
      </w:r>
      <w:r>
        <w:t>bezüglich</w:t>
      </w:r>
      <w:r>
        <w:rPr>
          <w:spacing w:val="-7"/>
        </w:rPr>
        <w:t xml:space="preserve"> </w:t>
      </w:r>
      <w:r>
        <w:t>der</w:t>
      </w:r>
      <w:r>
        <w:rPr>
          <w:spacing w:val="-9"/>
        </w:rPr>
        <w:t xml:space="preserve"> </w:t>
      </w:r>
      <w:r>
        <w:t>Aufbewahrung</w:t>
      </w:r>
      <w:r>
        <w:rPr>
          <w:spacing w:val="-6"/>
        </w:rPr>
        <w:t xml:space="preserve"> </w:t>
      </w:r>
      <w:r>
        <w:t>und</w:t>
      </w:r>
      <w:r>
        <w:rPr>
          <w:spacing w:val="-7"/>
        </w:rPr>
        <w:t xml:space="preserve"> </w:t>
      </w:r>
      <w:r>
        <w:t>Vorlage</w:t>
      </w:r>
      <w:r>
        <w:rPr>
          <w:spacing w:val="-7"/>
        </w:rPr>
        <w:t xml:space="preserve"> </w:t>
      </w:r>
      <w:r>
        <w:t>von</w:t>
      </w:r>
      <w:r>
        <w:rPr>
          <w:spacing w:val="-8"/>
        </w:rPr>
        <w:t xml:space="preserve"> </w:t>
      </w:r>
      <w:r>
        <w:rPr>
          <w:spacing w:val="-2"/>
        </w:rPr>
        <w:t>Dokumenten</w:t>
      </w:r>
    </w:p>
    <w:p w:rsidR="00933B02" w:rsidRDefault="00933B02">
      <w:pPr>
        <w:pStyle w:val="BodyText"/>
        <w:rPr>
          <w:b/>
        </w:rPr>
      </w:pPr>
    </w:p>
    <w:p w:rsidR="00933B02" w:rsidRDefault="0056547F">
      <w:pPr>
        <w:pStyle w:val="BodyText"/>
        <w:ind w:left="120" w:right="1280"/>
        <w:jc w:val="both"/>
      </w:pPr>
      <w:r>
        <w:t>Ein Arbeitgeber, der eine</w:t>
      </w:r>
      <w:r>
        <w:t>n Arbeitnehmer zur Arbeit nach Lettland entsendet, ist verpflichtet, die Aufbewahrung des abgeschlossenen Arbeitsvertrages, der Gehaltsabrechnung, der Arbeitszeitabrechnungsdokumente und der Gehaltszahlungsdokumente bei seinem Vertreter in Lettland, der be</w:t>
      </w:r>
      <w:r>
        <w:t xml:space="preserve">fugt ist, den Arbeitgeber in staatlichen Behörden und vor Gericht zu vertreten, sowie zur Vorlage bei den Aufsichts- und Kontrollbehörden und gegebenenfalls auf Ersuchen der Vertreter der Aufsichts- und Kontrollbehörden eine Übersetzung in die Amtssprache </w:t>
      </w:r>
      <w:r>
        <w:t>zu gewährleisten.</w:t>
      </w:r>
    </w:p>
    <w:p w:rsidR="00933B02" w:rsidRDefault="00933B02">
      <w:pPr>
        <w:pStyle w:val="BodyText"/>
        <w:spacing w:before="5"/>
      </w:pPr>
    </w:p>
    <w:p w:rsidR="00933B02" w:rsidRDefault="0056547F">
      <w:pPr>
        <w:pStyle w:val="BodyText"/>
        <w:ind w:left="120" w:right="1276"/>
        <w:jc w:val="both"/>
      </w:pPr>
      <w:r>
        <w:t>Ein Arbeitgeber, der einen Arbeitnehmer zur Arbeit nach Lettland entsendet, ist verpflichtet, die Vorlage des abgeschlossenen Arbeitsvertrages, der Lohn- und Gehaltsabrechnung, der Arbeitszeitabrechnungsdokumente und der Lohn- und Gehalt</w:t>
      </w:r>
      <w:r>
        <w:t xml:space="preserve">sabrechnungsdokumente innerhalb von zwei Jahren nach dem Ablauf der Entsendezeit des Arbeitnehmers bei den Aufsichts- und Kontrollinstitutionen </w:t>
      </w:r>
      <w:r>
        <w:rPr>
          <w:spacing w:val="-2"/>
        </w:rPr>
        <w:t>sicherzustellen.</w:t>
      </w:r>
    </w:p>
    <w:p w:rsidR="00933B02" w:rsidRDefault="00933B02">
      <w:pPr>
        <w:pStyle w:val="BodyText"/>
        <w:spacing w:before="8"/>
      </w:pPr>
    </w:p>
    <w:p w:rsidR="00F84ED2" w:rsidRDefault="00F84ED2">
      <w:pPr>
        <w:pStyle w:val="BodyText"/>
        <w:spacing w:before="8"/>
      </w:pPr>
    </w:p>
    <w:p w:rsidR="00933B02" w:rsidRDefault="0056547F" w:rsidP="00F84ED2">
      <w:pPr>
        <w:pStyle w:val="Heading1"/>
        <w:numPr>
          <w:ilvl w:val="0"/>
          <w:numId w:val="7"/>
        </w:numPr>
        <w:jc w:val="both"/>
      </w:pPr>
      <w:r>
        <w:t>Verpflichtungen</w:t>
      </w:r>
      <w:r>
        <w:rPr>
          <w:spacing w:val="-7"/>
        </w:rPr>
        <w:t xml:space="preserve"> </w:t>
      </w:r>
      <w:r>
        <w:t>im</w:t>
      </w:r>
      <w:r>
        <w:rPr>
          <w:spacing w:val="-10"/>
        </w:rPr>
        <w:t xml:space="preserve"> </w:t>
      </w:r>
      <w:r>
        <w:t>Falle</w:t>
      </w:r>
      <w:r>
        <w:rPr>
          <w:spacing w:val="-7"/>
        </w:rPr>
        <w:t xml:space="preserve"> </w:t>
      </w:r>
      <w:r>
        <w:t>einer</w:t>
      </w:r>
      <w:r>
        <w:rPr>
          <w:spacing w:val="-8"/>
        </w:rPr>
        <w:t xml:space="preserve"> </w:t>
      </w:r>
      <w:r>
        <w:t>langfristigen</w:t>
      </w:r>
      <w:r>
        <w:rPr>
          <w:spacing w:val="-3"/>
        </w:rPr>
        <w:t xml:space="preserve"> </w:t>
      </w:r>
      <w:r>
        <w:rPr>
          <w:spacing w:val="-2"/>
        </w:rPr>
        <w:t>Entsendung</w:t>
      </w:r>
    </w:p>
    <w:p w:rsidR="00933B02" w:rsidRDefault="00933B02">
      <w:pPr>
        <w:pStyle w:val="BodyText"/>
        <w:rPr>
          <w:b/>
        </w:rPr>
      </w:pPr>
    </w:p>
    <w:p w:rsidR="00933B02" w:rsidRDefault="0056547F">
      <w:pPr>
        <w:pStyle w:val="BodyText"/>
        <w:ind w:left="120" w:right="1277"/>
        <w:jc w:val="both"/>
      </w:pPr>
      <w:r>
        <w:t>Wenn die Dauer der Entsendung eines Arbeitnehmers 12 Monate überschreitet, unterliegt der entsandte Arbeitnehmer den Arbeits- und Beschäftigungsbedingungen, die in den lettischen rechtlichen Vorschriften vorgesehen sind, wie im Arbeitsgesetz, Arbeitsschutz</w:t>
      </w:r>
      <w:r>
        <w:t>gesetz, anderen Gesetzen und allgemein verbindlichen Tarifverträgen mit Ausnahme der Bestimmungen zum Abschluss und zur Beendigung von Arbeitsverträgen, einschließlich Wettbewerbsbeschränkungen nach Beendigung des Arbeitsverhältnisses und Beiträgen des Arb</w:t>
      </w:r>
      <w:r>
        <w:t>eitgebers zum zusätzlichen</w:t>
      </w:r>
      <w:r>
        <w:rPr>
          <w:spacing w:val="40"/>
        </w:rPr>
        <w:t xml:space="preserve"> </w:t>
      </w:r>
      <w:r>
        <w:rPr>
          <w:spacing w:val="-2"/>
        </w:rPr>
        <w:t>Pensionskapital.</w:t>
      </w:r>
    </w:p>
    <w:p w:rsidR="00933B02" w:rsidRDefault="00933B02">
      <w:pPr>
        <w:pStyle w:val="BodyText"/>
        <w:spacing w:before="5"/>
      </w:pPr>
    </w:p>
    <w:p w:rsidR="00933B02" w:rsidRDefault="0056547F">
      <w:pPr>
        <w:pStyle w:val="BodyText"/>
        <w:ind w:left="120" w:right="1279"/>
        <w:jc w:val="both"/>
      </w:pPr>
      <w:r>
        <w:t>Wenn der Arbeitgeber der staatlichen Arbeitsaufsichtsbehörde eine begründete Mitteilung</w:t>
      </w:r>
      <w:r>
        <w:rPr>
          <w:spacing w:val="80"/>
        </w:rPr>
        <w:t xml:space="preserve"> </w:t>
      </w:r>
      <w:r>
        <w:t>über</w:t>
      </w:r>
      <w:r>
        <w:rPr>
          <w:spacing w:val="80"/>
        </w:rPr>
        <w:t xml:space="preserve"> </w:t>
      </w:r>
      <w:r>
        <w:t>die</w:t>
      </w:r>
      <w:r>
        <w:rPr>
          <w:spacing w:val="80"/>
        </w:rPr>
        <w:t xml:space="preserve"> </w:t>
      </w:r>
      <w:r>
        <w:t>Verlängerung</w:t>
      </w:r>
      <w:r>
        <w:rPr>
          <w:spacing w:val="80"/>
        </w:rPr>
        <w:t xml:space="preserve"> </w:t>
      </w:r>
      <w:r>
        <w:t>der</w:t>
      </w:r>
      <w:r>
        <w:rPr>
          <w:spacing w:val="80"/>
        </w:rPr>
        <w:t xml:space="preserve"> </w:t>
      </w:r>
      <w:r>
        <w:t>Entsendung</w:t>
      </w:r>
      <w:r>
        <w:rPr>
          <w:spacing w:val="80"/>
        </w:rPr>
        <w:t xml:space="preserve"> </w:t>
      </w:r>
      <w:r>
        <w:t>(insgesamt</w:t>
      </w:r>
      <w:r>
        <w:rPr>
          <w:spacing w:val="80"/>
        </w:rPr>
        <w:t xml:space="preserve"> </w:t>
      </w:r>
      <w:r>
        <w:t>nicht</w:t>
      </w:r>
      <w:r>
        <w:rPr>
          <w:spacing w:val="80"/>
        </w:rPr>
        <w:t xml:space="preserve"> </w:t>
      </w:r>
      <w:r>
        <w:t>länger</w:t>
      </w:r>
      <w:r>
        <w:rPr>
          <w:spacing w:val="80"/>
        </w:rPr>
        <w:t xml:space="preserve"> </w:t>
      </w:r>
      <w:r>
        <w:t>als 18</w:t>
      </w:r>
      <w:r>
        <w:rPr>
          <w:spacing w:val="-3"/>
        </w:rPr>
        <w:t xml:space="preserve"> </w:t>
      </w:r>
      <w:r>
        <w:t>Monate) übermittelt, kann der Arbeitgeber weiterhin die</w:t>
      </w:r>
      <w:r>
        <w:t xml:space="preserve"> genannte Verpflichtung zur Einhaltung der Beschäftigungsbedingungen der lettischen rechtlichen</w:t>
      </w:r>
      <w:r>
        <w:rPr>
          <w:spacing w:val="80"/>
        </w:rPr>
        <w:t xml:space="preserve"> </w:t>
      </w:r>
      <w:r>
        <w:t>Vorschriften und die als allgemein verbindlich anerkannten Tarifverträge anwenden.</w:t>
      </w:r>
    </w:p>
    <w:p w:rsidR="00933B02" w:rsidRDefault="00933B02">
      <w:pPr>
        <w:pStyle w:val="BodyText"/>
        <w:spacing w:before="3"/>
      </w:pPr>
    </w:p>
    <w:p w:rsidR="00933B02" w:rsidRDefault="0056547F">
      <w:pPr>
        <w:pStyle w:val="BodyText"/>
        <w:ind w:left="120" w:right="1276"/>
        <w:jc w:val="both"/>
      </w:pPr>
      <w:r>
        <w:t>Bitte beachten Sie, dass die Dauer der Entsendung als Gesamtdauer dieser sep</w:t>
      </w:r>
      <w:r>
        <w:t>araten Entsendungen berechnet wird, wenn dieselbe Arbeit von verschiedenen Mitarbeitern am selben Arbeitsplatz ausgeführt wird.</w:t>
      </w:r>
    </w:p>
    <w:p w:rsidR="00933B02" w:rsidRDefault="00933B02">
      <w:pPr>
        <w:pStyle w:val="BodyText"/>
        <w:spacing w:before="10"/>
      </w:pPr>
    </w:p>
    <w:p w:rsidR="00F84ED2" w:rsidRDefault="00F84ED2">
      <w:pPr>
        <w:pStyle w:val="BodyText"/>
        <w:spacing w:before="10"/>
      </w:pPr>
    </w:p>
    <w:p w:rsidR="00933B02" w:rsidRDefault="0056547F" w:rsidP="00F84ED2">
      <w:pPr>
        <w:pStyle w:val="Heading1"/>
        <w:numPr>
          <w:ilvl w:val="0"/>
          <w:numId w:val="7"/>
        </w:numPr>
        <w:jc w:val="both"/>
      </w:pPr>
      <w:r>
        <w:t>Verpflichtung</w:t>
      </w:r>
      <w:r>
        <w:rPr>
          <w:spacing w:val="-9"/>
        </w:rPr>
        <w:t xml:space="preserve"> </w:t>
      </w:r>
      <w:r>
        <w:t>den</w:t>
      </w:r>
      <w:r>
        <w:rPr>
          <w:spacing w:val="-8"/>
        </w:rPr>
        <w:t xml:space="preserve"> </w:t>
      </w:r>
      <w:r>
        <w:t>Geschäftspartner</w:t>
      </w:r>
      <w:r>
        <w:rPr>
          <w:spacing w:val="-10"/>
        </w:rPr>
        <w:t xml:space="preserve"> </w:t>
      </w:r>
      <w:r>
        <w:t>in</w:t>
      </w:r>
      <w:r>
        <w:rPr>
          <w:spacing w:val="-7"/>
        </w:rPr>
        <w:t xml:space="preserve"> </w:t>
      </w:r>
      <w:r>
        <w:t>Lettland</w:t>
      </w:r>
      <w:r>
        <w:rPr>
          <w:spacing w:val="-9"/>
        </w:rPr>
        <w:t xml:space="preserve"> </w:t>
      </w:r>
      <w:r>
        <w:t>zu</w:t>
      </w:r>
      <w:r>
        <w:rPr>
          <w:spacing w:val="-8"/>
        </w:rPr>
        <w:t xml:space="preserve"> </w:t>
      </w:r>
      <w:r>
        <w:rPr>
          <w:spacing w:val="-2"/>
        </w:rPr>
        <w:t>informieren</w:t>
      </w:r>
    </w:p>
    <w:p w:rsidR="00933B02" w:rsidRDefault="00933B02">
      <w:pPr>
        <w:pStyle w:val="BodyText"/>
        <w:rPr>
          <w:b/>
        </w:rPr>
      </w:pPr>
    </w:p>
    <w:p w:rsidR="00933B02" w:rsidRDefault="0056547F">
      <w:pPr>
        <w:pStyle w:val="BodyText"/>
        <w:ind w:left="120" w:right="1276"/>
        <w:jc w:val="both"/>
      </w:pPr>
      <w:r>
        <w:t>Ein Arbeitgeber, der einen Arbeitnehmer zur Arbeit nach Lettland</w:t>
      </w:r>
      <w:r>
        <w:t xml:space="preserve"> entsendet, ist verpflichtet, seinen Geschäftspartner in Lettland, zu dessen Gunsten die Arbeit ausgeführt wird, vor Beginn der Leistungserbringung über die Erfüllung der Verpflichtung zu informieren, die staatliche Arbeitsaufsichtsbehörde über die Entsend</w:t>
      </w:r>
      <w:r>
        <w:t>ung von Mitarbeitern zu informieren.</w:t>
      </w:r>
    </w:p>
    <w:p w:rsidR="00933B02" w:rsidRDefault="00933B02">
      <w:pPr>
        <w:jc w:val="both"/>
        <w:sectPr w:rsidR="00933B02">
          <w:pgSz w:w="11910" w:h="16840"/>
          <w:pgMar w:top="1340" w:right="520" w:bottom="280" w:left="1680" w:header="720" w:footer="720" w:gutter="0"/>
          <w:cols w:space="720"/>
        </w:sectPr>
      </w:pPr>
    </w:p>
    <w:p w:rsidR="00933B02" w:rsidRDefault="0056547F">
      <w:pPr>
        <w:pStyle w:val="BodyText"/>
        <w:spacing w:before="74"/>
        <w:ind w:left="120" w:right="1278"/>
        <w:jc w:val="both"/>
      </w:pPr>
      <w:r>
        <w:lastRenderedPageBreak/>
        <w:t>Ein lettischer Arbeitgeber darf einen entsandten Arbeitnehmer nicht zur Ausübung seiner Tätigkeit zulassen, wenn der Arbeitgeber eines anderen Landes, der den Arbeitnehmer nach Lettland entsendet, keine Be</w:t>
      </w:r>
      <w:r>
        <w:t>stätigung vorgelegt hat, dass die gesetzlich vorgeschriebenen Informationen der staatlichen Arbeitsaufsichtsbehörde vorgelegt wurden.</w:t>
      </w:r>
    </w:p>
    <w:p w:rsidR="00933B02" w:rsidRDefault="00933B02">
      <w:pPr>
        <w:pStyle w:val="BodyText"/>
        <w:spacing w:before="9"/>
      </w:pPr>
    </w:p>
    <w:p w:rsidR="00F84ED2" w:rsidRDefault="00F84ED2">
      <w:pPr>
        <w:pStyle w:val="BodyText"/>
        <w:spacing w:before="9"/>
      </w:pPr>
    </w:p>
    <w:p w:rsidR="00933B02" w:rsidRDefault="0056547F">
      <w:pPr>
        <w:pStyle w:val="Heading1"/>
        <w:numPr>
          <w:ilvl w:val="0"/>
          <w:numId w:val="3"/>
        </w:numPr>
        <w:tabs>
          <w:tab w:val="left" w:pos="840"/>
          <w:tab w:val="left" w:pos="841"/>
        </w:tabs>
        <w:ind w:hanging="361"/>
      </w:pPr>
      <w:r>
        <w:t>Administrative</w:t>
      </w:r>
      <w:r>
        <w:rPr>
          <w:spacing w:val="-15"/>
        </w:rPr>
        <w:t xml:space="preserve"> </w:t>
      </w:r>
      <w:r>
        <w:t>Verantwortung</w:t>
      </w:r>
      <w:r>
        <w:rPr>
          <w:spacing w:val="-15"/>
        </w:rPr>
        <w:t xml:space="preserve"> </w:t>
      </w:r>
      <w:r>
        <w:t>und</w:t>
      </w:r>
      <w:r>
        <w:rPr>
          <w:spacing w:val="-14"/>
        </w:rPr>
        <w:t xml:space="preserve"> </w:t>
      </w:r>
      <w:r>
        <w:t>administrative</w:t>
      </w:r>
      <w:r>
        <w:rPr>
          <w:spacing w:val="-15"/>
        </w:rPr>
        <w:t xml:space="preserve"> </w:t>
      </w:r>
      <w:r>
        <w:rPr>
          <w:spacing w:val="-2"/>
        </w:rPr>
        <w:t>Strafen</w:t>
      </w:r>
    </w:p>
    <w:p w:rsidR="00933B02" w:rsidRDefault="00933B02">
      <w:pPr>
        <w:pStyle w:val="BodyText"/>
        <w:spacing w:before="9"/>
        <w:rPr>
          <w:b/>
          <w:sz w:val="23"/>
        </w:rPr>
      </w:pPr>
    </w:p>
    <w:p w:rsidR="00933B02" w:rsidRDefault="0056547F">
      <w:pPr>
        <w:pStyle w:val="BodyText"/>
        <w:spacing w:before="1"/>
        <w:ind w:left="120" w:right="1277"/>
        <w:jc w:val="both"/>
      </w:pPr>
      <w:r>
        <w:t>Arbeitgeber,</w:t>
      </w:r>
      <w:r>
        <w:rPr>
          <w:spacing w:val="-3"/>
        </w:rPr>
        <w:t xml:space="preserve"> </w:t>
      </w:r>
      <w:r>
        <w:t>die</w:t>
      </w:r>
      <w:r>
        <w:rPr>
          <w:spacing w:val="-3"/>
        </w:rPr>
        <w:t xml:space="preserve"> </w:t>
      </w:r>
      <w:r>
        <w:t>ihre</w:t>
      </w:r>
      <w:r>
        <w:rPr>
          <w:spacing w:val="-3"/>
        </w:rPr>
        <w:t xml:space="preserve"> </w:t>
      </w:r>
      <w:r>
        <w:t>Arbeitnehmer</w:t>
      </w:r>
      <w:r>
        <w:rPr>
          <w:spacing w:val="-5"/>
        </w:rPr>
        <w:t xml:space="preserve"> </w:t>
      </w:r>
      <w:r>
        <w:t>zur</w:t>
      </w:r>
      <w:r>
        <w:rPr>
          <w:spacing w:val="-2"/>
        </w:rPr>
        <w:t xml:space="preserve"> </w:t>
      </w:r>
      <w:r>
        <w:t>Arbeit</w:t>
      </w:r>
      <w:r>
        <w:rPr>
          <w:spacing w:val="-3"/>
        </w:rPr>
        <w:t xml:space="preserve"> </w:t>
      </w:r>
      <w:r>
        <w:t>nach</w:t>
      </w:r>
      <w:r>
        <w:rPr>
          <w:spacing w:val="-1"/>
        </w:rPr>
        <w:t xml:space="preserve"> </w:t>
      </w:r>
      <w:r>
        <w:t>Lettland</w:t>
      </w:r>
      <w:r>
        <w:rPr>
          <w:spacing w:val="-3"/>
        </w:rPr>
        <w:t xml:space="preserve"> </w:t>
      </w:r>
      <w:r>
        <w:t>entsenden</w:t>
      </w:r>
      <w:r>
        <w:rPr>
          <w:spacing w:val="-3"/>
        </w:rPr>
        <w:t xml:space="preserve"> </w:t>
      </w:r>
      <w:r>
        <w:t>sowie</w:t>
      </w:r>
      <w:r>
        <w:rPr>
          <w:spacing w:val="-3"/>
        </w:rPr>
        <w:t xml:space="preserve"> </w:t>
      </w:r>
      <w:r>
        <w:t>lettische Arbeitgeber unterliegen der administrativen Verantwortung.</w:t>
      </w:r>
    </w:p>
    <w:p w:rsidR="00933B02" w:rsidRDefault="00933B02">
      <w:pPr>
        <w:pStyle w:val="BodyText"/>
        <w:spacing w:before="4"/>
      </w:pPr>
    </w:p>
    <w:p w:rsidR="00933B02" w:rsidRDefault="0056547F">
      <w:pPr>
        <w:ind w:left="120" w:right="1273"/>
        <w:jc w:val="both"/>
        <w:rPr>
          <w:sz w:val="24"/>
        </w:rPr>
      </w:pPr>
      <w:r>
        <w:rPr>
          <w:sz w:val="24"/>
        </w:rPr>
        <w:t>Ein Arbeitgeber, der einen Arbeitnehmer in ein anderes Land entsendet und die Einhaltung der Anforderungen der gesetzlichen Vorschriften</w:t>
      </w:r>
      <w:r>
        <w:rPr>
          <w:sz w:val="24"/>
        </w:rPr>
        <w:t xml:space="preserve"> des jeweiligen Staates nicht sicherstellt, kann gemäß den gesetzlichen Vorschriften des jeweiligen Staates administrativ zur Verantwortung gezogen werden. </w:t>
      </w:r>
      <w:r w:rsidRPr="00F84ED2">
        <w:rPr>
          <w:sz w:val="24"/>
        </w:rPr>
        <w:t>Informationen zur Verwaltungshaftung und zu Verwaltungsstrafen, die in den Gesetzen und Vorschrift</w:t>
      </w:r>
      <w:r w:rsidRPr="00F84ED2">
        <w:rPr>
          <w:sz w:val="24"/>
        </w:rPr>
        <w:t>en anderer Länder vorgesehen sind, finden Sie auf der</w:t>
      </w:r>
      <w:r>
        <w:rPr>
          <w:rFonts w:ascii="Calibri" w:hAnsi="Calibri"/>
        </w:rPr>
        <w:t xml:space="preserve"> </w:t>
      </w:r>
      <w:hyperlink r:id="rId7">
        <w:r>
          <w:rPr>
            <w:color w:val="0000FF"/>
            <w:sz w:val="24"/>
            <w:u w:val="single" w:color="0000FF"/>
          </w:rPr>
          <w:t>Website</w:t>
        </w:r>
      </w:hyperlink>
      <w:r>
        <w:rPr>
          <w:sz w:val="24"/>
        </w:rPr>
        <w:t>.</w:t>
      </w:r>
    </w:p>
    <w:p w:rsidR="00933B02" w:rsidRDefault="00933B02">
      <w:pPr>
        <w:pStyle w:val="BodyText"/>
        <w:spacing w:before="6"/>
        <w:rPr>
          <w:sz w:val="16"/>
        </w:rPr>
      </w:pPr>
    </w:p>
    <w:p w:rsidR="00933B02" w:rsidRDefault="0056547F">
      <w:pPr>
        <w:pStyle w:val="BodyText"/>
        <w:spacing w:before="90"/>
        <w:ind w:left="120" w:right="1279"/>
        <w:jc w:val="both"/>
      </w:pPr>
      <w:r>
        <w:t>Die</w:t>
      </w:r>
      <w:r>
        <w:rPr>
          <w:spacing w:val="-5"/>
        </w:rPr>
        <w:t xml:space="preserve"> </w:t>
      </w:r>
      <w:r>
        <w:t>Eintreibung</w:t>
      </w:r>
      <w:r>
        <w:rPr>
          <w:spacing w:val="-6"/>
        </w:rPr>
        <w:t xml:space="preserve"> </w:t>
      </w:r>
      <w:r>
        <w:t>von</w:t>
      </w:r>
      <w:r>
        <w:rPr>
          <w:spacing w:val="-4"/>
        </w:rPr>
        <w:t xml:space="preserve"> </w:t>
      </w:r>
      <w:r>
        <w:t>Verwaltungsstrafen</w:t>
      </w:r>
      <w:r>
        <w:rPr>
          <w:spacing w:val="-2"/>
        </w:rPr>
        <w:t xml:space="preserve"> </w:t>
      </w:r>
      <w:r>
        <w:t>erfolgt</w:t>
      </w:r>
      <w:r>
        <w:rPr>
          <w:spacing w:val="-2"/>
        </w:rPr>
        <w:t xml:space="preserve"> </w:t>
      </w:r>
      <w:r>
        <w:t>gemäß</w:t>
      </w:r>
      <w:r>
        <w:rPr>
          <w:spacing w:val="-4"/>
        </w:rPr>
        <w:t xml:space="preserve"> </w:t>
      </w:r>
      <w:r>
        <w:t>den</w:t>
      </w:r>
      <w:r>
        <w:rPr>
          <w:spacing w:val="-4"/>
        </w:rPr>
        <w:t xml:space="preserve"> </w:t>
      </w:r>
      <w:r>
        <w:t>im</w:t>
      </w:r>
      <w:r>
        <w:rPr>
          <w:spacing w:val="-2"/>
        </w:rPr>
        <w:t xml:space="preserve"> </w:t>
      </w:r>
      <w:r>
        <w:t>Land</w:t>
      </w:r>
      <w:r>
        <w:rPr>
          <w:spacing w:val="-4"/>
        </w:rPr>
        <w:t xml:space="preserve"> </w:t>
      </w:r>
      <w:r>
        <w:t>der</w:t>
      </w:r>
      <w:r>
        <w:rPr>
          <w:spacing w:val="-4"/>
        </w:rPr>
        <w:t xml:space="preserve"> </w:t>
      </w:r>
      <w:r>
        <w:t>Registrierung des Arb</w:t>
      </w:r>
      <w:r>
        <w:t>eitgebers geltenden gesetzlichen Vorschriften. In Lettland werden verwaltungsrechtliche Sanktionen gemäß dem Verwaltungshaftungsgesetz, der Zivilprozessordnung und dem Gerichtsvollziehergesetz eingetrieben.</w:t>
      </w:r>
    </w:p>
    <w:p w:rsidR="00933B02" w:rsidRDefault="00933B02">
      <w:pPr>
        <w:pStyle w:val="BodyText"/>
        <w:spacing w:before="5"/>
      </w:pPr>
    </w:p>
    <w:p w:rsidR="00933B02" w:rsidRDefault="0056547F">
      <w:pPr>
        <w:pStyle w:val="BodyText"/>
        <w:ind w:left="120" w:right="1278"/>
        <w:jc w:val="both"/>
      </w:pPr>
      <w:r>
        <w:t>Ein Arbeitgeber, der einen Arbeitnehmer zur Arbe</w:t>
      </w:r>
      <w:r>
        <w:t>it nach Lettland entsendet, wird verwaltungsrechtlich für Verstöße im Zusammenhang mit der Nichteinhaltung der Vorschriften für die Entsendung von Arbeitnehmern gemäß Kapitel 36 des Arbeitsgesetzes und Kapitel VI des Arbeitsschutzgesetzes bestraft.</w:t>
      </w:r>
    </w:p>
    <w:p w:rsidR="00933B02" w:rsidRDefault="00933B02">
      <w:pPr>
        <w:pStyle w:val="BodyText"/>
        <w:rPr>
          <w:sz w:val="26"/>
        </w:rPr>
      </w:pPr>
    </w:p>
    <w:p w:rsidR="00933B02" w:rsidRDefault="00933B02">
      <w:pPr>
        <w:pStyle w:val="BodyText"/>
        <w:rPr>
          <w:sz w:val="26"/>
        </w:rPr>
      </w:pPr>
    </w:p>
    <w:p w:rsidR="00933B02" w:rsidRDefault="00933B02">
      <w:pPr>
        <w:pStyle w:val="BodyText"/>
        <w:spacing w:before="1"/>
        <w:rPr>
          <w:sz w:val="21"/>
        </w:rPr>
      </w:pPr>
    </w:p>
    <w:p w:rsidR="00933B02" w:rsidRDefault="0056547F">
      <w:pPr>
        <w:pStyle w:val="Heading1"/>
        <w:numPr>
          <w:ilvl w:val="0"/>
          <w:numId w:val="3"/>
        </w:numPr>
        <w:tabs>
          <w:tab w:val="left" w:pos="840"/>
          <w:tab w:val="left" w:pos="841"/>
        </w:tabs>
        <w:ind w:hanging="361"/>
      </w:pPr>
      <w:r>
        <w:t>Info</w:t>
      </w:r>
      <w:r>
        <w:t>rmationen</w:t>
      </w:r>
      <w:r>
        <w:rPr>
          <w:spacing w:val="-9"/>
        </w:rPr>
        <w:t xml:space="preserve"> </w:t>
      </w:r>
      <w:r>
        <w:t>zu</w:t>
      </w:r>
      <w:r>
        <w:rPr>
          <w:spacing w:val="-8"/>
        </w:rPr>
        <w:t xml:space="preserve"> </w:t>
      </w:r>
      <w:r>
        <w:t>Arbeits-</w:t>
      </w:r>
      <w:r>
        <w:rPr>
          <w:spacing w:val="-10"/>
        </w:rPr>
        <w:t xml:space="preserve"> </w:t>
      </w:r>
      <w:r>
        <w:t>und</w:t>
      </w:r>
      <w:r>
        <w:rPr>
          <w:spacing w:val="-8"/>
        </w:rPr>
        <w:t xml:space="preserve"> </w:t>
      </w:r>
      <w:r>
        <w:rPr>
          <w:spacing w:val="-2"/>
        </w:rPr>
        <w:t>Beschäftigungsbedingungen</w:t>
      </w:r>
    </w:p>
    <w:p w:rsidR="00933B02" w:rsidRDefault="00933B02">
      <w:pPr>
        <w:pStyle w:val="BodyText"/>
        <w:rPr>
          <w:b/>
        </w:rPr>
      </w:pPr>
    </w:p>
    <w:p w:rsidR="00933B02" w:rsidRDefault="0056547F">
      <w:pPr>
        <w:pStyle w:val="BodyText"/>
        <w:ind w:left="120" w:right="1280"/>
        <w:jc w:val="both"/>
      </w:pPr>
      <w:r>
        <w:t>Wenn ein Arbeitgeber einen Arbeitnehmer zur Arbeit nach Lettland entsendet, gelten für diesen entsandten Arbeitnehmer unabhängig vom Arbeitsvertrag und dem in den Arbeitsrechtsverhältnisse</w:t>
      </w:r>
      <w:r>
        <w:rPr>
          <w:spacing w:val="-4"/>
        </w:rPr>
        <w:t xml:space="preserve"> </w:t>
      </w:r>
      <w:r>
        <w:t>angewandtem</w:t>
      </w:r>
      <w:r>
        <w:rPr>
          <w:spacing w:val="-4"/>
        </w:rPr>
        <w:t xml:space="preserve"> </w:t>
      </w:r>
      <w:r>
        <w:t>Re</w:t>
      </w:r>
      <w:r>
        <w:t>cht</w:t>
      </w:r>
      <w:r>
        <w:rPr>
          <w:spacing w:val="-4"/>
        </w:rPr>
        <w:t xml:space="preserve"> </w:t>
      </w:r>
      <w:r>
        <w:t>die</w:t>
      </w:r>
      <w:r>
        <w:rPr>
          <w:spacing w:val="-5"/>
        </w:rPr>
        <w:t xml:space="preserve"> </w:t>
      </w:r>
      <w:r>
        <w:t>in</w:t>
      </w:r>
      <w:r>
        <w:rPr>
          <w:spacing w:val="-4"/>
        </w:rPr>
        <w:t xml:space="preserve"> </w:t>
      </w:r>
      <w:r>
        <w:t>den</w:t>
      </w:r>
      <w:r>
        <w:rPr>
          <w:spacing w:val="-4"/>
        </w:rPr>
        <w:t xml:space="preserve"> </w:t>
      </w:r>
      <w:r>
        <w:t>lettischen</w:t>
      </w:r>
      <w:r>
        <w:rPr>
          <w:spacing w:val="-4"/>
        </w:rPr>
        <w:t xml:space="preserve"> </w:t>
      </w:r>
      <w:r>
        <w:t>Rechtsvorschriften vorgesehenen Arbeits- und Beschäftigungsbedingungen sowie die Tarifverträge, die als allgemein verbindlich anerkannt sind. Darin ist Folgendes geregelt:</w:t>
      </w:r>
    </w:p>
    <w:p w:rsidR="00933B02" w:rsidRDefault="00933B02">
      <w:pPr>
        <w:pStyle w:val="BodyText"/>
        <w:spacing w:before="5"/>
      </w:pPr>
    </w:p>
    <w:p w:rsidR="00933B02" w:rsidRPr="00F84ED2" w:rsidRDefault="0056547F">
      <w:pPr>
        <w:pStyle w:val="ListParagraph"/>
        <w:numPr>
          <w:ilvl w:val="0"/>
          <w:numId w:val="2"/>
        </w:numPr>
        <w:tabs>
          <w:tab w:val="left" w:pos="387"/>
        </w:tabs>
        <w:rPr>
          <w:i/>
          <w:sz w:val="24"/>
        </w:rPr>
      </w:pPr>
      <w:r w:rsidRPr="00F84ED2">
        <w:rPr>
          <w:i/>
          <w:sz w:val="24"/>
        </w:rPr>
        <w:t>Höchstarbeitszeit</w:t>
      </w:r>
      <w:r w:rsidRPr="00F84ED2">
        <w:rPr>
          <w:i/>
          <w:spacing w:val="-10"/>
          <w:sz w:val="24"/>
        </w:rPr>
        <w:t xml:space="preserve"> </w:t>
      </w:r>
      <w:r w:rsidRPr="00F84ED2">
        <w:rPr>
          <w:i/>
          <w:sz w:val="24"/>
        </w:rPr>
        <w:t>und</w:t>
      </w:r>
      <w:r w:rsidRPr="00F84ED2">
        <w:rPr>
          <w:i/>
          <w:spacing w:val="-9"/>
          <w:sz w:val="24"/>
        </w:rPr>
        <w:t xml:space="preserve"> </w:t>
      </w:r>
      <w:r w:rsidRPr="00F84ED2">
        <w:rPr>
          <w:i/>
          <w:spacing w:val="-2"/>
          <w:sz w:val="24"/>
        </w:rPr>
        <w:t>Mindestruhezeiten;</w:t>
      </w:r>
    </w:p>
    <w:p w:rsidR="00933B02" w:rsidRPr="00F84ED2" w:rsidRDefault="00933B02">
      <w:pPr>
        <w:pStyle w:val="BodyText"/>
        <w:spacing w:before="3"/>
        <w:rPr>
          <w:i/>
        </w:rPr>
      </w:pPr>
    </w:p>
    <w:p w:rsidR="00933B02" w:rsidRDefault="0056547F">
      <w:pPr>
        <w:pStyle w:val="BodyText"/>
        <w:ind w:left="120" w:right="1273"/>
        <w:jc w:val="both"/>
      </w:pPr>
      <w:r>
        <w:t>Das Arbeitsgesetz enthält eine Regelung der Arbeits- und Ruhezeit, die sowohl die Dauer und Art der Arbeitszeit, die Arbeitszeitorganisation als auch verschiedene</w:t>
      </w:r>
      <w:r>
        <w:rPr>
          <w:spacing w:val="40"/>
        </w:rPr>
        <w:t xml:space="preserve"> </w:t>
      </w:r>
      <w:r>
        <w:t xml:space="preserve">Arten von Ruhezeiten festlegt - Pausen, tägliche und wöchentliche Ruhezeiten sowie </w:t>
      </w:r>
      <w:r>
        <w:rPr>
          <w:spacing w:val="-2"/>
        </w:rPr>
        <w:t>Urlaube.</w:t>
      </w:r>
    </w:p>
    <w:p w:rsidR="00933B02" w:rsidRDefault="00933B02">
      <w:pPr>
        <w:pStyle w:val="BodyText"/>
        <w:spacing w:before="5"/>
      </w:pPr>
    </w:p>
    <w:p w:rsidR="00933B02" w:rsidRDefault="0056547F">
      <w:pPr>
        <w:pStyle w:val="BodyText"/>
        <w:ind w:left="120" w:right="1276"/>
        <w:jc w:val="both"/>
      </w:pPr>
      <w:r>
        <w:t>In der Regel darf die normale tägliche Arbeitszeit eines Mitarbeiters 8 Stunden und seine wöchentliche Arbeitszeit 40 Stunden nicht überschreiten. Andererseits dürfen Überstunden (Arbeit über die normale Arbeitszeit) in einem Zeitraum von sieben Tagen, der</w:t>
      </w:r>
      <w:r>
        <w:t xml:space="preserve"> über eine Übersichtsperiode von höchstens vier Monaten berechnet wird, durchschnittlich</w:t>
      </w:r>
      <w:r>
        <w:rPr>
          <w:spacing w:val="20"/>
        </w:rPr>
        <w:t xml:space="preserve"> </w:t>
      </w:r>
      <w:r>
        <w:t>acht</w:t>
      </w:r>
      <w:r>
        <w:rPr>
          <w:spacing w:val="21"/>
        </w:rPr>
        <w:t xml:space="preserve"> </w:t>
      </w:r>
      <w:r>
        <w:t>Stunden</w:t>
      </w:r>
      <w:r>
        <w:rPr>
          <w:spacing w:val="21"/>
        </w:rPr>
        <w:t xml:space="preserve"> </w:t>
      </w:r>
      <w:r>
        <w:t>nicht</w:t>
      </w:r>
      <w:r>
        <w:rPr>
          <w:spacing w:val="21"/>
        </w:rPr>
        <w:t xml:space="preserve"> </w:t>
      </w:r>
      <w:r>
        <w:t>überschreiten.</w:t>
      </w:r>
      <w:r>
        <w:rPr>
          <w:spacing w:val="22"/>
        </w:rPr>
        <w:t xml:space="preserve"> </w:t>
      </w:r>
      <w:r>
        <w:t>In</w:t>
      </w:r>
      <w:r>
        <w:rPr>
          <w:spacing w:val="20"/>
        </w:rPr>
        <w:t xml:space="preserve"> </w:t>
      </w:r>
      <w:r>
        <w:t>Bezug</w:t>
      </w:r>
      <w:r>
        <w:rPr>
          <w:spacing w:val="18"/>
        </w:rPr>
        <w:t xml:space="preserve"> </w:t>
      </w:r>
      <w:r>
        <w:t>auf</w:t>
      </w:r>
      <w:r>
        <w:rPr>
          <w:spacing w:val="19"/>
        </w:rPr>
        <w:t xml:space="preserve"> </w:t>
      </w:r>
      <w:r>
        <w:t>die</w:t>
      </w:r>
      <w:r>
        <w:rPr>
          <w:spacing w:val="20"/>
        </w:rPr>
        <w:t xml:space="preserve"> </w:t>
      </w:r>
      <w:r>
        <w:rPr>
          <w:spacing w:val="-2"/>
        </w:rPr>
        <w:t>Mindestruhezeit</w:t>
      </w:r>
    </w:p>
    <w:p w:rsidR="00933B02" w:rsidRDefault="00933B02">
      <w:pPr>
        <w:jc w:val="both"/>
        <w:sectPr w:rsidR="00933B02">
          <w:pgSz w:w="11910" w:h="16840"/>
          <w:pgMar w:top="1340" w:right="520" w:bottom="280" w:left="1680" w:header="720" w:footer="720" w:gutter="0"/>
          <w:cols w:space="720"/>
        </w:sectPr>
      </w:pPr>
    </w:p>
    <w:p w:rsidR="00933B02" w:rsidRDefault="0056547F">
      <w:pPr>
        <w:pStyle w:val="BodyText"/>
        <w:spacing w:before="74"/>
        <w:ind w:left="120" w:right="1278"/>
        <w:jc w:val="both"/>
      </w:pPr>
      <w:r>
        <w:lastRenderedPageBreak/>
        <w:t>sieht das Gesetz vor, dass die tägliche Ruhezeit in einem 24-Stunden-Zeitraum nicht we</w:t>
      </w:r>
      <w:r>
        <w:t xml:space="preserve">niger als 12 aufeinander folgende Stunden betragen darf. Im Zeitraum von sieben Tagen ist eine wöchentliche Ruhezeit von mindestens 42 Stunden in Folge </w:t>
      </w:r>
      <w:r>
        <w:rPr>
          <w:spacing w:val="-2"/>
        </w:rPr>
        <w:t>einzuhalten.</w:t>
      </w:r>
    </w:p>
    <w:p w:rsidR="00933B02" w:rsidRDefault="00933B02">
      <w:pPr>
        <w:pStyle w:val="BodyText"/>
        <w:spacing w:before="4"/>
      </w:pPr>
    </w:p>
    <w:p w:rsidR="00933B02" w:rsidRPr="00F84ED2" w:rsidRDefault="0056547F">
      <w:pPr>
        <w:pStyle w:val="ListParagraph"/>
        <w:numPr>
          <w:ilvl w:val="0"/>
          <w:numId w:val="2"/>
        </w:numPr>
        <w:tabs>
          <w:tab w:val="left" w:pos="387"/>
        </w:tabs>
        <w:spacing w:before="1"/>
        <w:rPr>
          <w:i/>
          <w:sz w:val="24"/>
        </w:rPr>
      </w:pPr>
      <w:r w:rsidRPr="00F84ED2">
        <w:rPr>
          <w:i/>
          <w:sz w:val="24"/>
        </w:rPr>
        <w:t>Jährlicher</w:t>
      </w:r>
      <w:r w:rsidRPr="00F84ED2">
        <w:rPr>
          <w:i/>
          <w:spacing w:val="-3"/>
          <w:sz w:val="24"/>
        </w:rPr>
        <w:t xml:space="preserve"> </w:t>
      </w:r>
      <w:r w:rsidRPr="00F84ED2">
        <w:rPr>
          <w:i/>
          <w:sz w:val="24"/>
        </w:rPr>
        <w:t>bezahlter</w:t>
      </w:r>
      <w:r w:rsidRPr="00F84ED2">
        <w:rPr>
          <w:i/>
          <w:spacing w:val="-3"/>
          <w:sz w:val="24"/>
        </w:rPr>
        <w:t xml:space="preserve"> </w:t>
      </w:r>
      <w:r w:rsidRPr="00F84ED2">
        <w:rPr>
          <w:i/>
          <w:spacing w:val="-2"/>
          <w:sz w:val="24"/>
        </w:rPr>
        <w:t>Mindesturlaub;</w:t>
      </w:r>
    </w:p>
    <w:p w:rsidR="00933B02" w:rsidRDefault="00933B02">
      <w:pPr>
        <w:pStyle w:val="BodyText"/>
        <w:spacing w:before="2"/>
      </w:pPr>
    </w:p>
    <w:p w:rsidR="00933B02" w:rsidRDefault="0056547F">
      <w:pPr>
        <w:pStyle w:val="BodyText"/>
        <w:ind w:left="120" w:right="1285"/>
        <w:jc w:val="both"/>
      </w:pPr>
      <w:r>
        <w:t>In Bezug</w:t>
      </w:r>
      <w:r>
        <w:rPr>
          <w:spacing w:val="-1"/>
        </w:rPr>
        <w:t xml:space="preserve"> </w:t>
      </w:r>
      <w:r>
        <w:t>auf den bezahlten Jahresurlaub sieht das Ge</w:t>
      </w:r>
      <w:r>
        <w:t>setz vor, dass seine Dauer ohne Feiertage nicht weniger als vier Kalenderwochen betragen darf.</w:t>
      </w:r>
    </w:p>
    <w:p w:rsidR="00933B02" w:rsidRDefault="00933B02">
      <w:pPr>
        <w:pStyle w:val="BodyText"/>
        <w:spacing w:before="5"/>
      </w:pPr>
    </w:p>
    <w:p w:rsidR="00933B02" w:rsidRDefault="0056547F">
      <w:pPr>
        <w:pStyle w:val="ListParagraph"/>
        <w:numPr>
          <w:ilvl w:val="0"/>
          <w:numId w:val="2"/>
        </w:numPr>
        <w:tabs>
          <w:tab w:val="left" w:pos="387"/>
        </w:tabs>
        <w:ind w:left="120" w:right="1282" w:firstLine="0"/>
        <w:rPr>
          <w:sz w:val="24"/>
        </w:rPr>
      </w:pPr>
      <w:r>
        <w:rPr>
          <w:sz w:val="24"/>
        </w:rPr>
        <w:t>Arbeitsvergütung, inkl. Zuschläge für Arbeit, die mit besonderen Risiken verbunden ist, Überstundenarbeit, Nachtarbeit, Arbeit an Feiertagen, zusätzliche Arbeit</w:t>
      </w:r>
      <w:r>
        <w:rPr>
          <w:sz w:val="24"/>
        </w:rPr>
        <w:t>. In der Arbeitsvergütung sind keine Beiträge des Arbeitgebers zum zusätzlichen Pensionskapital enthalten.</w:t>
      </w:r>
    </w:p>
    <w:p w:rsidR="00933B02" w:rsidRDefault="00933B02">
      <w:pPr>
        <w:pStyle w:val="BodyText"/>
        <w:spacing w:before="5"/>
      </w:pPr>
    </w:p>
    <w:p w:rsidR="00933B02" w:rsidRPr="00F84ED2" w:rsidRDefault="0056547F">
      <w:pPr>
        <w:pStyle w:val="BodyText"/>
        <w:ind w:left="120"/>
        <w:rPr>
          <w:i/>
        </w:rPr>
      </w:pPr>
      <w:r w:rsidRPr="00F84ED2">
        <w:rPr>
          <w:i/>
          <w:spacing w:val="-2"/>
        </w:rPr>
        <w:t>Mindestlohn</w:t>
      </w:r>
    </w:p>
    <w:p w:rsidR="00933B02" w:rsidRDefault="00933B02">
      <w:pPr>
        <w:pStyle w:val="BodyText"/>
        <w:spacing w:before="3"/>
      </w:pPr>
    </w:p>
    <w:p w:rsidR="00933B02" w:rsidRDefault="0056547F">
      <w:pPr>
        <w:pStyle w:val="BodyText"/>
        <w:ind w:left="120" w:right="1280"/>
      </w:pPr>
      <w:r>
        <w:t>Das Arbeitsgesetz regelt die Fragen</w:t>
      </w:r>
      <w:r>
        <w:rPr>
          <w:spacing w:val="-1"/>
        </w:rPr>
        <w:t xml:space="preserve"> </w:t>
      </w:r>
      <w:r>
        <w:t>im Zusammenhang</w:t>
      </w:r>
      <w:r>
        <w:rPr>
          <w:spacing w:val="-2"/>
        </w:rPr>
        <w:t xml:space="preserve"> </w:t>
      </w:r>
      <w:r>
        <w:t>mit der</w:t>
      </w:r>
      <w:r>
        <w:rPr>
          <w:spacing w:val="-1"/>
        </w:rPr>
        <w:t xml:space="preserve"> </w:t>
      </w:r>
      <w:r>
        <w:t>Vergütung</w:t>
      </w:r>
      <w:r>
        <w:rPr>
          <w:spacing w:val="-1"/>
        </w:rPr>
        <w:t xml:space="preserve"> </w:t>
      </w:r>
      <w:r>
        <w:t>der</w:t>
      </w:r>
      <w:r>
        <w:rPr>
          <w:spacing w:val="-2"/>
        </w:rPr>
        <w:t xml:space="preserve"> </w:t>
      </w:r>
      <w:r>
        <w:t>Arbeit, einschließlich</w:t>
      </w:r>
      <w:r>
        <w:rPr>
          <w:spacing w:val="-5"/>
        </w:rPr>
        <w:t xml:space="preserve"> </w:t>
      </w:r>
      <w:r>
        <w:t>der</w:t>
      </w:r>
      <w:r>
        <w:rPr>
          <w:spacing w:val="-4"/>
        </w:rPr>
        <w:t xml:space="preserve"> </w:t>
      </w:r>
      <w:r>
        <w:t>Frage</w:t>
      </w:r>
      <w:r>
        <w:rPr>
          <w:spacing w:val="-4"/>
        </w:rPr>
        <w:t xml:space="preserve"> </w:t>
      </w:r>
      <w:r>
        <w:t>des</w:t>
      </w:r>
      <w:r>
        <w:rPr>
          <w:spacing w:val="-5"/>
        </w:rPr>
        <w:t xml:space="preserve"> </w:t>
      </w:r>
      <w:r>
        <w:t>Mindestlohns,</w:t>
      </w:r>
      <w:r>
        <w:rPr>
          <w:spacing w:val="-5"/>
        </w:rPr>
        <w:t xml:space="preserve"> </w:t>
      </w:r>
      <w:r>
        <w:t>sowie</w:t>
      </w:r>
      <w:r>
        <w:rPr>
          <w:spacing w:val="-5"/>
        </w:rPr>
        <w:t xml:space="preserve"> </w:t>
      </w:r>
      <w:r>
        <w:t>verschiedene</w:t>
      </w:r>
      <w:r>
        <w:rPr>
          <w:spacing w:val="-5"/>
        </w:rPr>
        <w:t xml:space="preserve"> </w:t>
      </w:r>
      <w:r>
        <w:t>Arten</w:t>
      </w:r>
      <w:r>
        <w:rPr>
          <w:spacing w:val="-5"/>
        </w:rPr>
        <w:t xml:space="preserve"> </w:t>
      </w:r>
      <w:r>
        <w:t>von</w:t>
      </w:r>
      <w:r>
        <w:rPr>
          <w:spacing w:val="-3"/>
        </w:rPr>
        <w:t xml:space="preserve"> </w:t>
      </w:r>
      <w:r>
        <w:rPr>
          <w:spacing w:val="-2"/>
        </w:rPr>
        <w:t>Zuschlägen.</w:t>
      </w:r>
    </w:p>
    <w:p w:rsidR="00933B02" w:rsidRDefault="00933B02">
      <w:pPr>
        <w:pStyle w:val="BodyText"/>
        <w:spacing w:before="5"/>
      </w:pPr>
    </w:p>
    <w:p w:rsidR="00933B02" w:rsidRDefault="0056547F">
      <w:pPr>
        <w:pStyle w:val="BodyText"/>
        <w:ind w:left="120" w:right="1277"/>
        <w:jc w:val="both"/>
      </w:pPr>
      <w:r>
        <w:t>In Lettland gibt</w:t>
      </w:r>
      <w:r>
        <w:t xml:space="preserve"> es einen Mindestlohn, der nicht unter dem vom Staat festgelegten Mindestlohn liegen darf. Die Höhe des monatlichen Mindestlohns innerhalb der normalen Arbeitszeit sowie die Berechnung des Mindeststundensatzes werden vom Ministerkabinett festgelegt.</w:t>
      </w:r>
    </w:p>
    <w:p w:rsidR="00933B02" w:rsidRDefault="00933B02">
      <w:pPr>
        <w:pStyle w:val="BodyText"/>
        <w:spacing w:before="2"/>
      </w:pPr>
    </w:p>
    <w:p w:rsidR="00933B02" w:rsidRDefault="0056547F">
      <w:pPr>
        <w:pStyle w:val="BodyText"/>
        <w:spacing w:before="1"/>
        <w:ind w:left="120" w:right="1280"/>
      </w:pPr>
      <w:r>
        <w:t>Ab</w:t>
      </w:r>
      <w:r>
        <w:rPr>
          <w:spacing w:val="80"/>
        </w:rPr>
        <w:t xml:space="preserve"> </w:t>
      </w:r>
      <w:r>
        <w:t>de</w:t>
      </w:r>
      <w:r>
        <w:t>m</w:t>
      </w:r>
      <w:r>
        <w:rPr>
          <w:spacing w:val="80"/>
        </w:rPr>
        <w:t xml:space="preserve"> </w:t>
      </w:r>
      <w:r>
        <w:t>1.1.2021beträgt</w:t>
      </w:r>
      <w:r>
        <w:rPr>
          <w:spacing w:val="80"/>
        </w:rPr>
        <w:t xml:space="preserve"> </w:t>
      </w:r>
      <w:r>
        <w:t>der</w:t>
      </w:r>
      <w:r>
        <w:rPr>
          <w:spacing w:val="80"/>
        </w:rPr>
        <w:t xml:space="preserve"> </w:t>
      </w:r>
      <w:r>
        <w:t>monatliche</w:t>
      </w:r>
      <w:r>
        <w:rPr>
          <w:spacing w:val="80"/>
        </w:rPr>
        <w:t xml:space="preserve"> </w:t>
      </w:r>
      <w:r>
        <w:t>Mindestlohn</w:t>
      </w:r>
      <w:r>
        <w:rPr>
          <w:spacing w:val="80"/>
        </w:rPr>
        <w:t xml:space="preserve"> </w:t>
      </w:r>
      <w:r>
        <w:t>innerhalb</w:t>
      </w:r>
      <w:r>
        <w:rPr>
          <w:spacing w:val="80"/>
        </w:rPr>
        <w:t xml:space="preserve"> </w:t>
      </w:r>
      <w:r>
        <w:t>der</w:t>
      </w:r>
      <w:r>
        <w:rPr>
          <w:spacing w:val="80"/>
        </w:rPr>
        <w:t xml:space="preserve"> </w:t>
      </w:r>
      <w:r>
        <w:t>normalen</w:t>
      </w:r>
      <w:r>
        <w:rPr>
          <w:spacing w:val="40"/>
        </w:rPr>
        <w:t xml:space="preserve"> </w:t>
      </w:r>
      <w:r>
        <w:t>Arbeitszeit 500 EUR. Der Mindeststundensatz wird</w:t>
      </w:r>
      <w:r>
        <w:rPr>
          <w:spacing w:val="-1"/>
        </w:rPr>
        <w:t xml:space="preserve"> </w:t>
      </w:r>
      <w:proofErr w:type="gramStart"/>
      <w:r>
        <w:t>nach folgender</w:t>
      </w:r>
      <w:proofErr w:type="gramEnd"/>
      <w:r>
        <w:t xml:space="preserve"> Formel berechnet:</w:t>
      </w:r>
    </w:p>
    <w:p w:rsidR="00933B02" w:rsidRDefault="00933B02">
      <w:pPr>
        <w:pStyle w:val="BodyText"/>
        <w:spacing w:before="4"/>
      </w:pPr>
    </w:p>
    <w:p w:rsidR="00933B02" w:rsidRDefault="0056547F">
      <w:pPr>
        <w:pStyle w:val="BodyText"/>
        <w:ind w:left="120"/>
      </w:pPr>
      <w:proofErr w:type="spellStart"/>
      <w:r>
        <w:t>TL</w:t>
      </w:r>
      <w:r>
        <w:rPr>
          <w:vertAlign w:val="subscript"/>
        </w:rPr>
        <w:t>min</w:t>
      </w:r>
      <w:proofErr w:type="spellEnd"/>
      <w:r>
        <w:rPr>
          <w:spacing w:val="-1"/>
        </w:rPr>
        <w:t xml:space="preserve"> </w:t>
      </w:r>
      <w:r>
        <w:t>=</w:t>
      </w:r>
      <w:r>
        <w:rPr>
          <w:spacing w:val="-2"/>
        </w:rPr>
        <w:t xml:space="preserve"> </w:t>
      </w:r>
      <w:r>
        <w:t>MDA</w:t>
      </w:r>
      <w:r>
        <w:rPr>
          <w:spacing w:val="-3"/>
        </w:rPr>
        <w:t xml:space="preserve"> </w:t>
      </w:r>
      <w:r>
        <w:t>/</w:t>
      </w:r>
      <w:r>
        <w:rPr>
          <w:spacing w:val="-1"/>
        </w:rPr>
        <w:t xml:space="preserve"> </w:t>
      </w:r>
      <w:r>
        <w:t>h,</w:t>
      </w:r>
      <w:r>
        <w:rPr>
          <w:spacing w:val="-2"/>
        </w:rPr>
        <w:t xml:space="preserve"> </w:t>
      </w:r>
      <w:r>
        <w:rPr>
          <w:spacing w:val="-5"/>
        </w:rPr>
        <w:t>wo</w:t>
      </w:r>
    </w:p>
    <w:p w:rsidR="00933B02" w:rsidRDefault="00933B02">
      <w:pPr>
        <w:pStyle w:val="BodyText"/>
        <w:spacing w:before="5"/>
      </w:pPr>
    </w:p>
    <w:p w:rsidR="00933B02" w:rsidRDefault="0056547F">
      <w:pPr>
        <w:ind w:left="120"/>
        <w:rPr>
          <w:i/>
          <w:sz w:val="24"/>
        </w:rPr>
      </w:pPr>
      <w:proofErr w:type="spellStart"/>
      <w:r>
        <w:rPr>
          <w:sz w:val="24"/>
        </w:rPr>
        <w:t>TL</w:t>
      </w:r>
      <w:r>
        <w:rPr>
          <w:sz w:val="24"/>
          <w:vertAlign w:val="subscript"/>
        </w:rPr>
        <w:t>min</w:t>
      </w:r>
      <w:proofErr w:type="spellEnd"/>
      <w:r>
        <w:rPr>
          <w:spacing w:val="-5"/>
          <w:sz w:val="24"/>
        </w:rPr>
        <w:t xml:space="preserve"> </w:t>
      </w:r>
      <w:r>
        <w:rPr>
          <w:i/>
          <w:sz w:val="24"/>
        </w:rPr>
        <w:t>–</w:t>
      </w:r>
      <w:r>
        <w:rPr>
          <w:i/>
          <w:spacing w:val="-5"/>
          <w:sz w:val="24"/>
        </w:rPr>
        <w:t xml:space="preserve"> </w:t>
      </w:r>
      <w:r>
        <w:rPr>
          <w:sz w:val="24"/>
        </w:rPr>
        <w:t>Mindeststundensatz</w:t>
      </w:r>
      <w:r>
        <w:rPr>
          <w:spacing w:val="-4"/>
          <w:sz w:val="24"/>
        </w:rPr>
        <w:t xml:space="preserve"> </w:t>
      </w:r>
      <w:r>
        <w:rPr>
          <w:i/>
          <w:sz w:val="24"/>
        </w:rPr>
        <w:t>in</w:t>
      </w:r>
      <w:r>
        <w:rPr>
          <w:i/>
          <w:spacing w:val="-6"/>
          <w:sz w:val="24"/>
        </w:rPr>
        <w:t xml:space="preserve"> </w:t>
      </w:r>
      <w:r>
        <w:rPr>
          <w:i/>
          <w:spacing w:val="-4"/>
          <w:sz w:val="24"/>
        </w:rPr>
        <w:t>Euro</w:t>
      </w:r>
    </w:p>
    <w:p w:rsidR="00933B02" w:rsidRDefault="00933B02">
      <w:pPr>
        <w:pStyle w:val="BodyText"/>
        <w:spacing w:before="3"/>
        <w:rPr>
          <w:i/>
        </w:rPr>
      </w:pPr>
    </w:p>
    <w:p w:rsidR="00933B02" w:rsidRDefault="0056547F">
      <w:pPr>
        <w:pStyle w:val="BodyText"/>
        <w:ind w:left="120"/>
      </w:pPr>
      <w:r>
        <w:t>MDA</w:t>
      </w:r>
      <w:r>
        <w:rPr>
          <w:spacing w:val="-4"/>
        </w:rPr>
        <w:t xml:space="preserve"> </w:t>
      </w:r>
      <w:r>
        <w:t>–</w:t>
      </w:r>
      <w:r>
        <w:rPr>
          <w:spacing w:val="-2"/>
        </w:rPr>
        <w:t xml:space="preserve"> </w:t>
      </w:r>
      <w:r>
        <w:t>vom</w:t>
      </w:r>
      <w:r>
        <w:rPr>
          <w:spacing w:val="-3"/>
        </w:rPr>
        <w:t xml:space="preserve"> </w:t>
      </w:r>
      <w:r>
        <w:t>Staat</w:t>
      </w:r>
      <w:r>
        <w:rPr>
          <w:spacing w:val="-3"/>
        </w:rPr>
        <w:t xml:space="preserve"> </w:t>
      </w:r>
      <w:r>
        <w:t>festgelegter</w:t>
      </w:r>
      <w:r>
        <w:rPr>
          <w:spacing w:val="-2"/>
        </w:rPr>
        <w:t xml:space="preserve"> </w:t>
      </w:r>
      <w:r>
        <w:t>Mindestlohn</w:t>
      </w:r>
      <w:r>
        <w:rPr>
          <w:spacing w:val="-3"/>
        </w:rPr>
        <w:t xml:space="preserve"> </w:t>
      </w:r>
      <w:r>
        <w:t>(500</w:t>
      </w:r>
      <w:r>
        <w:rPr>
          <w:spacing w:val="3"/>
        </w:rPr>
        <w:t xml:space="preserve"> </w:t>
      </w:r>
      <w:r>
        <w:rPr>
          <w:spacing w:val="-2"/>
        </w:rPr>
        <w:t>EUR);</w:t>
      </w:r>
    </w:p>
    <w:p w:rsidR="00933B02" w:rsidRDefault="00933B02">
      <w:pPr>
        <w:pStyle w:val="BodyText"/>
        <w:spacing w:before="4"/>
      </w:pPr>
    </w:p>
    <w:p w:rsidR="00933B02" w:rsidRDefault="0056547F">
      <w:pPr>
        <w:pStyle w:val="BodyText"/>
        <w:spacing w:before="1"/>
        <w:ind w:left="120" w:right="1278"/>
        <w:jc w:val="both"/>
      </w:pPr>
      <w:r>
        <w:t>h</w:t>
      </w:r>
      <w:r>
        <w:rPr>
          <w:spacing w:val="36"/>
        </w:rPr>
        <w:t xml:space="preserve"> </w:t>
      </w:r>
      <w:r>
        <w:t>–</w:t>
      </w:r>
      <w:r>
        <w:rPr>
          <w:spacing w:val="36"/>
        </w:rPr>
        <w:t xml:space="preserve"> </w:t>
      </w:r>
      <w:r>
        <w:t>Anzahl</w:t>
      </w:r>
      <w:r>
        <w:rPr>
          <w:spacing w:val="37"/>
        </w:rPr>
        <w:t xml:space="preserve"> </w:t>
      </w:r>
      <w:r>
        <w:t>der</w:t>
      </w:r>
      <w:r>
        <w:rPr>
          <w:spacing w:val="35"/>
        </w:rPr>
        <w:t xml:space="preserve"> </w:t>
      </w:r>
      <w:r>
        <w:t>normalen</w:t>
      </w:r>
      <w:r>
        <w:rPr>
          <w:spacing w:val="36"/>
        </w:rPr>
        <w:t xml:space="preserve"> </w:t>
      </w:r>
      <w:r>
        <w:t>Arbeitsstunden</w:t>
      </w:r>
      <w:r>
        <w:rPr>
          <w:spacing w:val="36"/>
        </w:rPr>
        <w:t xml:space="preserve"> </w:t>
      </w:r>
      <w:r>
        <w:t>pro</w:t>
      </w:r>
      <w:r>
        <w:rPr>
          <w:spacing w:val="36"/>
        </w:rPr>
        <w:t xml:space="preserve"> </w:t>
      </w:r>
      <w:r>
        <w:t>Monat</w:t>
      </w:r>
      <w:r>
        <w:rPr>
          <w:spacing w:val="37"/>
        </w:rPr>
        <w:t xml:space="preserve"> </w:t>
      </w:r>
      <w:r>
        <w:t>(fünftägige</w:t>
      </w:r>
      <w:r>
        <w:rPr>
          <w:spacing w:val="35"/>
        </w:rPr>
        <w:t xml:space="preserve"> </w:t>
      </w:r>
      <w:r>
        <w:t>Arbeitswoche</w:t>
      </w:r>
      <w:r>
        <w:rPr>
          <w:spacing w:val="35"/>
        </w:rPr>
        <w:t xml:space="preserve"> </w:t>
      </w:r>
      <w:r>
        <w:t>und 40</w:t>
      </w:r>
      <w:r>
        <w:rPr>
          <w:spacing w:val="-4"/>
        </w:rPr>
        <w:t xml:space="preserve"> </w:t>
      </w:r>
      <w:r>
        <w:t>Stunden</w:t>
      </w:r>
      <w:r>
        <w:rPr>
          <w:spacing w:val="-3"/>
        </w:rPr>
        <w:t xml:space="preserve"> </w:t>
      </w:r>
      <w:r>
        <w:t>pro</w:t>
      </w:r>
      <w:r>
        <w:rPr>
          <w:spacing w:val="-3"/>
        </w:rPr>
        <w:t xml:space="preserve"> </w:t>
      </w:r>
      <w:r>
        <w:t>Woche</w:t>
      </w:r>
      <w:r>
        <w:rPr>
          <w:spacing w:val="-4"/>
        </w:rPr>
        <w:t xml:space="preserve"> </w:t>
      </w:r>
      <w:r>
        <w:t>oder</w:t>
      </w:r>
      <w:r>
        <w:rPr>
          <w:spacing w:val="-3"/>
        </w:rPr>
        <w:t xml:space="preserve"> </w:t>
      </w:r>
      <w:r>
        <w:t>fünftägige</w:t>
      </w:r>
      <w:r>
        <w:rPr>
          <w:spacing w:val="-3"/>
        </w:rPr>
        <w:t xml:space="preserve"> </w:t>
      </w:r>
      <w:r>
        <w:t>Arbeitswoche</w:t>
      </w:r>
      <w:r>
        <w:rPr>
          <w:spacing w:val="-4"/>
        </w:rPr>
        <w:t xml:space="preserve"> </w:t>
      </w:r>
      <w:r>
        <w:t>und</w:t>
      </w:r>
      <w:r>
        <w:rPr>
          <w:spacing w:val="-3"/>
        </w:rPr>
        <w:t xml:space="preserve"> </w:t>
      </w:r>
      <w:r>
        <w:t>35</w:t>
      </w:r>
      <w:r>
        <w:rPr>
          <w:spacing w:val="-1"/>
        </w:rPr>
        <w:t xml:space="preserve"> </w:t>
      </w:r>
      <w:r>
        <w:t>Stunden</w:t>
      </w:r>
      <w:r>
        <w:rPr>
          <w:spacing w:val="-3"/>
        </w:rPr>
        <w:t xml:space="preserve"> </w:t>
      </w:r>
      <w:r>
        <w:t>pro</w:t>
      </w:r>
      <w:r>
        <w:rPr>
          <w:spacing w:val="-1"/>
        </w:rPr>
        <w:t xml:space="preserve"> </w:t>
      </w:r>
      <w:r>
        <w:t>Woche</w:t>
      </w:r>
      <w:r>
        <w:rPr>
          <w:spacing w:val="-4"/>
        </w:rPr>
        <w:t xml:space="preserve"> </w:t>
      </w:r>
      <w:r>
        <w:t>oder sechstägige Arbeitswoche und 40</w:t>
      </w:r>
      <w:r>
        <w:rPr>
          <w:spacing w:val="-1"/>
        </w:rPr>
        <w:t xml:space="preserve"> </w:t>
      </w:r>
      <w:r>
        <w:t>Stunden pro Woche oder sechstägige Arbeitswoche und 35</w:t>
      </w:r>
      <w:r>
        <w:rPr>
          <w:spacing w:val="-2"/>
        </w:rPr>
        <w:t xml:space="preserve"> </w:t>
      </w:r>
      <w:r>
        <w:t>Stun</w:t>
      </w:r>
      <w:r>
        <w:t>den pro Woche), einschließlich Feiertage, die Anzahl der Stunden, wenn der Arbeitnehmer an einem Feiertag, der auf den für den Arbeitnehmer festgelegten Arbeitstag fällt, keine Arbeit verrichtet.</w:t>
      </w:r>
    </w:p>
    <w:p w:rsidR="00933B02" w:rsidRDefault="00933B02">
      <w:pPr>
        <w:pStyle w:val="BodyText"/>
        <w:spacing w:before="10"/>
      </w:pPr>
    </w:p>
    <w:p w:rsidR="00933B02" w:rsidRPr="00F84ED2" w:rsidRDefault="0056547F">
      <w:pPr>
        <w:pStyle w:val="Heading1"/>
        <w:rPr>
          <w:b w:val="0"/>
          <w:i/>
        </w:rPr>
      </w:pPr>
      <w:r w:rsidRPr="00F84ED2">
        <w:rPr>
          <w:b w:val="0"/>
          <w:i/>
          <w:spacing w:val="-2"/>
        </w:rPr>
        <w:t>Zuschläge</w:t>
      </w:r>
    </w:p>
    <w:p w:rsidR="00933B02" w:rsidRPr="00F84ED2" w:rsidRDefault="00933B02">
      <w:pPr>
        <w:pStyle w:val="BodyText"/>
        <w:rPr>
          <w:i/>
        </w:rPr>
      </w:pPr>
    </w:p>
    <w:p w:rsidR="00933B02" w:rsidRDefault="0056547F">
      <w:pPr>
        <w:pStyle w:val="BodyText"/>
        <w:ind w:left="120"/>
      </w:pPr>
      <w:r>
        <w:t>Im</w:t>
      </w:r>
      <w:r>
        <w:rPr>
          <w:spacing w:val="-7"/>
        </w:rPr>
        <w:t xml:space="preserve"> </w:t>
      </w:r>
      <w:r>
        <w:t>Arbeitsgesetz</w:t>
      </w:r>
      <w:r>
        <w:rPr>
          <w:spacing w:val="-4"/>
        </w:rPr>
        <w:t xml:space="preserve"> </w:t>
      </w:r>
      <w:r>
        <w:t>sind</w:t>
      </w:r>
      <w:r>
        <w:rPr>
          <w:spacing w:val="-6"/>
        </w:rPr>
        <w:t xml:space="preserve"> </w:t>
      </w:r>
      <w:r>
        <w:t>mehrere</w:t>
      </w:r>
      <w:r>
        <w:rPr>
          <w:spacing w:val="-5"/>
        </w:rPr>
        <w:t xml:space="preserve"> </w:t>
      </w:r>
      <w:r>
        <w:t>Zuschläge</w:t>
      </w:r>
      <w:r>
        <w:rPr>
          <w:spacing w:val="-7"/>
        </w:rPr>
        <w:t xml:space="preserve"> </w:t>
      </w:r>
      <w:r>
        <w:rPr>
          <w:spacing w:val="-2"/>
        </w:rPr>
        <w:t>vorgeseh</w:t>
      </w:r>
      <w:r>
        <w:rPr>
          <w:spacing w:val="-2"/>
        </w:rPr>
        <w:t>en.</w:t>
      </w:r>
    </w:p>
    <w:p w:rsidR="00933B02" w:rsidRDefault="00933B02">
      <w:pPr>
        <w:pStyle w:val="BodyText"/>
        <w:spacing w:before="7"/>
      </w:pPr>
    </w:p>
    <w:p w:rsidR="00933B02" w:rsidRPr="00F84ED2" w:rsidRDefault="0056547F">
      <w:pPr>
        <w:pStyle w:val="Heading1"/>
        <w:numPr>
          <w:ilvl w:val="0"/>
          <w:numId w:val="1"/>
        </w:numPr>
        <w:tabs>
          <w:tab w:val="left" w:pos="840"/>
          <w:tab w:val="left" w:pos="841"/>
        </w:tabs>
        <w:ind w:hanging="361"/>
        <w:rPr>
          <w:b w:val="0"/>
          <w:u w:val="single"/>
        </w:rPr>
      </w:pPr>
      <w:r w:rsidRPr="00F84ED2">
        <w:rPr>
          <w:b w:val="0"/>
          <w:u w:val="single"/>
        </w:rPr>
        <w:t>Zuschlag</w:t>
      </w:r>
      <w:r w:rsidRPr="00F84ED2">
        <w:rPr>
          <w:b w:val="0"/>
          <w:spacing w:val="-7"/>
          <w:u w:val="single"/>
        </w:rPr>
        <w:t xml:space="preserve"> </w:t>
      </w:r>
      <w:r w:rsidRPr="00F84ED2">
        <w:rPr>
          <w:b w:val="0"/>
          <w:u w:val="single"/>
        </w:rPr>
        <w:t>für</w:t>
      </w:r>
      <w:r w:rsidRPr="00F84ED2">
        <w:rPr>
          <w:b w:val="0"/>
          <w:spacing w:val="-7"/>
          <w:u w:val="single"/>
        </w:rPr>
        <w:t xml:space="preserve"> </w:t>
      </w:r>
      <w:r w:rsidRPr="00F84ED2">
        <w:rPr>
          <w:b w:val="0"/>
          <w:u w:val="single"/>
        </w:rPr>
        <w:t>zusätzliche</w:t>
      </w:r>
      <w:r w:rsidRPr="00F84ED2">
        <w:rPr>
          <w:b w:val="0"/>
          <w:spacing w:val="-7"/>
          <w:u w:val="single"/>
        </w:rPr>
        <w:t xml:space="preserve"> </w:t>
      </w:r>
      <w:r w:rsidRPr="00F84ED2">
        <w:rPr>
          <w:b w:val="0"/>
          <w:spacing w:val="-2"/>
          <w:u w:val="single"/>
        </w:rPr>
        <w:t>Arbeit</w:t>
      </w:r>
    </w:p>
    <w:p w:rsidR="00933B02" w:rsidRDefault="00933B02">
      <w:pPr>
        <w:pStyle w:val="BodyText"/>
        <w:spacing w:before="1"/>
        <w:rPr>
          <w:b/>
        </w:rPr>
      </w:pPr>
    </w:p>
    <w:p w:rsidR="00933B02" w:rsidRDefault="0056547F">
      <w:pPr>
        <w:pStyle w:val="BodyText"/>
        <w:ind w:left="120" w:right="1280"/>
      </w:pPr>
      <w:r>
        <w:t>Ein</w:t>
      </w:r>
      <w:r>
        <w:rPr>
          <w:spacing w:val="40"/>
        </w:rPr>
        <w:t xml:space="preserve"> </w:t>
      </w:r>
      <w:r>
        <w:t>Arbeitnehmer,</w:t>
      </w:r>
      <w:r>
        <w:rPr>
          <w:spacing w:val="40"/>
        </w:rPr>
        <w:t xml:space="preserve"> </w:t>
      </w:r>
      <w:r>
        <w:t>der</w:t>
      </w:r>
      <w:r>
        <w:rPr>
          <w:spacing w:val="40"/>
        </w:rPr>
        <w:t xml:space="preserve"> </w:t>
      </w:r>
      <w:r>
        <w:t>zusätzlich</w:t>
      </w:r>
      <w:r>
        <w:rPr>
          <w:spacing w:val="40"/>
        </w:rPr>
        <w:t xml:space="preserve"> </w:t>
      </w:r>
      <w:r>
        <w:t>zur</w:t>
      </w:r>
      <w:r>
        <w:rPr>
          <w:spacing w:val="40"/>
        </w:rPr>
        <w:t xml:space="preserve"> </w:t>
      </w:r>
      <w:r>
        <w:t>vertraglich</w:t>
      </w:r>
      <w:r>
        <w:rPr>
          <w:spacing w:val="40"/>
        </w:rPr>
        <w:t xml:space="preserve"> </w:t>
      </w:r>
      <w:r>
        <w:t>vereinbarten</w:t>
      </w:r>
      <w:r>
        <w:rPr>
          <w:spacing w:val="40"/>
        </w:rPr>
        <w:t xml:space="preserve"> </w:t>
      </w:r>
      <w:r>
        <w:t>Arbeit</w:t>
      </w:r>
      <w:r>
        <w:rPr>
          <w:spacing w:val="40"/>
        </w:rPr>
        <w:t xml:space="preserve"> </w:t>
      </w:r>
      <w:r>
        <w:t>zusätzliche</w:t>
      </w:r>
      <w:r>
        <w:rPr>
          <w:spacing w:val="80"/>
        </w:rPr>
        <w:t xml:space="preserve"> </w:t>
      </w:r>
      <w:r>
        <w:t>Arbeit</w:t>
      </w:r>
      <w:r>
        <w:rPr>
          <w:spacing w:val="60"/>
        </w:rPr>
        <w:t xml:space="preserve"> </w:t>
      </w:r>
      <w:r>
        <w:t>für</w:t>
      </w:r>
      <w:r>
        <w:rPr>
          <w:spacing w:val="60"/>
        </w:rPr>
        <w:t xml:space="preserve"> </w:t>
      </w:r>
      <w:r>
        <w:t>denselben</w:t>
      </w:r>
      <w:r>
        <w:rPr>
          <w:spacing w:val="59"/>
        </w:rPr>
        <w:t xml:space="preserve"> </w:t>
      </w:r>
      <w:r>
        <w:t>Arbeitgeber</w:t>
      </w:r>
      <w:r>
        <w:rPr>
          <w:spacing w:val="59"/>
        </w:rPr>
        <w:t xml:space="preserve"> </w:t>
      </w:r>
      <w:r>
        <w:t>verrichtet,</w:t>
      </w:r>
      <w:r>
        <w:rPr>
          <w:spacing w:val="58"/>
        </w:rPr>
        <w:t xml:space="preserve"> </w:t>
      </w:r>
      <w:r>
        <w:t>hat</w:t>
      </w:r>
      <w:r>
        <w:rPr>
          <w:spacing w:val="58"/>
        </w:rPr>
        <w:t xml:space="preserve"> </w:t>
      </w:r>
      <w:r>
        <w:t>Anspruch</w:t>
      </w:r>
      <w:r>
        <w:rPr>
          <w:spacing w:val="61"/>
        </w:rPr>
        <w:t xml:space="preserve"> </w:t>
      </w:r>
      <w:r>
        <w:t>auf</w:t>
      </w:r>
      <w:r>
        <w:rPr>
          <w:spacing w:val="61"/>
        </w:rPr>
        <w:t xml:space="preserve"> </w:t>
      </w:r>
      <w:r>
        <w:t>eine</w:t>
      </w:r>
      <w:r>
        <w:rPr>
          <w:spacing w:val="59"/>
        </w:rPr>
        <w:t xml:space="preserve"> </w:t>
      </w:r>
      <w:r>
        <w:rPr>
          <w:spacing w:val="-2"/>
        </w:rPr>
        <w:t>angemessene</w:t>
      </w:r>
    </w:p>
    <w:p w:rsidR="00933B02" w:rsidRDefault="00933B02">
      <w:pPr>
        <w:sectPr w:rsidR="00933B02">
          <w:pgSz w:w="11910" w:h="16840"/>
          <w:pgMar w:top="1340" w:right="520" w:bottom="280" w:left="1680" w:header="720" w:footer="720" w:gutter="0"/>
          <w:cols w:space="720"/>
        </w:sectPr>
      </w:pPr>
    </w:p>
    <w:p w:rsidR="00933B02" w:rsidRDefault="0056547F">
      <w:pPr>
        <w:pStyle w:val="BodyText"/>
        <w:spacing w:before="74"/>
        <w:ind w:left="120" w:right="1284"/>
        <w:jc w:val="both"/>
      </w:pPr>
      <w:r>
        <w:lastRenderedPageBreak/>
        <w:t>Zulage für diese Arbeit.</w:t>
      </w:r>
      <w:r>
        <w:t xml:space="preserve"> Die Höhe des Zuschlags wird im Tarifvertrag oder im Arbeitsvertrag festgelegt.</w:t>
      </w:r>
    </w:p>
    <w:p w:rsidR="00933B02" w:rsidRDefault="00933B02">
      <w:pPr>
        <w:pStyle w:val="BodyText"/>
        <w:spacing w:before="9"/>
      </w:pPr>
    </w:p>
    <w:p w:rsidR="00933B02" w:rsidRPr="00F84ED2" w:rsidRDefault="0056547F">
      <w:pPr>
        <w:pStyle w:val="Heading1"/>
        <w:numPr>
          <w:ilvl w:val="0"/>
          <w:numId w:val="1"/>
        </w:numPr>
        <w:tabs>
          <w:tab w:val="left" w:pos="840"/>
          <w:tab w:val="left" w:pos="841"/>
        </w:tabs>
        <w:ind w:hanging="361"/>
        <w:rPr>
          <w:b w:val="0"/>
          <w:u w:val="single"/>
        </w:rPr>
      </w:pPr>
      <w:r w:rsidRPr="00F84ED2">
        <w:rPr>
          <w:b w:val="0"/>
          <w:u w:val="single"/>
        </w:rPr>
        <w:t>Zuschlag</w:t>
      </w:r>
      <w:r w:rsidRPr="00F84ED2">
        <w:rPr>
          <w:b w:val="0"/>
          <w:spacing w:val="-6"/>
          <w:u w:val="single"/>
        </w:rPr>
        <w:t xml:space="preserve"> </w:t>
      </w:r>
      <w:r w:rsidRPr="00F84ED2">
        <w:rPr>
          <w:b w:val="0"/>
          <w:u w:val="single"/>
        </w:rPr>
        <w:t>für</w:t>
      </w:r>
      <w:r w:rsidRPr="00F84ED2">
        <w:rPr>
          <w:b w:val="0"/>
          <w:spacing w:val="-7"/>
          <w:u w:val="single"/>
        </w:rPr>
        <w:t xml:space="preserve"> </w:t>
      </w:r>
      <w:r w:rsidRPr="00F84ED2">
        <w:rPr>
          <w:b w:val="0"/>
          <w:u w:val="single"/>
        </w:rPr>
        <w:t>Arbeit,</w:t>
      </w:r>
      <w:r w:rsidRPr="00F84ED2">
        <w:rPr>
          <w:b w:val="0"/>
          <w:spacing w:val="-7"/>
          <w:u w:val="single"/>
        </w:rPr>
        <w:t xml:space="preserve"> </w:t>
      </w:r>
      <w:r w:rsidRPr="00F84ED2">
        <w:rPr>
          <w:b w:val="0"/>
          <w:u w:val="single"/>
        </w:rPr>
        <w:t>die</w:t>
      </w:r>
      <w:r w:rsidRPr="00F84ED2">
        <w:rPr>
          <w:b w:val="0"/>
          <w:spacing w:val="-6"/>
          <w:u w:val="single"/>
        </w:rPr>
        <w:t xml:space="preserve"> </w:t>
      </w:r>
      <w:r w:rsidRPr="00F84ED2">
        <w:rPr>
          <w:b w:val="0"/>
          <w:u w:val="single"/>
        </w:rPr>
        <w:t>mit</w:t>
      </w:r>
      <w:r w:rsidRPr="00F84ED2">
        <w:rPr>
          <w:b w:val="0"/>
          <w:spacing w:val="-6"/>
          <w:u w:val="single"/>
        </w:rPr>
        <w:t xml:space="preserve"> </w:t>
      </w:r>
      <w:r w:rsidRPr="00F84ED2">
        <w:rPr>
          <w:b w:val="0"/>
          <w:u w:val="single"/>
        </w:rPr>
        <w:t>besonderen</w:t>
      </w:r>
      <w:r w:rsidRPr="00F84ED2">
        <w:rPr>
          <w:b w:val="0"/>
          <w:spacing w:val="-7"/>
          <w:u w:val="single"/>
        </w:rPr>
        <w:t xml:space="preserve"> </w:t>
      </w:r>
      <w:r w:rsidRPr="00F84ED2">
        <w:rPr>
          <w:b w:val="0"/>
          <w:u w:val="single"/>
        </w:rPr>
        <w:t>Risiken</w:t>
      </w:r>
      <w:r w:rsidRPr="00F84ED2">
        <w:rPr>
          <w:b w:val="0"/>
          <w:spacing w:val="-6"/>
          <w:u w:val="single"/>
        </w:rPr>
        <w:t xml:space="preserve"> </w:t>
      </w:r>
      <w:r w:rsidRPr="00F84ED2">
        <w:rPr>
          <w:b w:val="0"/>
          <w:u w:val="single"/>
        </w:rPr>
        <w:t>verbunden</w:t>
      </w:r>
      <w:r w:rsidRPr="00F84ED2">
        <w:rPr>
          <w:b w:val="0"/>
          <w:spacing w:val="-7"/>
          <w:u w:val="single"/>
        </w:rPr>
        <w:t xml:space="preserve"> </w:t>
      </w:r>
      <w:r w:rsidRPr="00F84ED2">
        <w:rPr>
          <w:b w:val="0"/>
          <w:spacing w:val="-5"/>
          <w:u w:val="single"/>
        </w:rPr>
        <w:t>ist</w:t>
      </w:r>
    </w:p>
    <w:p w:rsidR="00933B02" w:rsidRDefault="00933B02">
      <w:pPr>
        <w:pStyle w:val="BodyText"/>
        <w:spacing w:before="9"/>
        <w:rPr>
          <w:b/>
          <w:sz w:val="23"/>
        </w:rPr>
      </w:pPr>
    </w:p>
    <w:p w:rsidR="00933B02" w:rsidRDefault="0056547F">
      <w:pPr>
        <w:pStyle w:val="BodyText"/>
        <w:ind w:left="120" w:right="1280"/>
        <w:jc w:val="both"/>
      </w:pPr>
      <w:r>
        <w:t>Für einen Arbeitnehmer, der mit besonderen Risiken verbundene Arbeiten ausführt (Arbeiten, die nach Einschätzung</w:t>
      </w:r>
      <w:r>
        <w:t xml:space="preserve"> der Risiken des Arbeitsumfelds mit einer erhöhten psychischen oder physischen Belastung oder einem erhöhten Risiko für die Sicherheit und Gesundheit des Arbeitnehmers verbunden sind, die nicht verhindert oder durch andere Arbeitsschutzmaßnahmen auf ein ak</w:t>
      </w:r>
      <w:r>
        <w:t>zeptables Niveau reduziert werden können) wird eine Zulage festgelegt. Die Höhe der Zulage wird im Tarifvertrag, in</w:t>
      </w:r>
      <w:r>
        <w:rPr>
          <w:spacing w:val="80"/>
        </w:rPr>
        <w:t xml:space="preserve"> </w:t>
      </w:r>
      <w:r>
        <w:t xml:space="preserve">der Geschäftsordnung, im Arbeitsvertrag oder durch Verordnung des Arbeitgebers </w:t>
      </w:r>
      <w:r>
        <w:rPr>
          <w:spacing w:val="-2"/>
        </w:rPr>
        <w:t>festgelegt.</w:t>
      </w:r>
    </w:p>
    <w:p w:rsidR="00933B02" w:rsidRDefault="00933B02">
      <w:pPr>
        <w:pStyle w:val="BodyText"/>
        <w:spacing w:before="11"/>
      </w:pPr>
    </w:p>
    <w:p w:rsidR="00933B02" w:rsidRPr="00F84ED2" w:rsidRDefault="0056547F">
      <w:pPr>
        <w:pStyle w:val="Heading1"/>
        <w:numPr>
          <w:ilvl w:val="0"/>
          <w:numId w:val="1"/>
        </w:numPr>
        <w:tabs>
          <w:tab w:val="left" w:pos="840"/>
          <w:tab w:val="left" w:pos="841"/>
        </w:tabs>
        <w:ind w:hanging="361"/>
        <w:rPr>
          <w:b w:val="0"/>
          <w:u w:val="single"/>
        </w:rPr>
      </w:pPr>
      <w:r w:rsidRPr="00F84ED2">
        <w:rPr>
          <w:b w:val="0"/>
          <w:u w:val="single"/>
        </w:rPr>
        <w:t>Zuschlag</w:t>
      </w:r>
      <w:r w:rsidRPr="00F84ED2">
        <w:rPr>
          <w:b w:val="0"/>
          <w:spacing w:val="-7"/>
          <w:u w:val="single"/>
        </w:rPr>
        <w:t xml:space="preserve"> </w:t>
      </w:r>
      <w:r w:rsidRPr="00F84ED2">
        <w:rPr>
          <w:b w:val="0"/>
          <w:u w:val="single"/>
        </w:rPr>
        <w:t>für</w:t>
      </w:r>
      <w:r w:rsidRPr="00F84ED2">
        <w:rPr>
          <w:b w:val="0"/>
          <w:spacing w:val="-4"/>
          <w:u w:val="single"/>
        </w:rPr>
        <w:t xml:space="preserve"> </w:t>
      </w:r>
      <w:r w:rsidRPr="00F84ED2">
        <w:rPr>
          <w:b w:val="0"/>
          <w:spacing w:val="-2"/>
          <w:u w:val="single"/>
        </w:rPr>
        <w:t>Nachtarbeit</w:t>
      </w:r>
    </w:p>
    <w:p w:rsidR="00933B02" w:rsidRDefault="00933B02">
      <w:pPr>
        <w:pStyle w:val="BodyText"/>
        <w:rPr>
          <w:b/>
        </w:rPr>
      </w:pPr>
    </w:p>
    <w:p w:rsidR="00933B02" w:rsidRDefault="0056547F">
      <w:pPr>
        <w:pStyle w:val="BodyText"/>
        <w:ind w:left="120" w:right="1278"/>
        <w:jc w:val="both"/>
      </w:pPr>
      <w:r>
        <w:t xml:space="preserve">Ein Arbeitnehmer, der </w:t>
      </w:r>
      <w:r>
        <w:t>Nachtarbeit verrichtet, erhält einen Zuschlag in Höhe von mindestens 50</w:t>
      </w:r>
      <w:r>
        <w:rPr>
          <w:spacing w:val="-3"/>
        </w:rPr>
        <w:t xml:space="preserve"> </w:t>
      </w:r>
      <w:r>
        <w:t>Prozent des für ihn festgelegten Stunden- oder Tageslohns oder, wenn ein</w:t>
      </w:r>
      <w:r>
        <w:rPr>
          <w:spacing w:val="40"/>
        </w:rPr>
        <w:t xml:space="preserve"> </w:t>
      </w:r>
      <w:r>
        <w:t>Stücklohn</w:t>
      </w:r>
      <w:r>
        <w:rPr>
          <w:spacing w:val="40"/>
        </w:rPr>
        <w:t xml:space="preserve"> </w:t>
      </w:r>
      <w:r>
        <w:t>vereinbart</w:t>
      </w:r>
      <w:r>
        <w:rPr>
          <w:spacing w:val="40"/>
        </w:rPr>
        <w:t xml:space="preserve"> </w:t>
      </w:r>
      <w:r>
        <w:t>wurde,</w:t>
      </w:r>
      <w:r>
        <w:rPr>
          <w:spacing w:val="40"/>
        </w:rPr>
        <w:t xml:space="preserve"> </w:t>
      </w:r>
      <w:r>
        <w:t>einen</w:t>
      </w:r>
      <w:r>
        <w:rPr>
          <w:spacing w:val="40"/>
        </w:rPr>
        <w:t xml:space="preserve"> </w:t>
      </w:r>
      <w:r>
        <w:t>Zuschlag</w:t>
      </w:r>
      <w:r>
        <w:rPr>
          <w:spacing w:val="40"/>
        </w:rPr>
        <w:t xml:space="preserve"> </w:t>
      </w:r>
      <w:r>
        <w:t>in</w:t>
      </w:r>
      <w:r>
        <w:rPr>
          <w:spacing w:val="40"/>
        </w:rPr>
        <w:t xml:space="preserve"> </w:t>
      </w:r>
      <w:r>
        <w:t>Höhe</w:t>
      </w:r>
      <w:r>
        <w:rPr>
          <w:spacing w:val="40"/>
        </w:rPr>
        <w:t xml:space="preserve"> </w:t>
      </w:r>
      <w:r>
        <w:t>von</w:t>
      </w:r>
      <w:r>
        <w:rPr>
          <w:spacing w:val="40"/>
        </w:rPr>
        <w:t xml:space="preserve"> </w:t>
      </w:r>
      <w:r>
        <w:t>nicht</w:t>
      </w:r>
      <w:r>
        <w:rPr>
          <w:spacing w:val="40"/>
        </w:rPr>
        <w:t xml:space="preserve"> </w:t>
      </w:r>
      <w:r>
        <w:t>weniger</w:t>
      </w:r>
      <w:r>
        <w:rPr>
          <w:spacing w:val="40"/>
        </w:rPr>
        <w:t xml:space="preserve"> </w:t>
      </w:r>
      <w:r>
        <w:t>als</w:t>
      </w:r>
      <w:r>
        <w:rPr>
          <w:spacing w:val="80"/>
        </w:rPr>
        <w:t xml:space="preserve"> </w:t>
      </w:r>
      <w:r>
        <w:t>50</w:t>
      </w:r>
      <w:r>
        <w:rPr>
          <w:spacing w:val="-3"/>
        </w:rPr>
        <w:t xml:space="preserve"> </w:t>
      </w:r>
      <w:r>
        <w:t>Prozent</w:t>
      </w:r>
      <w:r>
        <w:t xml:space="preserve"> des Stücklohnes für die geleistete Arbeit. Ein höherer Zuschlag für die Nachtarbeit kann in einem Tarifvertrag oder Arbeitsvertrag festgelegt werden.</w:t>
      </w:r>
    </w:p>
    <w:p w:rsidR="00933B02" w:rsidRDefault="00933B02">
      <w:pPr>
        <w:pStyle w:val="BodyText"/>
        <w:spacing w:before="7"/>
      </w:pPr>
    </w:p>
    <w:p w:rsidR="00933B02" w:rsidRPr="00F84ED2" w:rsidRDefault="0056547F">
      <w:pPr>
        <w:pStyle w:val="Heading1"/>
        <w:numPr>
          <w:ilvl w:val="0"/>
          <w:numId w:val="1"/>
        </w:numPr>
        <w:tabs>
          <w:tab w:val="left" w:pos="840"/>
          <w:tab w:val="left" w:pos="841"/>
        </w:tabs>
        <w:ind w:hanging="361"/>
        <w:rPr>
          <w:b w:val="0"/>
          <w:u w:val="single"/>
        </w:rPr>
      </w:pPr>
      <w:r w:rsidRPr="00F84ED2">
        <w:rPr>
          <w:b w:val="0"/>
          <w:u w:val="single"/>
        </w:rPr>
        <w:t>Zuschlag</w:t>
      </w:r>
      <w:r w:rsidRPr="00F84ED2">
        <w:rPr>
          <w:b w:val="0"/>
          <w:spacing w:val="-7"/>
          <w:u w:val="single"/>
        </w:rPr>
        <w:t xml:space="preserve"> </w:t>
      </w:r>
      <w:r w:rsidRPr="00F84ED2">
        <w:rPr>
          <w:b w:val="0"/>
          <w:u w:val="single"/>
        </w:rPr>
        <w:t>für</w:t>
      </w:r>
      <w:r w:rsidRPr="00F84ED2">
        <w:rPr>
          <w:b w:val="0"/>
          <w:spacing w:val="-4"/>
          <w:u w:val="single"/>
        </w:rPr>
        <w:t xml:space="preserve"> </w:t>
      </w:r>
      <w:r w:rsidRPr="00F84ED2">
        <w:rPr>
          <w:b w:val="0"/>
          <w:spacing w:val="-2"/>
          <w:u w:val="single"/>
        </w:rPr>
        <w:t>Überstundenarbeit</w:t>
      </w:r>
    </w:p>
    <w:p w:rsidR="00933B02" w:rsidRDefault="00933B02">
      <w:pPr>
        <w:pStyle w:val="BodyText"/>
        <w:spacing w:before="1"/>
        <w:rPr>
          <w:b/>
        </w:rPr>
      </w:pPr>
    </w:p>
    <w:p w:rsidR="00933B02" w:rsidRDefault="0056547F">
      <w:pPr>
        <w:pStyle w:val="BodyText"/>
        <w:ind w:left="120" w:right="1277"/>
        <w:jc w:val="both"/>
      </w:pPr>
      <w:r>
        <w:t>Ein Arbeitnehmer, der Überstundenarbeit verrichtet, erhält einen Zuschla</w:t>
      </w:r>
      <w:r>
        <w:t>g in Höhe von mindestens 100</w:t>
      </w:r>
      <w:r>
        <w:rPr>
          <w:spacing w:val="-1"/>
        </w:rPr>
        <w:t xml:space="preserve"> </w:t>
      </w:r>
      <w:r>
        <w:t>Prozent des für ihn festgelegten Stunden- oder Tageslohns oder, wenn ein Stücklohn vereinbart wurde, einen Zuschlag in Höhe von nicht weniger als 100</w:t>
      </w:r>
      <w:r>
        <w:rPr>
          <w:spacing w:val="-3"/>
        </w:rPr>
        <w:t xml:space="preserve"> </w:t>
      </w:r>
      <w:r>
        <w:t>Prozent des Stücklohnes für die geleistete Arbeit. Ein höherer Zuschlag für d</w:t>
      </w:r>
      <w:r>
        <w:t>ie Überstundenarbeit oder für die Arbeit am Feiertag kann in einem Tarifvertrag oder Arbeitsvertrag festgelegt werden.</w:t>
      </w:r>
    </w:p>
    <w:p w:rsidR="00933B02" w:rsidRDefault="00933B02">
      <w:pPr>
        <w:pStyle w:val="BodyText"/>
        <w:spacing w:before="2"/>
      </w:pPr>
    </w:p>
    <w:p w:rsidR="00933B02" w:rsidRDefault="0056547F">
      <w:pPr>
        <w:pStyle w:val="BodyText"/>
        <w:ind w:left="120" w:right="1276" w:firstLine="60"/>
        <w:jc w:val="both"/>
      </w:pPr>
      <w:r>
        <w:t>Durch einen Rahmenvertrag, der gemäß Art. 18 Abs.</w:t>
      </w:r>
      <w:r>
        <w:rPr>
          <w:spacing w:val="-3"/>
        </w:rPr>
        <w:t xml:space="preserve"> </w:t>
      </w:r>
      <w:r>
        <w:t xml:space="preserve">4 dieses Gesetzes geschlossen wurde und eine wesentliche Erhöhung des staatlichen Mindestlohns oder Stundenlohns in diesem Sektor um mindestens 50 Prozent gegenüber dem staatlichen Mindestlohn oder Stundenlohn vorsieht, kann die Höhe des Überstundengeldes </w:t>
      </w:r>
      <w:r>
        <w:t>für</w:t>
      </w:r>
      <w:r>
        <w:rPr>
          <w:spacing w:val="40"/>
        </w:rPr>
        <w:t xml:space="preserve"> </w:t>
      </w:r>
      <w:r>
        <w:t>den im Absatz</w:t>
      </w:r>
      <w:r>
        <w:rPr>
          <w:spacing w:val="-1"/>
        </w:rPr>
        <w:t xml:space="preserve"> </w:t>
      </w:r>
      <w:r>
        <w:t>1 dieses Artikels angegebenen Stundenlohn festgelegt werden, jedoch nicht weniger als 50</w:t>
      </w:r>
      <w:r>
        <w:rPr>
          <w:spacing w:val="-1"/>
        </w:rPr>
        <w:t xml:space="preserve"> </w:t>
      </w:r>
      <w:r>
        <w:t>Prozent des für den Arbeitnehmer festgelegten Stundenlohns, wenn ein Stücklohn vereinbart wurde, - mindestens 50</w:t>
      </w:r>
      <w:r>
        <w:rPr>
          <w:spacing w:val="-2"/>
        </w:rPr>
        <w:t xml:space="preserve"> </w:t>
      </w:r>
      <w:r>
        <w:t xml:space="preserve">Prozent des angegebenen Stücklohnes </w:t>
      </w:r>
      <w:r>
        <w:t>für die geleistete Arbeit. Wenn der Staat den Mindestlohn oder den Stundensatz in solcher Höhe festlegt, dass er den in dieser Branche geltenden Rahmenvereinbarung festgelegten Mindestlohn oder Stundensatz gemäß den in</w:t>
      </w:r>
      <w:r>
        <w:rPr>
          <w:spacing w:val="40"/>
        </w:rPr>
        <w:t xml:space="preserve"> </w:t>
      </w:r>
      <w:r>
        <w:t>Absatz</w:t>
      </w:r>
      <w:r>
        <w:rPr>
          <w:spacing w:val="-1"/>
        </w:rPr>
        <w:t xml:space="preserve"> </w:t>
      </w:r>
      <w:r>
        <w:t>3 dieses Artikels genannten Kr</w:t>
      </w:r>
      <w:r>
        <w:t>iterium nicht mehr erfüllt, und wenn der in der Rahmenvereinbarung festgelegte Zuschlag für die Überstunden niedriger als der im Absatz</w:t>
      </w:r>
      <w:r>
        <w:rPr>
          <w:spacing w:val="-1"/>
        </w:rPr>
        <w:t xml:space="preserve"> </w:t>
      </w:r>
      <w:r>
        <w:t>1 dieses Artikels genannte Betrag des Zuschlags für die Überstunden ist, werden Änderungen im Rahmen der jeweiligen Rahm</w:t>
      </w:r>
      <w:r>
        <w:t>envereinbarung so vorgenommen, dass die Einhaltung vom Absatz 3 dieses Artikels gewährleistet wird. Werden diese Änderungen nicht vorgenommen, läuft die Rahmenvereinbarung ein Jahr nach dem Datum des Eintritts der Nichteinhaltung aus.</w:t>
      </w:r>
    </w:p>
    <w:p w:rsidR="00933B02" w:rsidRDefault="00933B02">
      <w:pPr>
        <w:pStyle w:val="BodyText"/>
        <w:rPr>
          <w:sz w:val="25"/>
        </w:rPr>
      </w:pPr>
    </w:p>
    <w:p w:rsidR="00933B02" w:rsidRPr="00F84ED2" w:rsidRDefault="0056547F">
      <w:pPr>
        <w:pStyle w:val="Heading1"/>
        <w:numPr>
          <w:ilvl w:val="0"/>
          <w:numId w:val="1"/>
        </w:numPr>
        <w:tabs>
          <w:tab w:val="left" w:pos="840"/>
          <w:tab w:val="left" w:pos="841"/>
        </w:tabs>
        <w:ind w:hanging="361"/>
        <w:rPr>
          <w:b w:val="0"/>
          <w:u w:val="single"/>
        </w:rPr>
      </w:pPr>
      <w:r w:rsidRPr="00F84ED2">
        <w:rPr>
          <w:b w:val="0"/>
          <w:u w:val="single"/>
        </w:rPr>
        <w:t>Zuschlag</w:t>
      </w:r>
      <w:r w:rsidRPr="00F84ED2">
        <w:rPr>
          <w:b w:val="0"/>
          <w:spacing w:val="-4"/>
          <w:u w:val="single"/>
        </w:rPr>
        <w:t xml:space="preserve"> </w:t>
      </w:r>
      <w:r w:rsidRPr="00F84ED2">
        <w:rPr>
          <w:b w:val="0"/>
          <w:u w:val="single"/>
        </w:rPr>
        <w:t>für</w:t>
      </w:r>
      <w:r w:rsidRPr="00F84ED2">
        <w:rPr>
          <w:b w:val="0"/>
          <w:spacing w:val="-5"/>
          <w:u w:val="single"/>
        </w:rPr>
        <w:t xml:space="preserve"> </w:t>
      </w:r>
      <w:r w:rsidRPr="00F84ED2">
        <w:rPr>
          <w:b w:val="0"/>
          <w:u w:val="single"/>
        </w:rPr>
        <w:t>die</w:t>
      </w:r>
      <w:r w:rsidRPr="00F84ED2">
        <w:rPr>
          <w:b w:val="0"/>
          <w:spacing w:val="-3"/>
          <w:u w:val="single"/>
        </w:rPr>
        <w:t xml:space="preserve"> </w:t>
      </w:r>
      <w:r w:rsidRPr="00F84ED2">
        <w:rPr>
          <w:b w:val="0"/>
          <w:u w:val="single"/>
        </w:rPr>
        <w:t>Arb</w:t>
      </w:r>
      <w:r w:rsidRPr="00F84ED2">
        <w:rPr>
          <w:b w:val="0"/>
          <w:u w:val="single"/>
        </w:rPr>
        <w:t>eit</w:t>
      </w:r>
      <w:r w:rsidRPr="00F84ED2">
        <w:rPr>
          <w:b w:val="0"/>
          <w:spacing w:val="-4"/>
          <w:u w:val="single"/>
        </w:rPr>
        <w:t xml:space="preserve"> </w:t>
      </w:r>
      <w:r w:rsidRPr="00F84ED2">
        <w:rPr>
          <w:b w:val="0"/>
          <w:u w:val="single"/>
        </w:rPr>
        <w:t>an</w:t>
      </w:r>
      <w:r w:rsidRPr="00F84ED2">
        <w:rPr>
          <w:b w:val="0"/>
          <w:spacing w:val="-3"/>
          <w:u w:val="single"/>
        </w:rPr>
        <w:t xml:space="preserve"> </w:t>
      </w:r>
      <w:r w:rsidRPr="00F84ED2">
        <w:rPr>
          <w:b w:val="0"/>
          <w:spacing w:val="-2"/>
          <w:u w:val="single"/>
        </w:rPr>
        <w:t>Feiertagen</w:t>
      </w:r>
    </w:p>
    <w:p w:rsidR="00933B02" w:rsidRDefault="00933B02">
      <w:pPr>
        <w:sectPr w:rsidR="00933B02">
          <w:pgSz w:w="11910" w:h="16840"/>
          <w:pgMar w:top="1340" w:right="520" w:bottom="280" w:left="1680" w:header="720" w:footer="720" w:gutter="0"/>
          <w:cols w:space="720"/>
        </w:sectPr>
      </w:pPr>
    </w:p>
    <w:p w:rsidR="00933B02" w:rsidRDefault="0056547F">
      <w:pPr>
        <w:pStyle w:val="BodyText"/>
        <w:spacing w:before="74"/>
        <w:ind w:left="120" w:right="1279"/>
        <w:jc w:val="both"/>
      </w:pPr>
      <w:r>
        <w:lastRenderedPageBreak/>
        <w:t>Ein Arbeitnehmer, der die Arbeit an Feiertagen verrichtet, erhält einen Zuschlag in Höhe von mindestens 100</w:t>
      </w:r>
      <w:r>
        <w:rPr>
          <w:spacing w:val="-2"/>
        </w:rPr>
        <w:t xml:space="preserve"> </w:t>
      </w:r>
      <w:r>
        <w:t xml:space="preserve">Prozent des für ihn festgelegten Stunden- oder Tageslohns oder, wenn ein Stücklohn vereinbart wurde, einen Zuschlag </w:t>
      </w:r>
      <w:r>
        <w:t>in Höhe von nicht</w:t>
      </w:r>
      <w:r>
        <w:rPr>
          <w:spacing w:val="40"/>
        </w:rPr>
        <w:t xml:space="preserve"> </w:t>
      </w:r>
      <w:r>
        <w:t>weniger als 100</w:t>
      </w:r>
      <w:r>
        <w:rPr>
          <w:spacing w:val="-1"/>
        </w:rPr>
        <w:t xml:space="preserve"> </w:t>
      </w:r>
      <w:r>
        <w:t>Prozent des Stücklohnes für die geleistete Arbeit. Ein höherer Zuschlag für die Überstundenarbeit oder für die Arbeit am Feiertag kann in einem Tarifvertrag oder Arbeitsvertrag festgelegt werden.</w:t>
      </w:r>
    </w:p>
    <w:p w:rsidR="00933B02" w:rsidRDefault="00933B02">
      <w:pPr>
        <w:pStyle w:val="BodyText"/>
        <w:spacing w:before="4"/>
      </w:pPr>
    </w:p>
    <w:p w:rsidR="00933B02" w:rsidRDefault="0056547F">
      <w:pPr>
        <w:pStyle w:val="ListParagraph"/>
        <w:numPr>
          <w:ilvl w:val="0"/>
          <w:numId w:val="2"/>
        </w:numPr>
        <w:tabs>
          <w:tab w:val="left" w:pos="387"/>
        </w:tabs>
        <w:spacing w:before="1"/>
        <w:ind w:left="120" w:right="1274" w:firstLine="0"/>
        <w:rPr>
          <w:sz w:val="24"/>
        </w:rPr>
      </w:pPr>
      <w:r>
        <w:rPr>
          <w:sz w:val="24"/>
        </w:rPr>
        <w:t>Das Arbeitsgesetz, das Ge</w:t>
      </w:r>
      <w:r>
        <w:rPr>
          <w:sz w:val="24"/>
        </w:rPr>
        <w:t xml:space="preserve">setz für Arbeitslosen- und </w:t>
      </w:r>
      <w:proofErr w:type="spellStart"/>
      <w:r>
        <w:rPr>
          <w:sz w:val="24"/>
        </w:rPr>
        <w:t>Arbeitsuchendenunterstützung</w:t>
      </w:r>
      <w:proofErr w:type="spellEnd"/>
      <w:r>
        <w:rPr>
          <w:sz w:val="24"/>
        </w:rPr>
        <w:t xml:space="preserve"> sowie die daraus resultierenden Vorschriften des Ministerkabinetts enthalten Bestimmungen zur Arbeitskräftevermittlung, insbesondere über einen Dienstleister</w:t>
      </w:r>
      <w:r>
        <w:rPr>
          <w:spacing w:val="40"/>
          <w:sz w:val="24"/>
        </w:rPr>
        <w:t xml:space="preserve"> </w:t>
      </w:r>
      <w:r>
        <w:rPr>
          <w:sz w:val="24"/>
        </w:rPr>
        <w:t>für Arbeitskräftevermittlung.</w:t>
      </w:r>
    </w:p>
    <w:p w:rsidR="00933B02" w:rsidRDefault="00933B02">
      <w:pPr>
        <w:pStyle w:val="BodyText"/>
        <w:spacing w:before="3"/>
      </w:pPr>
    </w:p>
    <w:p w:rsidR="00933B02" w:rsidRDefault="0056547F">
      <w:pPr>
        <w:pStyle w:val="BodyText"/>
        <w:ind w:left="120" w:right="1283"/>
        <w:jc w:val="both"/>
      </w:pPr>
      <w:r>
        <w:t>In Bezug au</w:t>
      </w:r>
      <w:r>
        <w:t>f das Arbeitsrecht in solchen Situationen gelten die allgemeinen Bestimmungen des Arbeitsgesetzes, sofern das Gesetz keine besonderen Bestimmungen für Arbeitnehmer vorsieht, die bei einem Dienstleister der Arbeitskräftevermittlung beschäftigt werden. In so</w:t>
      </w:r>
      <w:r>
        <w:t xml:space="preserve">lchen Fällen werden die Verpflichtungen sowohl für den Dienstleister der Arbeitskräftevermittlung als Arbeitgeber als auch für die Person auferlegt, für die diese Dienstleistung erbracht </w:t>
      </w:r>
      <w:r>
        <w:rPr>
          <w:spacing w:val="-2"/>
        </w:rPr>
        <w:t>wird.</w:t>
      </w:r>
    </w:p>
    <w:p w:rsidR="00933B02" w:rsidRDefault="00933B02">
      <w:pPr>
        <w:pStyle w:val="BodyText"/>
        <w:spacing w:before="5"/>
      </w:pPr>
    </w:p>
    <w:p w:rsidR="00933B02" w:rsidRDefault="0056547F">
      <w:pPr>
        <w:pStyle w:val="BodyText"/>
        <w:ind w:left="120" w:right="1281"/>
        <w:jc w:val="both"/>
      </w:pPr>
      <w:r>
        <w:t>Ein Dienstleister der Arbeitskräftevermittlung gilt</w:t>
      </w:r>
      <w:r>
        <w:t xml:space="preserve"> als ein Arbeitgeber, der einen Arbeitnehmer zur Arbeit nach Lettland entsendet, auch wenn der Empfänger dieser Dienstleistung im Rahmen der Erbringung internationaler Dienstleistungen eine Dienstleistung in einem anderen Land erbringt und deren Erbringung</w:t>
      </w:r>
      <w:r>
        <w:t xml:space="preserve"> durch den entsandten Arbeitnehmer gesichert wird. In diesem Fall muss der Dienstleister der Arbeitskräftevermittlung alle Regeln für die Entsendung von Arbeitnehmern</w:t>
      </w:r>
      <w:r>
        <w:rPr>
          <w:spacing w:val="40"/>
        </w:rPr>
        <w:t xml:space="preserve"> </w:t>
      </w:r>
      <w:r>
        <w:rPr>
          <w:spacing w:val="-2"/>
        </w:rPr>
        <w:t>einhalten.</w:t>
      </w:r>
    </w:p>
    <w:p w:rsidR="00933B02" w:rsidRDefault="00933B02">
      <w:pPr>
        <w:pStyle w:val="BodyText"/>
        <w:spacing w:before="3"/>
      </w:pPr>
    </w:p>
    <w:p w:rsidR="00933B02" w:rsidRDefault="0056547F">
      <w:pPr>
        <w:pStyle w:val="BodyText"/>
        <w:ind w:left="120" w:right="1278"/>
        <w:jc w:val="both"/>
      </w:pPr>
      <w:r>
        <w:t>Wenn der Empfänger der Dienstleistung der Arbeitskräftevermittlung in Lettlan</w:t>
      </w:r>
      <w:r>
        <w:t>d beabsichtigt, im Rahmen internationaler Dienstleistungen die Dienstleistungen in einem anderen Land</w:t>
      </w:r>
      <w:r>
        <w:rPr>
          <w:spacing w:val="40"/>
        </w:rPr>
        <w:t xml:space="preserve"> </w:t>
      </w:r>
      <w:r>
        <w:t>zu erbringen, und seine Leistung durch den nach Lettland entsandten Arbeitnehmer sichergestellt wird, ist der Empfänger der Dienstleistung</w:t>
      </w:r>
      <w:r>
        <w:rPr>
          <w:spacing w:val="-1"/>
        </w:rPr>
        <w:t xml:space="preserve"> </w:t>
      </w:r>
      <w:r>
        <w:t>der Arbeitskräf</w:t>
      </w:r>
      <w:r>
        <w:t>tevermittlung in Lettland verpflichtet, den Dienstleister der Arbeitskräftevermittlung im Voraus zu informieren.</w:t>
      </w:r>
    </w:p>
    <w:p w:rsidR="00933B02" w:rsidRDefault="00933B02">
      <w:pPr>
        <w:pStyle w:val="BodyText"/>
        <w:spacing w:before="4"/>
      </w:pPr>
    </w:p>
    <w:p w:rsidR="00933B02" w:rsidRDefault="0056547F">
      <w:pPr>
        <w:pStyle w:val="BodyText"/>
        <w:spacing w:before="1"/>
        <w:ind w:left="120" w:right="1276"/>
        <w:jc w:val="both"/>
      </w:pPr>
      <w:r>
        <w:t>Wenn ein Arbeitnehmer von einem Dienstleister der Arbeitskräftevermittlung nach Lettland entsendet wird, ist er als Arbeitgeber verpflichtet, dem nach Lettland entsandten Arbeitnehmer die gleichen Arbeitsbedingungen zu bieten und die gleichen Beschäftigung</w:t>
      </w:r>
      <w:r>
        <w:t>sbedingungen anzuwenden, die dem Arbeitnehmer bei der Beschäftigung geboten und die angewendet würden, wenn die Beziehung zwischen dem Arbeitnehmer und dem Empfänger der Dienstleistung der Arbeitskräftevermittlung direkt hergestellt und der Arbeitnehmer di</w:t>
      </w:r>
      <w:r>
        <w:t>e gleiche Arbeit verrichten würde. Um dieser Verpflichtung nachzukommen, ist der Empfänger von Arbeitsvermittlungsdiensten in Lettland verpflichtet, den Dienstleister der Arbeitskräftevermittlung eines anderen Landes rechtzeitig vor der Entsendung der Arbe</w:t>
      </w:r>
      <w:r>
        <w:t>itnehmer</w:t>
      </w:r>
      <w:r>
        <w:rPr>
          <w:spacing w:val="-6"/>
        </w:rPr>
        <w:t xml:space="preserve"> </w:t>
      </w:r>
      <w:r>
        <w:t>über</w:t>
      </w:r>
      <w:r>
        <w:rPr>
          <w:spacing w:val="-4"/>
        </w:rPr>
        <w:t xml:space="preserve"> </w:t>
      </w:r>
      <w:r>
        <w:t>die</w:t>
      </w:r>
      <w:r>
        <w:rPr>
          <w:spacing w:val="-4"/>
        </w:rPr>
        <w:t xml:space="preserve"> </w:t>
      </w:r>
      <w:r>
        <w:t>Arbeits-</w:t>
      </w:r>
      <w:r>
        <w:rPr>
          <w:spacing w:val="-5"/>
        </w:rPr>
        <w:t xml:space="preserve"> </w:t>
      </w:r>
      <w:r>
        <w:t>und</w:t>
      </w:r>
      <w:r>
        <w:rPr>
          <w:spacing w:val="-4"/>
        </w:rPr>
        <w:t xml:space="preserve"> </w:t>
      </w:r>
      <w:r>
        <w:t>Beschäftigungsbedingungen</w:t>
      </w:r>
      <w:r>
        <w:rPr>
          <w:spacing w:val="-4"/>
        </w:rPr>
        <w:t xml:space="preserve"> </w:t>
      </w:r>
      <w:r>
        <w:t>beim</w:t>
      </w:r>
      <w:r>
        <w:rPr>
          <w:spacing w:val="-4"/>
        </w:rPr>
        <w:t xml:space="preserve"> </w:t>
      </w:r>
      <w:r>
        <w:t>Empfänger</w:t>
      </w:r>
      <w:r>
        <w:rPr>
          <w:spacing w:val="-4"/>
        </w:rPr>
        <w:t xml:space="preserve"> </w:t>
      </w:r>
      <w:r>
        <w:t>von Arbeitsvermittlungsdiensten zu informieren.</w:t>
      </w:r>
    </w:p>
    <w:p w:rsidR="00933B02" w:rsidRDefault="00933B02">
      <w:pPr>
        <w:pStyle w:val="BodyText"/>
        <w:spacing w:before="6"/>
      </w:pPr>
    </w:p>
    <w:p w:rsidR="00933B02" w:rsidRPr="00F84ED2" w:rsidRDefault="0056547F">
      <w:pPr>
        <w:pStyle w:val="ListParagraph"/>
        <w:numPr>
          <w:ilvl w:val="0"/>
          <w:numId w:val="2"/>
        </w:numPr>
        <w:tabs>
          <w:tab w:val="left" w:pos="387"/>
        </w:tabs>
        <w:rPr>
          <w:i/>
          <w:sz w:val="24"/>
        </w:rPr>
      </w:pPr>
      <w:r w:rsidRPr="00F84ED2">
        <w:rPr>
          <w:i/>
          <w:sz w:val="24"/>
        </w:rPr>
        <w:t>Sicherheit,</w:t>
      </w:r>
      <w:r w:rsidRPr="00F84ED2">
        <w:rPr>
          <w:i/>
          <w:spacing w:val="-6"/>
          <w:sz w:val="24"/>
        </w:rPr>
        <w:t xml:space="preserve"> </w:t>
      </w:r>
      <w:r w:rsidRPr="00F84ED2">
        <w:rPr>
          <w:i/>
          <w:sz w:val="24"/>
        </w:rPr>
        <w:t>Gesundheitsschutz</w:t>
      </w:r>
      <w:r w:rsidRPr="00F84ED2">
        <w:rPr>
          <w:i/>
          <w:spacing w:val="-4"/>
          <w:sz w:val="24"/>
        </w:rPr>
        <w:t xml:space="preserve"> </w:t>
      </w:r>
      <w:r w:rsidRPr="00F84ED2">
        <w:rPr>
          <w:i/>
          <w:sz w:val="24"/>
        </w:rPr>
        <w:t>und</w:t>
      </w:r>
      <w:r w:rsidRPr="00F84ED2">
        <w:rPr>
          <w:i/>
          <w:spacing w:val="-5"/>
          <w:sz w:val="24"/>
        </w:rPr>
        <w:t xml:space="preserve"> </w:t>
      </w:r>
      <w:r w:rsidRPr="00F84ED2">
        <w:rPr>
          <w:i/>
          <w:sz w:val="24"/>
        </w:rPr>
        <w:t>Hygiene</w:t>
      </w:r>
      <w:r w:rsidRPr="00F84ED2">
        <w:rPr>
          <w:i/>
          <w:spacing w:val="-5"/>
          <w:sz w:val="24"/>
        </w:rPr>
        <w:t xml:space="preserve"> </w:t>
      </w:r>
      <w:r w:rsidRPr="00F84ED2">
        <w:rPr>
          <w:i/>
          <w:sz w:val="24"/>
        </w:rPr>
        <w:t>am</w:t>
      </w:r>
      <w:r w:rsidRPr="00F84ED2">
        <w:rPr>
          <w:i/>
          <w:spacing w:val="-5"/>
          <w:sz w:val="24"/>
        </w:rPr>
        <w:t xml:space="preserve"> </w:t>
      </w:r>
      <w:r w:rsidRPr="00F84ED2">
        <w:rPr>
          <w:i/>
          <w:spacing w:val="-2"/>
          <w:sz w:val="24"/>
        </w:rPr>
        <w:t>Arbeitsplatz;</w:t>
      </w:r>
    </w:p>
    <w:p w:rsidR="00933B02" w:rsidRDefault="00933B02">
      <w:pPr>
        <w:jc w:val="both"/>
        <w:rPr>
          <w:sz w:val="24"/>
        </w:rPr>
        <w:sectPr w:rsidR="00933B02">
          <w:pgSz w:w="11910" w:h="16840"/>
          <w:pgMar w:top="1340" w:right="520" w:bottom="280" w:left="1680" w:header="720" w:footer="720" w:gutter="0"/>
          <w:cols w:space="720"/>
        </w:sectPr>
      </w:pPr>
    </w:p>
    <w:p w:rsidR="00933B02" w:rsidRDefault="0056547F">
      <w:pPr>
        <w:pStyle w:val="BodyText"/>
        <w:spacing w:before="74"/>
        <w:ind w:left="120" w:right="1279"/>
        <w:jc w:val="both"/>
      </w:pPr>
      <w:r>
        <w:lastRenderedPageBreak/>
        <w:t>Gemäß den Anforderungen des Arbeitsschutzgesetzes ist der</w:t>
      </w:r>
      <w:r>
        <w:rPr>
          <w:spacing w:val="-1"/>
        </w:rPr>
        <w:t xml:space="preserve"> </w:t>
      </w:r>
      <w:r>
        <w:t>Arbe</w:t>
      </w:r>
      <w:r>
        <w:t>itgeber</w:t>
      </w:r>
      <w:r>
        <w:rPr>
          <w:spacing w:val="-1"/>
        </w:rPr>
        <w:t xml:space="preserve"> </w:t>
      </w:r>
      <w:r>
        <w:t>verpflichtet, ein Arbeitsschutzsystem zu organisieren, das die Risikobewertung des</w:t>
      </w:r>
      <w:r>
        <w:rPr>
          <w:spacing w:val="40"/>
        </w:rPr>
        <w:t xml:space="preserve"> </w:t>
      </w:r>
      <w:r>
        <w:t>Arbeitsumfelds, die Beratung der Arbeitnehmer und die Einrichtung einer Organisationsstruktur für den Arbeitsschutz umfasst.</w:t>
      </w:r>
    </w:p>
    <w:p w:rsidR="00933B02" w:rsidRDefault="00933B02">
      <w:pPr>
        <w:pStyle w:val="BodyText"/>
        <w:spacing w:before="4"/>
      </w:pPr>
    </w:p>
    <w:p w:rsidR="00933B02" w:rsidRDefault="0056547F">
      <w:pPr>
        <w:pStyle w:val="BodyText"/>
        <w:spacing w:before="1"/>
        <w:ind w:left="120" w:right="1280"/>
        <w:jc w:val="both"/>
      </w:pPr>
      <w:r>
        <w:t xml:space="preserve">Der Arbeitgeber ist für die Sicherheit </w:t>
      </w:r>
      <w:r>
        <w:t>und Gesundheit der Arbeitnehmer am Arbeitsplatz verantwortlich; in der Praxis werden Maßnahmen zum Arbeitsschutz im Unternehmen jedoch von einem Arbeitsschutzspezialisten oder ausgelagerten Dienstleistern durchgeführt - einer kompetenten Einrichtung oder e</w:t>
      </w:r>
      <w:r>
        <w:t>inem kompetenten Spezialisten für Arbeitsschutzfragen</w:t>
      </w:r>
    </w:p>
    <w:p w:rsidR="00933B02" w:rsidRDefault="00933B02">
      <w:pPr>
        <w:pStyle w:val="BodyText"/>
        <w:spacing w:before="7"/>
      </w:pPr>
    </w:p>
    <w:p w:rsidR="00933B02" w:rsidRDefault="0056547F">
      <w:pPr>
        <w:ind w:left="120"/>
        <w:jc w:val="both"/>
        <w:rPr>
          <w:sz w:val="24"/>
        </w:rPr>
      </w:pPr>
      <w:r w:rsidRPr="00F84ED2">
        <w:rPr>
          <w:sz w:val="24"/>
          <w:szCs w:val="24"/>
        </w:rPr>
        <w:t>Nähere</w:t>
      </w:r>
      <w:r w:rsidRPr="00F84ED2">
        <w:rPr>
          <w:sz w:val="24"/>
          <w:szCs w:val="24"/>
        </w:rPr>
        <w:t xml:space="preserve"> </w:t>
      </w:r>
      <w:r w:rsidRPr="00F84ED2">
        <w:rPr>
          <w:sz w:val="24"/>
          <w:szCs w:val="24"/>
        </w:rPr>
        <w:t>Informationen</w:t>
      </w:r>
      <w:r w:rsidRPr="00F84ED2">
        <w:rPr>
          <w:sz w:val="24"/>
          <w:szCs w:val="24"/>
        </w:rPr>
        <w:t xml:space="preserve"> </w:t>
      </w:r>
      <w:r w:rsidRPr="00F84ED2">
        <w:rPr>
          <w:sz w:val="24"/>
          <w:szCs w:val="24"/>
        </w:rPr>
        <w:t>zu</w:t>
      </w:r>
      <w:r w:rsidRPr="00F84ED2">
        <w:rPr>
          <w:sz w:val="24"/>
          <w:szCs w:val="24"/>
        </w:rPr>
        <w:t xml:space="preserve"> </w:t>
      </w:r>
      <w:r w:rsidRPr="00F84ED2">
        <w:rPr>
          <w:sz w:val="24"/>
          <w:szCs w:val="24"/>
        </w:rPr>
        <w:t>Arbeitsschutzfragen</w:t>
      </w:r>
      <w:r w:rsidRPr="00F84ED2">
        <w:rPr>
          <w:sz w:val="24"/>
          <w:szCs w:val="24"/>
        </w:rPr>
        <w:t xml:space="preserve"> </w:t>
      </w:r>
      <w:r w:rsidRPr="00F84ED2">
        <w:rPr>
          <w:sz w:val="24"/>
          <w:szCs w:val="24"/>
        </w:rPr>
        <w:t>finden</w:t>
      </w:r>
      <w:r w:rsidRPr="00F84ED2">
        <w:rPr>
          <w:sz w:val="24"/>
          <w:szCs w:val="24"/>
        </w:rPr>
        <w:t xml:space="preserve"> </w:t>
      </w:r>
      <w:r w:rsidRPr="00F84ED2">
        <w:rPr>
          <w:sz w:val="24"/>
          <w:szCs w:val="24"/>
        </w:rPr>
        <w:t>Sie</w:t>
      </w:r>
      <w:r>
        <w:rPr>
          <w:rFonts w:ascii="Calibri" w:hAnsi="Calibri"/>
          <w:spacing w:val="-4"/>
        </w:rPr>
        <w:t xml:space="preserve"> </w:t>
      </w:r>
      <w:hyperlink r:id="rId8">
        <w:r>
          <w:rPr>
            <w:color w:val="0000FF"/>
            <w:spacing w:val="-2"/>
            <w:sz w:val="24"/>
            <w:u w:val="single" w:color="0000FF"/>
          </w:rPr>
          <w:t>hi</w:t>
        </w:r>
        <w:r>
          <w:rPr>
            <w:color w:val="0000FF"/>
            <w:spacing w:val="-2"/>
            <w:sz w:val="24"/>
            <w:u w:val="single" w:color="0000FF"/>
          </w:rPr>
          <w:t>e</w:t>
        </w:r>
        <w:r>
          <w:rPr>
            <w:color w:val="0000FF"/>
            <w:spacing w:val="-2"/>
            <w:sz w:val="24"/>
            <w:u w:val="single" w:color="0000FF"/>
          </w:rPr>
          <w:t>r.</w:t>
        </w:r>
      </w:hyperlink>
    </w:p>
    <w:p w:rsidR="00933B02" w:rsidRDefault="00933B02">
      <w:pPr>
        <w:pStyle w:val="BodyText"/>
        <w:spacing w:before="7"/>
        <w:rPr>
          <w:sz w:val="19"/>
        </w:rPr>
      </w:pPr>
    </w:p>
    <w:p w:rsidR="00933B02" w:rsidRDefault="0056547F">
      <w:pPr>
        <w:spacing w:before="56"/>
        <w:ind w:left="120" w:right="1280"/>
        <w:rPr>
          <w:sz w:val="24"/>
        </w:rPr>
      </w:pPr>
      <w:r w:rsidRPr="00F84ED2">
        <w:rPr>
          <w:sz w:val="24"/>
          <w:szCs w:val="24"/>
        </w:rPr>
        <w:t>Nützliche</w:t>
      </w:r>
      <w:r w:rsidRPr="00F84ED2">
        <w:rPr>
          <w:sz w:val="24"/>
          <w:szCs w:val="24"/>
        </w:rPr>
        <w:t xml:space="preserve"> </w:t>
      </w:r>
      <w:r w:rsidRPr="00F84ED2">
        <w:rPr>
          <w:sz w:val="24"/>
          <w:szCs w:val="24"/>
        </w:rPr>
        <w:t>Informationen</w:t>
      </w:r>
      <w:r w:rsidRPr="00F84ED2">
        <w:rPr>
          <w:sz w:val="24"/>
          <w:szCs w:val="24"/>
        </w:rPr>
        <w:t xml:space="preserve"> </w:t>
      </w:r>
      <w:r w:rsidRPr="00F84ED2">
        <w:rPr>
          <w:sz w:val="24"/>
          <w:szCs w:val="24"/>
        </w:rPr>
        <w:t>und</w:t>
      </w:r>
      <w:r w:rsidRPr="00F84ED2">
        <w:rPr>
          <w:sz w:val="24"/>
          <w:szCs w:val="24"/>
        </w:rPr>
        <w:t xml:space="preserve"> </w:t>
      </w:r>
      <w:r w:rsidRPr="00F84ED2">
        <w:rPr>
          <w:sz w:val="24"/>
          <w:szCs w:val="24"/>
        </w:rPr>
        <w:t>verschiedene</w:t>
      </w:r>
      <w:r w:rsidRPr="00F84ED2">
        <w:rPr>
          <w:sz w:val="24"/>
          <w:szCs w:val="24"/>
        </w:rPr>
        <w:t xml:space="preserve"> </w:t>
      </w:r>
      <w:r w:rsidRPr="00F84ED2">
        <w:rPr>
          <w:sz w:val="24"/>
          <w:szCs w:val="24"/>
        </w:rPr>
        <w:t>Informationsmaterialien</w:t>
      </w:r>
      <w:r w:rsidRPr="00F84ED2">
        <w:rPr>
          <w:sz w:val="24"/>
          <w:szCs w:val="24"/>
        </w:rPr>
        <w:t xml:space="preserve"> </w:t>
      </w:r>
      <w:r w:rsidRPr="00F84ED2">
        <w:rPr>
          <w:sz w:val="24"/>
          <w:szCs w:val="24"/>
        </w:rPr>
        <w:t>zum</w:t>
      </w:r>
      <w:r w:rsidRPr="00F84ED2">
        <w:rPr>
          <w:sz w:val="24"/>
          <w:szCs w:val="24"/>
        </w:rPr>
        <w:t xml:space="preserve"> </w:t>
      </w:r>
      <w:r w:rsidRPr="00F84ED2">
        <w:rPr>
          <w:sz w:val="24"/>
          <w:szCs w:val="24"/>
        </w:rPr>
        <w:t>Arbeitsschutz finden Sie auf der Website</w:t>
      </w:r>
      <w:r>
        <w:rPr>
          <w:rFonts w:ascii="Calibri" w:hAnsi="Calibri"/>
          <w:spacing w:val="40"/>
        </w:rPr>
        <w:t xml:space="preserve"> </w:t>
      </w:r>
      <w:hyperlink r:id="rId9">
        <w:r>
          <w:rPr>
            <w:color w:val="0000FF"/>
            <w:sz w:val="24"/>
            <w:u w:val="single" w:color="0000FF"/>
          </w:rPr>
          <w:t>http://stradavesels.lv/</w:t>
        </w:r>
      </w:hyperlink>
      <w:r>
        <w:rPr>
          <w:sz w:val="24"/>
        </w:rPr>
        <w:t>.</w:t>
      </w:r>
    </w:p>
    <w:p w:rsidR="00933B02" w:rsidRDefault="00933B02">
      <w:pPr>
        <w:pStyle w:val="BodyText"/>
        <w:rPr>
          <w:sz w:val="16"/>
        </w:rPr>
      </w:pPr>
    </w:p>
    <w:p w:rsidR="00933B02" w:rsidRDefault="0056547F">
      <w:pPr>
        <w:pStyle w:val="ListParagraph"/>
        <w:numPr>
          <w:ilvl w:val="0"/>
          <w:numId w:val="2"/>
        </w:numPr>
        <w:tabs>
          <w:tab w:val="left" w:pos="387"/>
          <w:tab w:val="left" w:pos="2497"/>
          <w:tab w:val="left" w:pos="3063"/>
          <w:tab w:val="left" w:pos="4230"/>
          <w:tab w:val="left" w:pos="5007"/>
          <w:tab w:val="left" w:pos="6281"/>
          <w:tab w:val="left" w:pos="7698"/>
        </w:tabs>
        <w:spacing w:before="90"/>
        <w:ind w:left="120" w:right="1280" w:firstLine="0"/>
        <w:rPr>
          <w:sz w:val="24"/>
        </w:rPr>
      </w:pPr>
      <w:r w:rsidRPr="00F84ED2">
        <w:rPr>
          <w:i/>
          <w:spacing w:val="-2"/>
          <w:sz w:val="24"/>
        </w:rPr>
        <w:t>Schutzmaßnahmen</w:t>
      </w:r>
      <w:r w:rsidRPr="00F84ED2">
        <w:rPr>
          <w:i/>
          <w:sz w:val="24"/>
        </w:rPr>
        <w:tab/>
      </w:r>
      <w:r w:rsidRPr="00F84ED2">
        <w:rPr>
          <w:i/>
          <w:spacing w:val="-4"/>
          <w:sz w:val="24"/>
        </w:rPr>
        <w:t>für</w:t>
      </w:r>
      <w:r w:rsidRPr="00F84ED2">
        <w:rPr>
          <w:i/>
          <w:sz w:val="24"/>
        </w:rPr>
        <w:tab/>
      </w:r>
      <w:r w:rsidRPr="00F84ED2">
        <w:rPr>
          <w:i/>
          <w:spacing w:val="-2"/>
          <w:sz w:val="24"/>
        </w:rPr>
        <w:t>Personen</w:t>
      </w:r>
      <w:r w:rsidRPr="00F84ED2">
        <w:rPr>
          <w:i/>
          <w:sz w:val="24"/>
        </w:rPr>
        <w:tab/>
      </w:r>
      <w:r w:rsidRPr="00F84ED2">
        <w:rPr>
          <w:i/>
          <w:spacing w:val="-2"/>
          <w:sz w:val="24"/>
        </w:rPr>
        <w:t>unter</w:t>
      </w:r>
      <w:r w:rsidRPr="00F84ED2">
        <w:rPr>
          <w:i/>
          <w:sz w:val="24"/>
        </w:rPr>
        <w:tab/>
        <w:t>18 Jahren,</w:t>
      </w:r>
      <w:r w:rsidRPr="00F84ED2">
        <w:rPr>
          <w:i/>
          <w:sz w:val="24"/>
        </w:rPr>
        <w:tab/>
      </w:r>
      <w:r w:rsidRPr="00F84ED2">
        <w:rPr>
          <w:i/>
          <w:spacing w:val="-2"/>
          <w:sz w:val="24"/>
        </w:rPr>
        <w:t>schwangere</w:t>
      </w:r>
      <w:r w:rsidRPr="00F84ED2">
        <w:rPr>
          <w:i/>
          <w:sz w:val="24"/>
        </w:rPr>
        <w:tab/>
      </w:r>
      <w:r w:rsidRPr="00F84ED2">
        <w:rPr>
          <w:i/>
          <w:spacing w:val="-2"/>
          <w:sz w:val="24"/>
        </w:rPr>
        <w:t xml:space="preserve">Frauen, </w:t>
      </w:r>
      <w:r w:rsidRPr="00F84ED2">
        <w:rPr>
          <w:i/>
          <w:sz w:val="24"/>
        </w:rPr>
        <w:t>Wöchnerinnen sowie die Arbeits- und Beschäftigungsbedingungen dieser Personen</w:t>
      </w:r>
      <w:r>
        <w:rPr>
          <w:sz w:val="24"/>
        </w:rPr>
        <w:t>;</w:t>
      </w:r>
    </w:p>
    <w:p w:rsidR="00933B02" w:rsidRDefault="00933B02">
      <w:pPr>
        <w:pStyle w:val="BodyText"/>
        <w:rPr>
          <w:sz w:val="26"/>
        </w:rPr>
      </w:pPr>
    </w:p>
    <w:p w:rsidR="00933B02" w:rsidRDefault="00933B02">
      <w:pPr>
        <w:pStyle w:val="BodyText"/>
        <w:spacing w:before="9"/>
        <w:rPr>
          <w:sz w:val="22"/>
        </w:rPr>
      </w:pPr>
    </w:p>
    <w:p w:rsidR="00933B02" w:rsidRDefault="0056547F">
      <w:pPr>
        <w:pStyle w:val="Heading1"/>
        <w:jc w:val="both"/>
      </w:pPr>
      <w:r>
        <w:t>Die</w:t>
      </w:r>
      <w:r>
        <w:rPr>
          <w:spacing w:val="-6"/>
        </w:rPr>
        <w:t xml:space="preserve"> </w:t>
      </w:r>
      <w:r>
        <w:t>Arbeit</w:t>
      </w:r>
      <w:r>
        <w:rPr>
          <w:spacing w:val="-4"/>
        </w:rPr>
        <w:t xml:space="preserve"> </w:t>
      </w:r>
      <w:r>
        <w:t>von</w:t>
      </w:r>
      <w:r>
        <w:rPr>
          <w:spacing w:val="-3"/>
        </w:rPr>
        <w:t xml:space="preserve"> </w:t>
      </w:r>
      <w:r>
        <w:t>Kindern</w:t>
      </w:r>
      <w:r>
        <w:rPr>
          <w:spacing w:val="-4"/>
        </w:rPr>
        <w:t xml:space="preserve"> </w:t>
      </w:r>
      <w:r>
        <w:t>und</w:t>
      </w:r>
      <w:r>
        <w:rPr>
          <w:spacing w:val="-5"/>
        </w:rPr>
        <w:t xml:space="preserve"> </w:t>
      </w:r>
      <w:r>
        <w:rPr>
          <w:spacing w:val="-2"/>
        </w:rPr>
        <w:t>Jugendlichen</w:t>
      </w:r>
    </w:p>
    <w:p w:rsidR="00933B02" w:rsidRDefault="00933B02">
      <w:pPr>
        <w:pStyle w:val="BodyText"/>
        <w:rPr>
          <w:b/>
        </w:rPr>
      </w:pPr>
    </w:p>
    <w:p w:rsidR="00933B02" w:rsidRDefault="0056547F">
      <w:pPr>
        <w:pStyle w:val="BodyText"/>
        <w:spacing w:before="1"/>
        <w:ind w:left="120" w:right="1279"/>
        <w:jc w:val="both"/>
      </w:pPr>
      <w:r>
        <w:t>Das Arbeitsgesetz sieht vor, dass es untersagt ist, Kinder in unbefristeten Beschäftigungsverhältnissen</w:t>
      </w:r>
      <w:r>
        <w:rPr>
          <w:spacing w:val="80"/>
        </w:rPr>
        <w:t xml:space="preserve"> </w:t>
      </w:r>
      <w:r>
        <w:t>zu</w:t>
      </w:r>
      <w:r>
        <w:rPr>
          <w:spacing w:val="80"/>
        </w:rPr>
        <w:t xml:space="preserve"> </w:t>
      </w:r>
      <w:r>
        <w:t>beschäftigen,</w:t>
      </w:r>
      <w:r>
        <w:rPr>
          <w:spacing w:val="80"/>
        </w:rPr>
        <w:t xml:space="preserve"> </w:t>
      </w:r>
      <w:r>
        <w:t>d. h.,</w:t>
      </w:r>
      <w:r>
        <w:rPr>
          <w:spacing w:val="80"/>
        </w:rPr>
        <w:t xml:space="preserve"> </w:t>
      </w:r>
      <w:r>
        <w:t>die</w:t>
      </w:r>
      <w:r>
        <w:rPr>
          <w:spacing w:val="80"/>
        </w:rPr>
        <w:t xml:space="preserve"> </w:t>
      </w:r>
      <w:r>
        <w:t>Personen,</w:t>
      </w:r>
      <w:r>
        <w:rPr>
          <w:spacing w:val="80"/>
        </w:rPr>
        <w:t xml:space="preserve"> </w:t>
      </w:r>
      <w:r>
        <w:t>die</w:t>
      </w:r>
      <w:r>
        <w:rPr>
          <w:spacing w:val="80"/>
        </w:rPr>
        <w:t xml:space="preserve"> </w:t>
      </w:r>
      <w:r>
        <w:t>jünger</w:t>
      </w:r>
      <w:r>
        <w:rPr>
          <w:spacing w:val="80"/>
        </w:rPr>
        <w:t xml:space="preserve"> </w:t>
      </w:r>
      <w:r>
        <w:t>als 15 Jahre sind oder die bis zum 18. Lebensjahr eine Grundbildung erhalten.</w:t>
      </w:r>
    </w:p>
    <w:p w:rsidR="00933B02" w:rsidRDefault="00933B02">
      <w:pPr>
        <w:pStyle w:val="BodyText"/>
        <w:spacing w:before="2"/>
      </w:pPr>
    </w:p>
    <w:p w:rsidR="00933B02" w:rsidRDefault="0056547F">
      <w:pPr>
        <w:pStyle w:val="BodyText"/>
        <w:ind w:left="120" w:right="1274"/>
        <w:jc w:val="both"/>
      </w:pPr>
      <w:r>
        <w:t>Ausnahmsweise dürfen Kinder über 13 Jahren in leichten Arbeiten beschäftigt</w:t>
      </w:r>
      <w:r>
        <w:rPr>
          <w:spacing w:val="40"/>
        </w:rPr>
        <w:t xml:space="preserve"> </w:t>
      </w:r>
      <w:r>
        <w:t>werden, die für die Sicherheit, Gesundheit, Sittlichkeit und Entwicklung des Kindes unbedenklich sind</w:t>
      </w:r>
      <w:r>
        <w:t xml:space="preserve">, wenn einer der Elternteile (Vormund) eine schriftliche Zustimmung erteilt hat. Diese Beschäftigung darf der Ausbildung des Kindes nicht abträglich sein. </w:t>
      </w:r>
      <w:r w:rsidRPr="00F84ED2">
        <w:t>Die Arbeiten, in denen die Kinder ab dem Alter von 13 Jahren beschäftigt werden</w:t>
      </w:r>
      <w:r w:rsidRPr="00F84ED2">
        <w:t xml:space="preserve"> </w:t>
      </w:r>
      <w:r w:rsidRPr="00F84ED2">
        <w:t>dürfen,</w:t>
      </w:r>
      <w:r w:rsidRPr="00F84ED2">
        <w:t xml:space="preserve"> </w:t>
      </w:r>
      <w:r w:rsidRPr="00F84ED2">
        <w:t>werden</w:t>
      </w:r>
      <w:r w:rsidRPr="00F84ED2">
        <w:t xml:space="preserve"> </w:t>
      </w:r>
      <w:r w:rsidRPr="00F84ED2">
        <w:t>vom</w:t>
      </w:r>
      <w:r>
        <w:rPr>
          <w:rFonts w:ascii="Calibri" w:hAnsi="Calibri"/>
          <w:spacing w:val="80"/>
          <w:sz w:val="22"/>
        </w:rPr>
        <w:t xml:space="preserve"> </w:t>
      </w:r>
      <w:hyperlink r:id="rId10">
        <w:r>
          <w:rPr>
            <w:color w:val="0000FF"/>
            <w:u w:val="single" w:color="0000FF"/>
          </w:rPr>
          <w:t>Min</w:t>
        </w:r>
        <w:r>
          <w:rPr>
            <w:color w:val="0000FF"/>
            <w:u w:val="single" w:color="0000FF"/>
          </w:rPr>
          <w:t>i</w:t>
        </w:r>
        <w:r>
          <w:rPr>
            <w:color w:val="0000FF"/>
            <w:u w:val="single" w:color="0000FF"/>
          </w:rPr>
          <w:t>sterkabinett</w:t>
        </w:r>
      </w:hyperlink>
      <w:r>
        <w:rPr>
          <w:color w:val="0000FF"/>
          <w:spacing w:val="80"/>
        </w:rPr>
        <w:t xml:space="preserve"> </w:t>
      </w:r>
      <w:r w:rsidRPr="00F84ED2">
        <w:t>festgelegt</w:t>
      </w:r>
      <w:r>
        <w:t>.</w:t>
      </w:r>
      <w:r w:rsidRPr="00F84ED2">
        <w:t xml:space="preserve"> </w:t>
      </w:r>
      <w:r>
        <w:t>Ein</w:t>
      </w:r>
      <w:r w:rsidRPr="00F84ED2">
        <w:t xml:space="preserve"> </w:t>
      </w:r>
      <w:r>
        <w:t>Jugendlicher</w:t>
      </w:r>
      <w:r w:rsidRPr="00F84ED2">
        <w:t xml:space="preserve"> </w:t>
      </w:r>
      <w:r>
        <w:t>über</w:t>
      </w:r>
      <w:r w:rsidRPr="00F84ED2">
        <w:t xml:space="preserve"> </w:t>
      </w:r>
      <w:r>
        <w:t>15</w:t>
      </w:r>
      <w:r w:rsidRPr="00F84ED2">
        <w:t xml:space="preserve"> </w:t>
      </w:r>
      <w:r>
        <w:t xml:space="preserve">Jahren, der weiterhin eine Grundschulbildung erhält, unterliegt den Bestimmungen </w:t>
      </w:r>
      <w:r>
        <w:t>dieses Artikels über die Beschäftigung von Jugendlichen.</w:t>
      </w:r>
    </w:p>
    <w:p w:rsidR="00933B02" w:rsidRDefault="00933B02">
      <w:pPr>
        <w:pStyle w:val="BodyText"/>
        <w:spacing w:before="5"/>
      </w:pPr>
    </w:p>
    <w:p w:rsidR="00933B02" w:rsidRPr="00F84ED2" w:rsidRDefault="0056547F">
      <w:pPr>
        <w:ind w:left="120" w:right="1276"/>
        <w:jc w:val="both"/>
        <w:rPr>
          <w:sz w:val="24"/>
          <w:szCs w:val="24"/>
        </w:rPr>
      </w:pPr>
      <w:r w:rsidRPr="00F84ED2">
        <w:rPr>
          <w:sz w:val="24"/>
          <w:szCs w:val="24"/>
        </w:rPr>
        <w:t>In Ausnahmefällen kann das Kind, wenn einer der Elternteile (Vormund) die schriftliche Zustimmung erteilt und die Erlaubnis der staatlichen Arbeitsaufsichtsbehörde erhalten hat, als Darsteller in ku</w:t>
      </w:r>
      <w:r w:rsidRPr="00F84ED2">
        <w:rPr>
          <w:sz w:val="24"/>
          <w:szCs w:val="24"/>
        </w:rPr>
        <w:t>lturellen, künstlerischen, sportlichen und Werbeaktivitäten eingesetzt werden, sofern diese Beschäftigung für die Sicherheit, Gesundheit, Sittlichkeit und Entwicklung des Kindes unbedenklich ist. Diese Beschäftigung darf der Ausbildung des Kindes nicht abt</w:t>
      </w:r>
      <w:r w:rsidRPr="00F84ED2">
        <w:rPr>
          <w:sz w:val="24"/>
          <w:szCs w:val="24"/>
        </w:rPr>
        <w:t xml:space="preserve">räglich sein. </w:t>
      </w:r>
      <w:r w:rsidRPr="00F84ED2">
        <w:rPr>
          <w:sz w:val="24"/>
          <w:szCs w:val="24"/>
        </w:rPr>
        <w:t>Das Verfahren für die Erteilung von Genehmigungen für die Beschäftigung von Kindern als Darsteller in kulturellen, künstlerischen, sportlichen und Werbeaktivitäten sowie die in der Genehmigung enthaltenen Einschränkungen hinsichtlich der Arbe</w:t>
      </w:r>
      <w:r w:rsidRPr="00F84ED2">
        <w:rPr>
          <w:sz w:val="24"/>
          <w:szCs w:val="24"/>
        </w:rPr>
        <w:t>its- und Beschäftigungsbedingungen werden vom</w:t>
      </w:r>
      <w:r>
        <w:rPr>
          <w:rFonts w:ascii="Calibri" w:hAnsi="Calibri"/>
        </w:rPr>
        <w:t xml:space="preserve"> </w:t>
      </w:r>
      <w:hyperlink r:id="rId11">
        <w:r>
          <w:rPr>
            <w:color w:val="0000FF"/>
            <w:sz w:val="24"/>
            <w:u w:val="single" w:color="0000FF"/>
          </w:rPr>
          <w:t>Ministerkabinett</w:t>
        </w:r>
      </w:hyperlink>
      <w:r>
        <w:rPr>
          <w:color w:val="0000FF"/>
          <w:sz w:val="24"/>
        </w:rPr>
        <w:t xml:space="preserve"> </w:t>
      </w:r>
      <w:r w:rsidRPr="00F84ED2">
        <w:rPr>
          <w:sz w:val="24"/>
          <w:szCs w:val="24"/>
        </w:rPr>
        <w:t>festgelegt.</w:t>
      </w:r>
    </w:p>
    <w:p w:rsidR="00933B02" w:rsidRDefault="00933B02">
      <w:pPr>
        <w:pStyle w:val="BodyText"/>
        <w:spacing w:before="7"/>
        <w:rPr>
          <w:rFonts w:ascii="Calibri"/>
          <w:sz w:val="15"/>
        </w:rPr>
      </w:pPr>
    </w:p>
    <w:p w:rsidR="00933B02" w:rsidRPr="00F84ED2" w:rsidRDefault="0056547F">
      <w:pPr>
        <w:pStyle w:val="BodyText"/>
        <w:spacing w:before="90" w:line="242" w:lineRule="auto"/>
        <w:ind w:left="120" w:right="1275"/>
        <w:jc w:val="both"/>
      </w:pPr>
      <w:r>
        <w:t>Es ist untersagt, Jugendliche unter Bedingungen einzustellen, die mit besonderen Gefahren für ihre Sicherheit, Gesundheit, Sittlichkeit und Entwicklung verbunden sind. Ein Jugendlicher im Sinne dieses Gesetzes ist eine Person im Alter zwischen 15 und</w:t>
      </w:r>
      <w:r>
        <w:rPr>
          <w:spacing w:val="-1"/>
        </w:rPr>
        <w:t xml:space="preserve"> </w:t>
      </w:r>
      <w:r>
        <w:t>18</w:t>
      </w:r>
      <w:r>
        <w:rPr>
          <w:spacing w:val="-3"/>
        </w:rPr>
        <w:t xml:space="preserve"> </w:t>
      </w:r>
      <w:r>
        <w:t>Ja</w:t>
      </w:r>
      <w:r>
        <w:t>hren,</w:t>
      </w:r>
      <w:r w:rsidRPr="00F84ED2">
        <w:t xml:space="preserve"> </w:t>
      </w:r>
      <w:r>
        <w:t>die</w:t>
      </w:r>
      <w:r w:rsidRPr="00F84ED2">
        <w:t xml:space="preserve"> </w:t>
      </w:r>
      <w:r>
        <w:t>nicht als</w:t>
      </w:r>
      <w:r w:rsidRPr="00F84ED2">
        <w:t xml:space="preserve"> </w:t>
      </w:r>
      <w:r>
        <w:t>Kind</w:t>
      </w:r>
      <w:r w:rsidRPr="00F84ED2">
        <w:t xml:space="preserve"> </w:t>
      </w:r>
      <w:r>
        <w:t>im</w:t>
      </w:r>
      <w:r w:rsidRPr="00F84ED2">
        <w:t xml:space="preserve"> </w:t>
      </w:r>
      <w:r>
        <w:t>Sinne</w:t>
      </w:r>
      <w:r w:rsidRPr="00F84ED2">
        <w:t xml:space="preserve"> </w:t>
      </w:r>
      <w:r>
        <w:t>dieses</w:t>
      </w:r>
      <w:r w:rsidRPr="00F84ED2">
        <w:t xml:space="preserve"> </w:t>
      </w:r>
      <w:r>
        <w:t>Gesetzes</w:t>
      </w:r>
      <w:r w:rsidRPr="00F84ED2">
        <w:t xml:space="preserve"> </w:t>
      </w:r>
      <w:r>
        <w:t>gilt.</w:t>
      </w:r>
      <w:r w:rsidRPr="00F84ED2">
        <w:t xml:space="preserve"> </w:t>
      </w:r>
      <w:r w:rsidRPr="00F84ED2">
        <w:t>Die Arbeiten,</w:t>
      </w:r>
      <w:r w:rsidRPr="00F84ED2">
        <w:t xml:space="preserve"> </w:t>
      </w:r>
      <w:r w:rsidRPr="00F84ED2">
        <w:t xml:space="preserve">bei </w:t>
      </w:r>
      <w:r w:rsidRPr="00F84ED2">
        <w:t>denen</w:t>
      </w:r>
    </w:p>
    <w:p w:rsidR="00933B02" w:rsidRPr="00F84ED2" w:rsidRDefault="00933B02">
      <w:pPr>
        <w:spacing w:line="242" w:lineRule="auto"/>
        <w:jc w:val="both"/>
        <w:rPr>
          <w:sz w:val="24"/>
          <w:szCs w:val="24"/>
        </w:rPr>
        <w:sectPr w:rsidR="00933B02" w:rsidRPr="00F84ED2">
          <w:pgSz w:w="11910" w:h="16840"/>
          <w:pgMar w:top="1340" w:right="520" w:bottom="280" w:left="1680" w:header="720" w:footer="720" w:gutter="0"/>
          <w:cols w:space="720"/>
        </w:sectPr>
      </w:pPr>
    </w:p>
    <w:p w:rsidR="00933B02" w:rsidRPr="00F84ED2" w:rsidRDefault="0056547F">
      <w:pPr>
        <w:spacing w:before="39"/>
        <w:ind w:left="120" w:right="1277"/>
        <w:jc w:val="both"/>
        <w:rPr>
          <w:sz w:val="24"/>
          <w:szCs w:val="24"/>
        </w:rPr>
      </w:pPr>
      <w:r w:rsidRPr="00F84ED2">
        <w:rPr>
          <w:sz w:val="24"/>
          <w:szCs w:val="24"/>
        </w:rPr>
        <w:lastRenderedPageBreak/>
        <w:t xml:space="preserve">die Beschäftigung von Jugendlichen verboten ist, und Ausnahmen, wann die Beschäftigung von Jugendlichen im Zusammenhang mit der Berufsausbildung von Jugendlichen </w:t>
      </w:r>
      <w:r w:rsidRPr="00F84ED2">
        <w:rPr>
          <w:sz w:val="24"/>
          <w:szCs w:val="24"/>
        </w:rPr>
        <w:t>erlaubt wird, werden vom</w:t>
      </w:r>
      <w:r>
        <w:rPr>
          <w:rFonts w:ascii="Calibri" w:hAnsi="Calibri"/>
        </w:rPr>
        <w:t xml:space="preserve"> </w:t>
      </w:r>
      <w:hyperlink r:id="rId12">
        <w:r>
          <w:rPr>
            <w:color w:val="0000FF"/>
            <w:sz w:val="24"/>
            <w:u w:val="single" w:color="0000FF"/>
          </w:rPr>
          <w:t>Ministerkabinett</w:t>
        </w:r>
      </w:hyperlink>
      <w:r>
        <w:rPr>
          <w:color w:val="0000FF"/>
          <w:sz w:val="24"/>
        </w:rPr>
        <w:t xml:space="preserve"> </w:t>
      </w:r>
      <w:r w:rsidRPr="00F84ED2">
        <w:rPr>
          <w:sz w:val="24"/>
          <w:szCs w:val="24"/>
        </w:rPr>
        <w:t>festgelegt.</w:t>
      </w:r>
    </w:p>
    <w:p w:rsidR="00933B02" w:rsidRDefault="00933B02">
      <w:pPr>
        <w:pStyle w:val="BodyText"/>
        <w:rPr>
          <w:rFonts w:ascii="Calibri"/>
          <w:sz w:val="15"/>
        </w:rPr>
      </w:pPr>
    </w:p>
    <w:p w:rsidR="00933B02" w:rsidRDefault="0056547F">
      <w:pPr>
        <w:pStyle w:val="BodyText"/>
        <w:spacing w:before="90"/>
        <w:ind w:left="120" w:right="1280"/>
        <w:jc w:val="both"/>
      </w:pPr>
      <w:r>
        <w:t xml:space="preserve">Vor dem Abschluss eines </w:t>
      </w:r>
      <w:r>
        <w:t xml:space="preserve">Arbeitsvertrages ist der Arbeitgeber verpflichtet, einen Elternteil des Kindes oder Jugendlichen (Vormund) über die Risikobewertung des Arbeitsumfeldes und die Arbeitsschutzmaßnahmen am jeweiligen Arbeitsplatz zu </w:t>
      </w:r>
      <w:r>
        <w:rPr>
          <w:spacing w:val="-2"/>
        </w:rPr>
        <w:t>informieren.</w:t>
      </w:r>
    </w:p>
    <w:p w:rsidR="00933B02" w:rsidRDefault="00933B02">
      <w:pPr>
        <w:pStyle w:val="BodyText"/>
        <w:spacing w:before="5"/>
      </w:pPr>
    </w:p>
    <w:p w:rsidR="00933B02" w:rsidRDefault="0056547F">
      <w:pPr>
        <w:pStyle w:val="BodyText"/>
        <w:ind w:left="120" w:right="1278"/>
        <w:jc w:val="both"/>
      </w:pPr>
      <w:r>
        <w:t>Personen unter 18</w:t>
      </w:r>
      <w:r>
        <w:rPr>
          <w:spacing w:val="-2"/>
        </w:rPr>
        <w:t xml:space="preserve"> </w:t>
      </w:r>
      <w:r>
        <w:t>Jahren dürfen erst nach einer ärztlichen Untersuchung beschäftigt werden,</w:t>
      </w:r>
      <w:r>
        <w:rPr>
          <w:spacing w:val="-2"/>
        </w:rPr>
        <w:t xml:space="preserve"> </w:t>
      </w:r>
      <w:r>
        <w:t>und</w:t>
      </w:r>
      <w:r>
        <w:rPr>
          <w:spacing w:val="-4"/>
        </w:rPr>
        <w:t xml:space="preserve"> </w:t>
      </w:r>
      <w:r>
        <w:t>sie</w:t>
      </w:r>
      <w:r>
        <w:rPr>
          <w:spacing w:val="-4"/>
        </w:rPr>
        <w:t xml:space="preserve"> </w:t>
      </w:r>
      <w:r>
        <w:t>sind</w:t>
      </w:r>
      <w:r>
        <w:rPr>
          <w:spacing w:val="-3"/>
        </w:rPr>
        <w:t xml:space="preserve"> </w:t>
      </w:r>
      <w:r>
        <w:t>verpflichtet,</w:t>
      </w:r>
      <w:r>
        <w:rPr>
          <w:spacing w:val="-3"/>
        </w:rPr>
        <w:t xml:space="preserve"> </w:t>
      </w:r>
      <w:r>
        <w:t>sich</w:t>
      </w:r>
      <w:r>
        <w:rPr>
          <w:spacing w:val="-3"/>
        </w:rPr>
        <w:t xml:space="preserve"> </w:t>
      </w:r>
      <w:r>
        <w:t>bis</w:t>
      </w:r>
      <w:r>
        <w:rPr>
          <w:spacing w:val="-3"/>
        </w:rPr>
        <w:t xml:space="preserve"> </w:t>
      </w:r>
      <w:r>
        <w:t>zur</w:t>
      </w:r>
      <w:r>
        <w:rPr>
          <w:spacing w:val="-4"/>
        </w:rPr>
        <w:t xml:space="preserve"> </w:t>
      </w:r>
      <w:r>
        <w:t>Vollendung</w:t>
      </w:r>
      <w:r>
        <w:rPr>
          <w:spacing w:val="-3"/>
        </w:rPr>
        <w:t xml:space="preserve"> </w:t>
      </w:r>
      <w:r>
        <w:t>ihres</w:t>
      </w:r>
      <w:r>
        <w:rPr>
          <w:spacing w:val="-3"/>
        </w:rPr>
        <w:t xml:space="preserve"> </w:t>
      </w:r>
      <w:r>
        <w:t>18. Lebensjahres</w:t>
      </w:r>
      <w:r>
        <w:rPr>
          <w:spacing w:val="-3"/>
        </w:rPr>
        <w:t xml:space="preserve"> </w:t>
      </w:r>
      <w:r>
        <w:t>einer jährlichen ärztlichen Untersuchung zu unterziehen.</w:t>
      </w:r>
    </w:p>
    <w:p w:rsidR="00933B02" w:rsidRDefault="00933B02">
      <w:pPr>
        <w:pStyle w:val="BodyText"/>
        <w:rPr>
          <w:sz w:val="26"/>
        </w:rPr>
      </w:pPr>
    </w:p>
    <w:p w:rsidR="00933B02" w:rsidRDefault="00933B02">
      <w:pPr>
        <w:pStyle w:val="BodyText"/>
        <w:spacing w:before="11"/>
        <w:rPr>
          <w:sz w:val="22"/>
        </w:rPr>
      </w:pPr>
    </w:p>
    <w:p w:rsidR="00933B02" w:rsidRDefault="0056547F">
      <w:pPr>
        <w:pStyle w:val="Heading1"/>
        <w:jc w:val="both"/>
      </w:pPr>
      <w:r>
        <w:t>Arbeit</w:t>
      </w:r>
      <w:r>
        <w:rPr>
          <w:spacing w:val="-7"/>
        </w:rPr>
        <w:t xml:space="preserve"> </w:t>
      </w:r>
      <w:r>
        <w:t>von</w:t>
      </w:r>
      <w:r>
        <w:rPr>
          <w:spacing w:val="-6"/>
        </w:rPr>
        <w:t xml:space="preserve"> </w:t>
      </w:r>
      <w:r>
        <w:t>schwangeren</w:t>
      </w:r>
      <w:r>
        <w:rPr>
          <w:spacing w:val="-6"/>
        </w:rPr>
        <w:t xml:space="preserve"> </w:t>
      </w:r>
      <w:r>
        <w:t>Frauen</w:t>
      </w:r>
      <w:r>
        <w:rPr>
          <w:spacing w:val="-6"/>
        </w:rPr>
        <w:t xml:space="preserve"> </w:t>
      </w:r>
      <w:r>
        <w:t>und</w:t>
      </w:r>
      <w:r>
        <w:rPr>
          <w:spacing w:val="-6"/>
        </w:rPr>
        <w:t xml:space="preserve"> </w:t>
      </w:r>
      <w:r>
        <w:rPr>
          <w:spacing w:val="-2"/>
        </w:rPr>
        <w:t>Wöchnerinnen</w:t>
      </w:r>
    </w:p>
    <w:p w:rsidR="00933B02" w:rsidRDefault="00933B02">
      <w:pPr>
        <w:pStyle w:val="BodyText"/>
        <w:spacing w:before="2"/>
        <w:rPr>
          <w:b/>
        </w:rPr>
      </w:pPr>
    </w:p>
    <w:p w:rsidR="00933B02" w:rsidRDefault="0056547F">
      <w:pPr>
        <w:pStyle w:val="BodyText"/>
        <w:spacing w:line="237" w:lineRule="auto"/>
        <w:ind w:left="120" w:right="1281"/>
        <w:jc w:val="both"/>
      </w:pPr>
      <w:r>
        <w:t>Das Arbeitsgesetz enthält eine Reihe von Regelungen zum Schutz schwangerer Frauen, Frauen in der postnatalen Periode sowie stillender Frauen.</w:t>
      </w:r>
    </w:p>
    <w:p w:rsidR="00933B02" w:rsidRDefault="00933B02">
      <w:pPr>
        <w:pStyle w:val="BodyText"/>
        <w:spacing w:before="11"/>
      </w:pPr>
    </w:p>
    <w:p w:rsidR="00933B02" w:rsidRPr="00F84ED2" w:rsidRDefault="0056547F" w:rsidP="00F84ED2">
      <w:pPr>
        <w:pStyle w:val="BodyText"/>
        <w:spacing w:line="237" w:lineRule="auto"/>
        <w:ind w:left="120" w:right="1281"/>
        <w:jc w:val="both"/>
      </w:pPr>
      <w:r w:rsidRPr="00F84ED2">
        <w:t>Gleichzeitig</w:t>
      </w:r>
      <w:r w:rsidRPr="00F84ED2">
        <w:t xml:space="preserve"> </w:t>
      </w:r>
      <w:r w:rsidRPr="00F84ED2">
        <w:t>sieht</w:t>
      </w:r>
      <w:r w:rsidRPr="00F84ED2">
        <w:t xml:space="preserve"> </w:t>
      </w:r>
      <w:r w:rsidRPr="00F84ED2">
        <w:t>die</w:t>
      </w:r>
      <w:r w:rsidRPr="00F84ED2">
        <w:t xml:space="preserve"> </w:t>
      </w:r>
      <w:r w:rsidRPr="00F84ED2">
        <w:t>Verordnung</w:t>
      </w:r>
      <w:r w:rsidRPr="00F84ED2">
        <w:t xml:space="preserve"> </w:t>
      </w:r>
      <w:r w:rsidRPr="00F84ED2">
        <w:t>des</w:t>
      </w:r>
      <w:r w:rsidRPr="00F84ED2">
        <w:t xml:space="preserve"> </w:t>
      </w:r>
      <w:r w:rsidRPr="00F84ED2">
        <w:t>Ministerkabinetts</w:t>
      </w:r>
      <w:r w:rsidRPr="00F84ED2">
        <w:t xml:space="preserve"> </w:t>
      </w:r>
      <w:r w:rsidRPr="00F84ED2">
        <w:t>Nr. 660</w:t>
      </w:r>
      <w:r w:rsidRPr="00F84ED2">
        <w:t xml:space="preserve"> </w:t>
      </w:r>
      <w:r w:rsidRPr="00F84ED2">
        <w:t>vom</w:t>
      </w:r>
      <w:r w:rsidRPr="00F84ED2">
        <w:t xml:space="preserve"> </w:t>
      </w:r>
      <w:r w:rsidRPr="00F84ED2">
        <w:t>2.</w:t>
      </w:r>
      <w:r w:rsidRPr="00F84ED2">
        <w:t xml:space="preserve"> </w:t>
      </w:r>
      <w:r w:rsidRPr="00F84ED2">
        <w:t>Oktober</w:t>
      </w:r>
      <w:r w:rsidRPr="00F84ED2">
        <w:t xml:space="preserve"> </w:t>
      </w:r>
      <w:r w:rsidRPr="00F84ED2">
        <w:t>2007</w:t>
      </w:r>
    </w:p>
    <w:p w:rsidR="00933B02" w:rsidRDefault="0056547F">
      <w:pPr>
        <w:pStyle w:val="BodyText"/>
        <w:ind w:left="120" w:right="1281"/>
        <w:jc w:val="both"/>
      </w:pPr>
      <w:hyperlink r:id="rId13">
        <w:r>
          <w:rPr>
            <w:color w:val="0000FF"/>
            <w:u w:val="single" w:color="0000FF"/>
          </w:rPr>
          <w:t>„Verfahren zur Durchführung der internen Überwachung des Arbeitsumfeldes“</w:t>
        </w:r>
      </w:hyperlink>
      <w:r>
        <w:rPr>
          <w:color w:val="0000FF"/>
        </w:rPr>
        <w:t xml:space="preserve"> </w:t>
      </w:r>
      <w:r>
        <w:t>besondere Anforderungen für den Arbeitsschutz dieser Kategorie von Arbeitnehmerinnen vor.</w:t>
      </w:r>
      <w:r>
        <w:rPr>
          <w:spacing w:val="40"/>
        </w:rPr>
        <w:t xml:space="preserve"> </w:t>
      </w:r>
      <w:r>
        <w:t>Anhang</w:t>
      </w:r>
      <w:r>
        <w:rPr>
          <w:spacing w:val="-4"/>
        </w:rPr>
        <w:t xml:space="preserve"> </w:t>
      </w:r>
      <w:r>
        <w:t>2 dieser Vero</w:t>
      </w:r>
      <w:r>
        <w:t>rdnung enthält Faktoren für das Arbeitsumfeld und Arbeiten, die ein Risiko für die Sicherheit und Gesundheit von schwangeren und stillenden Frauen darstellen können.</w:t>
      </w:r>
    </w:p>
    <w:p w:rsidR="00933B02" w:rsidRDefault="00933B02">
      <w:pPr>
        <w:pStyle w:val="BodyText"/>
        <w:spacing w:before="3"/>
      </w:pPr>
    </w:p>
    <w:p w:rsidR="00933B02" w:rsidRPr="00F84ED2" w:rsidRDefault="0056547F">
      <w:pPr>
        <w:pStyle w:val="ListParagraph"/>
        <w:numPr>
          <w:ilvl w:val="0"/>
          <w:numId w:val="2"/>
        </w:numPr>
        <w:tabs>
          <w:tab w:val="left" w:pos="387"/>
        </w:tabs>
        <w:ind w:left="120" w:right="1278" w:firstLine="0"/>
        <w:rPr>
          <w:i/>
          <w:sz w:val="24"/>
        </w:rPr>
      </w:pPr>
      <w:r w:rsidRPr="00F84ED2">
        <w:rPr>
          <w:i/>
          <w:sz w:val="24"/>
        </w:rPr>
        <w:t xml:space="preserve">Gleichbehandlung von Männern und Frauen und das Verbot sonstiger Formen von </w:t>
      </w:r>
      <w:r w:rsidRPr="00F84ED2">
        <w:rPr>
          <w:i/>
          <w:spacing w:val="-2"/>
          <w:sz w:val="24"/>
        </w:rPr>
        <w:t>Diskriminierung.</w:t>
      </w:r>
    </w:p>
    <w:p w:rsidR="00933B02" w:rsidRDefault="00933B02">
      <w:pPr>
        <w:pStyle w:val="BodyText"/>
        <w:spacing w:before="2"/>
      </w:pPr>
    </w:p>
    <w:p w:rsidR="00933B02" w:rsidRDefault="0056547F">
      <w:pPr>
        <w:pStyle w:val="BodyText"/>
        <w:ind w:left="120" w:right="1280"/>
        <w:jc w:val="both"/>
      </w:pPr>
      <w:r>
        <w:t>Das Arbeitsgesetz sieht vor, dass das Recht aller auf Arbeit, faire, sichere und</w:t>
      </w:r>
      <w:r>
        <w:rPr>
          <w:spacing w:val="40"/>
        </w:rPr>
        <w:t xml:space="preserve"> </w:t>
      </w:r>
      <w:r>
        <w:t>gesunde Arbeitsbedingungen sowie eine faire Vergütung ohne direkte oder indirekte Diskriminierung gewährleistet sein müssen. Eine unterschiedliche Behandlung</w:t>
      </w:r>
      <w:r>
        <w:t xml:space="preserve"> ist beim Aufbau eines Arbeitsverhältnisses sowie während des Bestehens eines Arbeitsverhältnisses verboten, insbesondere durch Beförderung von Arbeitnehmern, Festlegung von Arbeitsbedingungen, Vergütung oder Berufsausbildung oder Umschulung sowie Kündigun</w:t>
      </w:r>
      <w:r>
        <w:t>g eines Arbeitsvertrages.</w:t>
      </w:r>
    </w:p>
    <w:p w:rsidR="00933B02" w:rsidRDefault="00933B02">
      <w:pPr>
        <w:pStyle w:val="BodyText"/>
        <w:spacing w:before="6"/>
      </w:pPr>
    </w:p>
    <w:p w:rsidR="00933B02" w:rsidRPr="00F84ED2" w:rsidRDefault="0056547F">
      <w:pPr>
        <w:pStyle w:val="ListParagraph"/>
        <w:numPr>
          <w:ilvl w:val="0"/>
          <w:numId w:val="2"/>
        </w:numPr>
        <w:tabs>
          <w:tab w:val="left" w:pos="387"/>
        </w:tabs>
        <w:ind w:left="120" w:right="1282" w:firstLine="0"/>
        <w:rPr>
          <w:i/>
          <w:sz w:val="24"/>
        </w:rPr>
      </w:pPr>
      <w:r w:rsidRPr="00F84ED2">
        <w:rPr>
          <w:i/>
          <w:sz w:val="24"/>
        </w:rPr>
        <w:t xml:space="preserve">Bestimmungen für die Unterbringung der Arbeitnehmer, die sich außerhalb ihres ständigen Arbeitsplatzes befinden, wenn der Arbeitgeber eine solche Dienstleistung </w:t>
      </w:r>
      <w:r w:rsidRPr="00F84ED2">
        <w:rPr>
          <w:i/>
          <w:spacing w:val="-2"/>
          <w:sz w:val="24"/>
        </w:rPr>
        <w:t>erbringt;</w:t>
      </w:r>
    </w:p>
    <w:p w:rsidR="00933B02" w:rsidRDefault="00933B02">
      <w:pPr>
        <w:pStyle w:val="BodyText"/>
        <w:spacing w:before="7"/>
      </w:pPr>
    </w:p>
    <w:p w:rsidR="00933B02" w:rsidRDefault="0056547F">
      <w:pPr>
        <w:pStyle w:val="BodyText"/>
        <w:ind w:left="120" w:right="1278"/>
        <w:jc w:val="both"/>
      </w:pPr>
      <w:r w:rsidRPr="00F84ED2">
        <w:t>Die Verordnung des Ministerkabinetts Nr.</w:t>
      </w:r>
      <w:r w:rsidRPr="00F84ED2">
        <w:t xml:space="preserve"> </w:t>
      </w:r>
      <w:r w:rsidRPr="00F84ED2">
        <w:t>137 vom 11.</w:t>
      </w:r>
      <w:r w:rsidRPr="00F84ED2">
        <w:t xml:space="preserve"> </w:t>
      </w:r>
      <w:r w:rsidRPr="00F84ED2">
        <w:t>April 2000</w:t>
      </w:r>
      <w:r>
        <w:rPr>
          <w:rFonts w:ascii="Calibri" w:hAnsi="Calibri"/>
          <w:sz w:val="22"/>
        </w:rPr>
        <w:t xml:space="preserve"> </w:t>
      </w:r>
      <w:hyperlink r:id="rId14">
        <w:r>
          <w:rPr>
            <w:color w:val="0000FF"/>
            <w:u w:val="single" w:color="0000FF"/>
          </w:rPr>
          <w:t>„Hygieneanforderungen</w:t>
        </w:r>
      </w:hyperlink>
      <w:r>
        <w:rPr>
          <w:color w:val="0000FF"/>
        </w:rPr>
        <w:t xml:space="preserve"> </w:t>
      </w:r>
      <w:hyperlink r:id="rId15">
        <w:r>
          <w:rPr>
            <w:color w:val="0000FF"/>
            <w:u w:val="single" w:color="0000FF"/>
          </w:rPr>
          <w:t>für Diensthotels“</w:t>
        </w:r>
      </w:hyperlink>
      <w:r>
        <w:rPr>
          <w:color w:val="0000FF"/>
        </w:rPr>
        <w:t xml:space="preserve"> </w:t>
      </w:r>
      <w:r>
        <w:t>schreibt Hygieneanforderungen für U</w:t>
      </w:r>
      <w:r>
        <w:t>nterkünfte vor, die sich im Eigentum einer Institution oder Organisation befinden und für die Unterbringung von Personen während des Erwerbs einer Berufs- oder Hochschulausbildung oder</w:t>
      </w:r>
      <w:r>
        <w:rPr>
          <w:spacing w:val="40"/>
        </w:rPr>
        <w:t xml:space="preserve"> </w:t>
      </w:r>
      <w:r>
        <w:t>während der Ausführung von Arbeiten vorgesehen sind.</w:t>
      </w:r>
    </w:p>
    <w:p w:rsidR="00933B02" w:rsidRDefault="00933B02">
      <w:pPr>
        <w:pStyle w:val="BodyText"/>
      </w:pPr>
    </w:p>
    <w:p w:rsidR="00933B02" w:rsidRDefault="0056547F">
      <w:pPr>
        <w:pStyle w:val="BodyText"/>
        <w:spacing w:before="1"/>
        <w:ind w:left="120" w:right="1283"/>
        <w:jc w:val="both"/>
      </w:pPr>
      <w:r>
        <w:t>Diese Bestimmunge</w:t>
      </w:r>
      <w:r>
        <w:t>n müssen berücksichtigt werden, um der in diesem Absatz enthaltenen Bestimmung zu entsprechen.</w:t>
      </w:r>
    </w:p>
    <w:p w:rsidR="00933B02" w:rsidRDefault="00933B02">
      <w:pPr>
        <w:jc w:val="both"/>
        <w:sectPr w:rsidR="00933B02">
          <w:pgSz w:w="11910" w:h="16840"/>
          <w:pgMar w:top="1380" w:right="520" w:bottom="280" w:left="1680" w:header="720" w:footer="720" w:gutter="0"/>
          <w:cols w:space="720"/>
        </w:sectPr>
      </w:pPr>
    </w:p>
    <w:p w:rsidR="00933B02" w:rsidRPr="00F84ED2" w:rsidRDefault="0056547F">
      <w:pPr>
        <w:pStyle w:val="ListParagraph"/>
        <w:numPr>
          <w:ilvl w:val="0"/>
          <w:numId w:val="2"/>
        </w:numPr>
        <w:tabs>
          <w:tab w:val="left" w:pos="387"/>
        </w:tabs>
        <w:spacing w:before="74"/>
        <w:ind w:left="120" w:right="1282" w:firstLine="0"/>
        <w:rPr>
          <w:i/>
          <w:sz w:val="24"/>
        </w:rPr>
      </w:pPr>
      <w:r w:rsidRPr="00F84ED2">
        <w:rPr>
          <w:i/>
          <w:sz w:val="24"/>
        </w:rPr>
        <w:lastRenderedPageBreak/>
        <w:t>Erstattung von Kosten für Arbeitnehmer im Zusammenhang mit Dienstreisen von Arbeitnehmern oder Dienstfahrten in Lettland, einschließlich der Auszah</w:t>
      </w:r>
      <w:r w:rsidRPr="00F84ED2">
        <w:rPr>
          <w:i/>
          <w:sz w:val="24"/>
        </w:rPr>
        <w:t xml:space="preserve">lung von </w:t>
      </w:r>
      <w:r w:rsidRPr="00F84ED2">
        <w:rPr>
          <w:i/>
          <w:spacing w:val="-2"/>
          <w:sz w:val="24"/>
        </w:rPr>
        <w:t>Tagesgeldern.</w:t>
      </w:r>
    </w:p>
    <w:p w:rsidR="00933B02" w:rsidRDefault="00933B02">
      <w:pPr>
        <w:pStyle w:val="BodyText"/>
        <w:spacing w:before="4"/>
      </w:pPr>
    </w:p>
    <w:p w:rsidR="00933B02" w:rsidRDefault="0056547F">
      <w:pPr>
        <w:pStyle w:val="BodyText"/>
        <w:spacing w:before="1"/>
        <w:ind w:left="120" w:right="1274"/>
        <w:jc w:val="both"/>
        <w:rPr>
          <w:rFonts w:ascii="Calibri" w:hAnsi="Calibri"/>
          <w:sz w:val="22"/>
        </w:rPr>
      </w:pPr>
      <w:r>
        <w:t>Diese Bestimmung gilt, wenn ein Mitarbeiter, der ursprünglich im Rahmen des Dienstleistungsvertrags an einen Arbeitsplatz in Lettland entsendet wurde, im</w:t>
      </w:r>
      <w:r>
        <w:rPr>
          <w:spacing w:val="40"/>
        </w:rPr>
        <w:t xml:space="preserve"> </w:t>
      </w:r>
      <w:r>
        <w:t>Rahmen der Leistungserbringung jedoch auch an einen anderen Arbeitsplatz</w:t>
      </w:r>
      <w:r>
        <w:rPr>
          <w:spacing w:val="80"/>
        </w:rPr>
        <w:t xml:space="preserve"> </w:t>
      </w:r>
      <w:r>
        <w:t>entse</w:t>
      </w:r>
      <w:r>
        <w:t>ndet werden muss. Zum Beispiel hat der entsandte Arbeiter zunächst die Arbeit in Riga ausgeführt, aber es stellt sich jedoch anschließend heraus, dass die Arbeit</w:t>
      </w:r>
      <w:r>
        <w:rPr>
          <w:spacing w:val="80"/>
        </w:rPr>
        <w:t xml:space="preserve"> </w:t>
      </w:r>
      <w:r>
        <w:t xml:space="preserve">auch in einer anderen lettischen Stadt ausgeführt werden muss. </w:t>
      </w:r>
      <w:r w:rsidRPr="00F84ED2">
        <w:t xml:space="preserve">In diesem Fall muss der </w:t>
      </w:r>
      <w:proofErr w:type="gramStart"/>
      <w:r w:rsidRPr="00F84ED2">
        <w:t>Arbeitg</w:t>
      </w:r>
      <w:r w:rsidRPr="00F84ED2">
        <w:t>eber</w:t>
      </w:r>
      <w:r w:rsidRPr="00F84ED2">
        <w:t xml:space="preserve">  </w:t>
      </w:r>
      <w:r w:rsidRPr="00F84ED2">
        <w:t>die</w:t>
      </w:r>
      <w:proofErr w:type="gramEnd"/>
      <w:r w:rsidRPr="00F84ED2">
        <w:t xml:space="preserve">  </w:t>
      </w:r>
      <w:r w:rsidRPr="00F84ED2">
        <w:t>Verordnung</w:t>
      </w:r>
      <w:r w:rsidRPr="00F84ED2">
        <w:t xml:space="preserve">  </w:t>
      </w:r>
      <w:r w:rsidRPr="00F84ED2">
        <w:t>des</w:t>
      </w:r>
      <w:r w:rsidRPr="00F84ED2">
        <w:t xml:space="preserve">  </w:t>
      </w:r>
      <w:r w:rsidRPr="00F84ED2">
        <w:t>Ministerkabinetts</w:t>
      </w:r>
      <w:r w:rsidRPr="00F84ED2">
        <w:t xml:space="preserve">  </w:t>
      </w:r>
      <w:r w:rsidRPr="00F84ED2">
        <w:t>Nr.</w:t>
      </w:r>
      <w:r w:rsidRPr="00F84ED2">
        <w:t xml:space="preserve"> </w:t>
      </w:r>
      <w:r w:rsidRPr="00F84ED2">
        <w:t>969</w:t>
      </w:r>
      <w:r w:rsidRPr="00F84ED2">
        <w:t xml:space="preserve">  </w:t>
      </w:r>
      <w:r w:rsidRPr="00F84ED2">
        <w:t>vom</w:t>
      </w:r>
      <w:r w:rsidRPr="00F84ED2">
        <w:t xml:space="preserve">  </w:t>
      </w:r>
      <w:r w:rsidRPr="00F84ED2">
        <w:t>12. Oktober</w:t>
      </w:r>
      <w:r w:rsidRPr="00F84ED2">
        <w:t xml:space="preserve">  </w:t>
      </w:r>
      <w:r w:rsidRPr="00F84ED2">
        <w:t>2010</w:t>
      </w:r>
    </w:p>
    <w:p w:rsidR="00933B02" w:rsidRDefault="0056547F">
      <w:pPr>
        <w:pStyle w:val="BodyText"/>
        <w:spacing w:before="2"/>
        <w:ind w:left="120"/>
        <w:jc w:val="both"/>
        <w:rPr>
          <w:rFonts w:ascii="Calibri" w:hAnsi="Calibri"/>
          <w:sz w:val="22"/>
        </w:rPr>
      </w:pPr>
      <w:hyperlink r:id="rId16">
        <w:r>
          <w:rPr>
            <w:color w:val="0000FF"/>
            <w:u w:val="single" w:color="0000FF"/>
          </w:rPr>
          <w:t>„Verfahren</w:t>
        </w:r>
        <w:r>
          <w:rPr>
            <w:color w:val="0000FF"/>
            <w:spacing w:val="-3"/>
            <w:u w:val="single" w:color="0000FF"/>
          </w:rPr>
          <w:t xml:space="preserve"> </w:t>
        </w:r>
        <w:r>
          <w:rPr>
            <w:color w:val="0000FF"/>
            <w:u w:val="single" w:color="0000FF"/>
          </w:rPr>
          <w:t>zur</w:t>
        </w:r>
        <w:r>
          <w:rPr>
            <w:color w:val="0000FF"/>
            <w:spacing w:val="-3"/>
            <w:u w:val="single" w:color="0000FF"/>
          </w:rPr>
          <w:t xml:space="preserve"> </w:t>
        </w:r>
        <w:r>
          <w:rPr>
            <w:color w:val="0000FF"/>
            <w:u w:val="single" w:color="0000FF"/>
          </w:rPr>
          <w:t>Erstattung</w:t>
        </w:r>
        <w:r>
          <w:rPr>
            <w:color w:val="0000FF"/>
            <w:spacing w:val="-6"/>
            <w:u w:val="single" w:color="0000FF"/>
          </w:rPr>
          <w:t xml:space="preserve"> </w:t>
        </w:r>
        <w:r>
          <w:rPr>
            <w:color w:val="0000FF"/>
            <w:u w:val="single" w:color="0000FF"/>
          </w:rPr>
          <w:t>von</w:t>
        </w:r>
        <w:r>
          <w:rPr>
            <w:color w:val="0000FF"/>
            <w:spacing w:val="-2"/>
            <w:u w:val="single" w:color="0000FF"/>
          </w:rPr>
          <w:t xml:space="preserve"> </w:t>
        </w:r>
        <w:r>
          <w:rPr>
            <w:color w:val="0000FF"/>
            <w:u w:val="single" w:color="0000FF"/>
          </w:rPr>
          <w:t>Dienstreisekosten“</w:t>
        </w:r>
      </w:hyperlink>
      <w:r>
        <w:rPr>
          <w:color w:val="0000FF"/>
          <w:spacing w:val="-9"/>
        </w:rPr>
        <w:t xml:space="preserve"> </w:t>
      </w:r>
      <w:r w:rsidRPr="00F84ED2">
        <w:t>anwenden.</w:t>
      </w:r>
    </w:p>
    <w:p w:rsidR="00933B02" w:rsidRDefault="00933B02">
      <w:pPr>
        <w:pStyle w:val="BodyText"/>
        <w:rPr>
          <w:rFonts w:ascii="Calibri"/>
          <w:sz w:val="20"/>
        </w:rPr>
      </w:pPr>
    </w:p>
    <w:p w:rsidR="00933B02" w:rsidRDefault="00933B02">
      <w:pPr>
        <w:pStyle w:val="BodyText"/>
        <w:spacing w:before="4"/>
        <w:rPr>
          <w:rFonts w:ascii="Calibri"/>
          <w:sz w:val="18"/>
        </w:rPr>
      </w:pPr>
    </w:p>
    <w:p w:rsidR="00933B02" w:rsidRDefault="0056547F" w:rsidP="0056547F">
      <w:pPr>
        <w:pStyle w:val="Heading1"/>
        <w:numPr>
          <w:ilvl w:val="0"/>
          <w:numId w:val="7"/>
        </w:numPr>
        <w:spacing w:before="90"/>
        <w:jc w:val="both"/>
      </w:pPr>
      <w:r>
        <w:t>Informationen</w:t>
      </w:r>
      <w:r>
        <w:rPr>
          <w:spacing w:val="-11"/>
        </w:rPr>
        <w:t xml:space="preserve"> </w:t>
      </w:r>
      <w:r>
        <w:t>zum</w:t>
      </w:r>
      <w:r>
        <w:rPr>
          <w:spacing w:val="-15"/>
        </w:rPr>
        <w:t xml:space="preserve"> </w:t>
      </w:r>
      <w:r>
        <w:t>Schutz</w:t>
      </w:r>
      <w:r>
        <w:rPr>
          <w:spacing w:val="-12"/>
        </w:rPr>
        <w:t xml:space="preserve"> </w:t>
      </w:r>
      <w:r>
        <w:t>verletzter</w:t>
      </w:r>
      <w:r>
        <w:rPr>
          <w:spacing w:val="-12"/>
        </w:rPr>
        <w:t xml:space="preserve"> </w:t>
      </w:r>
      <w:r>
        <w:rPr>
          <w:spacing w:val="-2"/>
        </w:rPr>
        <w:t>Rechte</w:t>
      </w:r>
    </w:p>
    <w:p w:rsidR="00933B02" w:rsidRDefault="00933B02">
      <w:pPr>
        <w:pStyle w:val="BodyText"/>
        <w:spacing w:before="10"/>
        <w:rPr>
          <w:b/>
          <w:sz w:val="25"/>
        </w:rPr>
      </w:pPr>
    </w:p>
    <w:p w:rsidR="00933B02" w:rsidRDefault="0056547F">
      <w:pPr>
        <w:pStyle w:val="BodyText"/>
        <w:ind w:left="120" w:right="1283"/>
        <w:jc w:val="both"/>
      </w:pPr>
      <w:r>
        <w:t>Zum Schutz seiner verletzten Rechte kann sich ein Arbeitnehmer an die zuständige Behörde (in der Regel der Arbeitsaufsichtsbehörde) des Landes, in das er zur Arbeit entsendet worden ist, und an die zuständige Behörde seines Landes (im Fall von Lettland die</w:t>
      </w:r>
      <w:r>
        <w:t xml:space="preserve"> staatliche Arbeitsaufsichtsbehörde) wenden.</w:t>
      </w:r>
    </w:p>
    <w:p w:rsidR="00933B02" w:rsidRDefault="00933B02">
      <w:pPr>
        <w:pStyle w:val="BodyText"/>
        <w:spacing w:before="2"/>
      </w:pPr>
    </w:p>
    <w:p w:rsidR="00933B02" w:rsidRDefault="0056547F">
      <w:pPr>
        <w:pStyle w:val="BodyText"/>
        <w:spacing w:before="1"/>
        <w:ind w:left="120" w:right="1277"/>
        <w:jc w:val="both"/>
        <w:rPr>
          <w:b/>
        </w:rPr>
      </w:pPr>
      <w:r>
        <w:t>Wenn der Streit mit dem Arbeitgeber nicht in gegenseitigen Verhandlungen mit dem Arbeitgeber sowie durch die Vermittlung der Arbeitsaufsichtsbehörde beigelegt werden kann, kann der Arbeitnehmer eine Klage vor G</w:t>
      </w:r>
      <w:r>
        <w:t xml:space="preserve">ericht einreichen. Gemäß der Regelung der lettischen Zivilprozessordnung sind Ansprüche von Arbeitnehmern auf Eintreibung von Löhnen sowie andere Ansprüche aus oder im Zusammenhang mit arbeitsrechtlichen Beziehungen </w:t>
      </w:r>
      <w:r>
        <w:rPr>
          <w:b/>
        </w:rPr>
        <w:t>von der Zahlung von Gerichtskosten im St</w:t>
      </w:r>
      <w:r>
        <w:rPr>
          <w:b/>
        </w:rPr>
        <w:t>aatseinkommen befreit.</w:t>
      </w:r>
    </w:p>
    <w:p w:rsidR="00933B02" w:rsidRDefault="00933B02">
      <w:pPr>
        <w:pStyle w:val="BodyText"/>
        <w:spacing w:before="10"/>
        <w:rPr>
          <w:b/>
        </w:rPr>
      </w:pPr>
    </w:p>
    <w:p w:rsidR="00933B02" w:rsidRDefault="0056547F">
      <w:pPr>
        <w:ind w:left="120" w:right="1280"/>
        <w:jc w:val="both"/>
        <w:rPr>
          <w:rFonts w:ascii="Calibri" w:hAnsi="Calibri"/>
        </w:rPr>
      </w:pPr>
      <w:r w:rsidRPr="00F84ED2">
        <w:rPr>
          <w:sz w:val="24"/>
          <w:szCs w:val="24"/>
        </w:rPr>
        <w:t>Zusätzlich zum Schutz Ihrer Rechte können Sie sich auch an den</w:t>
      </w:r>
      <w:r>
        <w:rPr>
          <w:rFonts w:ascii="Calibri" w:hAnsi="Calibri"/>
        </w:rPr>
        <w:t xml:space="preserve"> </w:t>
      </w:r>
      <w:hyperlink r:id="rId17">
        <w:r>
          <w:rPr>
            <w:color w:val="0000FF"/>
            <w:sz w:val="24"/>
            <w:u w:val="single" w:color="0000FF"/>
          </w:rPr>
          <w:t>Verband der lettischen</w:t>
        </w:r>
      </w:hyperlink>
      <w:r>
        <w:rPr>
          <w:color w:val="0000FF"/>
          <w:sz w:val="24"/>
        </w:rPr>
        <w:t xml:space="preserve"> </w:t>
      </w:r>
      <w:hyperlink r:id="rId18">
        <w:r>
          <w:rPr>
            <w:color w:val="0000FF"/>
            <w:sz w:val="24"/>
            <w:u w:val="single" w:color="0000FF"/>
          </w:rPr>
          <w:t>freien Gewerkschaften</w:t>
        </w:r>
      </w:hyperlink>
      <w:r>
        <w:rPr>
          <w:color w:val="0000FF"/>
          <w:sz w:val="24"/>
        </w:rPr>
        <w:t xml:space="preserve"> </w:t>
      </w:r>
      <w:r w:rsidRPr="00F84ED2">
        <w:rPr>
          <w:sz w:val="24"/>
          <w:szCs w:val="24"/>
        </w:rPr>
        <w:t>wenden.</w:t>
      </w:r>
    </w:p>
    <w:p w:rsidR="00933B02" w:rsidRDefault="00933B02">
      <w:pPr>
        <w:pStyle w:val="BodyText"/>
        <w:rPr>
          <w:rFonts w:ascii="Calibri"/>
          <w:sz w:val="20"/>
        </w:rPr>
      </w:pPr>
    </w:p>
    <w:p w:rsidR="00933B02" w:rsidRDefault="00933B02">
      <w:pPr>
        <w:pStyle w:val="BodyText"/>
        <w:rPr>
          <w:rFonts w:ascii="Calibri"/>
          <w:sz w:val="20"/>
        </w:rPr>
      </w:pPr>
    </w:p>
    <w:p w:rsidR="00933B02" w:rsidRDefault="0056547F" w:rsidP="0056547F">
      <w:pPr>
        <w:pStyle w:val="Heading1"/>
        <w:numPr>
          <w:ilvl w:val="0"/>
          <w:numId w:val="7"/>
        </w:numPr>
        <w:spacing w:before="90"/>
        <w:ind w:right="1280"/>
      </w:pPr>
      <w:bookmarkStart w:id="1" w:name="_GoBack"/>
      <w:bookmarkEnd w:id="1"/>
      <w:r>
        <w:t>Besondere</w:t>
      </w:r>
      <w:r>
        <w:rPr>
          <w:spacing w:val="-6"/>
        </w:rPr>
        <w:t xml:space="preserve"> </w:t>
      </w:r>
      <w:r>
        <w:t>Haftungsbestimmungen</w:t>
      </w:r>
      <w:r>
        <w:rPr>
          <w:spacing w:val="-6"/>
        </w:rPr>
        <w:t xml:space="preserve"> </w:t>
      </w:r>
      <w:r>
        <w:t>für</w:t>
      </w:r>
      <w:r>
        <w:rPr>
          <w:spacing w:val="-6"/>
        </w:rPr>
        <w:t xml:space="preserve"> </w:t>
      </w:r>
      <w:r>
        <w:t>die</w:t>
      </w:r>
      <w:r>
        <w:rPr>
          <w:spacing w:val="-6"/>
        </w:rPr>
        <w:t xml:space="preserve"> </w:t>
      </w:r>
      <w:r>
        <w:t>Zahlung</w:t>
      </w:r>
      <w:r>
        <w:rPr>
          <w:spacing w:val="-6"/>
        </w:rPr>
        <w:t xml:space="preserve"> </w:t>
      </w:r>
      <w:r>
        <w:t>von</w:t>
      </w:r>
      <w:r>
        <w:rPr>
          <w:spacing w:val="-6"/>
        </w:rPr>
        <w:t xml:space="preserve"> </w:t>
      </w:r>
      <w:r>
        <w:t>Arbeitsvergütungen bei Entsendung von Arbeitnehmern</w:t>
      </w:r>
    </w:p>
    <w:p w:rsidR="00933B02" w:rsidRDefault="00933B02">
      <w:pPr>
        <w:pStyle w:val="BodyText"/>
        <w:rPr>
          <w:b/>
        </w:rPr>
      </w:pPr>
    </w:p>
    <w:p w:rsidR="00933B02" w:rsidRDefault="0056547F">
      <w:pPr>
        <w:pStyle w:val="BodyText"/>
        <w:spacing w:before="1"/>
        <w:ind w:left="120" w:right="1275"/>
        <w:jc w:val="both"/>
      </w:pPr>
      <w:r>
        <w:t>Nach dem Arbeitsgesetz hat der Arbeitnehmer – wenn dem Arbeitgeber als Subunternehmer die vertragliche Erfüllung der Vertragsverpflichtungen vollständig oder teil</w:t>
      </w:r>
      <w:r>
        <w:t>weise übertragen worden ist, der Arbeitgeber jedoch den Arbeitnehmerlohn innerhalb der im Arbeitsvertrag oder im Tarifvertrag festgelegten Frist nicht bezahlt hat, – das Recht, die Zahlung dieser Vergütung von der Person zu verlangen, die dem Arbeitgeber d</w:t>
      </w:r>
      <w:r>
        <w:t>ie Erfüllung der vertraglichen Verpflichtungen vollständig oder</w:t>
      </w:r>
      <w:r>
        <w:rPr>
          <w:spacing w:val="40"/>
        </w:rPr>
        <w:t xml:space="preserve"> </w:t>
      </w:r>
      <w:r>
        <w:t>teilweise übertragen hat. Es ist zu berücksichtigen, dass der Arbeitnehmer in diesem Fall das Recht hat, die vollständige Zahlung der Arbeitsvergütung im Rahmen dieser vertraglichen Verpflicht</w:t>
      </w:r>
      <w:r>
        <w:t>ung in Höhe des Mindestlohns zu verlangen, der in dem Land festgelegt ist, in das der Arbeitnehmer entsendet worden ist. Gleichzeitig ist zu beachten, dass diese Regelung nur in Fällen gilt, wenn der Arbeitnehmer zur Ausführung von Bauarbeiten im Zusammenh</w:t>
      </w:r>
      <w:r>
        <w:t>ang mit dem Bau von Gebäuden oder speziellen Bauarbeiten entsendet worden ist.</w:t>
      </w:r>
    </w:p>
    <w:sectPr w:rsidR="00933B02">
      <w:pgSz w:w="11910" w:h="16840"/>
      <w:pgMar w:top="1340" w:right="5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F51"/>
    <w:multiLevelType w:val="hybridMultilevel"/>
    <w:tmpl w:val="88D2447C"/>
    <w:lvl w:ilvl="0" w:tplc="AE941A40">
      <w:numFmt w:val="bullet"/>
      <w:lvlText w:val=""/>
      <w:lvlJc w:val="left"/>
      <w:pPr>
        <w:ind w:left="840" w:hanging="360"/>
      </w:pPr>
      <w:rPr>
        <w:rFonts w:ascii="Symbol" w:eastAsia="Symbol" w:hAnsi="Symbol" w:cs="Symbol" w:hint="default"/>
        <w:b w:val="0"/>
        <w:bCs w:val="0"/>
        <w:i w:val="0"/>
        <w:iCs w:val="0"/>
        <w:w w:val="99"/>
        <w:sz w:val="20"/>
        <w:szCs w:val="20"/>
        <w:lang w:val="de-DE" w:eastAsia="en-US" w:bidi="ar-SA"/>
      </w:rPr>
    </w:lvl>
    <w:lvl w:ilvl="1" w:tplc="58D68D34">
      <w:numFmt w:val="bullet"/>
      <w:lvlText w:val="•"/>
      <w:lvlJc w:val="left"/>
      <w:pPr>
        <w:ind w:left="1726" w:hanging="360"/>
      </w:pPr>
      <w:rPr>
        <w:rFonts w:hint="default"/>
        <w:lang w:val="de-DE" w:eastAsia="en-US" w:bidi="ar-SA"/>
      </w:rPr>
    </w:lvl>
    <w:lvl w:ilvl="2" w:tplc="B0F65A3A">
      <w:numFmt w:val="bullet"/>
      <w:lvlText w:val="•"/>
      <w:lvlJc w:val="left"/>
      <w:pPr>
        <w:ind w:left="2613" w:hanging="360"/>
      </w:pPr>
      <w:rPr>
        <w:rFonts w:hint="default"/>
        <w:lang w:val="de-DE" w:eastAsia="en-US" w:bidi="ar-SA"/>
      </w:rPr>
    </w:lvl>
    <w:lvl w:ilvl="3" w:tplc="D8CCC6BA">
      <w:numFmt w:val="bullet"/>
      <w:lvlText w:val="•"/>
      <w:lvlJc w:val="left"/>
      <w:pPr>
        <w:ind w:left="3499" w:hanging="360"/>
      </w:pPr>
      <w:rPr>
        <w:rFonts w:hint="default"/>
        <w:lang w:val="de-DE" w:eastAsia="en-US" w:bidi="ar-SA"/>
      </w:rPr>
    </w:lvl>
    <w:lvl w:ilvl="4" w:tplc="735C32F2">
      <w:numFmt w:val="bullet"/>
      <w:lvlText w:val="•"/>
      <w:lvlJc w:val="left"/>
      <w:pPr>
        <w:ind w:left="4386" w:hanging="360"/>
      </w:pPr>
      <w:rPr>
        <w:rFonts w:hint="default"/>
        <w:lang w:val="de-DE" w:eastAsia="en-US" w:bidi="ar-SA"/>
      </w:rPr>
    </w:lvl>
    <w:lvl w:ilvl="5" w:tplc="BE764D28">
      <w:numFmt w:val="bullet"/>
      <w:lvlText w:val="•"/>
      <w:lvlJc w:val="left"/>
      <w:pPr>
        <w:ind w:left="5273" w:hanging="360"/>
      </w:pPr>
      <w:rPr>
        <w:rFonts w:hint="default"/>
        <w:lang w:val="de-DE" w:eastAsia="en-US" w:bidi="ar-SA"/>
      </w:rPr>
    </w:lvl>
    <w:lvl w:ilvl="6" w:tplc="6042237E">
      <w:numFmt w:val="bullet"/>
      <w:lvlText w:val="•"/>
      <w:lvlJc w:val="left"/>
      <w:pPr>
        <w:ind w:left="6159" w:hanging="360"/>
      </w:pPr>
      <w:rPr>
        <w:rFonts w:hint="default"/>
        <w:lang w:val="de-DE" w:eastAsia="en-US" w:bidi="ar-SA"/>
      </w:rPr>
    </w:lvl>
    <w:lvl w:ilvl="7" w:tplc="06FEBF1C">
      <w:numFmt w:val="bullet"/>
      <w:lvlText w:val="•"/>
      <w:lvlJc w:val="left"/>
      <w:pPr>
        <w:ind w:left="7046" w:hanging="360"/>
      </w:pPr>
      <w:rPr>
        <w:rFonts w:hint="default"/>
        <w:lang w:val="de-DE" w:eastAsia="en-US" w:bidi="ar-SA"/>
      </w:rPr>
    </w:lvl>
    <w:lvl w:ilvl="8" w:tplc="33661B32">
      <w:numFmt w:val="bullet"/>
      <w:lvlText w:val="•"/>
      <w:lvlJc w:val="left"/>
      <w:pPr>
        <w:ind w:left="7933" w:hanging="360"/>
      </w:pPr>
      <w:rPr>
        <w:rFonts w:hint="default"/>
        <w:lang w:val="de-DE" w:eastAsia="en-US" w:bidi="ar-SA"/>
      </w:rPr>
    </w:lvl>
  </w:abstractNum>
  <w:abstractNum w:abstractNumId="1" w15:restartNumberingAfterBreak="0">
    <w:nsid w:val="01A55425"/>
    <w:multiLevelType w:val="hybridMultilevel"/>
    <w:tmpl w:val="99200FC6"/>
    <w:lvl w:ilvl="0" w:tplc="92AA1276">
      <w:numFmt w:val="bullet"/>
      <w:lvlText w:val=""/>
      <w:lvlJc w:val="left"/>
      <w:pPr>
        <w:ind w:left="840" w:hanging="360"/>
      </w:pPr>
      <w:rPr>
        <w:rFonts w:ascii="Symbol" w:eastAsia="Symbol" w:hAnsi="Symbol" w:cs="Symbol" w:hint="default"/>
        <w:b w:val="0"/>
        <w:bCs w:val="0"/>
        <w:i w:val="0"/>
        <w:iCs w:val="0"/>
        <w:w w:val="99"/>
        <w:sz w:val="20"/>
        <w:szCs w:val="20"/>
        <w:lang w:val="de-DE" w:eastAsia="en-US" w:bidi="ar-SA"/>
      </w:rPr>
    </w:lvl>
    <w:lvl w:ilvl="1" w:tplc="8B2C83F8">
      <w:numFmt w:val="bullet"/>
      <w:lvlText w:val="•"/>
      <w:lvlJc w:val="left"/>
      <w:pPr>
        <w:ind w:left="1726" w:hanging="360"/>
      </w:pPr>
      <w:rPr>
        <w:rFonts w:hint="default"/>
        <w:lang w:val="de-DE" w:eastAsia="en-US" w:bidi="ar-SA"/>
      </w:rPr>
    </w:lvl>
    <w:lvl w:ilvl="2" w:tplc="635E94BE">
      <w:numFmt w:val="bullet"/>
      <w:lvlText w:val="•"/>
      <w:lvlJc w:val="left"/>
      <w:pPr>
        <w:ind w:left="2613" w:hanging="360"/>
      </w:pPr>
      <w:rPr>
        <w:rFonts w:hint="default"/>
        <w:lang w:val="de-DE" w:eastAsia="en-US" w:bidi="ar-SA"/>
      </w:rPr>
    </w:lvl>
    <w:lvl w:ilvl="3" w:tplc="D4D0CA04">
      <w:numFmt w:val="bullet"/>
      <w:lvlText w:val="•"/>
      <w:lvlJc w:val="left"/>
      <w:pPr>
        <w:ind w:left="3499" w:hanging="360"/>
      </w:pPr>
      <w:rPr>
        <w:rFonts w:hint="default"/>
        <w:lang w:val="de-DE" w:eastAsia="en-US" w:bidi="ar-SA"/>
      </w:rPr>
    </w:lvl>
    <w:lvl w:ilvl="4" w:tplc="7570D9FE">
      <w:numFmt w:val="bullet"/>
      <w:lvlText w:val="•"/>
      <w:lvlJc w:val="left"/>
      <w:pPr>
        <w:ind w:left="4386" w:hanging="360"/>
      </w:pPr>
      <w:rPr>
        <w:rFonts w:hint="default"/>
        <w:lang w:val="de-DE" w:eastAsia="en-US" w:bidi="ar-SA"/>
      </w:rPr>
    </w:lvl>
    <w:lvl w:ilvl="5" w:tplc="9128247A">
      <w:numFmt w:val="bullet"/>
      <w:lvlText w:val="•"/>
      <w:lvlJc w:val="left"/>
      <w:pPr>
        <w:ind w:left="5273" w:hanging="360"/>
      </w:pPr>
      <w:rPr>
        <w:rFonts w:hint="default"/>
        <w:lang w:val="de-DE" w:eastAsia="en-US" w:bidi="ar-SA"/>
      </w:rPr>
    </w:lvl>
    <w:lvl w:ilvl="6" w:tplc="D5D4CDB0">
      <w:numFmt w:val="bullet"/>
      <w:lvlText w:val="•"/>
      <w:lvlJc w:val="left"/>
      <w:pPr>
        <w:ind w:left="6159" w:hanging="360"/>
      </w:pPr>
      <w:rPr>
        <w:rFonts w:hint="default"/>
        <w:lang w:val="de-DE" w:eastAsia="en-US" w:bidi="ar-SA"/>
      </w:rPr>
    </w:lvl>
    <w:lvl w:ilvl="7" w:tplc="98C43E26">
      <w:numFmt w:val="bullet"/>
      <w:lvlText w:val="•"/>
      <w:lvlJc w:val="left"/>
      <w:pPr>
        <w:ind w:left="7046" w:hanging="360"/>
      </w:pPr>
      <w:rPr>
        <w:rFonts w:hint="default"/>
        <w:lang w:val="de-DE" w:eastAsia="en-US" w:bidi="ar-SA"/>
      </w:rPr>
    </w:lvl>
    <w:lvl w:ilvl="8" w:tplc="A7AAA0D6">
      <w:numFmt w:val="bullet"/>
      <w:lvlText w:val="•"/>
      <w:lvlJc w:val="left"/>
      <w:pPr>
        <w:ind w:left="7933" w:hanging="360"/>
      </w:pPr>
      <w:rPr>
        <w:rFonts w:hint="default"/>
        <w:lang w:val="de-DE" w:eastAsia="en-US" w:bidi="ar-SA"/>
      </w:rPr>
    </w:lvl>
  </w:abstractNum>
  <w:abstractNum w:abstractNumId="2" w15:restartNumberingAfterBreak="0">
    <w:nsid w:val="178B51CF"/>
    <w:multiLevelType w:val="hybridMultilevel"/>
    <w:tmpl w:val="633ED5AE"/>
    <w:lvl w:ilvl="0" w:tplc="30EA002A">
      <w:start w:val="1"/>
      <w:numFmt w:val="decimal"/>
      <w:lvlText w:val="%1."/>
      <w:lvlJc w:val="left"/>
      <w:pPr>
        <w:ind w:left="120" w:hanging="248"/>
      </w:pPr>
      <w:rPr>
        <w:rFonts w:ascii="Times New Roman" w:eastAsia="Times New Roman" w:hAnsi="Times New Roman" w:cs="Times New Roman" w:hint="default"/>
        <w:b w:val="0"/>
        <w:bCs w:val="0"/>
        <w:i w:val="0"/>
        <w:iCs w:val="0"/>
        <w:w w:val="100"/>
        <w:sz w:val="24"/>
        <w:szCs w:val="24"/>
        <w:lang w:val="de-DE" w:eastAsia="en-US" w:bidi="ar-SA"/>
      </w:rPr>
    </w:lvl>
    <w:lvl w:ilvl="1" w:tplc="AB4629D0">
      <w:start w:val="1"/>
      <w:numFmt w:val="lowerLetter"/>
      <w:lvlText w:val="%2)"/>
      <w:lvlJc w:val="left"/>
      <w:pPr>
        <w:ind w:left="120" w:hanging="188"/>
      </w:pPr>
      <w:rPr>
        <w:rFonts w:ascii="Times New Roman" w:eastAsia="Times New Roman" w:hAnsi="Times New Roman" w:cs="Times New Roman" w:hint="default"/>
        <w:b w:val="0"/>
        <w:bCs w:val="0"/>
        <w:i w:val="0"/>
        <w:iCs w:val="0"/>
        <w:spacing w:val="-1"/>
        <w:w w:val="99"/>
        <w:sz w:val="22"/>
        <w:szCs w:val="22"/>
        <w:lang w:val="de-DE" w:eastAsia="en-US" w:bidi="ar-SA"/>
      </w:rPr>
    </w:lvl>
    <w:lvl w:ilvl="2" w:tplc="7196012C">
      <w:numFmt w:val="bullet"/>
      <w:lvlText w:val="•"/>
      <w:lvlJc w:val="left"/>
      <w:pPr>
        <w:ind w:left="2037" w:hanging="188"/>
      </w:pPr>
      <w:rPr>
        <w:rFonts w:hint="default"/>
        <w:lang w:val="de-DE" w:eastAsia="en-US" w:bidi="ar-SA"/>
      </w:rPr>
    </w:lvl>
    <w:lvl w:ilvl="3" w:tplc="45E27D76">
      <w:numFmt w:val="bullet"/>
      <w:lvlText w:val="•"/>
      <w:lvlJc w:val="left"/>
      <w:pPr>
        <w:ind w:left="2995" w:hanging="188"/>
      </w:pPr>
      <w:rPr>
        <w:rFonts w:hint="default"/>
        <w:lang w:val="de-DE" w:eastAsia="en-US" w:bidi="ar-SA"/>
      </w:rPr>
    </w:lvl>
    <w:lvl w:ilvl="4" w:tplc="A178F85C">
      <w:numFmt w:val="bullet"/>
      <w:lvlText w:val="•"/>
      <w:lvlJc w:val="left"/>
      <w:pPr>
        <w:ind w:left="3954" w:hanging="188"/>
      </w:pPr>
      <w:rPr>
        <w:rFonts w:hint="default"/>
        <w:lang w:val="de-DE" w:eastAsia="en-US" w:bidi="ar-SA"/>
      </w:rPr>
    </w:lvl>
    <w:lvl w:ilvl="5" w:tplc="73F886F6">
      <w:numFmt w:val="bullet"/>
      <w:lvlText w:val="•"/>
      <w:lvlJc w:val="left"/>
      <w:pPr>
        <w:ind w:left="4913" w:hanging="188"/>
      </w:pPr>
      <w:rPr>
        <w:rFonts w:hint="default"/>
        <w:lang w:val="de-DE" w:eastAsia="en-US" w:bidi="ar-SA"/>
      </w:rPr>
    </w:lvl>
    <w:lvl w:ilvl="6" w:tplc="0EAAE2AC">
      <w:numFmt w:val="bullet"/>
      <w:lvlText w:val="•"/>
      <w:lvlJc w:val="left"/>
      <w:pPr>
        <w:ind w:left="5871" w:hanging="188"/>
      </w:pPr>
      <w:rPr>
        <w:rFonts w:hint="default"/>
        <w:lang w:val="de-DE" w:eastAsia="en-US" w:bidi="ar-SA"/>
      </w:rPr>
    </w:lvl>
    <w:lvl w:ilvl="7" w:tplc="9F203D36">
      <w:numFmt w:val="bullet"/>
      <w:lvlText w:val="•"/>
      <w:lvlJc w:val="left"/>
      <w:pPr>
        <w:ind w:left="6830" w:hanging="188"/>
      </w:pPr>
      <w:rPr>
        <w:rFonts w:hint="default"/>
        <w:lang w:val="de-DE" w:eastAsia="en-US" w:bidi="ar-SA"/>
      </w:rPr>
    </w:lvl>
    <w:lvl w:ilvl="8" w:tplc="B4B28D40">
      <w:numFmt w:val="bullet"/>
      <w:lvlText w:val="•"/>
      <w:lvlJc w:val="left"/>
      <w:pPr>
        <w:ind w:left="7789" w:hanging="188"/>
      </w:pPr>
      <w:rPr>
        <w:rFonts w:hint="default"/>
        <w:lang w:val="de-DE" w:eastAsia="en-US" w:bidi="ar-SA"/>
      </w:rPr>
    </w:lvl>
  </w:abstractNum>
  <w:abstractNum w:abstractNumId="3" w15:restartNumberingAfterBreak="0">
    <w:nsid w:val="363E2F21"/>
    <w:multiLevelType w:val="hybridMultilevel"/>
    <w:tmpl w:val="93CEE5EA"/>
    <w:lvl w:ilvl="0" w:tplc="06F41CDE">
      <w:numFmt w:val="bullet"/>
      <w:lvlText w:val=""/>
      <w:lvlJc w:val="left"/>
      <w:pPr>
        <w:ind w:left="840" w:hanging="360"/>
      </w:pPr>
      <w:rPr>
        <w:rFonts w:ascii="Symbol" w:eastAsia="Symbol" w:hAnsi="Symbol" w:cs="Symbol" w:hint="default"/>
        <w:b w:val="0"/>
        <w:bCs w:val="0"/>
        <w:i w:val="0"/>
        <w:iCs w:val="0"/>
        <w:w w:val="99"/>
        <w:sz w:val="20"/>
        <w:szCs w:val="20"/>
        <w:lang w:val="de-DE" w:eastAsia="en-US" w:bidi="ar-SA"/>
      </w:rPr>
    </w:lvl>
    <w:lvl w:ilvl="1" w:tplc="CC183C32">
      <w:numFmt w:val="bullet"/>
      <w:lvlText w:val="•"/>
      <w:lvlJc w:val="left"/>
      <w:pPr>
        <w:ind w:left="1726" w:hanging="360"/>
      </w:pPr>
      <w:rPr>
        <w:rFonts w:hint="default"/>
        <w:lang w:val="de-DE" w:eastAsia="en-US" w:bidi="ar-SA"/>
      </w:rPr>
    </w:lvl>
    <w:lvl w:ilvl="2" w:tplc="D8747C8C">
      <w:numFmt w:val="bullet"/>
      <w:lvlText w:val="•"/>
      <w:lvlJc w:val="left"/>
      <w:pPr>
        <w:ind w:left="2613" w:hanging="360"/>
      </w:pPr>
      <w:rPr>
        <w:rFonts w:hint="default"/>
        <w:lang w:val="de-DE" w:eastAsia="en-US" w:bidi="ar-SA"/>
      </w:rPr>
    </w:lvl>
    <w:lvl w:ilvl="3" w:tplc="6492A498">
      <w:numFmt w:val="bullet"/>
      <w:lvlText w:val="•"/>
      <w:lvlJc w:val="left"/>
      <w:pPr>
        <w:ind w:left="3499" w:hanging="360"/>
      </w:pPr>
      <w:rPr>
        <w:rFonts w:hint="default"/>
        <w:lang w:val="de-DE" w:eastAsia="en-US" w:bidi="ar-SA"/>
      </w:rPr>
    </w:lvl>
    <w:lvl w:ilvl="4" w:tplc="063EDF92">
      <w:numFmt w:val="bullet"/>
      <w:lvlText w:val="•"/>
      <w:lvlJc w:val="left"/>
      <w:pPr>
        <w:ind w:left="4386" w:hanging="360"/>
      </w:pPr>
      <w:rPr>
        <w:rFonts w:hint="default"/>
        <w:lang w:val="de-DE" w:eastAsia="en-US" w:bidi="ar-SA"/>
      </w:rPr>
    </w:lvl>
    <w:lvl w:ilvl="5" w:tplc="6812F3B0">
      <w:numFmt w:val="bullet"/>
      <w:lvlText w:val="•"/>
      <w:lvlJc w:val="left"/>
      <w:pPr>
        <w:ind w:left="5273" w:hanging="360"/>
      </w:pPr>
      <w:rPr>
        <w:rFonts w:hint="default"/>
        <w:lang w:val="de-DE" w:eastAsia="en-US" w:bidi="ar-SA"/>
      </w:rPr>
    </w:lvl>
    <w:lvl w:ilvl="6" w:tplc="6E1ED998">
      <w:numFmt w:val="bullet"/>
      <w:lvlText w:val="•"/>
      <w:lvlJc w:val="left"/>
      <w:pPr>
        <w:ind w:left="6159" w:hanging="360"/>
      </w:pPr>
      <w:rPr>
        <w:rFonts w:hint="default"/>
        <w:lang w:val="de-DE" w:eastAsia="en-US" w:bidi="ar-SA"/>
      </w:rPr>
    </w:lvl>
    <w:lvl w:ilvl="7" w:tplc="2EE425D6">
      <w:numFmt w:val="bullet"/>
      <w:lvlText w:val="•"/>
      <w:lvlJc w:val="left"/>
      <w:pPr>
        <w:ind w:left="7046" w:hanging="360"/>
      </w:pPr>
      <w:rPr>
        <w:rFonts w:hint="default"/>
        <w:lang w:val="de-DE" w:eastAsia="en-US" w:bidi="ar-SA"/>
      </w:rPr>
    </w:lvl>
    <w:lvl w:ilvl="8" w:tplc="0C0C880A">
      <w:numFmt w:val="bullet"/>
      <w:lvlText w:val="•"/>
      <w:lvlJc w:val="left"/>
      <w:pPr>
        <w:ind w:left="7933" w:hanging="360"/>
      </w:pPr>
      <w:rPr>
        <w:rFonts w:hint="default"/>
        <w:lang w:val="de-DE" w:eastAsia="en-US" w:bidi="ar-SA"/>
      </w:rPr>
    </w:lvl>
  </w:abstractNum>
  <w:abstractNum w:abstractNumId="4" w15:restartNumberingAfterBreak="0">
    <w:nsid w:val="50E403B2"/>
    <w:multiLevelType w:val="hybridMultilevel"/>
    <w:tmpl w:val="D5FE0636"/>
    <w:lvl w:ilvl="0" w:tplc="9E408814">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de-DE" w:eastAsia="en-US" w:bidi="ar-SA"/>
      </w:rPr>
    </w:lvl>
    <w:lvl w:ilvl="1" w:tplc="DB503662">
      <w:numFmt w:val="bullet"/>
      <w:lvlText w:val="•"/>
      <w:lvlJc w:val="left"/>
      <w:pPr>
        <w:ind w:left="1726" w:hanging="360"/>
      </w:pPr>
      <w:rPr>
        <w:rFonts w:hint="default"/>
        <w:lang w:val="de-DE" w:eastAsia="en-US" w:bidi="ar-SA"/>
      </w:rPr>
    </w:lvl>
    <w:lvl w:ilvl="2" w:tplc="CD1425C0">
      <w:numFmt w:val="bullet"/>
      <w:lvlText w:val="•"/>
      <w:lvlJc w:val="left"/>
      <w:pPr>
        <w:ind w:left="2613" w:hanging="360"/>
      </w:pPr>
      <w:rPr>
        <w:rFonts w:hint="default"/>
        <w:lang w:val="de-DE" w:eastAsia="en-US" w:bidi="ar-SA"/>
      </w:rPr>
    </w:lvl>
    <w:lvl w:ilvl="3" w:tplc="89F270CC">
      <w:numFmt w:val="bullet"/>
      <w:lvlText w:val="•"/>
      <w:lvlJc w:val="left"/>
      <w:pPr>
        <w:ind w:left="3499" w:hanging="360"/>
      </w:pPr>
      <w:rPr>
        <w:rFonts w:hint="default"/>
        <w:lang w:val="de-DE" w:eastAsia="en-US" w:bidi="ar-SA"/>
      </w:rPr>
    </w:lvl>
    <w:lvl w:ilvl="4" w:tplc="A9080F04">
      <w:numFmt w:val="bullet"/>
      <w:lvlText w:val="•"/>
      <w:lvlJc w:val="left"/>
      <w:pPr>
        <w:ind w:left="4386" w:hanging="360"/>
      </w:pPr>
      <w:rPr>
        <w:rFonts w:hint="default"/>
        <w:lang w:val="de-DE" w:eastAsia="en-US" w:bidi="ar-SA"/>
      </w:rPr>
    </w:lvl>
    <w:lvl w:ilvl="5" w:tplc="88082A9A">
      <w:numFmt w:val="bullet"/>
      <w:lvlText w:val="•"/>
      <w:lvlJc w:val="left"/>
      <w:pPr>
        <w:ind w:left="5273" w:hanging="360"/>
      </w:pPr>
      <w:rPr>
        <w:rFonts w:hint="default"/>
        <w:lang w:val="de-DE" w:eastAsia="en-US" w:bidi="ar-SA"/>
      </w:rPr>
    </w:lvl>
    <w:lvl w:ilvl="6" w:tplc="B7DA98C2">
      <w:numFmt w:val="bullet"/>
      <w:lvlText w:val="•"/>
      <w:lvlJc w:val="left"/>
      <w:pPr>
        <w:ind w:left="6159" w:hanging="360"/>
      </w:pPr>
      <w:rPr>
        <w:rFonts w:hint="default"/>
        <w:lang w:val="de-DE" w:eastAsia="en-US" w:bidi="ar-SA"/>
      </w:rPr>
    </w:lvl>
    <w:lvl w:ilvl="7" w:tplc="AE6006F8">
      <w:numFmt w:val="bullet"/>
      <w:lvlText w:val="•"/>
      <w:lvlJc w:val="left"/>
      <w:pPr>
        <w:ind w:left="7046" w:hanging="360"/>
      </w:pPr>
      <w:rPr>
        <w:rFonts w:hint="default"/>
        <w:lang w:val="de-DE" w:eastAsia="en-US" w:bidi="ar-SA"/>
      </w:rPr>
    </w:lvl>
    <w:lvl w:ilvl="8" w:tplc="A6A475FE">
      <w:numFmt w:val="bullet"/>
      <w:lvlText w:val="•"/>
      <w:lvlJc w:val="left"/>
      <w:pPr>
        <w:ind w:left="7933" w:hanging="360"/>
      </w:pPr>
      <w:rPr>
        <w:rFonts w:hint="default"/>
        <w:lang w:val="de-DE" w:eastAsia="en-US" w:bidi="ar-SA"/>
      </w:rPr>
    </w:lvl>
  </w:abstractNum>
  <w:abstractNum w:abstractNumId="5" w15:restartNumberingAfterBreak="0">
    <w:nsid w:val="6AD36CC4"/>
    <w:multiLevelType w:val="hybridMultilevel"/>
    <w:tmpl w:val="E23E27A4"/>
    <w:lvl w:ilvl="0" w:tplc="0360B51E">
      <w:start w:val="1"/>
      <w:numFmt w:val="decimal"/>
      <w:lvlText w:val="%1)"/>
      <w:lvlJc w:val="left"/>
      <w:pPr>
        <w:ind w:left="386" w:hanging="267"/>
      </w:pPr>
      <w:rPr>
        <w:rFonts w:ascii="Times New Roman" w:eastAsia="Times New Roman" w:hAnsi="Times New Roman" w:cs="Times New Roman" w:hint="default"/>
        <w:b w:val="0"/>
        <w:bCs w:val="0"/>
        <w:i w:val="0"/>
        <w:iCs w:val="0"/>
        <w:w w:val="99"/>
        <w:sz w:val="24"/>
        <w:szCs w:val="24"/>
        <w:lang w:val="de-DE" w:eastAsia="en-US" w:bidi="ar-SA"/>
      </w:rPr>
    </w:lvl>
    <w:lvl w:ilvl="1" w:tplc="E1646B7C">
      <w:numFmt w:val="bullet"/>
      <w:lvlText w:val="•"/>
      <w:lvlJc w:val="left"/>
      <w:pPr>
        <w:ind w:left="1312" w:hanging="267"/>
      </w:pPr>
      <w:rPr>
        <w:rFonts w:hint="default"/>
        <w:lang w:val="de-DE" w:eastAsia="en-US" w:bidi="ar-SA"/>
      </w:rPr>
    </w:lvl>
    <w:lvl w:ilvl="2" w:tplc="DA822BDE">
      <w:numFmt w:val="bullet"/>
      <w:lvlText w:val="•"/>
      <w:lvlJc w:val="left"/>
      <w:pPr>
        <w:ind w:left="2245" w:hanging="267"/>
      </w:pPr>
      <w:rPr>
        <w:rFonts w:hint="default"/>
        <w:lang w:val="de-DE" w:eastAsia="en-US" w:bidi="ar-SA"/>
      </w:rPr>
    </w:lvl>
    <w:lvl w:ilvl="3" w:tplc="6BD64F24">
      <w:numFmt w:val="bullet"/>
      <w:lvlText w:val="•"/>
      <w:lvlJc w:val="left"/>
      <w:pPr>
        <w:ind w:left="3177" w:hanging="267"/>
      </w:pPr>
      <w:rPr>
        <w:rFonts w:hint="default"/>
        <w:lang w:val="de-DE" w:eastAsia="en-US" w:bidi="ar-SA"/>
      </w:rPr>
    </w:lvl>
    <w:lvl w:ilvl="4" w:tplc="A83457EC">
      <w:numFmt w:val="bullet"/>
      <w:lvlText w:val="•"/>
      <w:lvlJc w:val="left"/>
      <w:pPr>
        <w:ind w:left="4110" w:hanging="267"/>
      </w:pPr>
      <w:rPr>
        <w:rFonts w:hint="default"/>
        <w:lang w:val="de-DE" w:eastAsia="en-US" w:bidi="ar-SA"/>
      </w:rPr>
    </w:lvl>
    <w:lvl w:ilvl="5" w:tplc="50D6A3F6">
      <w:numFmt w:val="bullet"/>
      <w:lvlText w:val="•"/>
      <w:lvlJc w:val="left"/>
      <w:pPr>
        <w:ind w:left="5043" w:hanging="267"/>
      </w:pPr>
      <w:rPr>
        <w:rFonts w:hint="default"/>
        <w:lang w:val="de-DE" w:eastAsia="en-US" w:bidi="ar-SA"/>
      </w:rPr>
    </w:lvl>
    <w:lvl w:ilvl="6" w:tplc="B37AF8BC">
      <w:numFmt w:val="bullet"/>
      <w:lvlText w:val="•"/>
      <w:lvlJc w:val="left"/>
      <w:pPr>
        <w:ind w:left="5975" w:hanging="267"/>
      </w:pPr>
      <w:rPr>
        <w:rFonts w:hint="default"/>
        <w:lang w:val="de-DE" w:eastAsia="en-US" w:bidi="ar-SA"/>
      </w:rPr>
    </w:lvl>
    <w:lvl w:ilvl="7" w:tplc="FA2E59EE">
      <w:numFmt w:val="bullet"/>
      <w:lvlText w:val="•"/>
      <w:lvlJc w:val="left"/>
      <w:pPr>
        <w:ind w:left="6908" w:hanging="267"/>
      </w:pPr>
      <w:rPr>
        <w:rFonts w:hint="default"/>
        <w:lang w:val="de-DE" w:eastAsia="en-US" w:bidi="ar-SA"/>
      </w:rPr>
    </w:lvl>
    <w:lvl w:ilvl="8" w:tplc="97AE91F6">
      <w:numFmt w:val="bullet"/>
      <w:lvlText w:val="•"/>
      <w:lvlJc w:val="left"/>
      <w:pPr>
        <w:ind w:left="7841" w:hanging="267"/>
      </w:pPr>
      <w:rPr>
        <w:rFonts w:hint="default"/>
        <w:lang w:val="de-DE" w:eastAsia="en-US" w:bidi="ar-SA"/>
      </w:rPr>
    </w:lvl>
  </w:abstractNum>
  <w:abstractNum w:abstractNumId="6" w15:restartNumberingAfterBreak="0">
    <w:nsid w:val="77A71E39"/>
    <w:multiLevelType w:val="hybridMultilevel"/>
    <w:tmpl w:val="4E86FDD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02"/>
    <w:rsid w:val="0056547F"/>
    <w:rsid w:val="00933B02"/>
    <w:rsid w:val="00DD325B"/>
    <w:rsid w:val="00F84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063E"/>
  <w15:docId w15:val="{EC28ABDD-1F5C-4888-929D-1BBBC70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de-DE"/>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120" w:right="1281"/>
      <w:jc w:val="both"/>
    </w:pPr>
    <w:rPr>
      <w:b/>
      <w:bCs/>
      <w:sz w:val="48"/>
      <w:szCs w:val="48"/>
    </w:rPr>
  </w:style>
  <w:style w:type="paragraph" w:styleId="ListParagraph">
    <w:name w:val="List Paragraph"/>
    <w:basedOn w:val="Normal"/>
    <w:uiPriority w:val="1"/>
    <w:qFormat/>
    <w:pPr>
      <w:ind w:left="84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4ED2"/>
    <w:rPr>
      <w:color w:val="0000FF" w:themeColor="hyperlink"/>
      <w:u w:val="single"/>
    </w:rPr>
  </w:style>
  <w:style w:type="character" w:styleId="UnresolvedMention">
    <w:name w:val="Unresolved Mention"/>
    <w:basedOn w:val="DefaultParagraphFont"/>
    <w:uiPriority w:val="99"/>
    <w:semiHidden/>
    <w:unhideWhenUsed/>
    <w:rsid w:val="00F84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m.gov.lv/lv/darba-aizsardziba" TargetMode="External"/><Relationship Id="rId13" Type="http://schemas.openxmlformats.org/officeDocument/2006/relationships/hyperlink" Target="https://likumi.lv/ta/id/164271-darba-vides-ieksejas-uzraudzibas-veiksanas-kartiba" TargetMode="External"/><Relationship Id="rId18" Type="http://schemas.openxmlformats.org/officeDocument/2006/relationships/hyperlink" Target="http://www.lbas.lv/?locale=lv" TargetMode="External"/><Relationship Id="rId3" Type="http://schemas.openxmlformats.org/officeDocument/2006/relationships/settings" Target="settings.xml"/><Relationship Id="rId7" Type="http://schemas.openxmlformats.org/officeDocument/2006/relationships/hyperlink" Target="https://europa.eu/youreurope/citizens/work/work-abroad/posted-workers/index_en.htm" TargetMode="External"/><Relationship Id="rId12" Type="http://schemas.openxmlformats.org/officeDocument/2006/relationships/hyperlink" Target="https://likumi.lv/ta/id/62644-noteikumi-par-darbiem-kuros-aizliegts-nodarbinat-pusaudzus-un-iznemumi-kad-nodarbinasana-sajos-darbos-ir-atlauta-saistiba-ar-pu" TargetMode="External"/><Relationship Id="rId17" Type="http://schemas.openxmlformats.org/officeDocument/2006/relationships/hyperlink" Target="http://www.lbas.lv/?locale=lv" TargetMode="External"/><Relationship Id="rId2" Type="http://schemas.openxmlformats.org/officeDocument/2006/relationships/styles" Target="styles.xml"/><Relationship Id="rId16" Type="http://schemas.openxmlformats.org/officeDocument/2006/relationships/hyperlink" Target="https://likumi.lv/ta/id/220013-kartiba-kada-atlidzinami-ar-komandejumiem-saistitie-izdevum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di.gov.lv/en/contacts" TargetMode="External"/><Relationship Id="rId11" Type="http://schemas.openxmlformats.org/officeDocument/2006/relationships/hyperlink" Target="https://likumi.lv/ta/id/62588-kartiba-kada-tiek-izsniegtas-atlaujas-bernu-8212-izpilditaju-8212-nodarbinasanai-kulturas-makslas-sporta-un-reklamas-pasakumos-" TargetMode="External"/><Relationship Id="rId5" Type="http://schemas.openxmlformats.org/officeDocument/2006/relationships/image" Target="media/image1.png"/><Relationship Id="rId15" Type="http://schemas.openxmlformats.org/officeDocument/2006/relationships/hyperlink" Target="https://likumi.lv/ta/id/4573-higienas-prasibas-dienesta-viesnicam" TargetMode="External"/><Relationship Id="rId10" Type="http://schemas.openxmlformats.org/officeDocument/2006/relationships/hyperlink" Target="https://likumi.lv/ta/id/57347-noteikumi-par-darbiem-kuros-atlauts-nodarbinat-bernus-vecuma-no-13-gadi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davesels.lv/" TargetMode="External"/><Relationship Id="rId14" Type="http://schemas.openxmlformats.org/officeDocument/2006/relationships/hyperlink" Target="https://likumi.lv/ta/id/4573-higienas-prasibas-dienesta-viesnic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21189</Words>
  <Characters>12079</Characters>
  <Application>Microsoft Office Word</Application>
  <DocSecurity>4</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Ineta Vjakse</cp:lastModifiedBy>
  <cp:revision>2</cp:revision>
  <dcterms:created xsi:type="dcterms:W3CDTF">2022-07-25T10:06:00Z</dcterms:created>
  <dcterms:modified xsi:type="dcterms:W3CDTF">2022-07-25T10:06:00Z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PDF CoDe 2018 4.7111.7111 (c) 2002-2018 European Commission</vt:lpwstr>
  </property>
  <property fmtid="{D5CDD505-2E9C-101B-9397-08002B2CF9AE}" pid="4" name="LastSaved">
    <vt:filetime>2022-07-25T00:00:00Z</vt:filetime>
  </property>
  <property fmtid="{D5CDD505-2E9C-101B-9397-08002B2CF9AE}" pid="5" name="Producer">
    <vt:lpwstr>PDF CoDe 2018 4.7111.7111 (c) 2002-2018 European Commission; modified using iText® 5.3.0 ©2000-2012 1T3XT BVBA</vt:lpwstr>
  </property>
</Properties>
</file>