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CB05" w14:textId="77777777" w:rsidR="00F81523" w:rsidRPr="001A7473" w:rsidRDefault="00F81523" w:rsidP="00F81523">
      <w:pPr>
        <w:jc w:val="both"/>
        <w:rPr>
          <w:rFonts w:ascii="Times New Roman" w:hAnsi="Times New Roman"/>
          <w:b/>
          <w:noProof/>
          <w:sz w:val="28"/>
          <w:szCs w:val="24"/>
        </w:rPr>
      </w:pPr>
      <w:r w:rsidRPr="001A7473">
        <w:rPr>
          <w:rFonts w:ascii="Times New Roman" w:hAnsi="Times New Roman"/>
          <w:b/>
          <w:i/>
          <w:sz w:val="28"/>
          <w:szCs w:val="24"/>
        </w:rPr>
        <w:t>INSPIRE</w:t>
      </w:r>
      <w:r w:rsidRPr="001A7473">
        <w:rPr>
          <w:rFonts w:ascii="Times New Roman" w:hAnsi="Times New Roman"/>
          <w:b/>
          <w:sz w:val="28"/>
          <w:szCs w:val="24"/>
        </w:rPr>
        <w:t xml:space="preserve"> rokasgrāmata</w:t>
      </w:r>
    </w:p>
    <w:p w14:paraId="46375AE7" w14:textId="77777777" w:rsidR="00F81523" w:rsidRPr="001A7473" w:rsidRDefault="00F81523" w:rsidP="00F81523">
      <w:pPr>
        <w:pStyle w:val="Virsraksts5"/>
        <w:ind w:left="0"/>
        <w:jc w:val="both"/>
        <w:rPr>
          <w:rFonts w:ascii="Times New Roman" w:hAnsi="Times New Roman"/>
          <w:noProof/>
          <w:sz w:val="24"/>
        </w:rPr>
      </w:pPr>
      <w:r w:rsidRPr="001A7473">
        <w:rPr>
          <w:rFonts w:ascii="Times New Roman" w:hAnsi="Times New Roman"/>
          <w:sz w:val="24"/>
        </w:rPr>
        <w:t>Rīcība septiņu stratēģiju īstenošanai vardarbības pret bērniem izbeigšanai</w:t>
      </w:r>
    </w:p>
    <w:p w14:paraId="54A732D3" w14:textId="77777777" w:rsidR="00F81523" w:rsidRPr="001A7473" w:rsidRDefault="00F81523" w:rsidP="00F81523">
      <w:pPr>
        <w:jc w:val="both"/>
        <w:rPr>
          <w:rFonts w:ascii="Times New Roman" w:eastAsia="Arial" w:hAnsi="Times New Roman" w:cs="Arial"/>
          <w:noProof/>
          <w:sz w:val="24"/>
          <w:szCs w:val="20"/>
        </w:rPr>
      </w:pPr>
    </w:p>
    <w:p w14:paraId="2D559980" w14:textId="77777777" w:rsidR="00F81523" w:rsidRPr="001A7473" w:rsidRDefault="00F81523" w:rsidP="00F81523">
      <w:pPr>
        <w:jc w:val="both"/>
        <w:rPr>
          <w:rFonts w:ascii="Times New Roman" w:eastAsia="Arial" w:hAnsi="Times New Roman" w:cs="Arial"/>
          <w:noProof/>
          <w:sz w:val="24"/>
          <w:szCs w:val="11"/>
        </w:rPr>
      </w:pPr>
    </w:p>
    <w:p w14:paraId="47EE9CF7" w14:textId="77777777" w:rsidR="00F81523" w:rsidRPr="001A7473" w:rsidRDefault="00F81523" w:rsidP="00F81523">
      <w:pPr>
        <w:jc w:val="center"/>
        <w:rPr>
          <w:rFonts w:ascii="Times New Roman" w:eastAsia="Arial" w:hAnsi="Times New Roman" w:cs="Arial"/>
          <w:noProof/>
          <w:sz w:val="24"/>
          <w:szCs w:val="20"/>
        </w:rPr>
      </w:pPr>
      <w:r w:rsidRPr="001A7473">
        <w:rPr>
          <w:rFonts w:ascii="Times New Roman" w:hAnsi="Times New Roman"/>
          <w:noProof/>
          <w:sz w:val="24"/>
          <w:szCs w:val="20"/>
        </w:rPr>
        <w:drawing>
          <wp:inline distT="0" distB="0" distL="0" distR="0" wp14:anchorId="54C02E71" wp14:editId="6BC28089">
            <wp:extent cx="5753100" cy="5591175"/>
            <wp:effectExtent l="0" t="0" r="0" b="9525"/>
            <wp:docPr id="10383" name="Attēls 1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5591175"/>
                    </a:xfrm>
                    <a:prstGeom prst="rect">
                      <a:avLst/>
                    </a:prstGeom>
                    <a:noFill/>
                    <a:ln>
                      <a:noFill/>
                    </a:ln>
                  </pic:spPr>
                </pic:pic>
              </a:graphicData>
            </a:graphic>
          </wp:inline>
        </w:drawing>
      </w:r>
    </w:p>
    <w:p w14:paraId="280884ED" w14:textId="77777777" w:rsidR="00F81523" w:rsidRPr="001A7473" w:rsidRDefault="00F81523" w:rsidP="00F81523">
      <w:pPr>
        <w:jc w:val="both"/>
        <w:rPr>
          <w:rFonts w:ascii="Times New Roman" w:eastAsia="Arial" w:hAnsi="Times New Roman" w:cs="Arial"/>
          <w:noProof/>
          <w:sz w:val="24"/>
          <w:szCs w:val="20"/>
        </w:rPr>
      </w:pPr>
    </w:p>
    <w:p w14:paraId="69E03FBA" w14:textId="77777777" w:rsidR="00F81523" w:rsidRPr="001A7473" w:rsidRDefault="00F81523" w:rsidP="00F81523">
      <w:pPr>
        <w:jc w:val="both"/>
        <w:rPr>
          <w:rFonts w:ascii="Times New Roman" w:eastAsia="Times New Roman" w:hAnsi="Times New Roman" w:cs="Times New Roman"/>
          <w:noProof/>
          <w:sz w:val="24"/>
          <w:szCs w:val="20"/>
        </w:rPr>
      </w:pPr>
    </w:p>
    <w:p w14:paraId="5AF9B549" w14:textId="77777777" w:rsidR="00F81523" w:rsidRPr="001A7473" w:rsidRDefault="00F81523" w:rsidP="00F81523">
      <w:pPr>
        <w:jc w:val="both"/>
        <w:rPr>
          <w:rFonts w:ascii="Times New Roman" w:eastAsia="Times New Roman" w:hAnsi="Times New Roman" w:cs="Times New Roman"/>
          <w:noProof/>
          <w:sz w:val="24"/>
          <w:szCs w:val="20"/>
        </w:rPr>
      </w:pPr>
    </w:p>
    <w:p w14:paraId="38AC8EE2" w14:textId="77777777" w:rsidR="00F81523" w:rsidRPr="001A7473" w:rsidRDefault="00F81523" w:rsidP="00F81523">
      <w:pPr>
        <w:jc w:val="both"/>
        <w:rPr>
          <w:rFonts w:ascii="Times New Roman" w:eastAsia="Times New Roman" w:hAnsi="Times New Roman" w:cs="Times New Roman"/>
          <w:noProof/>
          <w:sz w:val="24"/>
          <w:szCs w:val="20"/>
        </w:rPr>
      </w:pPr>
      <w:r w:rsidRPr="001A7473">
        <w:rPr>
          <w:rFonts w:ascii="Times New Roman" w:hAnsi="Times New Roman"/>
          <w:noProof/>
          <w:sz w:val="24"/>
          <w:szCs w:val="20"/>
        </w:rPr>
        <w:drawing>
          <wp:inline distT="0" distB="0" distL="0" distR="0" wp14:anchorId="1FC9FFA8" wp14:editId="23619B7C">
            <wp:extent cx="5762625" cy="1171575"/>
            <wp:effectExtent l="0" t="0" r="9525" b="9525"/>
            <wp:docPr id="10384" name="Attēls 1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171575"/>
                    </a:xfrm>
                    <a:prstGeom prst="rect">
                      <a:avLst/>
                    </a:prstGeom>
                    <a:noFill/>
                    <a:ln>
                      <a:noFill/>
                    </a:ln>
                  </pic:spPr>
                </pic:pic>
              </a:graphicData>
            </a:graphic>
          </wp:inline>
        </w:drawing>
      </w:r>
    </w:p>
    <w:p w14:paraId="4EF23404" w14:textId="77777777" w:rsidR="00F81523" w:rsidRPr="001A7473" w:rsidRDefault="00F81523" w:rsidP="00F81523">
      <w:pPr>
        <w:jc w:val="both"/>
        <w:rPr>
          <w:rFonts w:ascii="Times New Roman" w:eastAsia="Times New Roman" w:hAnsi="Times New Roman" w:cs="Times New Roman"/>
          <w:noProof/>
          <w:sz w:val="24"/>
          <w:szCs w:val="20"/>
        </w:rPr>
      </w:pPr>
    </w:p>
    <w:p w14:paraId="3CC254F8" w14:textId="77777777" w:rsidR="00F81523" w:rsidRPr="001A7473" w:rsidRDefault="00F81523" w:rsidP="00F81523">
      <w:pPr>
        <w:rPr>
          <w:rFonts w:ascii="Times New Roman" w:eastAsia="Times New Roman" w:hAnsi="Times New Roman" w:cs="Times New Roman"/>
          <w:noProof/>
          <w:sz w:val="24"/>
          <w:szCs w:val="21"/>
        </w:rPr>
      </w:pPr>
      <w:r w:rsidRPr="001A7473">
        <w:br w:type="page"/>
      </w:r>
    </w:p>
    <w:p w14:paraId="06428DEE" w14:textId="77777777" w:rsidR="00F81523" w:rsidRPr="001A7473" w:rsidRDefault="00F81523" w:rsidP="00F81523">
      <w:pPr>
        <w:jc w:val="both"/>
        <w:rPr>
          <w:rFonts w:ascii="Times New Roman" w:eastAsia="Times New Roman" w:hAnsi="Times New Roman" w:cs="Times New Roman"/>
          <w:noProof/>
          <w:sz w:val="24"/>
          <w:szCs w:val="21"/>
        </w:rPr>
      </w:pPr>
    </w:p>
    <w:p w14:paraId="424BA326" w14:textId="77777777" w:rsidR="00F81523" w:rsidRPr="001A7473" w:rsidRDefault="00F81523" w:rsidP="00F81523">
      <w:pPr>
        <w:jc w:val="center"/>
        <w:rPr>
          <w:rFonts w:ascii="Times New Roman" w:hAnsi="Times New Roman"/>
          <w:b/>
          <w:noProof/>
          <w:sz w:val="24"/>
        </w:rPr>
      </w:pPr>
      <w:r w:rsidRPr="001A7473">
        <w:rPr>
          <w:rFonts w:ascii="Times New Roman" w:hAnsi="Times New Roman"/>
          <w:b/>
          <w:i/>
          <w:sz w:val="24"/>
        </w:rPr>
        <w:t>INSPIRE</w:t>
      </w:r>
      <w:r w:rsidRPr="001A7473">
        <w:rPr>
          <w:rFonts w:ascii="Times New Roman" w:hAnsi="Times New Roman"/>
          <w:b/>
          <w:sz w:val="24"/>
        </w:rPr>
        <w:t xml:space="preserve"> rokasgrāmata</w:t>
      </w:r>
    </w:p>
    <w:p w14:paraId="6ABED1C7" w14:textId="77777777" w:rsidR="00F81523" w:rsidRPr="001A7473" w:rsidRDefault="00F81523" w:rsidP="00F81523">
      <w:pPr>
        <w:pStyle w:val="Virsraksts7"/>
        <w:jc w:val="center"/>
        <w:rPr>
          <w:rFonts w:ascii="Times New Roman" w:hAnsi="Times New Roman"/>
          <w:noProof/>
          <w:sz w:val="24"/>
        </w:rPr>
      </w:pPr>
      <w:r w:rsidRPr="001A7473">
        <w:rPr>
          <w:rFonts w:ascii="Times New Roman" w:hAnsi="Times New Roman"/>
          <w:sz w:val="24"/>
        </w:rPr>
        <w:t>Rīcība septiņu stratēģiju īstenošanai vardarbības pret bērniem izbeigšanai</w:t>
      </w:r>
    </w:p>
    <w:p w14:paraId="3582AB7E" w14:textId="77777777" w:rsidR="00F81523" w:rsidRPr="001A7473" w:rsidRDefault="00F81523" w:rsidP="00F81523">
      <w:pPr>
        <w:jc w:val="both"/>
        <w:rPr>
          <w:rFonts w:ascii="Times New Roman" w:eastAsia="Arial" w:hAnsi="Times New Roman" w:cs="Arial"/>
          <w:noProof/>
          <w:sz w:val="24"/>
          <w:szCs w:val="20"/>
        </w:rPr>
      </w:pPr>
    </w:p>
    <w:p w14:paraId="70F9BF56" w14:textId="77777777" w:rsidR="00F81523" w:rsidRPr="001A7473" w:rsidRDefault="00F81523" w:rsidP="00F81523">
      <w:pPr>
        <w:jc w:val="both"/>
        <w:rPr>
          <w:rFonts w:ascii="Times New Roman" w:eastAsia="Arial" w:hAnsi="Times New Roman" w:cs="Arial"/>
          <w:noProof/>
          <w:sz w:val="24"/>
          <w:szCs w:val="20"/>
        </w:rPr>
      </w:pPr>
    </w:p>
    <w:p w14:paraId="382E39C8" w14:textId="77777777" w:rsidR="00F81523" w:rsidRPr="001A7473" w:rsidRDefault="00F81523" w:rsidP="00F81523">
      <w:pPr>
        <w:jc w:val="both"/>
        <w:rPr>
          <w:rFonts w:ascii="Times New Roman" w:eastAsia="Arial" w:hAnsi="Times New Roman" w:cs="Arial"/>
          <w:noProof/>
          <w:sz w:val="24"/>
          <w:szCs w:val="20"/>
        </w:rPr>
      </w:pPr>
    </w:p>
    <w:p w14:paraId="606B8B17" w14:textId="77777777" w:rsidR="00F81523" w:rsidRPr="001A7473" w:rsidRDefault="00F81523" w:rsidP="00F81523">
      <w:pPr>
        <w:jc w:val="both"/>
        <w:rPr>
          <w:rFonts w:ascii="Times New Roman" w:eastAsia="Arial" w:hAnsi="Times New Roman" w:cs="Arial"/>
          <w:noProof/>
          <w:sz w:val="24"/>
          <w:szCs w:val="20"/>
        </w:rPr>
      </w:pPr>
    </w:p>
    <w:p w14:paraId="18C3DE9B" w14:textId="77777777" w:rsidR="00F81523" w:rsidRPr="001A7473" w:rsidRDefault="00F81523" w:rsidP="00F81523">
      <w:pPr>
        <w:jc w:val="both"/>
        <w:rPr>
          <w:rFonts w:ascii="Times New Roman" w:eastAsia="Arial" w:hAnsi="Times New Roman" w:cs="Arial"/>
          <w:noProof/>
          <w:sz w:val="24"/>
          <w:szCs w:val="20"/>
        </w:rPr>
      </w:pPr>
    </w:p>
    <w:p w14:paraId="2D3F8D58" w14:textId="3512F069" w:rsidR="00F81523" w:rsidRPr="001A7473" w:rsidRDefault="00F81523" w:rsidP="00F81523">
      <w:pPr>
        <w:jc w:val="both"/>
        <w:rPr>
          <w:rFonts w:ascii="Times New Roman" w:eastAsia="Arial" w:hAnsi="Times New Roman" w:cs="Arial"/>
          <w:noProof/>
          <w:sz w:val="24"/>
          <w:szCs w:val="20"/>
        </w:rPr>
      </w:pPr>
    </w:p>
    <w:p w14:paraId="329DC6E2" w14:textId="3C36BBF5" w:rsidR="001A7473" w:rsidRPr="001A7473" w:rsidRDefault="001A7473" w:rsidP="00F81523">
      <w:pPr>
        <w:jc w:val="both"/>
        <w:rPr>
          <w:rFonts w:ascii="Times New Roman" w:eastAsia="Arial" w:hAnsi="Times New Roman" w:cs="Arial"/>
          <w:noProof/>
          <w:sz w:val="24"/>
          <w:szCs w:val="20"/>
        </w:rPr>
      </w:pPr>
    </w:p>
    <w:p w14:paraId="1AD56DDD" w14:textId="08E4722F" w:rsidR="001A7473" w:rsidRPr="001A7473" w:rsidRDefault="001A7473" w:rsidP="00F81523">
      <w:pPr>
        <w:jc w:val="both"/>
        <w:rPr>
          <w:rFonts w:ascii="Times New Roman" w:eastAsia="Arial" w:hAnsi="Times New Roman" w:cs="Arial"/>
          <w:noProof/>
          <w:sz w:val="24"/>
          <w:szCs w:val="20"/>
        </w:rPr>
      </w:pPr>
    </w:p>
    <w:p w14:paraId="3EFD1FB5" w14:textId="0FB64A29" w:rsidR="001A7473" w:rsidRPr="001A7473" w:rsidRDefault="001A7473" w:rsidP="00F81523">
      <w:pPr>
        <w:jc w:val="both"/>
        <w:rPr>
          <w:rFonts w:ascii="Times New Roman" w:eastAsia="Arial" w:hAnsi="Times New Roman" w:cs="Arial"/>
          <w:noProof/>
          <w:sz w:val="24"/>
          <w:szCs w:val="20"/>
        </w:rPr>
      </w:pPr>
    </w:p>
    <w:p w14:paraId="5F47AD7B" w14:textId="5BD7366D" w:rsidR="001A7473" w:rsidRPr="001A7473" w:rsidRDefault="001A7473" w:rsidP="00F81523">
      <w:pPr>
        <w:jc w:val="both"/>
        <w:rPr>
          <w:rFonts w:ascii="Times New Roman" w:eastAsia="Arial" w:hAnsi="Times New Roman" w:cs="Arial"/>
          <w:noProof/>
          <w:sz w:val="24"/>
          <w:szCs w:val="20"/>
        </w:rPr>
      </w:pPr>
    </w:p>
    <w:p w14:paraId="6A4FDF44" w14:textId="15353495" w:rsidR="001A7473" w:rsidRPr="001A7473" w:rsidRDefault="001A7473" w:rsidP="00F81523">
      <w:pPr>
        <w:jc w:val="both"/>
        <w:rPr>
          <w:rFonts w:ascii="Times New Roman" w:eastAsia="Arial" w:hAnsi="Times New Roman" w:cs="Arial"/>
          <w:noProof/>
          <w:sz w:val="24"/>
          <w:szCs w:val="20"/>
        </w:rPr>
      </w:pPr>
    </w:p>
    <w:p w14:paraId="352EFBCA" w14:textId="667E4F0B" w:rsidR="001A7473" w:rsidRPr="001A7473" w:rsidRDefault="001A7473" w:rsidP="00F81523">
      <w:pPr>
        <w:jc w:val="both"/>
        <w:rPr>
          <w:rFonts w:ascii="Times New Roman" w:eastAsia="Arial" w:hAnsi="Times New Roman" w:cs="Arial"/>
          <w:noProof/>
          <w:sz w:val="24"/>
          <w:szCs w:val="20"/>
        </w:rPr>
      </w:pPr>
    </w:p>
    <w:p w14:paraId="16AB50F6" w14:textId="454D996D" w:rsidR="001A7473" w:rsidRPr="001A7473" w:rsidRDefault="001A7473" w:rsidP="00F81523">
      <w:pPr>
        <w:jc w:val="both"/>
        <w:rPr>
          <w:rFonts w:ascii="Times New Roman" w:eastAsia="Arial" w:hAnsi="Times New Roman" w:cs="Arial"/>
          <w:noProof/>
          <w:sz w:val="24"/>
          <w:szCs w:val="20"/>
        </w:rPr>
      </w:pPr>
    </w:p>
    <w:p w14:paraId="4D03BCF2" w14:textId="23745B4B" w:rsidR="001A7473" w:rsidRPr="001A7473" w:rsidRDefault="001A7473" w:rsidP="00F81523">
      <w:pPr>
        <w:jc w:val="both"/>
        <w:rPr>
          <w:rFonts w:ascii="Times New Roman" w:eastAsia="Arial" w:hAnsi="Times New Roman" w:cs="Arial"/>
          <w:noProof/>
          <w:sz w:val="24"/>
          <w:szCs w:val="20"/>
        </w:rPr>
      </w:pPr>
    </w:p>
    <w:p w14:paraId="41DF1BBF" w14:textId="27383D83" w:rsidR="001A7473" w:rsidRPr="001A7473" w:rsidRDefault="001A7473" w:rsidP="00F81523">
      <w:pPr>
        <w:jc w:val="both"/>
        <w:rPr>
          <w:rFonts w:ascii="Times New Roman" w:eastAsia="Arial" w:hAnsi="Times New Roman" w:cs="Arial"/>
          <w:noProof/>
          <w:sz w:val="24"/>
          <w:szCs w:val="20"/>
        </w:rPr>
      </w:pPr>
    </w:p>
    <w:p w14:paraId="339C9D3D" w14:textId="1A48EE0D" w:rsidR="001A7473" w:rsidRPr="001A7473" w:rsidRDefault="001A7473" w:rsidP="00F81523">
      <w:pPr>
        <w:jc w:val="both"/>
        <w:rPr>
          <w:rFonts w:ascii="Times New Roman" w:eastAsia="Arial" w:hAnsi="Times New Roman" w:cs="Arial"/>
          <w:noProof/>
          <w:sz w:val="24"/>
          <w:szCs w:val="20"/>
        </w:rPr>
      </w:pPr>
    </w:p>
    <w:p w14:paraId="7AE127BC" w14:textId="2ABE4E49" w:rsidR="001A7473" w:rsidRPr="001A7473" w:rsidRDefault="001A7473" w:rsidP="00F81523">
      <w:pPr>
        <w:jc w:val="both"/>
        <w:rPr>
          <w:rFonts w:ascii="Times New Roman" w:eastAsia="Arial" w:hAnsi="Times New Roman" w:cs="Arial"/>
          <w:noProof/>
          <w:sz w:val="24"/>
          <w:szCs w:val="20"/>
        </w:rPr>
      </w:pPr>
    </w:p>
    <w:p w14:paraId="61CE0B14" w14:textId="388BDFD3" w:rsidR="001A7473" w:rsidRPr="001A7473" w:rsidRDefault="001A7473" w:rsidP="00F81523">
      <w:pPr>
        <w:jc w:val="both"/>
        <w:rPr>
          <w:rFonts w:ascii="Times New Roman" w:eastAsia="Arial" w:hAnsi="Times New Roman" w:cs="Arial"/>
          <w:noProof/>
          <w:sz w:val="24"/>
          <w:szCs w:val="20"/>
        </w:rPr>
      </w:pPr>
    </w:p>
    <w:p w14:paraId="69166828" w14:textId="1BA6C3D0" w:rsidR="001A7473" w:rsidRPr="001A7473" w:rsidRDefault="001A7473" w:rsidP="00F81523">
      <w:pPr>
        <w:jc w:val="both"/>
        <w:rPr>
          <w:rFonts w:ascii="Times New Roman" w:eastAsia="Arial" w:hAnsi="Times New Roman" w:cs="Arial"/>
          <w:noProof/>
          <w:sz w:val="24"/>
          <w:szCs w:val="20"/>
        </w:rPr>
      </w:pPr>
    </w:p>
    <w:p w14:paraId="67B2D103" w14:textId="520940BF" w:rsidR="001A7473" w:rsidRPr="001A7473" w:rsidRDefault="001A7473" w:rsidP="00F81523">
      <w:pPr>
        <w:jc w:val="both"/>
        <w:rPr>
          <w:rFonts w:ascii="Times New Roman" w:eastAsia="Arial" w:hAnsi="Times New Roman" w:cs="Arial"/>
          <w:noProof/>
          <w:sz w:val="24"/>
          <w:szCs w:val="20"/>
        </w:rPr>
      </w:pPr>
    </w:p>
    <w:p w14:paraId="4805C55D" w14:textId="207162CB" w:rsidR="001A7473" w:rsidRPr="001A7473" w:rsidRDefault="001A7473" w:rsidP="00F81523">
      <w:pPr>
        <w:jc w:val="both"/>
        <w:rPr>
          <w:rFonts w:ascii="Times New Roman" w:eastAsia="Arial" w:hAnsi="Times New Roman" w:cs="Arial"/>
          <w:noProof/>
          <w:sz w:val="24"/>
          <w:szCs w:val="20"/>
        </w:rPr>
      </w:pPr>
    </w:p>
    <w:p w14:paraId="38E7CFB3" w14:textId="3017EA95" w:rsidR="001A7473" w:rsidRPr="001A7473" w:rsidRDefault="001A7473" w:rsidP="00F81523">
      <w:pPr>
        <w:jc w:val="both"/>
        <w:rPr>
          <w:rFonts w:ascii="Times New Roman" w:eastAsia="Arial" w:hAnsi="Times New Roman" w:cs="Arial"/>
          <w:noProof/>
          <w:sz w:val="24"/>
          <w:szCs w:val="20"/>
        </w:rPr>
      </w:pPr>
    </w:p>
    <w:p w14:paraId="208F26D4" w14:textId="2ED15E8B" w:rsidR="001A7473" w:rsidRPr="001A7473" w:rsidRDefault="001A7473" w:rsidP="00F81523">
      <w:pPr>
        <w:jc w:val="both"/>
        <w:rPr>
          <w:rFonts w:ascii="Times New Roman" w:eastAsia="Arial" w:hAnsi="Times New Roman" w:cs="Arial"/>
          <w:noProof/>
          <w:sz w:val="24"/>
          <w:szCs w:val="20"/>
        </w:rPr>
      </w:pPr>
    </w:p>
    <w:p w14:paraId="3124D7EF" w14:textId="6D7CB2B4" w:rsidR="001A7473" w:rsidRPr="001A7473" w:rsidRDefault="001A7473" w:rsidP="00F81523">
      <w:pPr>
        <w:jc w:val="both"/>
        <w:rPr>
          <w:rFonts w:ascii="Times New Roman" w:eastAsia="Arial" w:hAnsi="Times New Roman" w:cs="Arial"/>
          <w:noProof/>
          <w:sz w:val="24"/>
          <w:szCs w:val="20"/>
        </w:rPr>
      </w:pPr>
    </w:p>
    <w:p w14:paraId="63E09D26" w14:textId="3AF99B17" w:rsidR="001A7473" w:rsidRPr="001A7473" w:rsidRDefault="001A7473" w:rsidP="00F81523">
      <w:pPr>
        <w:jc w:val="both"/>
        <w:rPr>
          <w:rFonts w:ascii="Times New Roman" w:eastAsia="Arial" w:hAnsi="Times New Roman" w:cs="Arial"/>
          <w:noProof/>
          <w:sz w:val="24"/>
          <w:szCs w:val="20"/>
        </w:rPr>
      </w:pPr>
    </w:p>
    <w:p w14:paraId="14BF847F" w14:textId="124AA606" w:rsidR="001A7473" w:rsidRPr="001A7473" w:rsidRDefault="001A7473" w:rsidP="00F81523">
      <w:pPr>
        <w:jc w:val="both"/>
        <w:rPr>
          <w:rFonts w:ascii="Times New Roman" w:eastAsia="Arial" w:hAnsi="Times New Roman" w:cs="Arial"/>
          <w:noProof/>
          <w:sz w:val="24"/>
          <w:szCs w:val="20"/>
        </w:rPr>
      </w:pPr>
    </w:p>
    <w:p w14:paraId="54CFFC42" w14:textId="4A0D6623" w:rsidR="001A7473" w:rsidRPr="001A7473" w:rsidRDefault="001A7473" w:rsidP="00F81523">
      <w:pPr>
        <w:jc w:val="both"/>
        <w:rPr>
          <w:rFonts w:ascii="Times New Roman" w:eastAsia="Arial" w:hAnsi="Times New Roman" w:cs="Arial"/>
          <w:noProof/>
          <w:sz w:val="24"/>
          <w:szCs w:val="20"/>
        </w:rPr>
      </w:pPr>
    </w:p>
    <w:p w14:paraId="7F1437B5" w14:textId="45AA29A4" w:rsidR="001A7473" w:rsidRPr="001A7473" w:rsidRDefault="001A7473" w:rsidP="00F81523">
      <w:pPr>
        <w:jc w:val="both"/>
        <w:rPr>
          <w:rFonts w:ascii="Times New Roman" w:eastAsia="Arial" w:hAnsi="Times New Roman" w:cs="Arial"/>
          <w:noProof/>
          <w:sz w:val="24"/>
          <w:szCs w:val="20"/>
        </w:rPr>
      </w:pPr>
    </w:p>
    <w:p w14:paraId="2C0C6168" w14:textId="72018AAD" w:rsidR="001A7473" w:rsidRPr="001A7473" w:rsidRDefault="001A7473" w:rsidP="00F81523">
      <w:pPr>
        <w:jc w:val="both"/>
        <w:rPr>
          <w:rFonts w:ascii="Times New Roman" w:eastAsia="Arial" w:hAnsi="Times New Roman" w:cs="Arial"/>
          <w:noProof/>
          <w:sz w:val="24"/>
          <w:szCs w:val="20"/>
        </w:rPr>
      </w:pPr>
    </w:p>
    <w:p w14:paraId="4031FC05" w14:textId="589E1851" w:rsidR="001A7473" w:rsidRPr="001A7473" w:rsidRDefault="001A7473" w:rsidP="00F81523">
      <w:pPr>
        <w:jc w:val="both"/>
        <w:rPr>
          <w:rFonts w:ascii="Times New Roman" w:eastAsia="Arial" w:hAnsi="Times New Roman" w:cs="Arial"/>
          <w:noProof/>
          <w:sz w:val="24"/>
          <w:szCs w:val="20"/>
        </w:rPr>
      </w:pPr>
    </w:p>
    <w:p w14:paraId="4417C6B9" w14:textId="5F2F853E" w:rsidR="001A7473" w:rsidRPr="001A7473" w:rsidRDefault="001A7473" w:rsidP="00F81523">
      <w:pPr>
        <w:jc w:val="both"/>
        <w:rPr>
          <w:rFonts w:ascii="Times New Roman" w:eastAsia="Arial" w:hAnsi="Times New Roman" w:cs="Arial"/>
          <w:noProof/>
          <w:sz w:val="24"/>
          <w:szCs w:val="20"/>
        </w:rPr>
      </w:pPr>
    </w:p>
    <w:p w14:paraId="3D1773CA" w14:textId="47C1E52C" w:rsidR="001A7473" w:rsidRPr="001A7473" w:rsidRDefault="001A7473" w:rsidP="00F81523">
      <w:pPr>
        <w:jc w:val="both"/>
        <w:rPr>
          <w:rFonts w:ascii="Times New Roman" w:eastAsia="Arial" w:hAnsi="Times New Roman" w:cs="Arial"/>
          <w:noProof/>
          <w:sz w:val="24"/>
          <w:szCs w:val="20"/>
        </w:rPr>
      </w:pPr>
    </w:p>
    <w:p w14:paraId="7481AC30" w14:textId="2DB79A29" w:rsidR="001A7473" w:rsidRPr="001A7473" w:rsidRDefault="001A7473" w:rsidP="00F81523">
      <w:pPr>
        <w:jc w:val="both"/>
        <w:rPr>
          <w:rFonts w:ascii="Times New Roman" w:eastAsia="Arial" w:hAnsi="Times New Roman" w:cs="Arial"/>
          <w:noProof/>
          <w:sz w:val="24"/>
          <w:szCs w:val="20"/>
        </w:rPr>
      </w:pPr>
    </w:p>
    <w:p w14:paraId="77A1DFF2" w14:textId="18194AF1" w:rsidR="001A7473" w:rsidRPr="001A7473" w:rsidRDefault="001A7473" w:rsidP="00F81523">
      <w:pPr>
        <w:jc w:val="both"/>
        <w:rPr>
          <w:rFonts w:ascii="Times New Roman" w:eastAsia="Arial" w:hAnsi="Times New Roman" w:cs="Arial"/>
          <w:noProof/>
          <w:sz w:val="24"/>
          <w:szCs w:val="20"/>
        </w:rPr>
      </w:pPr>
    </w:p>
    <w:p w14:paraId="1D5CB521" w14:textId="77777777" w:rsidR="001A7473" w:rsidRPr="001A7473" w:rsidRDefault="001A7473" w:rsidP="00F81523">
      <w:pPr>
        <w:jc w:val="both"/>
        <w:rPr>
          <w:rFonts w:ascii="Times New Roman" w:eastAsia="Arial" w:hAnsi="Times New Roman" w:cs="Arial"/>
          <w:noProof/>
          <w:sz w:val="24"/>
          <w:szCs w:val="20"/>
        </w:rPr>
      </w:pPr>
    </w:p>
    <w:p w14:paraId="7A1E22CF" w14:textId="77777777" w:rsidR="00F81523" w:rsidRPr="001A7473" w:rsidRDefault="00F81523" w:rsidP="00F81523">
      <w:pPr>
        <w:jc w:val="both"/>
        <w:rPr>
          <w:rFonts w:ascii="Times New Roman" w:eastAsia="Arial" w:hAnsi="Times New Roman" w:cs="Arial"/>
          <w:noProof/>
          <w:sz w:val="24"/>
          <w:szCs w:val="20"/>
        </w:rPr>
      </w:pPr>
    </w:p>
    <w:p w14:paraId="712A6817" w14:textId="77777777" w:rsidR="00F81523" w:rsidRPr="001A7473" w:rsidRDefault="00F81523" w:rsidP="00F81523">
      <w:pPr>
        <w:jc w:val="both"/>
        <w:rPr>
          <w:rFonts w:ascii="Times New Roman" w:eastAsia="Arial" w:hAnsi="Times New Roman" w:cs="Arial"/>
          <w:noProof/>
          <w:sz w:val="24"/>
          <w:szCs w:val="20"/>
        </w:rPr>
      </w:pPr>
    </w:p>
    <w:p w14:paraId="02E8352B" w14:textId="77777777" w:rsidR="00F81523" w:rsidRPr="001A7473" w:rsidRDefault="00F81523" w:rsidP="00F81523">
      <w:pPr>
        <w:jc w:val="both"/>
        <w:rPr>
          <w:rFonts w:ascii="Times New Roman" w:eastAsia="Arial" w:hAnsi="Times New Roman" w:cs="Arial"/>
          <w:noProof/>
          <w:sz w:val="24"/>
          <w:szCs w:val="20"/>
        </w:rPr>
      </w:pPr>
      <w:r w:rsidRPr="001A7473">
        <w:rPr>
          <w:rFonts w:ascii="Times New Roman" w:hAnsi="Times New Roman"/>
          <w:noProof/>
          <w:sz w:val="24"/>
          <w:szCs w:val="20"/>
        </w:rPr>
        <w:drawing>
          <wp:inline distT="0" distB="0" distL="0" distR="0" wp14:anchorId="7296BA83" wp14:editId="1B7E24F5">
            <wp:extent cx="5762625" cy="1171575"/>
            <wp:effectExtent l="0" t="0" r="9525" b="9525"/>
            <wp:docPr id="10385" name="Attēls 1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171575"/>
                    </a:xfrm>
                    <a:prstGeom prst="rect">
                      <a:avLst/>
                    </a:prstGeom>
                    <a:noFill/>
                    <a:ln>
                      <a:noFill/>
                    </a:ln>
                  </pic:spPr>
                </pic:pic>
              </a:graphicData>
            </a:graphic>
          </wp:inline>
        </w:drawing>
      </w:r>
    </w:p>
    <w:p w14:paraId="214C5B02" w14:textId="77777777" w:rsidR="00F81523" w:rsidRPr="001A7473" w:rsidRDefault="00F81523" w:rsidP="00F81523">
      <w:pPr>
        <w:rPr>
          <w:rFonts w:ascii="Times New Roman" w:eastAsia="Arial" w:hAnsi="Times New Roman" w:cs="Arial"/>
          <w:noProof/>
          <w:sz w:val="24"/>
          <w:szCs w:val="20"/>
        </w:rPr>
      </w:pPr>
      <w:r w:rsidRPr="001A7473">
        <w:br w:type="page"/>
      </w:r>
    </w:p>
    <w:p w14:paraId="094C31E6" w14:textId="77777777" w:rsidR="00F81523" w:rsidRPr="001A7473" w:rsidRDefault="00F81523" w:rsidP="00F81523">
      <w:pPr>
        <w:jc w:val="both"/>
        <w:rPr>
          <w:rFonts w:ascii="Times New Roman" w:eastAsia="Arial" w:hAnsi="Times New Roman" w:cs="Arial"/>
          <w:noProof/>
          <w:sz w:val="24"/>
          <w:szCs w:val="20"/>
        </w:rPr>
      </w:pPr>
    </w:p>
    <w:p w14:paraId="4B230AB0"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rokasgrāmata. Rīcība septiņu stratēģiju īstenošanai vardarbības pret bērniem izbeigšanai</w:t>
      </w:r>
    </w:p>
    <w:p w14:paraId="1A5DDC61" w14:textId="77777777" w:rsidR="00F81523" w:rsidRPr="001A7473" w:rsidRDefault="00F81523" w:rsidP="00F81523">
      <w:pPr>
        <w:pStyle w:val="Pamatteksts"/>
        <w:spacing w:before="0"/>
        <w:ind w:left="0"/>
        <w:jc w:val="both"/>
        <w:rPr>
          <w:rFonts w:ascii="Times New Roman" w:hAnsi="Times New Roman"/>
          <w:noProof/>
          <w:sz w:val="24"/>
        </w:rPr>
      </w:pPr>
    </w:p>
    <w:p w14:paraId="1DDC31E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ISBN 978-92-4-151409-5</w:t>
      </w:r>
    </w:p>
    <w:p w14:paraId="2374563F" w14:textId="77777777" w:rsidR="00F81523" w:rsidRPr="001A7473" w:rsidRDefault="00F81523" w:rsidP="00F81523">
      <w:pPr>
        <w:pStyle w:val="Pamatteksts"/>
        <w:spacing w:before="0"/>
        <w:ind w:left="0"/>
        <w:jc w:val="both"/>
        <w:rPr>
          <w:rFonts w:ascii="Times New Roman" w:hAnsi="Times New Roman"/>
          <w:noProof/>
          <w:sz w:val="24"/>
        </w:rPr>
      </w:pPr>
    </w:p>
    <w:p w14:paraId="411D801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w:t>
      </w:r>
      <w:r w:rsidRPr="001A7473">
        <w:rPr>
          <w:rFonts w:ascii="Times New Roman" w:hAnsi="Times New Roman"/>
          <w:b/>
          <w:bCs/>
          <w:sz w:val="24"/>
        </w:rPr>
        <w:t>Pasaules Veselības organizācija, 2018</w:t>
      </w:r>
    </w:p>
    <w:p w14:paraId="23C8881E" w14:textId="77777777" w:rsidR="00F81523" w:rsidRPr="001A7473" w:rsidRDefault="00F81523" w:rsidP="00F81523">
      <w:pPr>
        <w:pStyle w:val="Pamatteksts"/>
        <w:spacing w:before="0"/>
        <w:ind w:left="0"/>
        <w:jc w:val="both"/>
        <w:rPr>
          <w:rFonts w:ascii="Times New Roman" w:hAnsi="Times New Roman"/>
          <w:noProof/>
          <w:sz w:val="24"/>
        </w:rPr>
      </w:pPr>
    </w:p>
    <w:p w14:paraId="5F1AA77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Dažas tiesības aizsargātas. Šis dokuments ir pieejams ar “Creative Commons Attribution-NonCommercial-ShareAlike 3.0 IGO” licenci (CC BY-NC-SA 3.0 IGO; https://creativecommons.org/licenses/by-nc-sa/3.0/igo).</w:t>
      </w:r>
    </w:p>
    <w:p w14:paraId="1C982FEB" w14:textId="77777777" w:rsidR="00F81523" w:rsidRPr="001A7473" w:rsidRDefault="00F81523" w:rsidP="00F81523">
      <w:pPr>
        <w:pStyle w:val="Pamatteksts"/>
        <w:spacing w:before="0"/>
        <w:ind w:left="0"/>
        <w:jc w:val="both"/>
        <w:rPr>
          <w:rFonts w:ascii="Times New Roman" w:hAnsi="Times New Roman"/>
          <w:noProof/>
          <w:sz w:val="24"/>
        </w:rPr>
      </w:pPr>
    </w:p>
    <w:p w14:paraId="1573051E"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Saskaņā ar šīs licences noteikumiem jūs drīkstat kopēt, izplatīt un pielāgot šo dokumentu nekomerciālos nolūkos, ja vien tiek iekļautas atbilstošas atsauces uz to saskaņā ar turpmākajiem norādījumiem. Izmantojot šo dokumentu, nav jābūt pieņēmumiem, ka PVO apstiprina kādu īpašu organizāciju, produktus vai pakalpojumus. Nav atļauts izmantot PVO logotipu. Ja jūs pielāgojat šo dokumentu, jums savam darbam jāiegūst tāda pati vai līdzvērtīga “Creative Commons” licence. Ja jūs veicat šā dokumenta tulkojumu, jums tam kopā ar ieteikto atsauci jāpievieno šāda atruna: “Šo tulkojumu nav veikusi Pasaules Veselības organizācija (PVO). PVO nav atbildīga par šā tulkojuma saturu vai precizitāti. Saistošais un autentiskais izdevums ir dokumenta oriģināleksemplārs angļu valodā.”</w:t>
      </w:r>
    </w:p>
    <w:p w14:paraId="789812F5" w14:textId="77777777" w:rsidR="00F81523" w:rsidRPr="001A7473" w:rsidRDefault="00F81523" w:rsidP="00F81523">
      <w:pPr>
        <w:pStyle w:val="Pamatteksts"/>
        <w:spacing w:before="0"/>
        <w:ind w:left="0"/>
        <w:jc w:val="both"/>
        <w:rPr>
          <w:rFonts w:ascii="Times New Roman" w:hAnsi="Times New Roman"/>
          <w:noProof/>
          <w:sz w:val="24"/>
        </w:rPr>
      </w:pPr>
    </w:p>
    <w:p w14:paraId="7D1C30A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Jebkura starpniecība saistībā ar strīdiem, kas rodas saskaņā ar licenci, notiek atbilstoši Pasaules Intelektuālā īpašuma organizācijas starpniecības noteikumiem.</w:t>
      </w:r>
    </w:p>
    <w:p w14:paraId="3D831CA8" w14:textId="77777777" w:rsidR="00F81523" w:rsidRPr="001A7473" w:rsidRDefault="00F81523" w:rsidP="00F81523">
      <w:pPr>
        <w:pStyle w:val="Pamatteksts"/>
        <w:spacing w:before="0"/>
        <w:ind w:left="0"/>
        <w:jc w:val="both"/>
        <w:rPr>
          <w:rFonts w:ascii="Times New Roman" w:hAnsi="Times New Roman"/>
          <w:noProof/>
          <w:sz w:val="24"/>
        </w:rPr>
      </w:pPr>
    </w:p>
    <w:p w14:paraId="69EF367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Ieteiktā atsauce</w:t>
      </w:r>
      <w:r w:rsidRPr="001A7473">
        <w:rPr>
          <w:rFonts w:ascii="Times New Roman" w:hAnsi="Times New Roman"/>
          <w:sz w:val="24"/>
        </w:rPr>
        <w:t xml:space="preserve">. </w:t>
      </w:r>
      <w:r w:rsidRPr="001A7473">
        <w:rPr>
          <w:rFonts w:ascii="Times New Roman" w:hAnsi="Times New Roman"/>
          <w:i/>
          <w:sz w:val="24"/>
        </w:rPr>
        <w:t>INSPIRE</w:t>
      </w:r>
      <w:r w:rsidRPr="001A7473">
        <w:rPr>
          <w:rFonts w:ascii="Times New Roman" w:hAnsi="Times New Roman"/>
          <w:sz w:val="24"/>
        </w:rPr>
        <w:t xml:space="preserve"> rokasgrāmata – rīcība septiņu stratēģiju īstenošanai vardarbības pret bērniem izbeigšanai. Ženēva: Pasaules Veselības organizācija, 2018. Licence: CC BY-NC-SA 3.0 IGO.</w:t>
      </w:r>
    </w:p>
    <w:p w14:paraId="1909607B" w14:textId="77777777" w:rsidR="00F81523" w:rsidRPr="001A7473" w:rsidRDefault="00F81523" w:rsidP="00F81523">
      <w:pPr>
        <w:pStyle w:val="Pamatteksts"/>
        <w:spacing w:before="0"/>
        <w:ind w:left="0"/>
        <w:jc w:val="both"/>
        <w:rPr>
          <w:rFonts w:ascii="Times New Roman" w:hAnsi="Times New Roman"/>
          <w:noProof/>
          <w:sz w:val="24"/>
        </w:rPr>
      </w:pPr>
    </w:p>
    <w:p w14:paraId="17C6FBB8"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Publicēto datu katalogs (</w:t>
      </w:r>
      <w:r w:rsidRPr="001A7473">
        <w:rPr>
          <w:rFonts w:ascii="Times New Roman" w:hAnsi="Times New Roman"/>
          <w:b/>
          <w:bCs/>
          <w:i/>
          <w:sz w:val="24"/>
        </w:rPr>
        <w:t>CIP</w:t>
      </w:r>
      <w:r w:rsidRPr="001A7473">
        <w:rPr>
          <w:rFonts w:ascii="Times New Roman" w:hAnsi="Times New Roman"/>
          <w:b/>
          <w:bCs/>
          <w:sz w:val="24"/>
        </w:rPr>
        <w:t xml:space="preserve"> dati)</w:t>
      </w:r>
      <w:r w:rsidRPr="001A7473">
        <w:rPr>
          <w:rFonts w:ascii="Times New Roman" w:hAnsi="Times New Roman"/>
          <w:sz w:val="24"/>
        </w:rPr>
        <w:t xml:space="preserve">. </w:t>
      </w:r>
      <w:r w:rsidRPr="001A7473">
        <w:rPr>
          <w:rFonts w:ascii="Times New Roman" w:hAnsi="Times New Roman"/>
          <w:i/>
          <w:sz w:val="24"/>
        </w:rPr>
        <w:t>CIP</w:t>
      </w:r>
      <w:r w:rsidRPr="001A7473">
        <w:rPr>
          <w:rFonts w:ascii="Times New Roman" w:hAnsi="Times New Roman"/>
          <w:sz w:val="24"/>
        </w:rPr>
        <w:t xml:space="preserve"> dati ir pieejami tīmekļa vietnē http://apps.who.int/iris.</w:t>
      </w:r>
    </w:p>
    <w:p w14:paraId="47B37BB0" w14:textId="77777777" w:rsidR="00F81523" w:rsidRPr="001A7473" w:rsidRDefault="00F81523" w:rsidP="00F81523">
      <w:pPr>
        <w:pStyle w:val="Pamatteksts"/>
        <w:spacing w:before="0"/>
        <w:ind w:left="0"/>
        <w:jc w:val="both"/>
        <w:rPr>
          <w:rFonts w:ascii="Times New Roman" w:hAnsi="Times New Roman"/>
          <w:noProof/>
          <w:sz w:val="24"/>
        </w:rPr>
      </w:pPr>
    </w:p>
    <w:p w14:paraId="4B9CF178"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Pārdošana, tiesības un licencēšana</w:t>
      </w:r>
      <w:r w:rsidRPr="001A7473">
        <w:rPr>
          <w:rFonts w:ascii="Times New Roman" w:hAnsi="Times New Roman"/>
          <w:sz w:val="24"/>
        </w:rPr>
        <w:t>. Lai iegādātos PVO publikācijas, skat. tīmekļa vietni http://apps.who.int/bookorders. Lai iesniegtu komerciālas lietošanas atļaujas pieprasījumus un jautājumus par tiesībām un licencēšanu, skat. tīmekļa vietni http://www.who.int/about/licensing.</w:t>
      </w:r>
    </w:p>
    <w:p w14:paraId="5EE85CF6" w14:textId="77777777" w:rsidR="00F81523" w:rsidRPr="001A7473" w:rsidRDefault="00F81523" w:rsidP="00F81523">
      <w:pPr>
        <w:pStyle w:val="Pamatteksts"/>
        <w:spacing w:before="0"/>
        <w:ind w:left="0"/>
        <w:jc w:val="both"/>
        <w:rPr>
          <w:rFonts w:ascii="Times New Roman" w:hAnsi="Times New Roman"/>
          <w:noProof/>
          <w:sz w:val="24"/>
        </w:rPr>
      </w:pPr>
    </w:p>
    <w:p w14:paraId="1343377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Trešo personu materiāli</w:t>
      </w:r>
      <w:r w:rsidRPr="001A7473">
        <w:rPr>
          <w:rFonts w:ascii="Times New Roman" w:hAnsi="Times New Roman"/>
          <w:sz w:val="24"/>
        </w:rPr>
        <w:t>. Ja vēlaties atkārtoti izmantot kādu trešai personai piederošu šā darba materiālu, piemēram, tabulas, diagrammas vai attēlus, jums ir pienākums noskaidrot, vai ir nepieciešama atļauja šādai atkārtotai izmantošanai, un saņemt atļauju no autortiesību turētāja. Prasījuma risku, kas izriet no jebkuras trešās personas īpašumā esošas darba sastāvdaļas izmantošanas tiesību pārkāpuma, uzņemas vienīgi konkrētais lietotājs.</w:t>
      </w:r>
    </w:p>
    <w:p w14:paraId="14B29703" w14:textId="77777777" w:rsidR="00F81523" w:rsidRPr="001A7473" w:rsidRDefault="00F81523" w:rsidP="00F81523">
      <w:pPr>
        <w:pStyle w:val="Pamatteksts"/>
        <w:spacing w:before="0"/>
        <w:ind w:left="0"/>
        <w:jc w:val="both"/>
        <w:rPr>
          <w:rFonts w:ascii="Times New Roman" w:hAnsi="Times New Roman"/>
          <w:noProof/>
          <w:sz w:val="24"/>
        </w:rPr>
      </w:pPr>
    </w:p>
    <w:p w14:paraId="225800F8"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Vispārējās saistību atrunas</w:t>
      </w:r>
      <w:r w:rsidRPr="001A7473">
        <w:rPr>
          <w:rFonts w:ascii="Times New Roman" w:hAnsi="Times New Roman"/>
          <w:sz w:val="24"/>
        </w:rPr>
        <w:t>. Šajā publikācijā izmantotie apzīmējumi un materiāla izklāsts nenozīmē, ka PVO pauž jebkādu viedokli par jebkuras valsts, teritorijas, pilsētas vai apgabala, vai tā iestāžu tiesisko statusu vai par tā robežu noteikšanu. Kartēs punktētās līnijas un svītrlīnijas apzīmē tās aptuvenās robežlīnijas, par kurām, iespējams, vēl nav pilnībā panākta vienošanās.</w:t>
      </w:r>
    </w:p>
    <w:p w14:paraId="2529EA62" w14:textId="77777777" w:rsidR="00F81523" w:rsidRPr="001A7473" w:rsidRDefault="00F81523" w:rsidP="00F81523">
      <w:pPr>
        <w:pStyle w:val="Pamatteksts"/>
        <w:spacing w:before="0"/>
        <w:ind w:left="0"/>
        <w:jc w:val="both"/>
        <w:rPr>
          <w:rFonts w:ascii="Times New Roman" w:hAnsi="Times New Roman"/>
          <w:noProof/>
          <w:sz w:val="24"/>
        </w:rPr>
      </w:pPr>
    </w:p>
    <w:p w14:paraId="54118598"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Atsevišķu uzņēmumu vai noteiktu ražotāju produktu pieminēšana nenozīmē, ka PVO tos apstiprina vai iesaka, dodot tiem priekšroku salīdzinājumā ar citiem līdzīgiem uzņēmumiem vai produktiem, kas nav minēti. Izņemot kļūdas un izlaidumus, patentētu produktu nosaukumus raksta ar lielajiem sākumburtiem.</w:t>
      </w:r>
    </w:p>
    <w:p w14:paraId="3F3F09CF" w14:textId="77777777" w:rsidR="00F81523" w:rsidRPr="001A7473" w:rsidRDefault="00F81523" w:rsidP="00F81523">
      <w:pPr>
        <w:pStyle w:val="Pamatteksts"/>
        <w:spacing w:before="0"/>
        <w:ind w:left="0"/>
        <w:jc w:val="both"/>
        <w:rPr>
          <w:rFonts w:ascii="Times New Roman" w:hAnsi="Times New Roman"/>
          <w:noProof/>
          <w:sz w:val="24"/>
        </w:rPr>
      </w:pPr>
    </w:p>
    <w:p w14:paraId="7068321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PVO ir veikusi visus pamatotos piesardzības pasākumus, lai pārbaudītu šajā publikācijā ietverto informāciju. Tomēr publicētais materiāls tiek izplatīts, nesniedzot nekādas tiešas vai netiešas garantijas. Par materiāla interpretāciju un lietošanu atbildīgs ir lasītājs. PVO nekādā gadījumā neatbild par zaudējumiem, kas rodas šā materiāla lietošanas rezultātā.</w:t>
      </w:r>
    </w:p>
    <w:p w14:paraId="6857CCFD" w14:textId="77777777" w:rsidR="00F81523" w:rsidRPr="001A7473" w:rsidRDefault="00F81523" w:rsidP="00F81523">
      <w:pPr>
        <w:pStyle w:val="Pamatteksts"/>
        <w:spacing w:before="0"/>
        <w:ind w:left="0"/>
        <w:jc w:val="both"/>
        <w:rPr>
          <w:rFonts w:ascii="Times New Roman" w:hAnsi="Times New Roman"/>
          <w:noProof/>
          <w:sz w:val="24"/>
        </w:rPr>
      </w:pPr>
    </w:p>
    <w:p w14:paraId="0B5FFE53"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Iespiests Luksemburgā.</w:t>
      </w:r>
    </w:p>
    <w:p w14:paraId="7CAC65A7" w14:textId="77777777" w:rsidR="00F81523" w:rsidRPr="001A7473" w:rsidRDefault="00F81523" w:rsidP="00F81523">
      <w:pPr>
        <w:jc w:val="both"/>
        <w:rPr>
          <w:rFonts w:ascii="Times New Roman" w:hAnsi="Times New Roman"/>
          <w:noProof/>
          <w:sz w:val="24"/>
        </w:rPr>
      </w:pPr>
    </w:p>
    <w:p w14:paraId="7CC4BE03" w14:textId="77777777" w:rsidR="00F81523" w:rsidRPr="001A7473" w:rsidRDefault="00F81523" w:rsidP="00F81523">
      <w:pPr>
        <w:rPr>
          <w:rFonts w:ascii="Times New Roman" w:eastAsia="Times New Roman" w:hAnsi="Times New Roman" w:cs="Times New Roman"/>
          <w:noProof/>
          <w:sz w:val="24"/>
          <w:szCs w:val="6"/>
        </w:rPr>
      </w:pPr>
      <w:r w:rsidRPr="001A7473">
        <w:br w:type="page"/>
      </w:r>
    </w:p>
    <w:p w14:paraId="22BA6D28" w14:textId="77777777" w:rsidR="00F81523" w:rsidRPr="001A7473" w:rsidRDefault="00F81523" w:rsidP="00F81523">
      <w:pPr>
        <w:jc w:val="both"/>
        <w:rPr>
          <w:rFonts w:ascii="Times New Roman" w:eastAsia="Times New Roman" w:hAnsi="Times New Roman" w:cs="Times New Roman"/>
          <w:noProof/>
          <w:sz w:val="24"/>
          <w:szCs w:val="6"/>
        </w:rPr>
      </w:pPr>
    </w:p>
    <w:p w14:paraId="64FA58F1" w14:textId="77777777" w:rsidR="00F81523" w:rsidRPr="001A7473" w:rsidRDefault="00F81523" w:rsidP="00F81523">
      <w:pPr>
        <w:pStyle w:val="TableParagraph"/>
        <w:jc w:val="both"/>
        <w:rPr>
          <w:rFonts w:ascii="Times New Roman" w:hAnsi="Times New Roman"/>
          <w:b/>
          <w:noProof/>
          <w:sz w:val="28"/>
          <w:szCs w:val="24"/>
        </w:rPr>
      </w:pPr>
      <w:r w:rsidRPr="001A7473">
        <w:rPr>
          <w:rFonts w:ascii="Times New Roman" w:hAnsi="Times New Roman"/>
          <w:b/>
          <w:sz w:val="28"/>
          <w:szCs w:val="24"/>
        </w:rPr>
        <w:t>Saturs</w:t>
      </w:r>
    </w:p>
    <w:p w14:paraId="73330557" w14:textId="77777777" w:rsidR="00F81523" w:rsidRPr="001A7473" w:rsidRDefault="00F81523" w:rsidP="00F81523">
      <w:pPr>
        <w:jc w:val="both"/>
        <w:rPr>
          <w:rFonts w:ascii="Times New Roman" w:eastAsia="Times New Roman" w:hAnsi="Times New Roman" w:cs="Times New Roman"/>
          <w:noProof/>
          <w:sz w:val="24"/>
          <w:szCs w:val="6"/>
        </w:rPr>
      </w:pPr>
    </w:p>
    <w:p w14:paraId="29C2886E" w14:textId="79A1FFAC" w:rsidR="00F81523" w:rsidRPr="001A7473" w:rsidRDefault="00F81523" w:rsidP="001A7473">
      <w:pPr>
        <w:jc w:val="both"/>
        <w:rPr>
          <w:rFonts w:ascii="Times New Roman" w:eastAsia="Arial" w:hAnsi="Times New Roman" w:cs="Arial"/>
          <w:noProof/>
          <w:sz w:val="24"/>
          <w:szCs w:val="18"/>
        </w:rPr>
      </w:pPr>
      <w:r w:rsidRPr="001A7473">
        <w:rPr>
          <w:rFonts w:ascii="Times New Roman" w:hAnsi="Times New Roman"/>
          <w:noProof/>
          <w:sz w:val="24"/>
        </w:rPr>
        <mc:AlternateContent>
          <mc:Choice Requires="wpg">
            <w:drawing>
              <wp:anchor distT="0" distB="0" distL="114300" distR="114300" simplePos="0" relativeHeight="251659264" behindDoc="1" locked="0" layoutInCell="1" allowOverlap="1" wp14:anchorId="515C9E19" wp14:editId="692A0FC7">
                <wp:simplePos x="0" y="0"/>
                <wp:positionH relativeFrom="page">
                  <wp:posOffset>487680</wp:posOffset>
                </wp:positionH>
                <wp:positionV relativeFrom="page">
                  <wp:posOffset>5569585</wp:posOffset>
                </wp:positionV>
                <wp:extent cx="1270" cy="1270"/>
                <wp:effectExtent l="11430" t="6985" r="6350" b="10795"/>
                <wp:wrapNone/>
                <wp:docPr id="10206" name="Group 16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68" y="8771"/>
                          <a:chExt cx="2" cy="2"/>
                        </a:xfrm>
                      </wpg:grpSpPr>
                      <wps:wsp>
                        <wps:cNvPr id="10207" name="Freeform 16051"/>
                        <wps:cNvSpPr>
                          <a:spLocks/>
                        </wps:cNvSpPr>
                        <wps:spPr bwMode="auto">
                          <a:xfrm>
                            <a:off x="768" y="8771"/>
                            <a:ext cx="2" cy="2"/>
                          </a:xfrm>
                          <a:custGeom>
                            <a:avLst/>
                            <a:gdLst/>
                            <a:ahLst/>
                            <a:cxnLst>
                              <a:cxn ang="0">
                                <a:pos x="0" y="0"/>
                              </a:cxn>
                              <a:cxn ang="0">
                                <a:pos x="0" y="0"/>
                              </a:cxn>
                            </a:cxnLst>
                            <a:rect l="0" t="0" r="r" b="b"/>
                            <a:pathLst>
                              <a:path>
                                <a:moveTo>
                                  <a:pt x="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84F2EB4" id="Group 16050" o:spid="_x0000_s1026" style="position:absolute;margin-left:38.4pt;margin-top:438.55pt;width:.1pt;height:.1pt;z-index:-251657216;mso-position-horizontal-relative:page;mso-position-vertical-relative:page" coordorigin="768,877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">
                <v:shape id="Freeform 16051" o:spid="_x0000_s1027" style="position:absolute;left:768;top:877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" path="m,l,e" filled="f" strokecolor="#231f20">
                  <v:path arrowok="t" o:connecttype="custom" o:connectlocs="0,0;0,0" o:connectangles="0,0"/>
                </v:shape>
                <w10:wrap anchorx="page" anchory="page"/>
              </v:group>
            </w:pict>
          </mc:Fallback>
        </mc:AlternateContent>
      </w:r>
      <w:r w:rsidRPr="001A7473">
        <w:rPr>
          <w:rFonts w:ascii="Times New Roman" w:hAnsi="Times New Roman"/>
          <w:noProof/>
          <w:sz w:val="24"/>
        </w:rPr>
        <mc:AlternateContent>
          <mc:Choice Requires="wpg">
            <w:drawing>
              <wp:anchor distT="0" distB="0" distL="114300" distR="114300" simplePos="0" relativeHeight="251660288" behindDoc="1" locked="0" layoutInCell="1" allowOverlap="1" wp14:anchorId="0DAC3850" wp14:editId="22F90192">
                <wp:simplePos x="0" y="0"/>
                <wp:positionH relativeFrom="page">
                  <wp:posOffset>5060950</wp:posOffset>
                </wp:positionH>
                <wp:positionV relativeFrom="page">
                  <wp:posOffset>5569585</wp:posOffset>
                </wp:positionV>
                <wp:extent cx="1270" cy="1270"/>
                <wp:effectExtent l="12700" t="6985" r="5080" b="10795"/>
                <wp:wrapNone/>
                <wp:docPr id="10204" name="Group 16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970" y="8771"/>
                          <a:chExt cx="2" cy="2"/>
                        </a:xfrm>
                      </wpg:grpSpPr>
                      <wps:wsp>
                        <wps:cNvPr id="10205" name="Freeform 16053"/>
                        <wps:cNvSpPr>
                          <a:spLocks/>
                        </wps:cNvSpPr>
                        <wps:spPr bwMode="auto">
                          <a:xfrm>
                            <a:off x="7970" y="8771"/>
                            <a:ext cx="2" cy="2"/>
                          </a:xfrm>
                          <a:custGeom>
                            <a:avLst/>
                            <a:gdLst/>
                            <a:ahLst/>
                            <a:cxnLst>
                              <a:cxn ang="0">
                                <a:pos x="0" y="0"/>
                              </a:cxn>
                              <a:cxn ang="0">
                                <a:pos x="0" y="0"/>
                              </a:cxn>
                            </a:cxnLst>
                            <a:rect l="0" t="0" r="r" b="b"/>
                            <a:pathLst>
                              <a:path>
                                <a:moveTo>
                                  <a:pt x="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2697A9F" id="Group 16052" o:spid="_x0000_s1026" style="position:absolute;margin-left:398.5pt;margin-top:438.55pt;width:.1pt;height:.1pt;z-index:-251656192;mso-position-horizontal-relative:page;mso-position-vertical-relative:page" coordorigin="7970,877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">
                <v:shape id="Freeform 16053" o:spid="_x0000_s1027" style="position:absolute;left:7970;top:877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" path="m,l,e" filled="f" strokecolor="#231f20">
                  <v:path arrowok="t" o:connecttype="custom" o:connectlocs="0,0;0,0" o:connectangles="0,0"/>
                </v:shape>
                <w10:wrap anchorx="page" anchory="page"/>
              </v:group>
            </w:pict>
          </mc:Fallback>
        </mc:AlternateContent>
      </w:r>
      <w:r w:rsidRPr="001A7473">
        <w:br w:type="page"/>
      </w:r>
    </w:p>
    <w:p w14:paraId="26F8B3D6" w14:textId="77777777" w:rsidR="00F81523" w:rsidRPr="001A7473" w:rsidRDefault="00F81523" w:rsidP="00F81523">
      <w:pPr>
        <w:jc w:val="both"/>
        <w:rPr>
          <w:rFonts w:ascii="Times New Roman" w:eastAsia="Arial" w:hAnsi="Times New Roman" w:cs="Arial"/>
          <w:noProof/>
          <w:sz w:val="24"/>
          <w:szCs w:val="18"/>
        </w:rPr>
      </w:pPr>
    </w:p>
    <w:p w14:paraId="2E17E459" w14:textId="77777777" w:rsidR="00F81523" w:rsidRPr="001A7473" w:rsidRDefault="00F81523" w:rsidP="00F81523">
      <w:pPr>
        <w:pStyle w:val="Virsraksts2"/>
        <w:ind w:left="0"/>
        <w:jc w:val="both"/>
        <w:rPr>
          <w:rFonts w:ascii="Times New Roman" w:hAnsi="Times New Roman"/>
          <w:noProof/>
          <w:sz w:val="28"/>
          <w:szCs w:val="96"/>
        </w:rPr>
      </w:pPr>
      <w:r w:rsidRPr="001A7473">
        <w:rPr>
          <w:rFonts w:ascii="Times New Roman" w:hAnsi="Times New Roman"/>
          <w:sz w:val="28"/>
          <w:szCs w:val="96"/>
        </w:rPr>
        <w:t>Priekšvārds</w:t>
      </w:r>
      <w:bookmarkStart w:id="0" w:name="Foreword"/>
      <w:bookmarkStart w:id="1" w:name="_bookmark0"/>
      <w:bookmarkEnd w:id="0"/>
      <w:bookmarkEnd w:id="1"/>
    </w:p>
    <w:p w14:paraId="659FE85F" w14:textId="77777777" w:rsidR="00F81523" w:rsidRPr="001A7473" w:rsidRDefault="00F81523" w:rsidP="00F81523">
      <w:pPr>
        <w:jc w:val="both"/>
        <w:rPr>
          <w:rFonts w:ascii="Times New Roman" w:hAnsi="Times New Roman"/>
          <w:i/>
          <w:noProof/>
          <w:sz w:val="24"/>
        </w:rPr>
      </w:pPr>
    </w:p>
    <w:p w14:paraId="6C54D9FB" w14:textId="14E72D2C" w:rsidR="00F81523" w:rsidRPr="00283F6A" w:rsidRDefault="00F81523" w:rsidP="00F81523">
      <w:pPr>
        <w:jc w:val="both"/>
        <w:rPr>
          <w:rFonts w:ascii="Times New Roman" w:hAnsi="Times New Roman"/>
          <w:b/>
          <w:bCs/>
          <w:i/>
          <w:noProof/>
          <w:sz w:val="24"/>
        </w:rPr>
      </w:pPr>
      <w:r w:rsidRPr="00283F6A">
        <w:rPr>
          <w:rFonts w:ascii="Times New Roman" w:hAnsi="Times New Roman"/>
          <w:b/>
          <w:bCs/>
          <w:i/>
          <w:sz w:val="24"/>
        </w:rPr>
        <w:t>Tiek lēsts, ka pasaulē ik gadu vardarbību piedzīvo līdz 1 miljardam bērnu. Vardarbībai pret bērniem ir spēcīga, ilgstoša ietekme uz smadzeņu darbību un garīgo veselību, tā var būt iemesls veselību apdraudošai</w:t>
      </w:r>
      <w:r w:rsidR="001A7473" w:rsidRPr="00283F6A">
        <w:rPr>
          <w:rFonts w:ascii="Times New Roman" w:hAnsi="Times New Roman"/>
          <w:b/>
          <w:bCs/>
          <w:i/>
          <w:sz w:val="24"/>
        </w:rPr>
        <w:t xml:space="preserve"> </w:t>
      </w:r>
      <w:r w:rsidRPr="00283F6A">
        <w:rPr>
          <w:rFonts w:ascii="Times New Roman" w:hAnsi="Times New Roman"/>
          <w:b/>
          <w:bCs/>
          <w:i/>
          <w:sz w:val="24"/>
        </w:rPr>
        <w:t>uzvedībai, izraisīt neinfekciozas slimības, infekcijas slimības, piemēram, HIV un seksuāli transmisīvās slimības, un tā negatīvi ietekmē sociālo funkcionēšanu. Šo seku tiešās un netiešās ekonomiskās izmaksas ir būtiskas, un vardarbība pret bērniem grauj gan indivīdu, gan sabiedrības potenciālu.</w:t>
      </w:r>
    </w:p>
    <w:p w14:paraId="0E3B753D" w14:textId="77777777" w:rsidR="00F81523" w:rsidRPr="001A7473" w:rsidRDefault="00F81523" w:rsidP="00F81523">
      <w:pPr>
        <w:jc w:val="both"/>
        <w:rPr>
          <w:rFonts w:ascii="Times New Roman" w:eastAsia="Lucida Sans" w:hAnsi="Times New Roman" w:cs="Lucida Sans"/>
          <w:i/>
          <w:noProof/>
          <w:sz w:val="24"/>
          <w:szCs w:val="19"/>
        </w:rPr>
      </w:pPr>
    </w:p>
    <w:p w14:paraId="1A0D4CCD"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2016. gadā pasaules aģentūru sadarbības rezultātā tika izstrādāts dokuments “</w:t>
      </w:r>
      <w:r w:rsidRPr="001A7473">
        <w:rPr>
          <w:rFonts w:ascii="Times New Roman" w:hAnsi="Times New Roman"/>
          <w:i/>
          <w:sz w:val="24"/>
        </w:rPr>
        <w:t>INSPIRE</w:t>
      </w:r>
      <w:r w:rsidRPr="001A7473">
        <w:rPr>
          <w:rFonts w:ascii="Times New Roman" w:hAnsi="Times New Roman"/>
          <w:sz w:val="24"/>
        </w:rPr>
        <w:t xml:space="preserve"> –</w:t>
      </w:r>
      <w:r w:rsidRPr="001A7473">
        <w:rPr>
          <w:rFonts w:ascii="Times New Roman" w:hAnsi="Times New Roman"/>
          <w:i/>
          <w:sz w:val="24"/>
        </w:rPr>
        <w:t xml:space="preserve"> septiņas stratēģijas vardarbības pret bērniem izbeigšanai</w:t>
      </w:r>
      <w:r w:rsidRPr="001A7473">
        <w:rPr>
          <w:rFonts w:ascii="Times New Roman" w:hAnsi="Times New Roman"/>
          <w:sz w:val="24"/>
        </w:rPr>
        <w:t xml:space="preserve">”, pirmais pasaules tehnisko noteikumu kopums vardarbības pret bērniem novēršanai un reaģēšanai uz to. </w:t>
      </w:r>
      <w:r w:rsidRPr="001A7473">
        <w:rPr>
          <w:rFonts w:ascii="Times New Roman" w:hAnsi="Times New Roman"/>
          <w:i/>
          <w:sz w:val="24"/>
        </w:rPr>
        <w:t>INSPIRE</w:t>
      </w:r>
      <w:r w:rsidRPr="001A7473">
        <w:rPr>
          <w:rFonts w:ascii="Times New Roman" w:hAnsi="Times New Roman"/>
          <w:sz w:val="24"/>
        </w:rPr>
        <w:t xml:space="preserve"> paketes pamatā ir atzinums, kas pausts Konvencijā par bērnu tiesībām (KBT), par to, ka visiem bērniem ir tiesības būt brīviem no jebkāda veida vardarbības, un tajā ir sniegti pierādījumi, kas skaidri parāda, ka vardarbības pret bērniem novēršana ir kritiski svarīga, lai nodrošinātu pareizu bērnu neiroloģisko attīstību, veicinātu viņu attīstību agrīnā bērnībā, pārtrauktu vardarbības ciklu paaudžu starpā, mazinātu noziedzību un liktu pamatus veselībai, labklājībai un produktivitātei visa mūža garumā.</w:t>
      </w:r>
    </w:p>
    <w:p w14:paraId="0B480B53" w14:textId="77777777" w:rsidR="00F81523" w:rsidRPr="001A7473" w:rsidRDefault="00F81523" w:rsidP="00F81523">
      <w:pPr>
        <w:pStyle w:val="Pamatteksts"/>
        <w:spacing w:before="0"/>
        <w:ind w:left="0"/>
        <w:jc w:val="both"/>
        <w:rPr>
          <w:rFonts w:ascii="Times New Roman" w:hAnsi="Times New Roman"/>
          <w:noProof/>
          <w:sz w:val="24"/>
        </w:rPr>
      </w:pPr>
    </w:p>
    <w:p w14:paraId="65E7212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tehniskā pakete</w:t>
      </w:r>
      <w:r w:rsidRPr="001A7473">
        <w:rPr>
          <w:rFonts w:ascii="Times New Roman" w:hAnsi="Times New Roman"/>
          <w:sz w:val="24"/>
        </w:rPr>
        <w:t xml:space="preserve"> pastiprina aizsardzību, ko garantē Konvencija par bērnu tiesībām, ar kuru dalībvalstīm ir noteikts pienākums veikt visus atbilstošos likumdošanas, administratīvos, sociālos un izglītības pasākumus, lai novērstu vardarbību pret bērniem un aizsargātu viņus no vardarbības laikā, kad viņi atrodas vecāku, likumīgo aizbildņu vai citu aprūpētāju gādībā. Turklāt Ilgtspējīgas attīstības programmā 2030. gadam ir iekļauts 16.2. mērķis izbeigt jebkāda veida vardarbību pret bērniem. Sociālo pakalpojumu, veselības aprūpes, tieslietu un izglītības nozares lēmumu pieņēmēji un praktizējošie speciālisti ir palielinājuši pasākumus, lai pastiprinātu ar pierādījumiem pamatotas profilakses un reaģēšanas stratēģijas, valdības un pilsoniskās sabiedrības organizācijas arvien vairāk apņemas strādāt kopā, lai sasniegtu mērķi, un arvien pieaug sabiedrības vienprātība par to, ka vardarbība pret bērniem vairs nav pieļaujama.</w:t>
      </w:r>
    </w:p>
    <w:p w14:paraId="6EEECEBE" w14:textId="77777777" w:rsidR="00F81523" w:rsidRPr="001A7473" w:rsidRDefault="00F81523" w:rsidP="00F81523">
      <w:pPr>
        <w:pStyle w:val="Pamatteksts"/>
        <w:spacing w:before="0"/>
        <w:ind w:left="0"/>
        <w:jc w:val="both"/>
        <w:rPr>
          <w:rFonts w:ascii="Times New Roman" w:hAnsi="Times New Roman"/>
          <w:noProof/>
          <w:sz w:val="24"/>
        </w:rPr>
      </w:pPr>
    </w:p>
    <w:p w14:paraId="5A7E5478"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tehniskās paketes</w:t>
      </w:r>
      <w:r w:rsidRPr="001A7473">
        <w:rPr>
          <w:rFonts w:ascii="Times New Roman" w:hAnsi="Times New Roman"/>
          <w:sz w:val="24"/>
        </w:rPr>
        <w:t xml:space="preserve"> priekšvārdā ir norādīts, ka vardarbību pret bērniem var novērst, ja pasaules sabiedrība rīkojas tagad, rīkojas gudri un rīkojas kopā. Priekšvārdā ir arī atzīts, ka </w:t>
      </w:r>
      <w:r w:rsidRPr="001A7473">
        <w:rPr>
          <w:rFonts w:ascii="Times New Roman" w:hAnsi="Times New Roman"/>
          <w:i/>
          <w:sz w:val="24"/>
        </w:rPr>
        <w:t>INSPIRE tehniskajā paketē</w:t>
      </w:r>
      <w:r w:rsidRPr="001A7473">
        <w:rPr>
          <w:rFonts w:ascii="Times New Roman" w:hAnsi="Times New Roman"/>
          <w:sz w:val="24"/>
        </w:rPr>
        <w:t xml:space="preserve"> galvenā uzmanība tika pievērsta tam, ko valstis var darīt, un ir apsolīts papildu resurss, kurā būs informācija par to, kā īstenot paketes saturu.</w:t>
      </w:r>
    </w:p>
    <w:p w14:paraId="3B7B6CC4" w14:textId="77777777" w:rsidR="00F81523" w:rsidRPr="001A7473" w:rsidRDefault="00F81523" w:rsidP="00F81523">
      <w:pPr>
        <w:pStyle w:val="Pamatteksts"/>
        <w:spacing w:before="0"/>
        <w:ind w:left="0"/>
        <w:jc w:val="both"/>
        <w:rPr>
          <w:rFonts w:ascii="Times New Roman" w:hAnsi="Times New Roman"/>
          <w:noProof/>
          <w:sz w:val="24"/>
        </w:rPr>
      </w:pPr>
    </w:p>
    <w:p w14:paraId="090867A2"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r w:rsidRPr="001A7473">
        <w:rPr>
          <w:rFonts w:ascii="Times New Roman" w:hAnsi="Times New Roman"/>
          <w:sz w:val="24"/>
        </w:rPr>
        <w:t xml:space="preserve">Šis papildu resurss, </w:t>
      </w:r>
      <w:r w:rsidRPr="001A7473">
        <w:rPr>
          <w:rFonts w:ascii="Times New Roman" w:hAnsi="Times New Roman"/>
          <w:i/>
          <w:sz w:val="24"/>
        </w:rPr>
        <w:t>INSPIRE</w:t>
      </w:r>
      <w:r w:rsidRPr="001A7473">
        <w:rPr>
          <w:rFonts w:ascii="Times New Roman" w:hAnsi="Times New Roman"/>
          <w:sz w:val="24"/>
        </w:rPr>
        <w:t xml:space="preserve"> rokasgrāmata – rīcība septiņu stratēģiju īstenošanai vardarbības pret bērniem izbeigšanai (turpmāk tekstā – “</w:t>
      </w:r>
      <w:r w:rsidRPr="001A7473">
        <w:rPr>
          <w:rFonts w:ascii="Times New Roman" w:hAnsi="Times New Roman"/>
          <w:i/>
          <w:sz w:val="24"/>
        </w:rPr>
        <w:t>INSPIRE</w:t>
      </w:r>
      <w:r w:rsidRPr="001A7473">
        <w:rPr>
          <w:rFonts w:ascii="Times New Roman" w:hAnsi="Times New Roman"/>
          <w:sz w:val="24"/>
        </w:rPr>
        <w:t xml:space="preserve"> rokasgrāmata”), tagad ir jūsu rīcībā, un tajā ir sīki izskaidrots, kā izvēlēties un īstenot piemērotus intervences pasākumus atbilstoši jūsu vajadzībām un apstākļiem. Pēc pārskata septiņās nodaļās, kas veltītas konkrētām stratēģijām, ir aplūkota tiesību aktu īstenošana un izpilde, normas un vērtības, droša vide, atbalsts vecākiem un aprūpētājiem, ienākumu un ekonomikas stiprināšana, reaģēšana un atbalsta pakalpojumi, kā arī izglītība un dzīves prasmes. Rokasgrāmatas nobeigumā ir sniegts </w:t>
      </w:r>
      <w:r w:rsidRPr="001A7473">
        <w:rPr>
          <w:rFonts w:ascii="Times New Roman" w:hAnsi="Times New Roman"/>
          <w:i/>
          <w:sz w:val="24"/>
        </w:rPr>
        <w:t>INSPIRE</w:t>
      </w:r>
      <w:r w:rsidRPr="001A7473">
        <w:rPr>
          <w:rFonts w:ascii="Times New Roman" w:hAnsi="Times New Roman"/>
          <w:sz w:val="24"/>
        </w:rPr>
        <w:t xml:space="preserve"> īstenošanas un ietekmes rādītāju kopsavilkums, kas iegūts no papildinošās publikācijas “Pamatnostādnes par </w:t>
      </w:r>
      <w:r w:rsidRPr="001A7473">
        <w:rPr>
          <w:rFonts w:ascii="Times New Roman" w:hAnsi="Times New Roman"/>
          <w:i/>
          <w:sz w:val="24"/>
        </w:rPr>
        <w:t>INSPIRE</w:t>
      </w:r>
      <w:r w:rsidRPr="001A7473">
        <w:rPr>
          <w:rFonts w:ascii="Times New Roman" w:hAnsi="Times New Roman"/>
          <w:sz w:val="24"/>
        </w:rPr>
        <w:t xml:space="preserve"> rādītājiem un rezultātu sistēma” [</w:t>
      </w:r>
      <w:r w:rsidRPr="001A7473">
        <w:rPr>
          <w:rFonts w:ascii="Times New Roman" w:hAnsi="Times New Roman"/>
          <w:i/>
          <w:sz w:val="24"/>
        </w:rPr>
        <w:t>INSPIRE Indicator guidance and results framework</w:t>
      </w:r>
      <w:r w:rsidRPr="001A7473">
        <w:rPr>
          <w:rFonts w:ascii="Times New Roman" w:hAnsi="Times New Roman"/>
          <w:sz w:val="24"/>
        </w:rPr>
        <w:t>].</w:t>
      </w:r>
    </w:p>
    <w:p w14:paraId="227C6FD2" w14:textId="77777777" w:rsidR="00F81523" w:rsidRPr="001A7473" w:rsidRDefault="00F81523" w:rsidP="00F81523">
      <w:pPr>
        <w:pStyle w:val="Pamatteksts"/>
        <w:spacing w:before="0"/>
        <w:ind w:left="0"/>
        <w:jc w:val="both"/>
        <w:rPr>
          <w:rFonts w:ascii="Times New Roman" w:hAnsi="Times New Roman"/>
          <w:noProof/>
          <w:sz w:val="24"/>
        </w:rPr>
      </w:pPr>
    </w:p>
    <w:p w14:paraId="1ADA8716"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Šī rokasgrāmata visiem, kas apņēmušies izbeigt vardarbību pret bērniem, sniedz vislabāko iespējamo informāciju par to, kā īstenot </w:t>
      </w:r>
      <w:r w:rsidRPr="001A7473">
        <w:rPr>
          <w:rFonts w:ascii="Times New Roman" w:hAnsi="Times New Roman"/>
          <w:i/>
          <w:sz w:val="24"/>
        </w:rPr>
        <w:t>INSPIRE</w:t>
      </w:r>
      <w:r w:rsidRPr="001A7473">
        <w:rPr>
          <w:rFonts w:ascii="Times New Roman" w:hAnsi="Times New Roman"/>
          <w:sz w:val="24"/>
        </w:rPr>
        <w:t>. Jo vairāk mēs strādājam kopā, lai īstenotu tajā aprakstītos intervences pasākumus un novērtētu jaunu intervences pasākumu efektivitāti, jo lielāks ir to bērnu skaits, kuru dzīve būs brīva no vardarbības. Mēs aicinām jūs visus īstenot tik daudz intervences pasākumu, cik tas ir iespējams, ņemot vērā pieejamos resursus, un darīt to bez kavēšanās. Rīkosimies tagad, rīkosimies gudri un rīkosimies kopā!</w:t>
      </w:r>
    </w:p>
    <w:p w14:paraId="4C7D0885" w14:textId="77777777" w:rsidR="00F81523" w:rsidRPr="001A7473" w:rsidRDefault="00F81523" w:rsidP="00F81523">
      <w:pPr>
        <w:jc w:val="both"/>
        <w:rPr>
          <w:rFonts w:ascii="Times New Roman" w:eastAsia="Arial" w:hAnsi="Times New Roman" w:cs="Arial"/>
          <w:noProof/>
          <w:sz w:val="24"/>
          <w:szCs w:val="20"/>
        </w:rPr>
      </w:pPr>
    </w:p>
    <w:p w14:paraId="73BCB2A0" w14:textId="77777777" w:rsidR="00F81523" w:rsidRPr="001A7473" w:rsidRDefault="00F81523" w:rsidP="00F81523">
      <w:pPr>
        <w:jc w:val="both"/>
        <w:rPr>
          <w:rFonts w:ascii="Times New Roman" w:eastAsia="Arial" w:hAnsi="Times New Roman" w:cs="Arial"/>
          <w:noProof/>
          <w:sz w:val="24"/>
          <w:szCs w:val="12"/>
        </w:rPr>
      </w:pPr>
    </w:p>
    <w:p w14:paraId="291D9BF0" w14:textId="18B5DD50" w:rsidR="00F81523" w:rsidRPr="001A7473" w:rsidRDefault="00F81523" w:rsidP="00F81523">
      <w:pPr>
        <w:jc w:val="both"/>
        <w:rPr>
          <w:rFonts w:ascii="Times New Roman" w:hAnsi="Times New Roman"/>
          <w:noProof/>
          <w:sz w:val="24"/>
        </w:rPr>
      </w:pPr>
      <w:r w:rsidRPr="001A7473">
        <w:rPr>
          <w:rFonts w:ascii="Times New Roman" w:hAnsi="Times New Roman"/>
          <w:sz w:val="24"/>
          <w:vertAlign w:val="superscript"/>
        </w:rPr>
        <w:t>1</w:t>
      </w:r>
      <w:r w:rsidR="001A7473" w:rsidRPr="001A7473">
        <w:rPr>
          <w:rFonts w:ascii="Times New Roman" w:hAnsi="Times New Roman"/>
          <w:sz w:val="24"/>
          <w:vertAlign w:val="superscript"/>
        </w:rPr>
        <w:t xml:space="preserve"> </w:t>
      </w:r>
      <w:r w:rsidRPr="001A7473">
        <w:rPr>
          <w:rFonts w:ascii="Times New Roman" w:hAnsi="Times New Roman"/>
          <w:sz w:val="24"/>
        </w:rPr>
        <w:t>Skat. INSPIRE: Seven strategies for ending violence against children. Geneva: World Health Organization; 2016, p.15.</w:t>
      </w:r>
    </w:p>
    <w:p w14:paraId="6FF40ABF" w14:textId="77777777" w:rsidR="00F81523" w:rsidRPr="001A7473" w:rsidRDefault="00F81523" w:rsidP="00F81523">
      <w:pPr>
        <w:jc w:val="both"/>
        <w:rPr>
          <w:rFonts w:ascii="Times New Roman" w:hAnsi="Times New Roman"/>
          <w:noProof/>
          <w:sz w:val="24"/>
        </w:rPr>
      </w:pPr>
    </w:p>
    <w:p w14:paraId="004D22F3" w14:textId="77777777" w:rsidR="00F81523" w:rsidRPr="001A7473" w:rsidRDefault="00F81523" w:rsidP="00F81523">
      <w:pPr>
        <w:rPr>
          <w:rFonts w:ascii="Times New Roman" w:hAnsi="Times New Roman"/>
          <w:noProof/>
          <w:sz w:val="24"/>
        </w:rPr>
      </w:pPr>
      <w:r w:rsidRPr="001A7473">
        <w:br w:type="page"/>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46"/>
        <w:gridCol w:w="5929"/>
      </w:tblGrid>
      <w:tr w:rsidR="001A7473" w:rsidRPr="001A7473" w14:paraId="6E033AC8" w14:textId="77777777" w:rsidTr="004B6455">
        <w:tc>
          <w:tcPr>
            <w:tcW w:w="1501" w:type="pct"/>
          </w:tcPr>
          <w:p w14:paraId="2A426493" w14:textId="77777777" w:rsidR="00F81523" w:rsidRPr="001A7473" w:rsidRDefault="00F81523" w:rsidP="000D45DE">
            <w:pPr>
              <w:jc w:val="both"/>
              <w:rPr>
                <w:noProof/>
              </w:rPr>
            </w:pPr>
            <w:r w:rsidRPr="001A7473">
              <w:rPr>
                <w:noProof/>
              </w:rPr>
              <w:drawing>
                <wp:inline distT="0" distB="0" distL="0" distR="0" wp14:anchorId="45BE13D5" wp14:editId="280BAB65">
                  <wp:extent cx="1076325" cy="990600"/>
                  <wp:effectExtent l="0" t="0" r="9525" b="0"/>
                  <wp:docPr id="376" name="Attēls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p>
        </w:tc>
        <w:tc>
          <w:tcPr>
            <w:tcW w:w="3499" w:type="pct"/>
          </w:tcPr>
          <w:p w14:paraId="501919E5"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Etjēns Krīgs [</w:t>
            </w:r>
            <w:r w:rsidRPr="001A7473">
              <w:rPr>
                <w:rFonts w:ascii="Times New Roman" w:hAnsi="Times New Roman"/>
                <w:i/>
                <w:sz w:val="24"/>
              </w:rPr>
              <w:t>Etienne Krug</w:t>
            </w:r>
            <w:r w:rsidRPr="001A7473">
              <w:rPr>
                <w:rFonts w:ascii="Times New Roman" w:hAnsi="Times New Roman"/>
                <w:sz w:val="24"/>
              </w:rPr>
              <w:t>], direktors, Neinfekciozo slimību, invaliditātes, vardarbības un traumu profilakses departaments [</w:t>
            </w:r>
            <w:r w:rsidRPr="001A7473">
              <w:rPr>
                <w:rFonts w:ascii="Times New Roman" w:hAnsi="Times New Roman"/>
                <w:i/>
                <w:iCs/>
                <w:sz w:val="24"/>
              </w:rPr>
              <w:t>Department for Management of Noncommunicable Diseases, Disability, Violence and Injury Prevention</w:t>
            </w:r>
            <w:r w:rsidRPr="001A7473">
              <w:rPr>
                <w:rFonts w:ascii="Times New Roman" w:hAnsi="Times New Roman"/>
                <w:sz w:val="24"/>
              </w:rPr>
              <w:t>], Pasaules Veselības organizācija (PVO);</w:t>
            </w:r>
          </w:p>
        </w:tc>
      </w:tr>
      <w:tr w:rsidR="001A7473" w:rsidRPr="001A7473" w14:paraId="45FDCD90" w14:textId="77777777" w:rsidTr="004B6455">
        <w:tc>
          <w:tcPr>
            <w:tcW w:w="1501" w:type="pct"/>
          </w:tcPr>
          <w:p w14:paraId="0CF30DA2" w14:textId="77777777" w:rsidR="00F81523" w:rsidRPr="001A7473" w:rsidRDefault="00F81523" w:rsidP="000D45DE">
            <w:pPr>
              <w:jc w:val="both"/>
              <w:rPr>
                <w:noProof/>
              </w:rPr>
            </w:pPr>
            <w:r w:rsidRPr="001A7473">
              <w:rPr>
                <w:noProof/>
              </w:rPr>
              <w:drawing>
                <wp:inline distT="0" distB="0" distL="0" distR="0" wp14:anchorId="62BB1370" wp14:editId="3DE5900C">
                  <wp:extent cx="1524000" cy="523875"/>
                  <wp:effectExtent l="0" t="0" r="0" b="9525"/>
                  <wp:docPr id="375" name="Attēls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tc>
        <w:tc>
          <w:tcPr>
            <w:tcW w:w="3499" w:type="pct"/>
          </w:tcPr>
          <w:p w14:paraId="635EC6CF"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Džeimss Mērsijs [</w:t>
            </w:r>
            <w:r w:rsidRPr="001A7473">
              <w:rPr>
                <w:rFonts w:ascii="Times New Roman" w:hAnsi="Times New Roman"/>
                <w:i/>
                <w:sz w:val="24"/>
              </w:rPr>
              <w:t>James Mercy</w:t>
            </w:r>
            <w:r w:rsidRPr="001A7473">
              <w:rPr>
                <w:rFonts w:ascii="Times New Roman" w:hAnsi="Times New Roman"/>
                <w:sz w:val="24"/>
              </w:rPr>
              <w:t>], direktors, Vardarbības novēršanas nodaļa [</w:t>
            </w:r>
            <w:r w:rsidRPr="001A7473">
              <w:rPr>
                <w:rFonts w:ascii="Times New Roman" w:hAnsi="Times New Roman"/>
                <w:i/>
                <w:iCs/>
                <w:sz w:val="24"/>
              </w:rPr>
              <w:t>Division of Violence Prevention</w:t>
            </w:r>
            <w:r w:rsidRPr="001A7473">
              <w:rPr>
                <w:rFonts w:ascii="Times New Roman" w:hAnsi="Times New Roman"/>
                <w:sz w:val="24"/>
              </w:rPr>
              <w:t>], Valsts traumu novēršanas un kontroles centrs [</w:t>
            </w:r>
            <w:r w:rsidRPr="001A7473">
              <w:rPr>
                <w:rFonts w:ascii="Times New Roman" w:hAnsi="Times New Roman"/>
                <w:i/>
                <w:iCs/>
                <w:sz w:val="24"/>
              </w:rPr>
              <w:t>National Center for Injury Prevention and Control</w:t>
            </w:r>
            <w:r w:rsidRPr="001A7473">
              <w:rPr>
                <w:rFonts w:ascii="Times New Roman" w:hAnsi="Times New Roman"/>
                <w:sz w:val="24"/>
              </w:rPr>
              <w:t xml:space="preserve">], Amerikas Savienoto Valstu Slimību profilakses un kontroles centri (ASV </w:t>
            </w:r>
            <w:r w:rsidRPr="001A7473">
              <w:rPr>
                <w:rFonts w:ascii="Times New Roman" w:hAnsi="Times New Roman"/>
                <w:i/>
                <w:sz w:val="24"/>
              </w:rPr>
              <w:t>CDC</w:t>
            </w:r>
            <w:r w:rsidRPr="001A7473">
              <w:rPr>
                <w:rFonts w:ascii="Times New Roman" w:hAnsi="Times New Roman"/>
                <w:sz w:val="24"/>
              </w:rPr>
              <w:t>);</w:t>
            </w:r>
          </w:p>
        </w:tc>
      </w:tr>
      <w:tr w:rsidR="001A7473" w:rsidRPr="001A7473" w14:paraId="0AA63E38" w14:textId="77777777" w:rsidTr="004B6455">
        <w:tc>
          <w:tcPr>
            <w:tcW w:w="1501" w:type="pct"/>
          </w:tcPr>
          <w:p w14:paraId="34C3E966" w14:textId="77777777" w:rsidR="00F81523" w:rsidRPr="001A7473" w:rsidRDefault="00F81523" w:rsidP="000D45DE">
            <w:pPr>
              <w:jc w:val="both"/>
              <w:rPr>
                <w:noProof/>
              </w:rPr>
            </w:pPr>
            <w:r w:rsidRPr="001A7473">
              <w:rPr>
                <w:noProof/>
              </w:rPr>
              <w:drawing>
                <wp:inline distT="0" distB="0" distL="0" distR="0" wp14:anchorId="2AD3E677" wp14:editId="1E3D2F5C">
                  <wp:extent cx="1590675" cy="742950"/>
                  <wp:effectExtent l="0" t="0" r="9525" b="0"/>
                  <wp:docPr id="374" name="Attēls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inline>
              </w:drawing>
            </w:r>
          </w:p>
        </w:tc>
        <w:tc>
          <w:tcPr>
            <w:tcW w:w="3499" w:type="pct"/>
          </w:tcPr>
          <w:p w14:paraId="5ADDD0F5"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Linzija Stārka [</w:t>
            </w:r>
            <w:r w:rsidRPr="001A7473">
              <w:rPr>
                <w:rFonts w:ascii="Times New Roman" w:hAnsi="Times New Roman"/>
                <w:i/>
                <w:sz w:val="24"/>
              </w:rPr>
              <w:t>Lindsay Stark</w:t>
            </w:r>
            <w:r w:rsidRPr="001A7473">
              <w:rPr>
                <w:rFonts w:ascii="Times New Roman" w:hAnsi="Times New Roman"/>
                <w:sz w:val="24"/>
              </w:rPr>
              <w:t>], direktore, Bērnu mācīšanās tīkla aprūpe un aizsardzība [</w:t>
            </w:r>
            <w:r w:rsidRPr="001A7473">
              <w:rPr>
                <w:rFonts w:ascii="Times New Roman" w:hAnsi="Times New Roman"/>
                <w:i/>
                <w:sz w:val="24"/>
              </w:rPr>
              <w:t>Care and Protection of Children Learning Network</w:t>
            </w:r>
            <w:r w:rsidRPr="001A7473">
              <w:rPr>
                <w:rFonts w:ascii="Times New Roman" w:hAnsi="Times New Roman"/>
                <w:sz w:val="24"/>
              </w:rPr>
              <w:t>] (</w:t>
            </w:r>
            <w:r w:rsidRPr="001A7473">
              <w:rPr>
                <w:rFonts w:ascii="Times New Roman" w:hAnsi="Times New Roman"/>
                <w:i/>
                <w:sz w:val="24"/>
              </w:rPr>
              <w:t>CPC</w:t>
            </w:r>
            <w:r w:rsidRPr="001A7473">
              <w:rPr>
                <w:rFonts w:ascii="Times New Roman" w:hAnsi="Times New Roman"/>
                <w:sz w:val="24"/>
              </w:rPr>
              <w:t>);</w:t>
            </w:r>
          </w:p>
        </w:tc>
      </w:tr>
      <w:tr w:rsidR="001A7473" w:rsidRPr="001A7473" w14:paraId="13F76F4E" w14:textId="77777777" w:rsidTr="004B6455">
        <w:tc>
          <w:tcPr>
            <w:tcW w:w="1501" w:type="pct"/>
          </w:tcPr>
          <w:p w14:paraId="26AD9D72" w14:textId="77777777" w:rsidR="00F81523" w:rsidRPr="001A7473" w:rsidRDefault="00F81523" w:rsidP="000D45DE">
            <w:pPr>
              <w:jc w:val="both"/>
              <w:rPr>
                <w:noProof/>
              </w:rPr>
            </w:pPr>
            <w:r w:rsidRPr="001A7473">
              <w:rPr>
                <w:noProof/>
              </w:rPr>
              <w:drawing>
                <wp:inline distT="0" distB="0" distL="0" distR="0" wp14:anchorId="2C4EA4E1" wp14:editId="60181803">
                  <wp:extent cx="1362075" cy="523875"/>
                  <wp:effectExtent l="0" t="0" r="9525" b="9525"/>
                  <wp:docPr id="373" name="Attēls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523875"/>
                          </a:xfrm>
                          <a:prstGeom prst="rect">
                            <a:avLst/>
                          </a:prstGeom>
                          <a:noFill/>
                          <a:ln>
                            <a:noFill/>
                          </a:ln>
                        </pic:spPr>
                      </pic:pic>
                    </a:graphicData>
                  </a:graphic>
                </wp:inline>
              </w:drawing>
            </w:r>
          </w:p>
        </w:tc>
        <w:tc>
          <w:tcPr>
            <w:tcW w:w="3499" w:type="pct"/>
          </w:tcPr>
          <w:p w14:paraId="6D7DF39B"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Hovards Teilors [</w:t>
            </w:r>
            <w:r w:rsidRPr="001A7473">
              <w:rPr>
                <w:rFonts w:ascii="Times New Roman" w:hAnsi="Times New Roman"/>
                <w:i/>
                <w:sz w:val="24"/>
              </w:rPr>
              <w:t>Howard Taylor</w:t>
            </w:r>
            <w:r w:rsidRPr="001A7473">
              <w:rPr>
                <w:rFonts w:ascii="Times New Roman" w:hAnsi="Times New Roman"/>
                <w:sz w:val="24"/>
              </w:rPr>
              <w:t>], direktors, Globālā partnerība vardarbības pret bērniem izbeigšanai [</w:t>
            </w:r>
            <w:r w:rsidRPr="001A7473">
              <w:rPr>
                <w:rFonts w:ascii="Times New Roman" w:hAnsi="Times New Roman"/>
                <w:i/>
                <w:sz w:val="24"/>
              </w:rPr>
              <w:t>Global Partnership to End Violence against Children</w:t>
            </w:r>
            <w:r w:rsidRPr="001A7473">
              <w:rPr>
                <w:rFonts w:ascii="Times New Roman" w:hAnsi="Times New Roman"/>
                <w:sz w:val="24"/>
              </w:rPr>
              <w:t>] (</w:t>
            </w:r>
            <w:r w:rsidRPr="001A7473">
              <w:rPr>
                <w:rFonts w:ascii="Times New Roman" w:hAnsi="Times New Roman"/>
                <w:i/>
                <w:sz w:val="24"/>
              </w:rPr>
              <w:t>End Violence</w:t>
            </w:r>
            <w:r w:rsidRPr="001A7473">
              <w:rPr>
                <w:rFonts w:ascii="Times New Roman" w:hAnsi="Times New Roman"/>
                <w:sz w:val="24"/>
              </w:rPr>
              <w:t>);</w:t>
            </w:r>
          </w:p>
        </w:tc>
      </w:tr>
      <w:tr w:rsidR="001A7473" w:rsidRPr="001A7473" w14:paraId="58B9F9E3" w14:textId="77777777" w:rsidTr="004B6455">
        <w:tc>
          <w:tcPr>
            <w:tcW w:w="1501" w:type="pct"/>
          </w:tcPr>
          <w:p w14:paraId="1675CFB1" w14:textId="77777777" w:rsidR="00F81523" w:rsidRPr="001A7473" w:rsidRDefault="00F81523" w:rsidP="000D45DE">
            <w:pPr>
              <w:jc w:val="both"/>
              <w:rPr>
                <w:noProof/>
              </w:rPr>
            </w:pPr>
            <w:r w:rsidRPr="001A7473">
              <w:rPr>
                <w:noProof/>
              </w:rPr>
              <w:drawing>
                <wp:inline distT="0" distB="0" distL="0" distR="0" wp14:anchorId="175E27D9" wp14:editId="122B73DF">
                  <wp:extent cx="1400175" cy="600075"/>
                  <wp:effectExtent l="0" t="0" r="9525" b="9525"/>
                  <wp:docPr id="372" name="Attēls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600075"/>
                          </a:xfrm>
                          <a:prstGeom prst="rect">
                            <a:avLst/>
                          </a:prstGeom>
                          <a:noFill/>
                          <a:ln>
                            <a:noFill/>
                          </a:ln>
                        </pic:spPr>
                      </pic:pic>
                    </a:graphicData>
                  </a:graphic>
                </wp:inline>
              </w:drawing>
            </w:r>
          </w:p>
        </w:tc>
        <w:tc>
          <w:tcPr>
            <w:tcW w:w="3499" w:type="pct"/>
          </w:tcPr>
          <w:p w14:paraId="40AD704C"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Anselms Heniss [</w:t>
            </w:r>
            <w:r w:rsidRPr="001A7473">
              <w:rPr>
                <w:rFonts w:ascii="Times New Roman" w:hAnsi="Times New Roman"/>
                <w:i/>
                <w:sz w:val="24"/>
              </w:rPr>
              <w:t>Anselm Hennis</w:t>
            </w:r>
            <w:r w:rsidRPr="001A7473">
              <w:rPr>
                <w:rFonts w:ascii="Times New Roman" w:hAnsi="Times New Roman"/>
                <w:sz w:val="24"/>
              </w:rPr>
              <w:t>], direktors, Neinfekciozo slimību un garīgās veselības departaments [</w:t>
            </w:r>
            <w:r w:rsidRPr="001A7473">
              <w:rPr>
                <w:rFonts w:ascii="Times New Roman" w:hAnsi="Times New Roman"/>
                <w:i/>
                <w:iCs/>
                <w:sz w:val="24"/>
              </w:rPr>
              <w:t>Department of Noncommunicable Diseases and Mental Health</w:t>
            </w:r>
            <w:r w:rsidRPr="001A7473">
              <w:rPr>
                <w:rFonts w:ascii="Times New Roman" w:hAnsi="Times New Roman"/>
                <w:sz w:val="24"/>
              </w:rPr>
              <w:t>], Amerikas Veselības organizācija [</w:t>
            </w:r>
            <w:r w:rsidRPr="001A7473">
              <w:rPr>
                <w:rFonts w:ascii="Times New Roman" w:hAnsi="Times New Roman"/>
                <w:i/>
                <w:iCs/>
                <w:sz w:val="24"/>
              </w:rPr>
              <w:t>Pan American Health Organization</w:t>
            </w:r>
            <w:r w:rsidRPr="001A7473">
              <w:rPr>
                <w:rFonts w:ascii="Times New Roman" w:hAnsi="Times New Roman"/>
                <w:sz w:val="24"/>
              </w:rPr>
              <w:t>] (</w:t>
            </w:r>
            <w:r w:rsidRPr="001A7473">
              <w:rPr>
                <w:rFonts w:ascii="Times New Roman" w:hAnsi="Times New Roman"/>
                <w:i/>
                <w:sz w:val="24"/>
              </w:rPr>
              <w:t>PAHO</w:t>
            </w:r>
            <w:r w:rsidRPr="001A7473">
              <w:rPr>
                <w:rFonts w:ascii="Times New Roman" w:hAnsi="Times New Roman"/>
                <w:sz w:val="24"/>
              </w:rPr>
              <w:t>);</w:t>
            </w:r>
          </w:p>
        </w:tc>
      </w:tr>
      <w:tr w:rsidR="001A7473" w:rsidRPr="001A7473" w14:paraId="1095B895" w14:textId="77777777" w:rsidTr="004B6455">
        <w:tc>
          <w:tcPr>
            <w:tcW w:w="1501" w:type="pct"/>
          </w:tcPr>
          <w:p w14:paraId="71B450FA" w14:textId="77777777" w:rsidR="00F81523" w:rsidRPr="001A7473" w:rsidRDefault="00F81523" w:rsidP="000D45DE">
            <w:pPr>
              <w:jc w:val="both"/>
              <w:rPr>
                <w:noProof/>
              </w:rPr>
            </w:pPr>
            <w:r w:rsidRPr="001A7473">
              <w:rPr>
                <w:noProof/>
              </w:rPr>
              <w:drawing>
                <wp:inline distT="0" distB="0" distL="0" distR="0" wp14:anchorId="2808E2CB" wp14:editId="77F142BC">
                  <wp:extent cx="923925" cy="771525"/>
                  <wp:effectExtent l="0" t="0" r="9525" b="9525"/>
                  <wp:docPr id="371" name="Attēls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a:ln>
                            <a:noFill/>
                          </a:ln>
                        </pic:spPr>
                      </pic:pic>
                    </a:graphicData>
                  </a:graphic>
                </wp:inline>
              </w:drawing>
            </w:r>
          </w:p>
        </w:tc>
        <w:tc>
          <w:tcPr>
            <w:tcW w:w="3499" w:type="pct"/>
          </w:tcPr>
          <w:p w14:paraId="2D938D05"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Daniēla Lidžjēro [</w:t>
            </w:r>
            <w:r w:rsidRPr="001A7473">
              <w:rPr>
                <w:rFonts w:ascii="Times New Roman" w:hAnsi="Times New Roman"/>
                <w:i/>
                <w:sz w:val="24"/>
              </w:rPr>
              <w:t>Daniela Ligiero</w:t>
            </w:r>
            <w:r w:rsidRPr="001A7473">
              <w:rPr>
                <w:rFonts w:ascii="Times New Roman" w:hAnsi="Times New Roman"/>
                <w:sz w:val="24"/>
              </w:rPr>
              <w:t>], izpilddirektore un galvenā izpildpersona, “Together for Girls” (</w:t>
            </w:r>
            <w:r w:rsidRPr="001A7473">
              <w:rPr>
                <w:rFonts w:ascii="Times New Roman" w:hAnsi="Times New Roman"/>
                <w:i/>
                <w:sz w:val="24"/>
              </w:rPr>
              <w:t>TfG</w:t>
            </w:r>
            <w:r w:rsidRPr="001A7473">
              <w:rPr>
                <w:rFonts w:ascii="Times New Roman" w:hAnsi="Times New Roman"/>
                <w:sz w:val="24"/>
              </w:rPr>
              <w:t>);</w:t>
            </w:r>
          </w:p>
        </w:tc>
      </w:tr>
      <w:tr w:rsidR="001A7473" w:rsidRPr="001A7473" w14:paraId="3A689252" w14:textId="77777777" w:rsidTr="004B6455">
        <w:tc>
          <w:tcPr>
            <w:tcW w:w="1501" w:type="pct"/>
          </w:tcPr>
          <w:p w14:paraId="5AD6F5B5" w14:textId="77777777" w:rsidR="00F81523" w:rsidRPr="001A7473" w:rsidRDefault="00F81523" w:rsidP="000D45DE">
            <w:pPr>
              <w:jc w:val="both"/>
              <w:rPr>
                <w:noProof/>
              </w:rPr>
            </w:pPr>
            <w:r w:rsidRPr="001A7473">
              <w:rPr>
                <w:noProof/>
              </w:rPr>
              <w:drawing>
                <wp:inline distT="0" distB="0" distL="0" distR="0" wp14:anchorId="7D9A20F3" wp14:editId="1CEF17D2">
                  <wp:extent cx="838200" cy="733425"/>
                  <wp:effectExtent l="0" t="0" r="0" b="9525"/>
                  <wp:docPr id="370" name="Attēls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a:ln>
                            <a:noFill/>
                          </a:ln>
                        </pic:spPr>
                      </pic:pic>
                    </a:graphicData>
                  </a:graphic>
                </wp:inline>
              </w:drawing>
            </w:r>
          </w:p>
        </w:tc>
        <w:tc>
          <w:tcPr>
            <w:tcW w:w="3499" w:type="pct"/>
          </w:tcPr>
          <w:p w14:paraId="039D08D5"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Teds Čaibens [</w:t>
            </w:r>
            <w:r w:rsidRPr="001A7473">
              <w:rPr>
                <w:rFonts w:ascii="Times New Roman" w:hAnsi="Times New Roman"/>
                <w:i/>
                <w:sz w:val="24"/>
              </w:rPr>
              <w:t>Ted Chaiban</w:t>
            </w:r>
            <w:r w:rsidRPr="001A7473">
              <w:rPr>
                <w:rFonts w:ascii="Times New Roman" w:hAnsi="Times New Roman"/>
                <w:sz w:val="24"/>
              </w:rPr>
              <w:t>], programmu direktors, Apvienoto Nāciju Organizācijas Bērnu fonds (</w:t>
            </w:r>
            <w:r w:rsidRPr="001A7473">
              <w:rPr>
                <w:rFonts w:ascii="Times New Roman" w:hAnsi="Times New Roman"/>
                <w:i/>
                <w:sz w:val="24"/>
              </w:rPr>
              <w:t>UNICEF</w:t>
            </w:r>
            <w:r w:rsidRPr="001A7473">
              <w:rPr>
                <w:rFonts w:ascii="Times New Roman" w:hAnsi="Times New Roman"/>
                <w:sz w:val="24"/>
              </w:rPr>
              <w:t>);</w:t>
            </w:r>
          </w:p>
        </w:tc>
      </w:tr>
      <w:tr w:rsidR="001A7473" w:rsidRPr="001A7473" w14:paraId="06AFE4E8" w14:textId="77777777" w:rsidTr="004B6455">
        <w:tc>
          <w:tcPr>
            <w:tcW w:w="1501" w:type="pct"/>
          </w:tcPr>
          <w:p w14:paraId="58C21D71" w14:textId="77777777" w:rsidR="00F81523" w:rsidRPr="001A7473" w:rsidRDefault="00F81523" w:rsidP="000D45DE">
            <w:pPr>
              <w:jc w:val="both"/>
              <w:rPr>
                <w:noProof/>
              </w:rPr>
            </w:pPr>
            <w:r w:rsidRPr="001A7473">
              <w:rPr>
                <w:noProof/>
              </w:rPr>
              <w:drawing>
                <wp:inline distT="0" distB="0" distL="0" distR="0" wp14:anchorId="1B718B6A" wp14:editId="6DFE16DB">
                  <wp:extent cx="1952625" cy="685800"/>
                  <wp:effectExtent l="0" t="0" r="9525" b="0"/>
                  <wp:docPr id="369" name="Attēls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685800"/>
                          </a:xfrm>
                          <a:prstGeom prst="rect">
                            <a:avLst/>
                          </a:prstGeom>
                          <a:noFill/>
                          <a:ln>
                            <a:noFill/>
                          </a:ln>
                        </pic:spPr>
                      </pic:pic>
                    </a:graphicData>
                  </a:graphic>
                </wp:inline>
              </w:drawing>
            </w:r>
          </w:p>
        </w:tc>
        <w:tc>
          <w:tcPr>
            <w:tcW w:w="3499" w:type="pct"/>
          </w:tcPr>
          <w:p w14:paraId="29F06719"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Roberto Arbitrio [</w:t>
            </w:r>
            <w:r w:rsidRPr="001A7473">
              <w:rPr>
                <w:rFonts w:ascii="Times New Roman" w:hAnsi="Times New Roman"/>
                <w:i/>
                <w:sz w:val="24"/>
              </w:rPr>
              <w:t>Roberto Arbitrio</w:t>
            </w:r>
            <w:r w:rsidRPr="001A7473">
              <w:rPr>
                <w:rFonts w:ascii="Times New Roman" w:hAnsi="Times New Roman"/>
                <w:sz w:val="24"/>
              </w:rPr>
              <w:t>], direktors, Operāciju nodaļa (pagaidu), ANO Narkotiku kontroles un noziedzīgu nodarījumu novēršanas birojs (</w:t>
            </w:r>
            <w:r w:rsidRPr="001A7473">
              <w:rPr>
                <w:rFonts w:ascii="Times New Roman" w:hAnsi="Times New Roman"/>
                <w:i/>
                <w:sz w:val="24"/>
              </w:rPr>
              <w:t>UNODC</w:t>
            </w:r>
            <w:r w:rsidRPr="001A7473">
              <w:rPr>
                <w:rFonts w:ascii="Times New Roman" w:hAnsi="Times New Roman"/>
                <w:sz w:val="24"/>
              </w:rPr>
              <w:t>);</w:t>
            </w:r>
          </w:p>
        </w:tc>
      </w:tr>
      <w:tr w:rsidR="004B6455" w:rsidRPr="001A7473" w14:paraId="70C7FB43" w14:textId="77777777" w:rsidTr="004B6455">
        <w:tc>
          <w:tcPr>
            <w:tcW w:w="1501" w:type="pct"/>
          </w:tcPr>
          <w:p w14:paraId="24ED3BF3" w14:textId="77777777" w:rsidR="00F81523" w:rsidRPr="001A7473" w:rsidRDefault="00F81523" w:rsidP="000D45DE">
            <w:pPr>
              <w:jc w:val="both"/>
              <w:rPr>
                <w:noProof/>
              </w:rPr>
            </w:pPr>
            <w:r w:rsidRPr="001A7473">
              <w:rPr>
                <w:noProof/>
              </w:rPr>
              <w:drawing>
                <wp:inline distT="0" distB="0" distL="0" distR="0" wp14:anchorId="47BFB5FC" wp14:editId="20B56A14">
                  <wp:extent cx="1962150" cy="504825"/>
                  <wp:effectExtent l="0" t="0" r="0" b="9525"/>
                  <wp:docPr id="368" name="Attēls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504825"/>
                          </a:xfrm>
                          <a:prstGeom prst="rect">
                            <a:avLst/>
                          </a:prstGeom>
                          <a:noFill/>
                          <a:ln>
                            <a:noFill/>
                          </a:ln>
                        </pic:spPr>
                      </pic:pic>
                    </a:graphicData>
                  </a:graphic>
                </wp:inline>
              </w:drawing>
            </w:r>
          </w:p>
        </w:tc>
        <w:tc>
          <w:tcPr>
            <w:tcW w:w="3499" w:type="pct"/>
          </w:tcPr>
          <w:p w14:paraId="3C219E70"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Ede Horhe Ihass Vaskess [</w:t>
            </w:r>
            <w:r w:rsidRPr="001A7473">
              <w:rPr>
                <w:rFonts w:ascii="Times New Roman" w:hAnsi="Times New Roman"/>
                <w:i/>
                <w:sz w:val="24"/>
              </w:rPr>
              <w:t>Ede Jorge Ijjasz-Vasquez</w:t>
            </w:r>
            <w:r w:rsidRPr="001A7473">
              <w:rPr>
                <w:rFonts w:ascii="Times New Roman" w:hAnsi="Times New Roman"/>
                <w:sz w:val="24"/>
              </w:rPr>
              <w:t>], ģenerāldirektors, Sociālās, pilsētu, lauku un noturības pasaules prakses [</w:t>
            </w:r>
            <w:r w:rsidRPr="001A7473">
              <w:rPr>
                <w:rFonts w:ascii="Times New Roman" w:hAnsi="Times New Roman"/>
                <w:i/>
                <w:sz w:val="24"/>
              </w:rPr>
              <w:t>Social, Urban, Rural and Resilience Global Practice</w:t>
            </w:r>
            <w:r w:rsidRPr="001A7473">
              <w:rPr>
                <w:rFonts w:ascii="Times New Roman" w:hAnsi="Times New Roman"/>
                <w:sz w:val="24"/>
              </w:rPr>
              <w:t>] nodaļa, Pasaules Banka.</w:t>
            </w:r>
          </w:p>
        </w:tc>
      </w:tr>
    </w:tbl>
    <w:p w14:paraId="42FF2B9B" w14:textId="77777777" w:rsidR="00F81523" w:rsidRPr="001A7473" w:rsidRDefault="00F81523" w:rsidP="00F81523">
      <w:pPr>
        <w:jc w:val="both"/>
        <w:rPr>
          <w:rFonts w:ascii="Times New Roman" w:eastAsia="Arial" w:hAnsi="Times New Roman" w:cs="Arial"/>
          <w:noProof/>
          <w:sz w:val="24"/>
          <w:szCs w:val="15"/>
        </w:rPr>
      </w:pPr>
    </w:p>
    <w:p w14:paraId="5238B34C" w14:textId="77777777" w:rsidR="00F81523" w:rsidRPr="001A7473" w:rsidRDefault="00F81523" w:rsidP="00F81523">
      <w:pPr>
        <w:rPr>
          <w:rFonts w:ascii="Times New Roman" w:hAnsi="Times New Roman"/>
          <w:noProof/>
          <w:sz w:val="24"/>
        </w:rPr>
      </w:pPr>
      <w:r w:rsidRPr="001A7473">
        <w:br w:type="page"/>
      </w:r>
    </w:p>
    <w:p w14:paraId="64434A37" w14:textId="77777777" w:rsidR="00F81523" w:rsidRPr="001A7473" w:rsidRDefault="00F81523" w:rsidP="00F81523">
      <w:pPr>
        <w:jc w:val="both"/>
        <w:rPr>
          <w:rFonts w:ascii="Times New Roman" w:hAnsi="Times New Roman"/>
          <w:noProof/>
          <w:sz w:val="24"/>
        </w:rPr>
      </w:pPr>
    </w:p>
    <w:p w14:paraId="0483177F" w14:textId="77777777" w:rsidR="00F81523" w:rsidRPr="001A7473" w:rsidRDefault="00F81523" w:rsidP="00F81523">
      <w:pPr>
        <w:pStyle w:val="Virsraksts2"/>
        <w:ind w:left="0"/>
        <w:jc w:val="both"/>
        <w:rPr>
          <w:rFonts w:ascii="Times New Roman" w:hAnsi="Times New Roman"/>
          <w:noProof/>
          <w:sz w:val="28"/>
          <w:szCs w:val="96"/>
        </w:rPr>
      </w:pPr>
      <w:r w:rsidRPr="001A7473">
        <w:rPr>
          <w:rFonts w:ascii="Times New Roman" w:hAnsi="Times New Roman"/>
          <w:sz w:val="28"/>
          <w:szCs w:val="96"/>
        </w:rPr>
        <w:t>Pateicības</w:t>
      </w:r>
      <w:bookmarkStart w:id="2" w:name="Acknowledgements"/>
      <w:bookmarkStart w:id="3" w:name="_bookmark1"/>
      <w:bookmarkEnd w:id="2"/>
      <w:bookmarkEnd w:id="3"/>
    </w:p>
    <w:p w14:paraId="34290BC0" w14:textId="77777777" w:rsidR="00F81523" w:rsidRPr="001A7473" w:rsidRDefault="00F81523" w:rsidP="00F81523">
      <w:pPr>
        <w:jc w:val="both"/>
        <w:rPr>
          <w:rFonts w:ascii="Times New Roman" w:hAnsi="Times New Roman"/>
          <w:i/>
          <w:noProof/>
          <w:sz w:val="24"/>
        </w:rPr>
      </w:pPr>
    </w:p>
    <w:p w14:paraId="25B48976" w14:textId="77777777" w:rsidR="00F81523" w:rsidRPr="00283F6A" w:rsidRDefault="00F81523" w:rsidP="00F81523">
      <w:pPr>
        <w:jc w:val="both"/>
        <w:rPr>
          <w:rFonts w:ascii="Times New Roman" w:hAnsi="Times New Roman"/>
          <w:b/>
          <w:bCs/>
          <w:i/>
          <w:noProof/>
          <w:sz w:val="24"/>
        </w:rPr>
      </w:pPr>
      <w:r w:rsidRPr="00283F6A">
        <w:rPr>
          <w:rFonts w:ascii="Times New Roman" w:hAnsi="Times New Roman"/>
          <w:b/>
          <w:bCs/>
          <w:i/>
          <w:sz w:val="24"/>
        </w:rPr>
        <w:t>INSPIRE galvenās aģentūras un īstenošanas darba grupa vēlas pateikties turpmāk minētajiem līdzautoriem un recenzentiem, kuri sniedza šīs rokasgrāmatas izveidei nepieciešamo saturu un ekspertu atgriezenisko saiti.</w:t>
      </w:r>
    </w:p>
    <w:p w14:paraId="1A0A3D00" w14:textId="77777777" w:rsidR="00F81523" w:rsidRPr="001A7473" w:rsidRDefault="00F81523" w:rsidP="00F81523">
      <w:pPr>
        <w:jc w:val="both"/>
        <w:rPr>
          <w:rFonts w:ascii="Times New Roman" w:eastAsia="Lucida Sans" w:hAnsi="Times New Roman" w:cs="Lucida Sans"/>
          <w:i/>
          <w:noProof/>
          <w:sz w:val="24"/>
          <w:szCs w:val="20"/>
        </w:rPr>
      </w:pPr>
    </w:p>
    <w:p w14:paraId="15D2E74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Rokasgrāmatas rakstīšanu, intervences pasākumu izstrādātāju ieguldījumu, lietotāju izpēti un vizuālo noformējumu koordinēja Megana Gotemellere [</w:t>
      </w:r>
      <w:r w:rsidRPr="001A7473">
        <w:rPr>
          <w:rFonts w:ascii="Times New Roman" w:hAnsi="Times New Roman"/>
          <w:i/>
          <w:sz w:val="24"/>
        </w:rPr>
        <w:t>Megan Gottemoeller</w:t>
      </w:r>
      <w:r w:rsidRPr="001A7473">
        <w:rPr>
          <w:rFonts w:ascii="Times New Roman" w:hAnsi="Times New Roman"/>
          <w:sz w:val="24"/>
        </w:rPr>
        <w:t>] un viņas komanda “Salter Mitchell Marketing for Change”. Vispārēju uzraudzību veica Aleksandrs Butharts [</w:t>
      </w:r>
      <w:r w:rsidRPr="001A7473">
        <w:rPr>
          <w:rFonts w:ascii="Times New Roman" w:hAnsi="Times New Roman"/>
          <w:i/>
          <w:sz w:val="24"/>
        </w:rPr>
        <w:t>Alexander Butchart</w:t>
      </w:r>
      <w:r w:rsidRPr="001A7473">
        <w:rPr>
          <w:rFonts w:ascii="Times New Roman" w:hAnsi="Times New Roman"/>
          <w:sz w:val="24"/>
        </w:rPr>
        <w:t>] (PVO), Marks Kanavera [</w:t>
      </w:r>
      <w:r w:rsidRPr="001A7473">
        <w:rPr>
          <w:rFonts w:ascii="Times New Roman" w:hAnsi="Times New Roman"/>
          <w:i/>
          <w:sz w:val="24"/>
        </w:rPr>
        <w:t>Mark Canavera</w:t>
      </w:r>
      <w:r w:rsidRPr="001A7473">
        <w:rPr>
          <w:rFonts w:ascii="Times New Roman" w:hAnsi="Times New Roman"/>
          <w:sz w:val="24"/>
        </w:rPr>
        <w:t>] (</w:t>
      </w:r>
      <w:r w:rsidRPr="001A7473">
        <w:rPr>
          <w:rFonts w:ascii="Times New Roman" w:hAnsi="Times New Roman"/>
          <w:i/>
          <w:sz w:val="24"/>
        </w:rPr>
        <w:t>CPC</w:t>
      </w:r>
      <w:r w:rsidRPr="001A7473">
        <w:rPr>
          <w:rFonts w:ascii="Times New Roman" w:hAnsi="Times New Roman"/>
          <w:sz w:val="24"/>
        </w:rPr>
        <w:t>), Sūzena Hilisa [</w:t>
      </w:r>
      <w:r w:rsidRPr="001A7473">
        <w:rPr>
          <w:rFonts w:ascii="Times New Roman" w:hAnsi="Times New Roman"/>
          <w:i/>
          <w:sz w:val="24"/>
        </w:rPr>
        <w:t>Susan Hillis</w:t>
      </w:r>
      <w:r w:rsidRPr="001A7473">
        <w:rPr>
          <w:rFonts w:ascii="Times New Roman" w:hAnsi="Times New Roman"/>
          <w:sz w:val="24"/>
        </w:rPr>
        <w:t xml:space="preserve">] (ASV </w:t>
      </w:r>
      <w:r w:rsidRPr="001A7473">
        <w:rPr>
          <w:rFonts w:ascii="Times New Roman" w:hAnsi="Times New Roman"/>
          <w:i/>
          <w:sz w:val="24"/>
        </w:rPr>
        <w:t>CDC</w:t>
      </w:r>
      <w:r w:rsidRPr="001A7473">
        <w:rPr>
          <w:rFonts w:ascii="Times New Roman" w:hAnsi="Times New Roman"/>
          <w:sz w:val="24"/>
        </w:rPr>
        <w:t>), Sabīne Rakotomalala [</w:t>
      </w:r>
      <w:r w:rsidRPr="001A7473">
        <w:rPr>
          <w:rFonts w:ascii="Times New Roman" w:hAnsi="Times New Roman"/>
          <w:i/>
          <w:sz w:val="24"/>
        </w:rPr>
        <w:t>Sabine Rakotomalala</w:t>
      </w:r>
      <w:r w:rsidRPr="001A7473">
        <w:rPr>
          <w:rFonts w:ascii="Times New Roman" w:hAnsi="Times New Roman"/>
          <w:sz w:val="24"/>
        </w:rPr>
        <w:t>] (</w:t>
      </w:r>
      <w:r w:rsidRPr="001A7473">
        <w:rPr>
          <w:rFonts w:ascii="Times New Roman" w:hAnsi="Times New Roman"/>
          <w:i/>
          <w:sz w:val="24"/>
        </w:rPr>
        <w:t>End Violence</w:t>
      </w:r>
      <w:r w:rsidRPr="001A7473">
        <w:rPr>
          <w:rFonts w:ascii="Times New Roman" w:hAnsi="Times New Roman"/>
          <w:sz w:val="24"/>
        </w:rPr>
        <w:t>) un Beta Rubenšteina [</w:t>
      </w:r>
      <w:r w:rsidRPr="001A7473">
        <w:rPr>
          <w:rFonts w:ascii="Times New Roman" w:hAnsi="Times New Roman"/>
          <w:i/>
          <w:sz w:val="24"/>
        </w:rPr>
        <w:t>Beth Rubenstein</w:t>
      </w:r>
      <w:r w:rsidRPr="001A7473">
        <w:rPr>
          <w:rFonts w:ascii="Times New Roman" w:hAnsi="Times New Roman"/>
          <w:sz w:val="24"/>
        </w:rPr>
        <w:t>] (</w:t>
      </w:r>
      <w:r w:rsidRPr="001A7473">
        <w:rPr>
          <w:rFonts w:ascii="Times New Roman" w:hAnsi="Times New Roman"/>
          <w:i/>
          <w:sz w:val="24"/>
        </w:rPr>
        <w:t>CPC</w:t>
      </w:r>
      <w:r w:rsidRPr="001A7473">
        <w:rPr>
          <w:rFonts w:ascii="Times New Roman" w:hAnsi="Times New Roman"/>
          <w:sz w:val="24"/>
        </w:rPr>
        <w:t>), kā arī neatkarīgā konsultante Beverlija Nīberga [</w:t>
      </w:r>
      <w:r w:rsidRPr="001A7473">
        <w:rPr>
          <w:rFonts w:ascii="Times New Roman" w:hAnsi="Times New Roman"/>
          <w:i/>
          <w:sz w:val="24"/>
        </w:rPr>
        <w:t>Beverly Nyberg</w:t>
      </w:r>
      <w:r w:rsidRPr="001A7473">
        <w:rPr>
          <w:rFonts w:ascii="Times New Roman" w:hAnsi="Times New Roman"/>
          <w:sz w:val="24"/>
        </w:rPr>
        <w:t>]. Rokasgrāmatu rediģēja Andžela Bērtone [</w:t>
      </w:r>
      <w:r w:rsidRPr="001A7473">
        <w:rPr>
          <w:rFonts w:ascii="Times New Roman" w:hAnsi="Times New Roman"/>
          <w:i/>
          <w:sz w:val="24"/>
        </w:rPr>
        <w:t>Angela Burton</w:t>
      </w:r>
      <w:r w:rsidRPr="001A7473">
        <w:rPr>
          <w:rFonts w:ascii="Times New Roman" w:hAnsi="Times New Roman"/>
          <w:sz w:val="24"/>
        </w:rPr>
        <w:t>].</w:t>
      </w:r>
    </w:p>
    <w:p w14:paraId="56FEF35E" w14:textId="77777777" w:rsidR="00F81523" w:rsidRPr="001A7473" w:rsidRDefault="00F81523" w:rsidP="00F81523">
      <w:pPr>
        <w:pStyle w:val="Pamatteksts"/>
        <w:spacing w:before="0"/>
        <w:ind w:left="0"/>
        <w:jc w:val="both"/>
        <w:rPr>
          <w:rFonts w:ascii="Times New Roman" w:hAnsi="Times New Roman"/>
          <w:noProof/>
          <w:sz w:val="24"/>
        </w:rPr>
      </w:pPr>
    </w:p>
    <w:p w14:paraId="0DCB4AE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īstenošanas un ietekmes rādītāju sagatavošanu vadīja </w:t>
      </w:r>
      <w:r w:rsidRPr="001A7473">
        <w:rPr>
          <w:rFonts w:ascii="Times New Roman" w:hAnsi="Times New Roman"/>
          <w:i/>
          <w:sz w:val="24"/>
        </w:rPr>
        <w:t>UNICEF</w:t>
      </w:r>
      <w:r w:rsidRPr="001A7473">
        <w:rPr>
          <w:rFonts w:ascii="Times New Roman" w:hAnsi="Times New Roman"/>
          <w:sz w:val="24"/>
        </w:rPr>
        <w:t>, un šos rādītājus izstrādāja Sāra Bota [</w:t>
      </w:r>
      <w:r w:rsidRPr="001A7473">
        <w:rPr>
          <w:rFonts w:ascii="Times New Roman" w:hAnsi="Times New Roman"/>
          <w:i/>
          <w:sz w:val="24"/>
        </w:rPr>
        <w:t>Sarah Bott</w:t>
      </w:r>
      <w:r w:rsidRPr="001A7473">
        <w:rPr>
          <w:rFonts w:ascii="Times New Roman" w:hAnsi="Times New Roman"/>
          <w:sz w:val="24"/>
        </w:rPr>
        <w:t>] (galvenā autore) un Klāra Sommarīna [</w:t>
      </w:r>
      <w:r w:rsidRPr="001A7473">
        <w:rPr>
          <w:rFonts w:ascii="Times New Roman" w:hAnsi="Times New Roman"/>
          <w:i/>
          <w:sz w:val="24"/>
        </w:rPr>
        <w:t>Clara Sommarin</w:t>
      </w:r>
      <w:r w:rsidRPr="001A7473">
        <w:rPr>
          <w:rFonts w:ascii="Times New Roman" w:hAnsi="Times New Roman"/>
          <w:sz w:val="24"/>
        </w:rPr>
        <w:t>] Terēzas Kilbenas [</w:t>
      </w:r>
      <w:r w:rsidRPr="001A7473">
        <w:rPr>
          <w:rFonts w:ascii="Times New Roman" w:hAnsi="Times New Roman"/>
          <w:i/>
          <w:sz w:val="24"/>
        </w:rPr>
        <w:t>Theresa Kilbane</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 xml:space="preserve">) vispārējā vadībā ar Daniēlas Lidžjēro, Sūzenas Hilisas un Aleksandra Butharta atbalstu, piedaloties visiem </w:t>
      </w:r>
      <w:r w:rsidRPr="001A7473">
        <w:rPr>
          <w:rFonts w:ascii="Times New Roman" w:hAnsi="Times New Roman"/>
          <w:i/>
          <w:sz w:val="24"/>
        </w:rPr>
        <w:t>INSPIRE</w:t>
      </w:r>
      <w:r w:rsidRPr="001A7473">
        <w:rPr>
          <w:rFonts w:ascii="Times New Roman" w:hAnsi="Times New Roman"/>
          <w:sz w:val="24"/>
        </w:rPr>
        <w:t xml:space="preserve"> partneriem.</w:t>
      </w:r>
    </w:p>
    <w:p w14:paraId="4B05F72E" w14:textId="77777777" w:rsidR="00F81523" w:rsidRPr="001A7473" w:rsidRDefault="00F81523" w:rsidP="00F81523">
      <w:pPr>
        <w:pStyle w:val="Pamatteksts"/>
        <w:spacing w:before="0"/>
        <w:ind w:left="0"/>
        <w:jc w:val="both"/>
        <w:rPr>
          <w:rFonts w:ascii="Times New Roman" w:hAnsi="Times New Roman"/>
          <w:noProof/>
          <w:sz w:val="24"/>
        </w:rPr>
      </w:pPr>
    </w:p>
    <w:p w14:paraId="3EE8896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Pilna rokasgrāmatas teksta pārskatītāji bija: Grečena Bahmane [</w:t>
      </w:r>
      <w:r w:rsidRPr="001A7473">
        <w:rPr>
          <w:rFonts w:ascii="Times New Roman" w:hAnsi="Times New Roman"/>
          <w:i/>
          <w:sz w:val="24"/>
        </w:rPr>
        <w:t>Gretchen Bachman</w:t>
      </w:r>
      <w:r w:rsidRPr="001A7473">
        <w:rPr>
          <w:rFonts w:ascii="Times New Roman" w:hAnsi="Times New Roman"/>
          <w:sz w:val="24"/>
        </w:rPr>
        <w:t>] (</w:t>
      </w:r>
      <w:r w:rsidRPr="001A7473">
        <w:rPr>
          <w:rFonts w:ascii="Times New Roman" w:hAnsi="Times New Roman"/>
          <w:i/>
          <w:sz w:val="24"/>
        </w:rPr>
        <w:t>USAID</w:t>
      </w:r>
      <w:r w:rsidRPr="001A7473">
        <w:rPr>
          <w:rFonts w:ascii="Times New Roman" w:hAnsi="Times New Roman"/>
          <w:sz w:val="24"/>
        </w:rPr>
        <w:t>), Aleksandrs Butharts (PVO), Marks Kanavera (</w:t>
      </w:r>
      <w:r w:rsidRPr="001A7473">
        <w:rPr>
          <w:rFonts w:ascii="Times New Roman" w:hAnsi="Times New Roman"/>
          <w:i/>
          <w:iCs/>
          <w:sz w:val="24"/>
        </w:rPr>
        <w:t>CPC</w:t>
      </w:r>
      <w:r w:rsidRPr="001A7473">
        <w:rPr>
          <w:rFonts w:ascii="Times New Roman" w:hAnsi="Times New Roman"/>
          <w:sz w:val="24"/>
        </w:rPr>
        <w:t>), Hloja Fevra [</w:t>
      </w:r>
      <w:r w:rsidRPr="001A7473">
        <w:rPr>
          <w:rFonts w:ascii="Times New Roman" w:hAnsi="Times New Roman"/>
          <w:i/>
          <w:sz w:val="24"/>
        </w:rPr>
        <w:t>Chloe Fevre</w:t>
      </w:r>
      <w:r w:rsidRPr="001A7473">
        <w:rPr>
          <w:rFonts w:ascii="Times New Roman" w:hAnsi="Times New Roman"/>
          <w:sz w:val="24"/>
        </w:rPr>
        <w:t>] (Pasaules Banka), Anna Džūdisa [</w:t>
      </w:r>
      <w:r w:rsidRPr="001A7473">
        <w:rPr>
          <w:rFonts w:ascii="Times New Roman" w:hAnsi="Times New Roman"/>
          <w:i/>
          <w:sz w:val="24"/>
        </w:rPr>
        <w:t>Anna Giudice</w:t>
      </w:r>
      <w:r w:rsidRPr="001A7473">
        <w:rPr>
          <w:rFonts w:ascii="Times New Roman" w:hAnsi="Times New Roman"/>
          <w:sz w:val="24"/>
        </w:rPr>
        <w:t>] (</w:t>
      </w:r>
      <w:r w:rsidRPr="001A7473">
        <w:rPr>
          <w:rFonts w:ascii="Times New Roman" w:hAnsi="Times New Roman"/>
          <w:i/>
          <w:sz w:val="24"/>
        </w:rPr>
        <w:t>UNODC</w:t>
      </w:r>
      <w:r w:rsidRPr="001A7473">
        <w:rPr>
          <w:rFonts w:ascii="Times New Roman" w:hAnsi="Times New Roman"/>
          <w:sz w:val="24"/>
        </w:rPr>
        <w:t>), Rebeka Gordone [</w:t>
      </w:r>
      <w:r w:rsidRPr="001A7473">
        <w:rPr>
          <w:rFonts w:ascii="Times New Roman" w:hAnsi="Times New Roman"/>
          <w:i/>
          <w:sz w:val="24"/>
        </w:rPr>
        <w:t>Rebeka Gordona</w:t>
      </w:r>
      <w:r w:rsidRPr="001A7473">
        <w:rPr>
          <w:rFonts w:ascii="Times New Roman" w:hAnsi="Times New Roman"/>
          <w:sz w:val="24"/>
        </w:rPr>
        <w:t>] (</w:t>
      </w:r>
      <w:r w:rsidRPr="001A7473">
        <w:rPr>
          <w:rFonts w:ascii="Times New Roman" w:hAnsi="Times New Roman"/>
          <w:i/>
          <w:sz w:val="24"/>
        </w:rPr>
        <w:t>TfG</w:t>
      </w:r>
      <w:r w:rsidRPr="001A7473">
        <w:rPr>
          <w:rFonts w:ascii="Times New Roman" w:hAnsi="Times New Roman"/>
          <w:sz w:val="24"/>
        </w:rPr>
        <w:t>), Alesandra Gedisa (</w:t>
      </w:r>
      <w:r w:rsidRPr="001A7473">
        <w:rPr>
          <w:rFonts w:ascii="Times New Roman" w:hAnsi="Times New Roman"/>
          <w:i/>
          <w:sz w:val="24"/>
        </w:rPr>
        <w:t>PAHO</w:t>
      </w:r>
      <w:r w:rsidRPr="001A7473">
        <w:rPr>
          <w:rFonts w:ascii="Times New Roman" w:hAnsi="Times New Roman"/>
          <w:sz w:val="24"/>
        </w:rPr>
        <w:t xml:space="preserve">), Sūzena Hilisa (ASV </w:t>
      </w:r>
      <w:r w:rsidRPr="001A7473">
        <w:rPr>
          <w:rFonts w:ascii="Times New Roman" w:hAnsi="Times New Roman"/>
          <w:i/>
          <w:sz w:val="24"/>
        </w:rPr>
        <w:t>CDC</w:t>
      </w:r>
      <w:r w:rsidRPr="001A7473">
        <w:rPr>
          <w:rFonts w:ascii="Times New Roman" w:hAnsi="Times New Roman"/>
          <w:sz w:val="24"/>
        </w:rPr>
        <w:t>), Terēza Kilbena un Reičela Hārvija [</w:t>
      </w:r>
      <w:r w:rsidRPr="001A7473">
        <w:rPr>
          <w:rFonts w:ascii="Times New Roman" w:hAnsi="Times New Roman"/>
          <w:i/>
          <w:sz w:val="24"/>
        </w:rPr>
        <w:t>Rachel Harvey</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 Sabīne Rakotomalala (</w:t>
      </w:r>
      <w:r w:rsidRPr="001A7473">
        <w:rPr>
          <w:rFonts w:ascii="Times New Roman" w:hAnsi="Times New Roman"/>
          <w:i/>
          <w:sz w:val="24"/>
        </w:rPr>
        <w:t>End Violence</w:t>
      </w:r>
      <w:r w:rsidRPr="001A7473">
        <w:rPr>
          <w:rFonts w:ascii="Times New Roman" w:hAnsi="Times New Roman"/>
          <w:sz w:val="24"/>
        </w:rPr>
        <w:t>) un Dženita Sola [</w:t>
      </w:r>
      <w:r w:rsidRPr="001A7473">
        <w:rPr>
          <w:rFonts w:ascii="Times New Roman" w:hAnsi="Times New Roman"/>
          <w:i/>
          <w:sz w:val="24"/>
        </w:rPr>
        <w:t>Janet Saul</w:t>
      </w:r>
      <w:r w:rsidRPr="001A7473">
        <w:rPr>
          <w:rFonts w:ascii="Times New Roman" w:hAnsi="Times New Roman"/>
          <w:sz w:val="24"/>
        </w:rPr>
        <w:t>] (</w:t>
      </w:r>
      <w:r w:rsidRPr="001A7473">
        <w:rPr>
          <w:rFonts w:ascii="Times New Roman" w:hAnsi="Times New Roman"/>
          <w:i/>
          <w:sz w:val="24"/>
        </w:rPr>
        <w:t>PEPFAR</w:t>
      </w:r>
      <w:r w:rsidRPr="001A7473">
        <w:rPr>
          <w:rFonts w:ascii="Times New Roman" w:hAnsi="Times New Roman"/>
          <w:sz w:val="24"/>
        </w:rPr>
        <w:t>).</w:t>
      </w:r>
    </w:p>
    <w:p w14:paraId="79ED4C79" w14:textId="77777777" w:rsidR="00F81523" w:rsidRPr="001A7473" w:rsidRDefault="00F81523" w:rsidP="00F81523">
      <w:pPr>
        <w:pStyle w:val="Pamatteksts"/>
        <w:spacing w:before="0"/>
        <w:ind w:left="0"/>
        <w:jc w:val="both"/>
        <w:rPr>
          <w:rFonts w:ascii="Times New Roman" w:hAnsi="Times New Roman"/>
          <w:noProof/>
          <w:sz w:val="24"/>
        </w:rPr>
      </w:pPr>
    </w:p>
    <w:p w14:paraId="1F9BC66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Katrai stratēģijai veltītajai nodaļai speciālisti veica salīdzinošo pārskatīšanu.</w:t>
      </w:r>
    </w:p>
    <w:p w14:paraId="36172E6B" w14:textId="77777777" w:rsidR="00F81523" w:rsidRPr="001A7473" w:rsidRDefault="00F81523" w:rsidP="00F81523">
      <w:pPr>
        <w:pStyle w:val="Pamatteksts"/>
        <w:spacing w:before="0"/>
        <w:ind w:left="0"/>
        <w:jc w:val="both"/>
        <w:rPr>
          <w:rFonts w:ascii="Times New Roman" w:hAnsi="Times New Roman"/>
          <w:noProof/>
          <w:sz w:val="24"/>
        </w:rPr>
      </w:pPr>
    </w:p>
    <w:p w14:paraId="325C7FE9"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Tiesību aktu īstenošana un izpilde</w:t>
      </w:r>
      <w:r w:rsidRPr="001A7473">
        <w:rPr>
          <w:rFonts w:ascii="Times New Roman" w:hAnsi="Times New Roman"/>
          <w:sz w:val="24"/>
        </w:rPr>
        <w:t>: Žoela Oēra [</w:t>
      </w:r>
      <w:r w:rsidRPr="001A7473">
        <w:rPr>
          <w:rFonts w:ascii="Times New Roman" w:hAnsi="Times New Roman"/>
          <w:i/>
          <w:sz w:val="24"/>
        </w:rPr>
        <w:t>Joëlle Auert</w:t>
      </w:r>
      <w:r w:rsidRPr="001A7473">
        <w:rPr>
          <w:rFonts w:ascii="Times New Roman" w:hAnsi="Times New Roman"/>
          <w:sz w:val="24"/>
        </w:rPr>
        <w:t>] (PVO), Linda Dālberga [</w:t>
      </w:r>
      <w:r w:rsidRPr="001A7473">
        <w:rPr>
          <w:rFonts w:ascii="Times New Roman" w:hAnsi="Times New Roman"/>
          <w:i/>
          <w:sz w:val="24"/>
        </w:rPr>
        <w:t>Linda Dahlberg</w:t>
      </w:r>
      <w:r w:rsidRPr="001A7473">
        <w:rPr>
          <w:rFonts w:ascii="Times New Roman" w:hAnsi="Times New Roman"/>
          <w:sz w:val="24"/>
        </w:rPr>
        <w:t xml:space="preserve">] (ASV </w:t>
      </w:r>
      <w:r w:rsidRPr="001A7473">
        <w:rPr>
          <w:rFonts w:ascii="Times New Roman" w:hAnsi="Times New Roman"/>
          <w:i/>
          <w:sz w:val="24"/>
        </w:rPr>
        <w:t>CDC</w:t>
      </w:r>
      <w:r w:rsidRPr="001A7473">
        <w:rPr>
          <w:rFonts w:ascii="Times New Roman" w:hAnsi="Times New Roman"/>
          <w:sz w:val="24"/>
        </w:rPr>
        <w:t>), Anna Džūdisa un Dajana Fariasa-Pikona [</w:t>
      </w:r>
      <w:r w:rsidRPr="001A7473">
        <w:rPr>
          <w:rFonts w:ascii="Times New Roman" w:hAnsi="Times New Roman"/>
          <w:i/>
          <w:sz w:val="24"/>
        </w:rPr>
        <w:t>Dayan Farias Picon</w:t>
      </w:r>
      <w:r w:rsidRPr="001A7473">
        <w:rPr>
          <w:rFonts w:ascii="Times New Roman" w:hAnsi="Times New Roman"/>
          <w:sz w:val="24"/>
        </w:rPr>
        <w:t>] (</w:t>
      </w:r>
      <w:r w:rsidRPr="001A7473">
        <w:rPr>
          <w:rFonts w:ascii="Times New Roman" w:hAnsi="Times New Roman"/>
          <w:i/>
          <w:sz w:val="24"/>
        </w:rPr>
        <w:t>UNODC</w:t>
      </w:r>
      <w:r w:rsidRPr="001A7473">
        <w:rPr>
          <w:rFonts w:ascii="Times New Roman" w:hAnsi="Times New Roman"/>
          <w:sz w:val="24"/>
        </w:rPr>
        <w:t>), Reičela Hārvija un Džoena Danna [</w:t>
      </w:r>
      <w:r w:rsidRPr="001A7473">
        <w:rPr>
          <w:rFonts w:ascii="Times New Roman" w:hAnsi="Times New Roman"/>
          <w:i/>
          <w:sz w:val="24"/>
        </w:rPr>
        <w:t>Joanne Dunn</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 Ketrīna Leslija [</w:t>
      </w:r>
      <w:r w:rsidRPr="001A7473">
        <w:rPr>
          <w:rFonts w:ascii="Times New Roman" w:hAnsi="Times New Roman"/>
          <w:i/>
          <w:sz w:val="24"/>
        </w:rPr>
        <w:t>Kathryn Leslie</w:t>
      </w:r>
      <w:r w:rsidRPr="001A7473">
        <w:rPr>
          <w:rFonts w:ascii="Times New Roman" w:hAnsi="Times New Roman"/>
          <w:sz w:val="24"/>
        </w:rPr>
        <w:t>], Manuss Debarra [</w:t>
      </w:r>
      <w:r w:rsidRPr="001A7473">
        <w:rPr>
          <w:rFonts w:ascii="Times New Roman" w:hAnsi="Times New Roman"/>
          <w:i/>
          <w:sz w:val="24"/>
        </w:rPr>
        <w:t>Manus De Barra</w:t>
      </w:r>
      <w:r w:rsidRPr="001A7473">
        <w:rPr>
          <w:rFonts w:ascii="Times New Roman" w:hAnsi="Times New Roman"/>
          <w:sz w:val="24"/>
        </w:rPr>
        <w:t>] un Anna Kristīna Vervika [</w:t>
      </w:r>
      <w:r w:rsidRPr="001A7473">
        <w:rPr>
          <w:rFonts w:ascii="Times New Roman" w:hAnsi="Times New Roman"/>
          <w:i/>
          <w:sz w:val="24"/>
        </w:rPr>
        <w:t>Ann-Kristin Vervik</w:t>
      </w:r>
      <w:r w:rsidRPr="001A7473">
        <w:rPr>
          <w:rFonts w:ascii="Times New Roman" w:hAnsi="Times New Roman"/>
          <w:sz w:val="24"/>
        </w:rPr>
        <w:t>] (Apvienoto Nāciju Organizācijas ģenerālsekretāra īpašā pārstāvja vardarbības pret bērniem jautājumos birojs) un Ričards Metzopolis [</w:t>
      </w:r>
      <w:r w:rsidRPr="001A7473">
        <w:rPr>
          <w:rFonts w:ascii="Times New Roman" w:hAnsi="Times New Roman"/>
          <w:i/>
          <w:sz w:val="24"/>
        </w:rPr>
        <w:t>Richard Matzopoulos</w:t>
      </w:r>
      <w:r w:rsidRPr="001A7473">
        <w:rPr>
          <w:rFonts w:ascii="Times New Roman" w:hAnsi="Times New Roman"/>
          <w:sz w:val="24"/>
        </w:rPr>
        <w:t>] (Dienvidāfrikas Medicīnas pētījumu padome [</w:t>
      </w:r>
      <w:r w:rsidRPr="001A7473">
        <w:rPr>
          <w:rFonts w:ascii="Times New Roman" w:hAnsi="Times New Roman"/>
          <w:i/>
          <w:iCs/>
          <w:sz w:val="24"/>
        </w:rPr>
        <w:t>South African Medical Research Council</w:t>
      </w:r>
      <w:r w:rsidRPr="001A7473">
        <w:rPr>
          <w:rFonts w:ascii="Times New Roman" w:hAnsi="Times New Roman"/>
          <w:sz w:val="24"/>
        </w:rPr>
        <w:t>] (</w:t>
      </w:r>
      <w:r w:rsidRPr="001A7473">
        <w:rPr>
          <w:rFonts w:ascii="Times New Roman" w:hAnsi="Times New Roman"/>
          <w:i/>
          <w:sz w:val="24"/>
        </w:rPr>
        <w:t>SA MRC</w:t>
      </w:r>
      <w:r w:rsidRPr="001A7473">
        <w:rPr>
          <w:rFonts w:ascii="Times New Roman" w:hAnsi="Times New Roman"/>
          <w:sz w:val="24"/>
        </w:rPr>
        <w:t>)).</w:t>
      </w:r>
    </w:p>
    <w:p w14:paraId="21A3DA99" w14:textId="77777777" w:rsidR="00F81523" w:rsidRPr="001A7473" w:rsidRDefault="00F81523" w:rsidP="00F81523">
      <w:pPr>
        <w:pStyle w:val="Pamatteksts"/>
        <w:spacing w:before="0"/>
        <w:ind w:left="0"/>
        <w:jc w:val="both"/>
        <w:rPr>
          <w:rFonts w:ascii="Times New Roman" w:hAnsi="Times New Roman"/>
          <w:noProof/>
          <w:sz w:val="24"/>
        </w:rPr>
      </w:pPr>
    </w:p>
    <w:p w14:paraId="2605E7F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Normas un vērtības</w:t>
      </w:r>
      <w:r w:rsidRPr="001A7473">
        <w:rPr>
          <w:rFonts w:ascii="Times New Roman" w:hAnsi="Times New Roman"/>
          <w:sz w:val="24"/>
        </w:rPr>
        <w:t>: Betzabe Batrona [</w:t>
      </w:r>
      <w:r w:rsidRPr="001A7473">
        <w:rPr>
          <w:rFonts w:ascii="Times New Roman" w:hAnsi="Times New Roman"/>
          <w:i/>
          <w:sz w:val="24"/>
        </w:rPr>
        <w:t>Betzabe Butron</w:t>
      </w:r>
      <w:r w:rsidRPr="001A7473">
        <w:rPr>
          <w:rFonts w:ascii="Times New Roman" w:hAnsi="Times New Roman"/>
          <w:sz w:val="24"/>
        </w:rPr>
        <w:t>] (</w:t>
      </w:r>
      <w:r w:rsidRPr="001A7473">
        <w:rPr>
          <w:rFonts w:ascii="Times New Roman" w:hAnsi="Times New Roman"/>
          <w:i/>
          <w:sz w:val="24"/>
        </w:rPr>
        <w:t>PAHO</w:t>
      </w:r>
      <w:r w:rsidRPr="001A7473">
        <w:rPr>
          <w:rFonts w:ascii="Times New Roman" w:hAnsi="Times New Roman"/>
          <w:sz w:val="24"/>
        </w:rPr>
        <w:t>), Daniēla Lidžjēro un Rebeka Gordona (</w:t>
      </w:r>
      <w:r w:rsidRPr="001A7473">
        <w:rPr>
          <w:rFonts w:ascii="Times New Roman" w:hAnsi="Times New Roman"/>
          <w:i/>
          <w:sz w:val="24"/>
        </w:rPr>
        <w:t>TfG</w:t>
      </w:r>
      <w:r w:rsidRPr="001A7473">
        <w:rPr>
          <w:rFonts w:ascii="Times New Roman" w:hAnsi="Times New Roman"/>
          <w:sz w:val="24"/>
        </w:rPr>
        <w:t>), Dīpaks Nakers [</w:t>
      </w:r>
      <w:r w:rsidRPr="001A7473">
        <w:rPr>
          <w:rFonts w:ascii="Times New Roman" w:hAnsi="Times New Roman"/>
          <w:i/>
          <w:sz w:val="24"/>
        </w:rPr>
        <w:t>Dipak Naker</w:t>
      </w:r>
      <w:r w:rsidRPr="001A7473">
        <w:rPr>
          <w:rFonts w:ascii="Times New Roman" w:hAnsi="Times New Roman"/>
          <w:sz w:val="24"/>
        </w:rPr>
        <w:t>] (</w:t>
      </w:r>
      <w:r w:rsidRPr="001A7473">
        <w:rPr>
          <w:rFonts w:ascii="Times New Roman" w:hAnsi="Times New Roman"/>
          <w:i/>
          <w:sz w:val="24"/>
        </w:rPr>
        <w:t>Raising Voices</w:t>
      </w:r>
      <w:r w:rsidRPr="001A7473">
        <w:rPr>
          <w:rFonts w:ascii="Times New Roman" w:hAnsi="Times New Roman"/>
          <w:sz w:val="24"/>
        </w:rPr>
        <w:t>) un Rafaels Obregons [</w:t>
      </w:r>
      <w:r w:rsidRPr="001A7473">
        <w:rPr>
          <w:rFonts w:ascii="Times New Roman" w:hAnsi="Times New Roman"/>
          <w:i/>
          <w:sz w:val="24"/>
        </w:rPr>
        <w:t>Rafael Obregon</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w:t>
      </w:r>
    </w:p>
    <w:p w14:paraId="4BA0B40A" w14:textId="77777777" w:rsidR="00F81523" w:rsidRPr="001A7473" w:rsidRDefault="00F81523" w:rsidP="00F81523">
      <w:pPr>
        <w:pStyle w:val="Pamatteksts"/>
        <w:spacing w:before="0"/>
        <w:ind w:left="0"/>
        <w:jc w:val="both"/>
        <w:rPr>
          <w:rFonts w:ascii="Times New Roman" w:hAnsi="Times New Roman"/>
          <w:noProof/>
          <w:sz w:val="24"/>
        </w:rPr>
      </w:pPr>
    </w:p>
    <w:p w14:paraId="6F27BE2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Droša vide</w:t>
      </w:r>
      <w:r w:rsidRPr="001A7473">
        <w:rPr>
          <w:rFonts w:ascii="Times New Roman" w:hAnsi="Times New Roman"/>
          <w:sz w:val="24"/>
        </w:rPr>
        <w:t>: Jenss Artss [</w:t>
      </w:r>
      <w:r w:rsidRPr="001A7473">
        <w:rPr>
          <w:rFonts w:ascii="Times New Roman" w:hAnsi="Times New Roman"/>
          <w:i/>
          <w:sz w:val="24"/>
        </w:rPr>
        <w:t>Jens Aerts</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 Mihaels Krauze [</w:t>
      </w:r>
      <w:r w:rsidRPr="001A7473">
        <w:rPr>
          <w:rFonts w:ascii="Times New Roman" w:hAnsi="Times New Roman"/>
          <w:i/>
          <w:sz w:val="24"/>
        </w:rPr>
        <w:t>Michael Krause</w:t>
      </w:r>
      <w:r w:rsidRPr="001A7473">
        <w:rPr>
          <w:rFonts w:ascii="Times New Roman" w:hAnsi="Times New Roman"/>
          <w:sz w:val="24"/>
        </w:rPr>
        <w:t xml:space="preserve">] (“Violence Prevention through Urban Upgrading”, </w:t>
      </w:r>
      <w:r w:rsidRPr="001A7473">
        <w:rPr>
          <w:rFonts w:ascii="Times New Roman" w:hAnsi="Times New Roman"/>
          <w:i/>
          <w:sz w:val="24"/>
        </w:rPr>
        <w:t>VPUU</w:t>
      </w:r>
      <w:r w:rsidRPr="001A7473">
        <w:rPr>
          <w:rFonts w:ascii="Times New Roman" w:hAnsi="Times New Roman"/>
          <w:sz w:val="24"/>
        </w:rPr>
        <w:t>), Džonatans Šeferds [</w:t>
      </w:r>
      <w:r w:rsidRPr="001A7473">
        <w:rPr>
          <w:rFonts w:ascii="Times New Roman" w:hAnsi="Times New Roman"/>
          <w:i/>
          <w:sz w:val="24"/>
        </w:rPr>
        <w:t>Jonathan Shepherd</w:t>
      </w:r>
      <w:r w:rsidRPr="001A7473">
        <w:rPr>
          <w:rFonts w:ascii="Times New Roman" w:hAnsi="Times New Roman"/>
          <w:sz w:val="24"/>
        </w:rPr>
        <w:t>] (Kārdifas Universitāte), Gērijs Slatkins [</w:t>
      </w:r>
      <w:r w:rsidRPr="001A7473">
        <w:rPr>
          <w:rFonts w:ascii="Times New Roman" w:hAnsi="Times New Roman"/>
          <w:i/>
          <w:sz w:val="24"/>
        </w:rPr>
        <w:t>Gary Slutkin</w:t>
      </w:r>
      <w:r w:rsidRPr="001A7473">
        <w:rPr>
          <w:rFonts w:ascii="Times New Roman" w:hAnsi="Times New Roman"/>
          <w:sz w:val="24"/>
        </w:rPr>
        <w:t>] un Čārlzs Rensfords [</w:t>
      </w:r>
      <w:r w:rsidRPr="001A7473">
        <w:rPr>
          <w:rFonts w:ascii="Times New Roman" w:hAnsi="Times New Roman"/>
          <w:i/>
          <w:sz w:val="24"/>
        </w:rPr>
        <w:t>Charles Ransford</w:t>
      </w:r>
      <w:r w:rsidRPr="001A7473">
        <w:rPr>
          <w:rFonts w:ascii="Times New Roman" w:hAnsi="Times New Roman"/>
          <w:sz w:val="24"/>
        </w:rPr>
        <w:t>] (“Cure Violence”).</w:t>
      </w:r>
    </w:p>
    <w:p w14:paraId="62B67B77" w14:textId="77777777" w:rsidR="00F81523" w:rsidRPr="001A7473" w:rsidRDefault="00F81523" w:rsidP="00F81523">
      <w:pPr>
        <w:pStyle w:val="Pamatteksts"/>
        <w:spacing w:before="0"/>
        <w:ind w:left="0"/>
        <w:jc w:val="both"/>
        <w:rPr>
          <w:rFonts w:ascii="Times New Roman" w:hAnsi="Times New Roman"/>
          <w:noProof/>
          <w:sz w:val="24"/>
        </w:rPr>
      </w:pPr>
    </w:p>
    <w:p w14:paraId="0DAB5EF9"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Atbalsts vecākiem un aprūpētājiem</w:t>
      </w:r>
      <w:r w:rsidRPr="001A7473">
        <w:rPr>
          <w:rFonts w:ascii="Times New Roman" w:hAnsi="Times New Roman"/>
          <w:sz w:val="24"/>
        </w:rPr>
        <w:t>: Jasmīna Birna [</w:t>
      </w:r>
      <w:r w:rsidRPr="001A7473">
        <w:rPr>
          <w:rFonts w:ascii="Times New Roman" w:hAnsi="Times New Roman"/>
          <w:i/>
          <w:sz w:val="24"/>
        </w:rPr>
        <w:t>Jasmina Byrne</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 Vadihs Mālufs [</w:t>
      </w:r>
      <w:r w:rsidRPr="001A7473">
        <w:rPr>
          <w:rFonts w:ascii="Times New Roman" w:hAnsi="Times New Roman"/>
          <w:i/>
          <w:sz w:val="24"/>
        </w:rPr>
        <w:t>Wadih Maalouf</w:t>
      </w:r>
      <w:r w:rsidRPr="001A7473">
        <w:rPr>
          <w:rFonts w:ascii="Times New Roman" w:hAnsi="Times New Roman"/>
          <w:sz w:val="24"/>
        </w:rPr>
        <w:t>] (</w:t>
      </w:r>
      <w:r w:rsidRPr="001A7473">
        <w:rPr>
          <w:rFonts w:ascii="Times New Roman" w:hAnsi="Times New Roman"/>
          <w:i/>
          <w:sz w:val="24"/>
        </w:rPr>
        <w:t>UNODC</w:t>
      </w:r>
      <w:r w:rsidRPr="001A7473">
        <w:rPr>
          <w:rFonts w:ascii="Times New Roman" w:hAnsi="Times New Roman"/>
          <w:sz w:val="24"/>
        </w:rPr>
        <w:t>), Bernadeta Madride [</w:t>
      </w:r>
      <w:r w:rsidRPr="001A7473">
        <w:rPr>
          <w:rFonts w:ascii="Times New Roman" w:hAnsi="Times New Roman"/>
          <w:i/>
          <w:sz w:val="24"/>
        </w:rPr>
        <w:t>Bernadette Madrid</w:t>
      </w:r>
      <w:r w:rsidRPr="001A7473">
        <w:rPr>
          <w:rFonts w:ascii="Times New Roman" w:hAnsi="Times New Roman"/>
          <w:sz w:val="24"/>
        </w:rPr>
        <w:t>] (Filipīnu Universitāte), Kima Millere [</w:t>
      </w:r>
      <w:r w:rsidRPr="001A7473">
        <w:rPr>
          <w:rFonts w:ascii="Times New Roman" w:hAnsi="Times New Roman"/>
          <w:i/>
          <w:sz w:val="24"/>
        </w:rPr>
        <w:t>Kim Miller</w:t>
      </w:r>
      <w:r w:rsidRPr="001A7473">
        <w:rPr>
          <w:rFonts w:ascii="Times New Roman" w:hAnsi="Times New Roman"/>
          <w:sz w:val="24"/>
        </w:rPr>
        <w:t xml:space="preserve">] (ASV </w:t>
      </w:r>
      <w:r w:rsidRPr="001A7473">
        <w:rPr>
          <w:rFonts w:ascii="Times New Roman" w:hAnsi="Times New Roman"/>
          <w:i/>
          <w:sz w:val="24"/>
        </w:rPr>
        <w:t>CDC</w:t>
      </w:r>
      <w:r w:rsidRPr="001A7473">
        <w:rPr>
          <w:rFonts w:ascii="Times New Roman" w:hAnsi="Times New Roman"/>
          <w:sz w:val="24"/>
        </w:rPr>
        <w:t>) un Ketrina Vorda [</w:t>
      </w:r>
      <w:r w:rsidRPr="001A7473">
        <w:rPr>
          <w:rFonts w:ascii="Times New Roman" w:hAnsi="Times New Roman"/>
          <w:i/>
          <w:sz w:val="24"/>
        </w:rPr>
        <w:t>Catherine Ward</w:t>
      </w:r>
      <w:r w:rsidRPr="001A7473">
        <w:rPr>
          <w:rFonts w:ascii="Times New Roman" w:hAnsi="Times New Roman"/>
          <w:sz w:val="24"/>
        </w:rPr>
        <w:t>] (Keiptaunas Universitāte (</w:t>
      </w:r>
      <w:r w:rsidRPr="001A7473">
        <w:rPr>
          <w:rFonts w:ascii="Times New Roman" w:hAnsi="Times New Roman"/>
          <w:i/>
          <w:sz w:val="24"/>
        </w:rPr>
        <w:t>UCT</w:t>
      </w:r>
      <w:r w:rsidRPr="001A7473">
        <w:rPr>
          <w:rFonts w:ascii="Times New Roman" w:hAnsi="Times New Roman"/>
          <w:sz w:val="24"/>
        </w:rPr>
        <w:t>)).</w:t>
      </w:r>
    </w:p>
    <w:p w14:paraId="026728AA" w14:textId="77777777" w:rsidR="00F81523" w:rsidRPr="001A7473" w:rsidRDefault="00F81523" w:rsidP="00F81523">
      <w:pPr>
        <w:pStyle w:val="Pamatteksts"/>
        <w:spacing w:before="0"/>
        <w:ind w:left="0"/>
        <w:jc w:val="both"/>
        <w:rPr>
          <w:rFonts w:ascii="Times New Roman" w:hAnsi="Times New Roman"/>
          <w:noProof/>
          <w:sz w:val="24"/>
        </w:rPr>
      </w:pPr>
    </w:p>
    <w:p w14:paraId="4A8FA9B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Ieņēmumu un ekonomikas stiprināšana</w:t>
      </w:r>
      <w:r w:rsidRPr="001A7473">
        <w:rPr>
          <w:rFonts w:ascii="Times New Roman" w:hAnsi="Times New Roman"/>
          <w:sz w:val="24"/>
        </w:rPr>
        <w:t>: Džošs Čafins [</w:t>
      </w:r>
      <w:r w:rsidRPr="001A7473">
        <w:rPr>
          <w:rFonts w:ascii="Times New Roman" w:hAnsi="Times New Roman"/>
          <w:i/>
          <w:sz w:val="24"/>
        </w:rPr>
        <w:t>Josh Chaffin</w:t>
      </w:r>
      <w:r w:rsidRPr="001A7473">
        <w:rPr>
          <w:rFonts w:ascii="Times New Roman" w:hAnsi="Times New Roman"/>
          <w:sz w:val="24"/>
        </w:rPr>
        <w:t>] (Bērnu fonda alianse [</w:t>
      </w:r>
      <w:r w:rsidRPr="001A7473">
        <w:rPr>
          <w:rFonts w:ascii="Times New Roman" w:hAnsi="Times New Roman"/>
          <w:i/>
          <w:sz w:val="24"/>
        </w:rPr>
        <w:t>Child Fund Alliance</w:t>
      </w:r>
      <w:r w:rsidRPr="001A7473">
        <w:rPr>
          <w:rFonts w:ascii="Times New Roman" w:hAnsi="Times New Roman"/>
          <w:sz w:val="24"/>
        </w:rPr>
        <w:t>] (</w:t>
      </w:r>
      <w:r w:rsidRPr="001A7473">
        <w:rPr>
          <w:rFonts w:ascii="Times New Roman" w:hAnsi="Times New Roman"/>
          <w:i/>
          <w:sz w:val="24"/>
        </w:rPr>
        <w:t>CFA</w:t>
      </w:r>
      <w:r w:rsidRPr="001A7473">
        <w:rPr>
          <w:rFonts w:ascii="Times New Roman" w:hAnsi="Times New Roman"/>
          <w:sz w:val="24"/>
        </w:rPr>
        <w:t>)), Dženifera Hegla [</w:t>
      </w:r>
      <w:r w:rsidRPr="001A7473">
        <w:rPr>
          <w:rFonts w:ascii="Times New Roman" w:hAnsi="Times New Roman"/>
          <w:i/>
          <w:sz w:val="24"/>
        </w:rPr>
        <w:t>Jennifer Hegle</w:t>
      </w:r>
      <w:r w:rsidRPr="001A7473">
        <w:rPr>
          <w:rFonts w:ascii="Times New Roman" w:hAnsi="Times New Roman"/>
          <w:sz w:val="24"/>
        </w:rPr>
        <w:t xml:space="preserve">] (ASV </w:t>
      </w:r>
      <w:r w:rsidRPr="001A7473">
        <w:rPr>
          <w:rFonts w:ascii="Times New Roman" w:hAnsi="Times New Roman"/>
          <w:i/>
          <w:sz w:val="24"/>
        </w:rPr>
        <w:t>CDC</w:t>
      </w:r>
      <w:r w:rsidRPr="001A7473">
        <w:rPr>
          <w:rFonts w:ascii="Times New Roman" w:hAnsi="Times New Roman"/>
          <w:sz w:val="24"/>
        </w:rPr>
        <w:t>) un Deivids Stjuarts [</w:t>
      </w:r>
      <w:r w:rsidRPr="001A7473">
        <w:rPr>
          <w:rFonts w:ascii="Times New Roman" w:hAnsi="Times New Roman"/>
          <w:i/>
          <w:sz w:val="24"/>
        </w:rPr>
        <w:t>David Stewart</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w:t>
      </w:r>
    </w:p>
    <w:p w14:paraId="046DE464" w14:textId="77777777" w:rsidR="00F81523" w:rsidRPr="001A7473" w:rsidRDefault="00F81523" w:rsidP="00F81523">
      <w:pPr>
        <w:pStyle w:val="Pamatteksts"/>
        <w:spacing w:before="0"/>
        <w:ind w:left="0"/>
        <w:jc w:val="both"/>
        <w:rPr>
          <w:rFonts w:ascii="Times New Roman" w:hAnsi="Times New Roman"/>
          <w:noProof/>
          <w:sz w:val="24"/>
        </w:rPr>
      </w:pPr>
    </w:p>
    <w:p w14:paraId="06DF88D4"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Reaģēšana un atbalsta pakalpojumi</w:t>
      </w:r>
      <w:r w:rsidRPr="001A7473">
        <w:rPr>
          <w:rFonts w:ascii="Times New Roman" w:hAnsi="Times New Roman"/>
          <w:sz w:val="24"/>
        </w:rPr>
        <w:t>: Avni Amina [</w:t>
      </w:r>
      <w:r w:rsidRPr="001A7473">
        <w:rPr>
          <w:rFonts w:ascii="Times New Roman" w:hAnsi="Times New Roman"/>
          <w:i/>
          <w:sz w:val="24"/>
        </w:rPr>
        <w:t>Avni Amin</w:t>
      </w:r>
      <w:r w:rsidRPr="001A7473">
        <w:rPr>
          <w:rFonts w:ascii="Times New Roman" w:hAnsi="Times New Roman"/>
          <w:sz w:val="24"/>
        </w:rPr>
        <w:t>] un Klaudija Garsija-Moreno [</w:t>
      </w:r>
      <w:r w:rsidRPr="001A7473">
        <w:rPr>
          <w:rFonts w:ascii="Times New Roman" w:hAnsi="Times New Roman"/>
          <w:i/>
          <w:sz w:val="24"/>
        </w:rPr>
        <w:t>Claudia Garcia-Moreno</w:t>
      </w:r>
      <w:r w:rsidRPr="001A7473">
        <w:rPr>
          <w:rFonts w:ascii="Times New Roman" w:hAnsi="Times New Roman"/>
          <w:sz w:val="24"/>
        </w:rPr>
        <w:t>] (PVO), Grečena Bahmane (</w:t>
      </w:r>
      <w:r w:rsidRPr="001A7473">
        <w:rPr>
          <w:rFonts w:ascii="Times New Roman" w:hAnsi="Times New Roman"/>
          <w:i/>
          <w:sz w:val="24"/>
        </w:rPr>
        <w:t>USAID</w:t>
      </w:r>
      <w:r w:rsidRPr="001A7473">
        <w:rPr>
          <w:rFonts w:ascii="Times New Roman" w:hAnsi="Times New Roman"/>
          <w:sz w:val="24"/>
        </w:rPr>
        <w:t>), Alesandra Gedisa (</w:t>
      </w:r>
      <w:r w:rsidRPr="001A7473">
        <w:rPr>
          <w:rFonts w:ascii="Times New Roman" w:hAnsi="Times New Roman"/>
          <w:i/>
          <w:sz w:val="24"/>
        </w:rPr>
        <w:t>PAHO</w:t>
      </w:r>
      <w:r w:rsidRPr="001A7473">
        <w:rPr>
          <w:rFonts w:ascii="Times New Roman" w:hAnsi="Times New Roman"/>
          <w:sz w:val="24"/>
        </w:rPr>
        <w:t>), Anna Džūdisa un Dajana Fariasa-Pikona (</w:t>
      </w:r>
      <w:r w:rsidRPr="001A7473">
        <w:rPr>
          <w:rFonts w:ascii="Times New Roman" w:hAnsi="Times New Roman"/>
          <w:i/>
          <w:sz w:val="24"/>
        </w:rPr>
        <w:t>UNODC</w:t>
      </w:r>
      <w:r w:rsidRPr="001A7473">
        <w:rPr>
          <w:rFonts w:ascii="Times New Roman" w:hAnsi="Times New Roman"/>
          <w:sz w:val="24"/>
        </w:rPr>
        <w:t>), Terēza Kilbena un Reičela Hārvija (</w:t>
      </w:r>
      <w:r w:rsidRPr="001A7473">
        <w:rPr>
          <w:rFonts w:ascii="Times New Roman" w:hAnsi="Times New Roman"/>
          <w:i/>
          <w:sz w:val="24"/>
        </w:rPr>
        <w:t>UNICEF</w:t>
      </w:r>
      <w:r w:rsidRPr="001A7473">
        <w:rPr>
          <w:rFonts w:ascii="Times New Roman" w:hAnsi="Times New Roman"/>
          <w:sz w:val="24"/>
        </w:rPr>
        <w:t xml:space="preserve">), kā arī </w:t>
      </w:r>
      <w:r w:rsidRPr="001A7473">
        <w:rPr>
          <w:rFonts w:ascii="Times New Roman" w:hAnsi="Times New Roman"/>
          <w:i/>
          <w:sz w:val="24"/>
        </w:rPr>
        <w:t>INSPIRE</w:t>
      </w:r>
      <w:r w:rsidRPr="001A7473">
        <w:rPr>
          <w:rFonts w:ascii="Times New Roman" w:hAnsi="Times New Roman"/>
          <w:sz w:val="24"/>
        </w:rPr>
        <w:t xml:space="preserve"> Reaģēšanas un atbalsta darba grupa.</w:t>
      </w:r>
    </w:p>
    <w:p w14:paraId="4890DED8"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p>
    <w:p w14:paraId="78C1D64A"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Izglītība un dzīves prasmes</w:t>
      </w:r>
      <w:r w:rsidRPr="001A7473">
        <w:rPr>
          <w:rFonts w:ascii="Times New Roman" w:hAnsi="Times New Roman"/>
          <w:sz w:val="24"/>
        </w:rPr>
        <w:t>: Anna Azarjeva Valente [</w:t>
      </w:r>
      <w:r w:rsidRPr="001A7473">
        <w:rPr>
          <w:rFonts w:ascii="Times New Roman" w:hAnsi="Times New Roman"/>
          <w:i/>
          <w:sz w:val="24"/>
        </w:rPr>
        <w:t>Anna Azaryeva Valente</w:t>
      </w:r>
      <w:r w:rsidRPr="001A7473">
        <w:rPr>
          <w:rFonts w:ascii="Times New Roman" w:hAnsi="Times New Roman"/>
          <w:sz w:val="24"/>
        </w:rPr>
        <w:t>] (</w:t>
      </w:r>
      <w:r w:rsidRPr="001A7473">
        <w:rPr>
          <w:rFonts w:ascii="Times New Roman" w:hAnsi="Times New Roman"/>
          <w:i/>
          <w:sz w:val="24"/>
        </w:rPr>
        <w:t>UNICEF</w:t>
      </w:r>
      <w:r w:rsidRPr="001A7473">
        <w:rPr>
          <w:rFonts w:ascii="Times New Roman" w:hAnsi="Times New Roman"/>
          <w:sz w:val="24"/>
        </w:rPr>
        <w:t>), Sujata Bordoloi [</w:t>
      </w:r>
      <w:r w:rsidRPr="001A7473">
        <w:rPr>
          <w:rFonts w:ascii="Times New Roman" w:hAnsi="Times New Roman"/>
          <w:i/>
          <w:sz w:val="24"/>
        </w:rPr>
        <w:t>Sujata Bordoloi</w:t>
      </w:r>
      <w:r w:rsidRPr="001A7473">
        <w:rPr>
          <w:rFonts w:ascii="Times New Roman" w:hAnsi="Times New Roman"/>
          <w:sz w:val="24"/>
        </w:rPr>
        <w:t>] (ANO Meiteņu izglītības iniciatīva (</w:t>
      </w:r>
      <w:r w:rsidRPr="001A7473">
        <w:rPr>
          <w:rFonts w:ascii="Times New Roman" w:hAnsi="Times New Roman"/>
          <w:i/>
          <w:sz w:val="24"/>
        </w:rPr>
        <w:t>UNGEI</w:t>
      </w:r>
      <w:r w:rsidRPr="001A7473">
        <w:rPr>
          <w:rFonts w:ascii="Times New Roman" w:hAnsi="Times New Roman"/>
          <w:sz w:val="24"/>
        </w:rPr>
        <w:t>)), Kristofs Kornu [</w:t>
      </w:r>
      <w:r w:rsidRPr="001A7473">
        <w:rPr>
          <w:rFonts w:ascii="Times New Roman" w:hAnsi="Times New Roman"/>
          <w:i/>
          <w:sz w:val="24"/>
        </w:rPr>
        <w:t>Christophe Cornu</w:t>
      </w:r>
      <w:r w:rsidRPr="001A7473">
        <w:rPr>
          <w:rFonts w:ascii="Times New Roman" w:hAnsi="Times New Roman"/>
          <w:sz w:val="24"/>
        </w:rPr>
        <w:t>] (Apvienoto Nāciju Izglītības, zinātnes un kultūras organizācija (</w:t>
      </w:r>
      <w:r w:rsidRPr="001A7473">
        <w:rPr>
          <w:rFonts w:ascii="Times New Roman" w:hAnsi="Times New Roman"/>
          <w:i/>
          <w:sz w:val="24"/>
        </w:rPr>
        <w:t>UNESCO</w:t>
      </w:r>
      <w:r w:rsidRPr="001A7473">
        <w:rPr>
          <w:rFonts w:ascii="Times New Roman" w:hAnsi="Times New Roman"/>
          <w:sz w:val="24"/>
        </w:rPr>
        <w:t>)), Berita Kīzelbaha [</w:t>
      </w:r>
      <w:r w:rsidRPr="001A7473">
        <w:rPr>
          <w:rFonts w:ascii="Times New Roman" w:hAnsi="Times New Roman"/>
          <w:i/>
          <w:sz w:val="24"/>
        </w:rPr>
        <w:t>Berit Kieselbach</w:t>
      </w:r>
      <w:r w:rsidRPr="001A7473">
        <w:rPr>
          <w:rFonts w:ascii="Times New Roman" w:hAnsi="Times New Roman"/>
          <w:sz w:val="24"/>
        </w:rPr>
        <w:t>] (PVO), Vadihs Mālufs (</w:t>
      </w:r>
      <w:r w:rsidRPr="001A7473">
        <w:rPr>
          <w:rFonts w:ascii="Times New Roman" w:hAnsi="Times New Roman"/>
          <w:i/>
          <w:sz w:val="24"/>
        </w:rPr>
        <w:t>UNODC</w:t>
      </w:r>
      <w:r w:rsidRPr="001A7473">
        <w:rPr>
          <w:rFonts w:ascii="Times New Roman" w:hAnsi="Times New Roman"/>
          <w:sz w:val="24"/>
        </w:rPr>
        <w:t>), Dīpaks Nakers (</w:t>
      </w:r>
      <w:r w:rsidRPr="001A7473">
        <w:rPr>
          <w:rFonts w:ascii="Times New Roman" w:hAnsi="Times New Roman"/>
          <w:i/>
          <w:sz w:val="24"/>
        </w:rPr>
        <w:t>Raising Voices</w:t>
      </w:r>
      <w:r w:rsidRPr="001A7473">
        <w:rPr>
          <w:rFonts w:ascii="Times New Roman" w:hAnsi="Times New Roman"/>
          <w:sz w:val="24"/>
        </w:rPr>
        <w:t>), Džūlija Hansone-Svonsone [</w:t>
      </w:r>
      <w:r w:rsidRPr="001A7473">
        <w:rPr>
          <w:rFonts w:ascii="Times New Roman" w:hAnsi="Times New Roman"/>
          <w:i/>
          <w:sz w:val="24"/>
        </w:rPr>
        <w:t>Julie Hanson Swanson</w:t>
      </w:r>
      <w:r w:rsidRPr="001A7473">
        <w:rPr>
          <w:rFonts w:ascii="Times New Roman" w:hAnsi="Times New Roman"/>
          <w:sz w:val="24"/>
        </w:rPr>
        <w:t>] (</w:t>
      </w:r>
      <w:r w:rsidRPr="001A7473">
        <w:rPr>
          <w:rFonts w:ascii="Times New Roman" w:hAnsi="Times New Roman"/>
          <w:i/>
          <w:sz w:val="24"/>
        </w:rPr>
        <w:t>USAID</w:t>
      </w:r>
      <w:r w:rsidRPr="001A7473">
        <w:rPr>
          <w:rFonts w:ascii="Times New Roman" w:hAnsi="Times New Roman"/>
          <w:sz w:val="24"/>
        </w:rPr>
        <w:t>).</w:t>
      </w:r>
    </w:p>
    <w:p w14:paraId="3F46BC36" w14:textId="77777777" w:rsidR="00F81523" w:rsidRPr="001A7473" w:rsidRDefault="00F81523" w:rsidP="00F81523">
      <w:pPr>
        <w:jc w:val="both"/>
        <w:rPr>
          <w:rFonts w:ascii="Times New Roman" w:hAnsi="Times New Roman"/>
          <w:noProof/>
          <w:sz w:val="24"/>
        </w:rPr>
      </w:pPr>
    </w:p>
    <w:p w14:paraId="17AF29AE"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Papildus iepriekšminētajām personām daudzi cilvēki sniedza saturu un ieskatu par savu darbu saistībā ar </w:t>
      </w:r>
      <w:r w:rsidRPr="001A7473">
        <w:rPr>
          <w:rFonts w:ascii="Times New Roman" w:hAnsi="Times New Roman"/>
          <w:i/>
          <w:sz w:val="24"/>
        </w:rPr>
        <w:t>INSPIRE</w:t>
      </w:r>
      <w:r w:rsidRPr="001A7473">
        <w:rPr>
          <w:rFonts w:ascii="Times New Roman" w:hAnsi="Times New Roman"/>
          <w:sz w:val="24"/>
        </w:rPr>
        <w:t xml:space="preserve"> stratēģiju īstenošanu visā pasaulē. Mēs izsakām pateicību:</w:t>
      </w:r>
    </w:p>
    <w:p w14:paraId="35DEA552" w14:textId="77777777" w:rsidR="00F81523" w:rsidRPr="001A7473" w:rsidRDefault="00F81523" w:rsidP="00F81523">
      <w:pPr>
        <w:pStyle w:val="Pamatteksts"/>
        <w:spacing w:before="0"/>
        <w:ind w:left="0"/>
        <w:jc w:val="both"/>
        <w:rPr>
          <w:rFonts w:ascii="Times New Roman" w:hAnsi="Times New Roman"/>
          <w:noProof/>
          <w:sz w:val="24"/>
        </w:rPr>
      </w:pPr>
    </w:p>
    <w:p w14:paraId="3978FB9A"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Kerolai Olredai [</w:t>
      </w:r>
      <w:r w:rsidRPr="001A7473">
        <w:rPr>
          <w:rFonts w:ascii="Times New Roman" w:hAnsi="Times New Roman"/>
          <w:i/>
          <w:sz w:val="24"/>
        </w:rPr>
        <w:t>Carol Allred</w:t>
      </w:r>
      <w:r w:rsidRPr="001A7473">
        <w:rPr>
          <w:rFonts w:ascii="Times New Roman" w:hAnsi="Times New Roman"/>
          <w:sz w:val="24"/>
        </w:rPr>
        <w:t>], Katarīnai Antonei-Aksīmai [</w:t>
      </w:r>
      <w:r w:rsidRPr="001A7473">
        <w:rPr>
          <w:rFonts w:ascii="Times New Roman" w:hAnsi="Times New Roman"/>
          <w:i/>
          <w:sz w:val="24"/>
        </w:rPr>
        <w:t>Katharina Anton-Erxleben</w:t>
      </w:r>
      <w:r w:rsidRPr="001A7473">
        <w:rPr>
          <w:rFonts w:ascii="Times New Roman" w:hAnsi="Times New Roman"/>
          <w:sz w:val="24"/>
        </w:rPr>
        <w:t>], Klodīnei Bilai [</w:t>
      </w:r>
      <w:r w:rsidRPr="001A7473">
        <w:rPr>
          <w:rFonts w:ascii="Times New Roman" w:hAnsi="Times New Roman"/>
          <w:i/>
          <w:sz w:val="24"/>
        </w:rPr>
        <w:t>Claudine Bill</w:t>
      </w:r>
      <w:r w:rsidRPr="001A7473">
        <w:rPr>
          <w:rFonts w:ascii="Times New Roman" w:hAnsi="Times New Roman"/>
          <w:sz w:val="24"/>
        </w:rPr>
        <w:t>], Odrijai Boljē [</w:t>
      </w:r>
      <w:r w:rsidRPr="001A7473">
        <w:rPr>
          <w:rFonts w:ascii="Times New Roman" w:hAnsi="Times New Roman"/>
          <w:i/>
          <w:sz w:val="24"/>
        </w:rPr>
        <w:t>Audrey Bollier</w:t>
      </w:r>
      <w:r w:rsidRPr="001A7473">
        <w:rPr>
          <w:rFonts w:ascii="Times New Roman" w:hAnsi="Times New Roman"/>
          <w:sz w:val="24"/>
        </w:rPr>
        <w:t>], Sārai Botai, Dīnam Bruksam [</w:t>
      </w:r>
      <w:r w:rsidRPr="001A7473">
        <w:rPr>
          <w:rFonts w:ascii="Times New Roman" w:hAnsi="Times New Roman"/>
          <w:i/>
          <w:sz w:val="24"/>
        </w:rPr>
        <w:t>Dean Brookes</w:t>
      </w:r>
      <w:r w:rsidRPr="001A7473">
        <w:rPr>
          <w:rFonts w:ascii="Times New Roman" w:hAnsi="Times New Roman"/>
          <w:sz w:val="24"/>
        </w:rPr>
        <w:t>], Annalisai Brusati [</w:t>
      </w:r>
      <w:r w:rsidRPr="001A7473">
        <w:rPr>
          <w:rFonts w:ascii="Times New Roman" w:hAnsi="Times New Roman"/>
          <w:i/>
          <w:sz w:val="24"/>
        </w:rPr>
        <w:t>Annalisa Brusati</w:t>
      </w:r>
      <w:r w:rsidRPr="001A7473">
        <w:rPr>
          <w:rFonts w:ascii="Times New Roman" w:hAnsi="Times New Roman"/>
          <w:sz w:val="24"/>
        </w:rPr>
        <w:t>], Hollijai Bērkhelterei [</w:t>
      </w:r>
      <w:r w:rsidRPr="001A7473">
        <w:rPr>
          <w:rFonts w:ascii="Times New Roman" w:hAnsi="Times New Roman"/>
          <w:i/>
          <w:sz w:val="24"/>
        </w:rPr>
        <w:t>Holly Burkhalter</w:t>
      </w:r>
      <w:r w:rsidRPr="001A7473">
        <w:rPr>
          <w:rFonts w:ascii="Times New Roman" w:hAnsi="Times New Roman"/>
          <w:sz w:val="24"/>
        </w:rPr>
        <w:t>], Deilam Bušeram [</w:t>
      </w:r>
      <w:r w:rsidRPr="001A7473">
        <w:rPr>
          <w:rFonts w:ascii="Times New Roman" w:hAnsi="Times New Roman"/>
          <w:i/>
          <w:sz w:val="24"/>
        </w:rPr>
        <w:t>Dale Buscher</w:t>
      </w:r>
      <w:r w:rsidRPr="001A7473">
        <w:rPr>
          <w:rFonts w:ascii="Times New Roman" w:hAnsi="Times New Roman"/>
          <w:sz w:val="24"/>
        </w:rPr>
        <w:t>], Laurai Čiodai [</w:t>
      </w:r>
      <w:r w:rsidRPr="001A7473">
        <w:rPr>
          <w:rFonts w:ascii="Times New Roman" w:hAnsi="Times New Roman"/>
          <w:i/>
          <w:sz w:val="24"/>
        </w:rPr>
        <w:t>Laura Chioda</w:t>
      </w:r>
      <w:r w:rsidRPr="001A7473">
        <w:rPr>
          <w:rFonts w:ascii="Times New Roman" w:hAnsi="Times New Roman"/>
          <w:sz w:val="24"/>
        </w:rPr>
        <w:t>], Billijam Čondvem [</w:t>
      </w:r>
      <w:r w:rsidRPr="001A7473">
        <w:rPr>
          <w:rFonts w:ascii="Times New Roman" w:hAnsi="Times New Roman"/>
          <w:i/>
          <w:sz w:val="24"/>
        </w:rPr>
        <w:t>Billy Chondwe</w:t>
      </w:r>
      <w:r w:rsidRPr="001A7473">
        <w:rPr>
          <w:rFonts w:ascii="Times New Roman" w:hAnsi="Times New Roman"/>
          <w:sz w:val="24"/>
        </w:rPr>
        <w:t>], Lūsijai Kļūverai [</w:t>
      </w:r>
      <w:r w:rsidRPr="001A7473">
        <w:rPr>
          <w:rFonts w:ascii="Times New Roman" w:hAnsi="Times New Roman"/>
          <w:i/>
          <w:sz w:val="24"/>
        </w:rPr>
        <w:t>Lucie Cluver</w:t>
      </w:r>
      <w:r w:rsidRPr="001A7473">
        <w:rPr>
          <w:rFonts w:ascii="Times New Roman" w:hAnsi="Times New Roman"/>
          <w:sz w:val="24"/>
        </w:rPr>
        <w:t>], Šāronai Konai Vu [</w:t>
      </w:r>
      <w:r w:rsidRPr="001A7473">
        <w:rPr>
          <w:rFonts w:ascii="Times New Roman" w:hAnsi="Times New Roman"/>
          <w:i/>
          <w:sz w:val="24"/>
        </w:rPr>
        <w:t>Sharon Cohn-Wu</w:t>
      </w:r>
      <w:r w:rsidRPr="001A7473">
        <w:rPr>
          <w:rFonts w:ascii="Times New Roman" w:hAnsi="Times New Roman"/>
          <w:sz w:val="24"/>
        </w:rPr>
        <w:t>], Pīteram Kūperam [</w:t>
      </w:r>
      <w:r w:rsidRPr="001A7473">
        <w:rPr>
          <w:rFonts w:ascii="Times New Roman" w:hAnsi="Times New Roman"/>
          <w:i/>
          <w:sz w:val="24"/>
        </w:rPr>
        <w:t>Peter Cooper</w:t>
      </w:r>
      <w:r w:rsidRPr="001A7473">
        <w:rPr>
          <w:rFonts w:ascii="Times New Roman" w:hAnsi="Times New Roman"/>
          <w:sz w:val="24"/>
        </w:rPr>
        <w:t>], Kristofam Kornu, Brentam Dekeram [</w:t>
      </w:r>
      <w:r w:rsidRPr="001A7473">
        <w:rPr>
          <w:rFonts w:ascii="Times New Roman" w:hAnsi="Times New Roman"/>
          <w:i/>
          <w:sz w:val="24"/>
        </w:rPr>
        <w:t>Brent Decker</w:t>
      </w:r>
      <w:r w:rsidRPr="001A7473">
        <w:rPr>
          <w:rFonts w:ascii="Times New Roman" w:hAnsi="Times New Roman"/>
          <w:sz w:val="24"/>
        </w:rPr>
        <w:t>], Klārai Fainšteinai [</w:t>
      </w:r>
      <w:r w:rsidRPr="001A7473">
        <w:rPr>
          <w:rFonts w:ascii="Times New Roman" w:hAnsi="Times New Roman"/>
          <w:i/>
          <w:sz w:val="24"/>
        </w:rPr>
        <w:t>Clare Feinstein</w:t>
      </w:r>
      <w:r w:rsidRPr="001A7473">
        <w:rPr>
          <w:rFonts w:ascii="Times New Roman" w:hAnsi="Times New Roman"/>
          <w:sz w:val="24"/>
        </w:rPr>
        <w:t>], Maiklam Fergusonam [</w:t>
      </w:r>
      <w:r w:rsidRPr="001A7473">
        <w:rPr>
          <w:rFonts w:ascii="Times New Roman" w:hAnsi="Times New Roman"/>
          <w:i/>
          <w:sz w:val="24"/>
        </w:rPr>
        <w:t>Michael Ferguson</w:t>
      </w:r>
      <w:r w:rsidRPr="001A7473">
        <w:rPr>
          <w:rFonts w:ascii="Times New Roman" w:hAnsi="Times New Roman"/>
          <w:sz w:val="24"/>
        </w:rPr>
        <w:t>], Hlojai Fevrai, Šelbi Frenčai [</w:t>
      </w:r>
      <w:r w:rsidRPr="001A7473">
        <w:rPr>
          <w:rFonts w:ascii="Times New Roman" w:hAnsi="Times New Roman"/>
          <w:i/>
          <w:sz w:val="24"/>
        </w:rPr>
        <w:t>Shelby French</w:t>
      </w:r>
      <w:r w:rsidRPr="001A7473">
        <w:rPr>
          <w:rFonts w:ascii="Times New Roman" w:hAnsi="Times New Roman"/>
          <w:sz w:val="24"/>
        </w:rPr>
        <w:t>], Frānsesai Gārdnerei [</w:t>
      </w:r>
      <w:r w:rsidRPr="001A7473">
        <w:rPr>
          <w:rFonts w:ascii="Times New Roman" w:hAnsi="Times New Roman"/>
          <w:i/>
          <w:sz w:val="24"/>
        </w:rPr>
        <w:t>Frances Gardner</w:t>
      </w:r>
      <w:r w:rsidRPr="001A7473">
        <w:rPr>
          <w:rFonts w:ascii="Times New Roman" w:hAnsi="Times New Roman"/>
          <w:sz w:val="24"/>
        </w:rPr>
        <w:t>], Sjū Goldšteinai [</w:t>
      </w:r>
      <w:r w:rsidRPr="001A7473">
        <w:rPr>
          <w:rFonts w:ascii="Times New Roman" w:hAnsi="Times New Roman"/>
          <w:i/>
          <w:sz w:val="24"/>
        </w:rPr>
        <w:t>Sue Goldstein</w:t>
      </w:r>
      <w:r w:rsidRPr="001A7473">
        <w:rPr>
          <w:rFonts w:ascii="Times New Roman" w:hAnsi="Times New Roman"/>
          <w:sz w:val="24"/>
        </w:rPr>
        <w:t>], Jesenijai Gorbī [</w:t>
      </w:r>
      <w:r w:rsidRPr="001A7473">
        <w:rPr>
          <w:rFonts w:ascii="Times New Roman" w:hAnsi="Times New Roman"/>
          <w:i/>
          <w:sz w:val="24"/>
        </w:rPr>
        <w:t>Yesenia Gorbea</w:t>
      </w:r>
      <w:r w:rsidRPr="001A7473">
        <w:rPr>
          <w:rFonts w:ascii="Times New Roman" w:hAnsi="Times New Roman"/>
          <w:sz w:val="24"/>
        </w:rPr>
        <w:t>], Rebekai Gordonei, Alesandrai Gedisai, Jumanai Hajahmadai [</w:t>
      </w:r>
      <w:r w:rsidRPr="001A7473">
        <w:rPr>
          <w:rFonts w:ascii="Times New Roman" w:hAnsi="Times New Roman"/>
          <w:i/>
          <w:sz w:val="24"/>
        </w:rPr>
        <w:t>Jumana Haj-Ahmad</w:t>
      </w:r>
      <w:r w:rsidRPr="001A7473">
        <w:rPr>
          <w:rFonts w:ascii="Times New Roman" w:hAnsi="Times New Roman"/>
          <w:sz w:val="24"/>
        </w:rPr>
        <w:t>], Lēai Hegei [</w:t>
      </w:r>
      <w:r w:rsidRPr="001A7473">
        <w:rPr>
          <w:rFonts w:ascii="Times New Roman" w:hAnsi="Times New Roman"/>
          <w:i/>
          <w:sz w:val="24"/>
        </w:rPr>
        <w:t>Lea Hegge</w:t>
      </w:r>
      <w:r w:rsidRPr="001A7473">
        <w:rPr>
          <w:rFonts w:ascii="Times New Roman" w:hAnsi="Times New Roman"/>
          <w:sz w:val="24"/>
        </w:rPr>
        <w:t>], Lorijai Haizijai [</w:t>
      </w:r>
      <w:r w:rsidRPr="001A7473">
        <w:rPr>
          <w:rFonts w:ascii="Times New Roman" w:hAnsi="Times New Roman"/>
          <w:i/>
          <w:sz w:val="24"/>
        </w:rPr>
        <w:t>Lori Heise</w:t>
      </w:r>
      <w:r w:rsidRPr="001A7473">
        <w:rPr>
          <w:rFonts w:ascii="Times New Roman" w:hAnsi="Times New Roman"/>
          <w:sz w:val="24"/>
        </w:rPr>
        <w:t>], Annai Henrijai, Žoannai Erā [</w:t>
      </w:r>
      <w:r w:rsidRPr="001A7473">
        <w:rPr>
          <w:rFonts w:ascii="Times New Roman" w:hAnsi="Times New Roman"/>
          <w:i/>
          <w:sz w:val="24"/>
        </w:rPr>
        <w:t>Joanna Herat</w:t>
      </w:r>
      <w:r w:rsidRPr="001A7473">
        <w:rPr>
          <w:rFonts w:ascii="Times New Roman" w:hAnsi="Times New Roman"/>
          <w:sz w:val="24"/>
        </w:rPr>
        <w:t>], Džūdijai Hačingsai [</w:t>
      </w:r>
      <w:r w:rsidRPr="001A7473">
        <w:rPr>
          <w:rFonts w:ascii="Times New Roman" w:hAnsi="Times New Roman"/>
          <w:i/>
          <w:sz w:val="24"/>
        </w:rPr>
        <w:t>Judy Hutchings</w:t>
      </w:r>
      <w:r w:rsidRPr="001A7473">
        <w:rPr>
          <w:rFonts w:ascii="Times New Roman" w:hAnsi="Times New Roman"/>
          <w:sz w:val="24"/>
        </w:rPr>
        <w:t>], Noriko Idzumi [</w:t>
      </w:r>
      <w:r w:rsidRPr="001A7473">
        <w:rPr>
          <w:rFonts w:ascii="Times New Roman" w:hAnsi="Times New Roman"/>
          <w:i/>
          <w:sz w:val="24"/>
        </w:rPr>
        <w:t>Noriko Izumi</w:t>
      </w:r>
      <w:r w:rsidRPr="001A7473">
        <w:rPr>
          <w:rFonts w:ascii="Times New Roman" w:hAnsi="Times New Roman"/>
          <w:sz w:val="24"/>
        </w:rPr>
        <w:t>], Diānai Himenai Arango [</w:t>
      </w:r>
      <w:r w:rsidRPr="001A7473">
        <w:rPr>
          <w:rFonts w:ascii="Times New Roman" w:hAnsi="Times New Roman"/>
          <w:i/>
          <w:sz w:val="24"/>
        </w:rPr>
        <w:t>Diana Jimena Arango</w:t>
      </w:r>
      <w:r w:rsidRPr="001A7473">
        <w:rPr>
          <w:rFonts w:ascii="Times New Roman" w:hAnsi="Times New Roman"/>
          <w:sz w:val="24"/>
        </w:rPr>
        <w:t>], Lindai Keldžijai [</w:t>
      </w:r>
      <w:r w:rsidRPr="001A7473">
        <w:rPr>
          <w:rFonts w:ascii="Times New Roman" w:hAnsi="Times New Roman"/>
          <w:i/>
          <w:sz w:val="24"/>
        </w:rPr>
        <w:t>Linda Kaljee</w:t>
      </w:r>
      <w:r w:rsidRPr="001A7473">
        <w:rPr>
          <w:rFonts w:ascii="Times New Roman" w:hAnsi="Times New Roman"/>
          <w:sz w:val="24"/>
        </w:rPr>
        <w:t>], Raienam Kītam [</w:t>
      </w:r>
      <w:r w:rsidRPr="001A7473">
        <w:rPr>
          <w:rFonts w:ascii="Times New Roman" w:hAnsi="Times New Roman"/>
          <w:i/>
          <w:sz w:val="24"/>
        </w:rPr>
        <w:t>Ryan Keith</w:t>
      </w:r>
      <w:r w:rsidRPr="001A7473">
        <w:rPr>
          <w:rFonts w:ascii="Times New Roman" w:hAnsi="Times New Roman"/>
          <w:sz w:val="24"/>
        </w:rPr>
        <w:t>], Bredam Kērneram [</w:t>
      </w:r>
      <w:r w:rsidRPr="001A7473">
        <w:rPr>
          <w:rFonts w:ascii="Times New Roman" w:hAnsi="Times New Roman"/>
          <w:i/>
          <w:sz w:val="24"/>
        </w:rPr>
        <w:t>Brad Kerner</w:t>
      </w:r>
      <w:r w:rsidRPr="001A7473">
        <w:rPr>
          <w:rFonts w:ascii="Times New Roman" w:hAnsi="Times New Roman"/>
          <w:sz w:val="24"/>
        </w:rPr>
        <w:t>], Maiklam Krauzem, Houardam Kresam [</w:t>
      </w:r>
      <w:r w:rsidRPr="001A7473">
        <w:rPr>
          <w:rFonts w:ascii="Times New Roman" w:hAnsi="Times New Roman"/>
          <w:i/>
          <w:sz w:val="24"/>
        </w:rPr>
        <w:t>Howard Kress</w:t>
      </w:r>
      <w:r w:rsidRPr="001A7473">
        <w:rPr>
          <w:rFonts w:ascii="Times New Roman" w:hAnsi="Times New Roman"/>
          <w:sz w:val="24"/>
        </w:rPr>
        <w:t>], Džeimijam Maklerenam Lekmenam [</w:t>
      </w:r>
      <w:r w:rsidRPr="001A7473">
        <w:rPr>
          <w:rFonts w:ascii="Times New Roman" w:hAnsi="Times New Roman"/>
          <w:i/>
          <w:sz w:val="24"/>
        </w:rPr>
        <w:t>Jamie McLaren Lachman</w:t>
      </w:r>
      <w:r w:rsidRPr="001A7473">
        <w:rPr>
          <w:rFonts w:ascii="Times New Roman" w:hAnsi="Times New Roman"/>
          <w:sz w:val="24"/>
        </w:rPr>
        <w:t>], Gijomam Landrī [</w:t>
      </w:r>
      <w:r w:rsidRPr="001A7473">
        <w:rPr>
          <w:rFonts w:ascii="Times New Roman" w:hAnsi="Times New Roman"/>
          <w:i/>
          <w:sz w:val="24"/>
        </w:rPr>
        <w:t>Guillaume Landry</w:t>
      </w:r>
      <w:r w:rsidRPr="001A7473">
        <w:rPr>
          <w:rFonts w:ascii="Times New Roman" w:hAnsi="Times New Roman"/>
          <w:sz w:val="24"/>
        </w:rPr>
        <w:t>], Šarlotei Lapsanskijai [</w:t>
      </w:r>
      <w:r w:rsidRPr="001A7473">
        <w:rPr>
          <w:rFonts w:ascii="Times New Roman" w:hAnsi="Times New Roman"/>
          <w:i/>
          <w:sz w:val="24"/>
        </w:rPr>
        <w:t>Charlotte Lapsansky</w:t>
      </w:r>
      <w:r w:rsidRPr="001A7473">
        <w:rPr>
          <w:rFonts w:ascii="Times New Roman" w:hAnsi="Times New Roman"/>
          <w:sz w:val="24"/>
        </w:rPr>
        <w:t>], Ingrīdai Lerū [</w:t>
      </w:r>
      <w:r w:rsidRPr="001A7473">
        <w:rPr>
          <w:rFonts w:ascii="Times New Roman" w:hAnsi="Times New Roman"/>
          <w:i/>
          <w:sz w:val="24"/>
        </w:rPr>
        <w:t>Ingrid le Roux</w:t>
      </w:r>
      <w:r w:rsidRPr="001A7473">
        <w:rPr>
          <w:rFonts w:ascii="Times New Roman" w:hAnsi="Times New Roman"/>
          <w:sz w:val="24"/>
        </w:rPr>
        <w:t>], Mišelai Lī [</w:t>
      </w:r>
      <w:r w:rsidRPr="001A7473">
        <w:rPr>
          <w:rFonts w:ascii="Times New Roman" w:hAnsi="Times New Roman"/>
          <w:i/>
          <w:sz w:val="24"/>
        </w:rPr>
        <w:t>Michele Lee</w:t>
      </w:r>
      <w:r w:rsidRPr="001A7473">
        <w:rPr>
          <w:rFonts w:ascii="Times New Roman" w:hAnsi="Times New Roman"/>
          <w:sz w:val="24"/>
        </w:rPr>
        <w:t>], Senai Lī [</w:t>
      </w:r>
      <w:r w:rsidRPr="001A7473">
        <w:rPr>
          <w:rFonts w:ascii="Times New Roman" w:hAnsi="Times New Roman"/>
          <w:i/>
          <w:sz w:val="24"/>
        </w:rPr>
        <w:t>Sena Lee</w:t>
      </w:r>
      <w:r w:rsidRPr="001A7473">
        <w:rPr>
          <w:rFonts w:ascii="Times New Roman" w:hAnsi="Times New Roman"/>
          <w:sz w:val="24"/>
        </w:rPr>
        <w:t>], Ronijai Lovičai [</w:t>
      </w:r>
      <w:r w:rsidRPr="001A7473">
        <w:rPr>
          <w:rFonts w:ascii="Times New Roman" w:hAnsi="Times New Roman"/>
          <w:i/>
          <w:sz w:val="24"/>
        </w:rPr>
        <w:t>Ronnie Lovich</w:t>
      </w:r>
      <w:r w:rsidRPr="001A7473">
        <w:rPr>
          <w:rFonts w:ascii="Times New Roman" w:hAnsi="Times New Roman"/>
          <w:sz w:val="24"/>
        </w:rPr>
        <w:t>], Muvhango Lufuno [</w:t>
      </w:r>
      <w:r w:rsidRPr="001A7473">
        <w:rPr>
          <w:rFonts w:ascii="Times New Roman" w:hAnsi="Times New Roman"/>
          <w:i/>
          <w:sz w:val="24"/>
        </w:rPr>
        <w:t>Muvhango Lufuno</w:t>
      </w:r>
      <w:r w:rsidRPr="001A7473">
        <w:rPr>
          <w:rFonts w:ascii="Times New Roman" w:hAnsi="Times New Roman"/>
          <w:sz w:val="24"/>
        </w:rPr>
        <w:t>], Reičelai Mačefskijai [</w:t>
      </w:r>
      <w:r w:rsidRPr="001A7473">
        <w:rPr>
          <w:rFonts w:ascii="Times New Roman" w:hAnsi="Times New Roman"/>
          <w:i/>
          <w:sz w:val="24"/>
        </w:rPr>
        <w:t>Rachel Machefsky</w:t>
      </w:r>
      <w:r w:rsidRPr="001A7473">
        <w:rPr>
          <w:rFonts w:ascii="Times New Roman" w:hAnsi="Times New Roman"/>
          <w:sz w:val="24"/>
        </w:rPr>
        <w:t>], Herietai Makmilanai [</w:t>
      </w:r>
      <w:r w:rsidRPr="001A7473">
        <w:rPr>
          <w:rFonts w:ascii="Times New Roman" w:hAnsi="Times New Roman"/>
          <w:i/>
          <w:sz w:val="24"/>
        </w:rPr>
        <w:t>Harriet MacMillan</w:t>
      </w:r>
      <w:r w:rsidRPr="001A7473">
        <w:rPr>
          <w:rFonts w:ascii="Times New Roman" w:hAnsi="Times New Roman"/>
          <w:sz w:val="24"/>
        </w:rPr>
        <w:t>], Sandrai Meņānai [</w:t>
      </w:r>
      <w:r w:rsidRPr="001A7473">
        <w:rPr>
          <w:rFonts w:ascii="Times New Roman" w:hAnsi="Times New Roman"/>
          <w:i/>
          <w:sz w:val="24"/>
        </w:rPr>
        <w:t>Sandra Maignant</w:t>
      </w:r>
      <w:r w:rsidRPr="001A7473">
        <w:rPr>
          <w:rFonts w:ascii="Times New Roman" w:hAnsi="Times New Roman"/>
          <w:sz w:val="24"/>
        </w:rPr>
        <w:t>], Hanī Mansurianam [</w:t>
      </w:r>
      <w:r w:rsidRPr="001A7473">
        <w:rPr>
          <w:rFonts w:ascii="Times New Roman" w:hAnsi="Times New Roman"/>
          <w:i/>
          <w:sz w:val="24"/>
        </w:rPr>
        <w:t>Hani Mansourian</w:t>
      </w:r>
      <w:r w:rsidRPr="001A7473">
        <w:rPr>
          <w:rFonts w:ascii="Times New Roman" w:hAnsi="Times New Roman"/>
          <w:sz w:val="24"/>
        </w:rPr>
        <w:t>], Florensai Mārtinai [</w:t>
      </w:r>
      <w:r w:rsidRPr="001A7473">
        <w:rPr>
          <w:rFonts w:ascii="Times New Roman" w:hAnsi="Times New Roman"/>
          <w:i/>
          <w:sz w:val="24"/>
        </w:rPr>
        <w:t>Florence Martin</w:t>
      </w:r>
      <w:r w:rsidRPr="001A7473">
        <w:rPr>
          <w:rFonts w:ascii="Times New Roman" w:hAnsi="Times New Roman"/>
          <w:sz w:val="24"/>
        </w:rPr>
        <w:t>], Aleksandrai Martinsai [</w:t>
      </w:r>
      <w:r w:rsidRPr="001A7473">
        <w:rPr>
          <w:rFonts w:ascii="Times New Roman" w:hAnsi="Times New Roman"/>
          <w:i/>
          <w:sz w:val="24"/>
        </w:rPr>
        <w:t>Alexandra Martins</w:t>
      </w:r>
      <w:r w:rsidRPr="001A7473">
        <w:rPr>
          <w:rFonts w:ascii="Times New Roman" w:hAnsi="Times New Roman"/>
          <w:sz w:val="24"/>
        </w:rPr>
        <w:t>], Reimondam Mazo [</w:t>
      </w:r>
      <w:r w:rsidRPr="001A7473">
        <w:rPr>
          <w:rFonts w:ascii="Times New Roman" w:hAnsi="Times New Roman"/>
          <w:i/>
          <w:sz w:val="24"/>
        </w:rPr>
        <w:t>Raymond Mazo</w:t>
      </w:r>
      <w:r w:rsidRPr="001A7473">
        <w:rPr>
          <w:rFonts w:ascii="Times New Roman" w:hAnsi="Times New Roman"/>
          <w:sz w:val="24"/>
        </w:rPr>
        <w:t>], Molarisi Mehalei [</w:t>
      </w:r>
      <w:r w:rsidRPr="001A7473">
        <w:rPr>
          <w:rFonts w:ascii="Times New Roman" w:hAnsi="Times New Roman"/>
          <w:i/>
          <w:sz w:val="24"/>
        </w:rPr>
        <w:t>Molarisi Mehale</w:t>
      </w:r>
      <w:r w:rsidRPr="001A7473">
        <w:rPr>
          <w:rFonts w:ascii="Times New Roman" w:hAnsi="Times New Roman"/>
          <w:sz w:val="24"/>
        </w:rPr>
        <w:t>], Klērai Miligenai [</w:t>
      </w:r>
      <w:r w:rsidRPr="001A7473">
        <w:rPr>
          <w:rFonts w:ascii="Times New Roman" w:hAnsi="Times New Roman"/>
          <w:i/>
          <w:sz w:val="24"/>
        </w:rPr>
        <w:t>Claire Milligan</w:t>
      </w:r>
      <w:r w:rsidRPr="001A7473">
        <w:rPr>
          <w:rFonts w:ascii="Times New Roman" w:hAnsi="Times New Roman"/>
          <w:sz w:val="24"/>
        </w:rPr>
        <w:t>], Linetei Mudekunjei [</w:t>
      </w:r>
      <w:r w:rsidRPr="001A7473">
        <w:rPr>
          <w:rFonts w:ascii="Times New Roman" w:hAnsi="Times New Roman"/>
          <w:i/>
          <w:sz w:val="24"/>
        </w:rPr>
        <w:t>Lynette Mudekunye</w:t>
      </w:r>
      <w:r w:rsidRPr="001A7473">
        <w:rPr>
          <w:rFonts w:ascii="Times New Roman" w:hAnsi="Times New Roman"/>
          <w:sz w:val="24"/>
        </w:rPr>
        <w:t>], Nomagugu Mukadā [</w:t>
      </w:r>
      <w:r w:rsidRPr="001A7473">
        <w:rPr>
          <w:rFonts w:ascii="Times New Roman" w:hAnsi="Times New Roman"/>
          <w:i/>
          <w:sz w:val="24"/>
        </w:rPr>
        <w:t>Nomagugu Mukadah</w:t>
      </w:r>
      <w:r w:rsidRPr="001A7473">
        <w:rPr>
          <w:rFonts w:ascii="Times New Roman" w:hAnsi="Times New Roman"/>
          <w:sz w:val="24"/>
        </w:rPr>
        <w:t>], Laurai Marijai [</w:t>
      </w:r>
      <w:r w:rsidRPr="001A7473">
        <w:rPr>
          <w:rFonts w:ascii="Times New Roman" w:hAnsi="Times New Roman"/>
          <w:i/>
          <w:sz w:val="24"/>
        </w:rPr>
        <w:t>Laura Murray</w:t>
      </w:r>
      <w:r w:rsidRPr="001A7473">
        <w:rPr>
          <w:rFonts w:ascii="Times New Roman" w:hAnsi="Times New Roman"/>
          <w:sz w:val="24"/>
        </w:rPr>
        <w:t>], Leonam Muvoni [</w:t>
      </w:r>
      <w:r w:rsidRPr="001A7473">
        <w:rPr>
          <w:rFonts w:ascii="Times New Roman" w:hAnsi="Times New Roman"/>
          <w:i/>
          <w:sz w:val="24"/>
        </w:rPr>
        <w:t>Leon Muwoni</w:t>
      </w:r>
      <w:r w:rsidRPr="001A7473">
        <w:rPr>
          <w:rFonts w:ascii="Times New Roman" w:hAnsi="Times New Roman"/>
          <w:sz w:val="24"/>
        </w:rPr>
        <w:t>], Deividam Mairam [</w:t>
      </w:r>
      <w:r w:rsidRPr="001A7473">
        <w:rPr>
          <w:rFonts w:ascii="Times New Roman" w:hAnsi="Times New Roman"/>
          <w:i/>
          <w:sz w:val="24"/>
        </w:rPr>
        <w:t>David Myhre</w:t>
      </w:r>
      <w:r w:rsidRPr="001A7473">
        <w:rPr>
          <w:rFonts w:ascii="Times New Roman" w:hAnsi="Times New Roman"/>
          <w:sz w:val="24"/>
        </w:rPr>
        <w:t>], Dīpakam Nakeram, Kerijam Nīlam [</w:t>
      </w:r>
      <w:r w:rsidRPr="001A7473">
        <w:rPr>
          <w:rFonts w:ascii="Times New Roman" w:hAnsi="Times New Roman"/>
          <w:i/>
          <w:sz w:val="24"/>
        </w:rPr>
        <w:t>Kerry Neal</w:t>
      </w:r>
      <w:r w:rsidRPr="001A7473">
        <w:rPr>
          <w:rFonts w:ascii="Times New Roman" w:hAnsi="Times New Roman"/>
          <w:sz w:val="24"/>
        </w:rPr>
        <w:t>], Džanelai Nelsonei [</w:t>
      </w:r>
      <w:r w:rsidRPr="001A7473">
        <w:rPr>
          <w:rFonts w:ascii="Times New Roman" w:hAnsi="Times New Roman"/>
          <w:i/>
          <w:sz w:val="24"/>
        </w:rPr>
        <w:t>Janella Nelson</w:t>
      </w:r>
      <w:r w:rsidRPr="001A7473">
        <w:rPr>
          <w:rFonts w:ascii="Times New Roman" w:hAnsi="Times New Roman"/>
          <w:sz w:val="24"/>
        </w:rPr>
        <w:t>], Daienai Ņūtonai [</w:t>
      </w:r>
      <w:r w:rsidRPr="001A7473">
        <w:rPr>
          <w:rFonts w:ascii="Times New Roman" w:hAnsi="Times New Roman"/>
          <w:i/>
          <w:sz w:val="24"/>
        </w:rPr>
        <w:t>Diane Newton</w:t>
      </w:r>
      <w:r w:rsidRPr="001A7473">
        <w:rPr>
          <w:rFonts w:ascii="Times New Roman" w:hAnsi="Times New Roman"/>
          <w:sz w:val="24"/>
        </w:rPr>
        <w:t>], Lī Paivam [</w:t>
      </w:r>
      <w:r w:rsidRPr="001A7473">
        <w:rPr>
          <w:rFonts w:ascii="Times New Roman" w:hAnsi="Times New Roman"/>
          <w:i/>
          <w:sz w:val="24"/>
        </w:rPr>
        <w:t>Lee Paiva</w:t>
      </w:r>
      <w:r w:rsidRPr="001A7473">
        <w:rPr>
          <w:rFonts w:ascii="Times New Roman" w:hAnsi="Times New Roman"/>
          <w:sz w:val="24"/>
        </w:rPr>
        <w:t>], Rodžeram Pīrsonam [</w:t>
      </w:r>
      <w:r w:rsidRPr="001A7473">
        <w:rPr>
          <w:rFonts w:ascii="Times New Roman" w:hAnsi="Times New Roman"/>
          <w:i/>
          <w:sz w:val="24"/>
        </w:rPr>
        <w:t>Roger Pearson</w:t>
      </w:r>
      <w:r w:rsidRPr="001A7473">
        <w:rPr>
          <w:rFonts w:ascii="Times New Roman" w:hAnsi="Times New Roman"/>
          <w:sz w:val="24"/>
        </w:rPr>
        <w:t>], Ašai Pembertonei [</w:t>
      </w:r>
      <w:r w:rsidRPr="001A7473">
        <w:rPr>
          <w:rFonts w:ascii="Times New Roman" w:hAnsi="Times New Roman"/>
          <w:i/>
          <w:sz w:val="24"/>
        </w:rPr>
        <w:t>Asha Pemberton</w:t>
      </w:r>
      <w:r w:rsidRPr="001A7473">
        <w:rPr>
          <w:rFonts w:ascii="Times New Roman" w:hAnsi="Times New Roman"/>
          <w:sz w:val="24"/>
        </w:rPr>
        <w:t>], Minjai Poišelai [</w:t>
      </w:r>
      <w:r w:rsidRPr="001A7473">
        <w:rPr>
          <w:rFonts w:ascii="Times New Roman" w:hAnsi="Times New Roman"/>
          <w:i/>
          <w:sz w:val="24"/>
        </w:rPr>
        <w:t>Minja Peuschel</w:t>
      </w:r>
      <w:r w:rsidRPr="001A7473">
        <w:rPr>
          <w:rFonts w:ascii="Times New Roman" w:hAnsi="Times New Roman"/>
          <w:sz w:val="24"/>
        </w:rPr>
        <w:t>], Robertam Povilaitim [</w:t>
      </w:r>
      <w:r w:rsidRPr="001A7473">
        <w:rPr>
          <w:rFonts w:ascii="Times New Roman" w:hAnsi="Times New Roman"/>
          <w:i/>
          <w:sz w:val="24"/>
        </w:rPr>
        <w:t>Robertas Povilaitis</w:t>
      </w:r>
      <w:r w:rsidRPr="001A7473">
        <w:rPr>
          <w:rFonts w:ascii="Times New Roman" w:hAnsi="Times New Roman"/>
          <w:sz w:val="24"/>
        </w:rPr>
        <w:t>], Aivitai Putni [</w:t>
      </w:r>
      <w:r w:rsidRPr="001A7473">
        <w:rPr>
          <w:rFonts w:ascii="Times New Roman" w:hAnsi="Times New Roman"/>
          <w:i/>
          <w:sz w:val="24"/>
        </w:rPr>
        <w:t>Aivita Putni</w:t>
      </w:r>
      <w:r w:rsidRPr="001A7473">
        <w:rPr>
          <w:rFonts w:ascii="Times New Roman" w:hAnsi="Times New Roman"/>
          <w:sz w:val="24"/>
        </w:rPr>
        <w:t>], Kristinai Salmivalli [</w:t>
      </w:r>
      <w:r w:rsidRPr="001A7473">
        <w:rPr>
          <w:rFonts w:ascii="Times New Roman" w:hAnsi="Times New Roman"/>
          <w:i/>
          <w:sz w:val="24"/>
        </w:rPr>
        <w:t>Christina Salmivalli</w:t>
      </w:r>
      <w:r w:rsidRPr="001A7473">
        <w:rPr>
          <w:rFonts w:ascii="Times New Roman" w:hAnsi="Times New Roman"/>
          <w:sz w:val="24"/>
        </w:rPr>
        <w:t>], Anai Marijai Sančesai [</w:t>
      </w:r>
      <w:r w:rsidRPr="001A7473">
        <w:rPr>
          <w:rFonts w:ascii="Times New Roman" w:hAnsi="Times New Roman"/>
          <w:i/>
          <w:sz w:val="24"/>
        </w:rPr>
        <w:t>Ana María Sánchez</w:t>
      </w:r>
      <w:r w:rsidRPr="001A7473">
        <w:rPr>
          <w:rFonts w:ascii="Times New Roman" w:hAnsi="Times New Roman"/>
          <w:sz w:val="24"/>
        </w:rPr>
        <w:t>], Žanetei Solai [</w:t>
      </w:r>
      <w:r w:rsidRPr="001A7473">
        <w:rPr>
          <w:rFonts w:ascii="Times New Roman" w:hAnsi="Times New Roman"/>
          <w:i/>
          <w:sz w:val="24"/>
        </w:rPr>
        <w:t>Janet Saul</w:t>
      </w:r>
      <w:r w:rsidRPr="001A7473">
        <w:rPr>
          <w:rFonts w:ascii="Times New Roman" w:hAnsi="Times New Roman"/>
          <w:sz w:val="24"/>
        </w:rPr>
        <w:t>], Dženiferai Skrefordai [</w:t>
      </w:r>
      <w:r w:rsidRPr="001A7473">
        <w:rPr>
          <w:rFonts w:ascii="Times New Roman" w:hAnsi="Times New Roman"/>
          <w:i/>
          <w:sz w:val="24"/>
        </w:rPr>
        <w:t>Jennifer Scrafford</w:t>
      </w:r>
      <w:r w:rsidRPr="001A7473">
        <w:rPr>
          <w:rFonts w:ascii="Times New Roman" w:hAnsi="Times New Roman"/>
          <w:sz w:val="24"/>
        </w:rPr>
        <w:t>], Aleksandrai Šefrenai [</w:t>
      </w:r>
      <w:r w:rsidRPr="001A7473">
        <w:rPr>
          <w:rFonts w:ascii="Times New Roman" w:hAnsi="Times New Roman"/>
          <w:i/>
          <w:sz w:val="24"/>
        </w:rPr>
        <w:t>Alexandra Shaphren</w:t>
      </w:r>
      <w:r w:rsidRPr="001A7473">
        <w:rPr>
          <w:rFonts w:ascii="Times New Roman" w:hAnsi="Times New Roman"/>
          <w:sz w:val="24"/>
        </w:rPr>
        <w:t>], Danielam Šekam [</w:t>
      </w:r>
      <w:r w:rsidRPr="001A7473">
        <w:rPr>
          <w:rFonts w:ascii="Times New Roman" w:hAnsi="Times New Roman"/>
          <w:i/>
          <w:sz w:val="24"/>
        </w:rPr>
        <w:t>Daniel Shek</w:t>
      </w:r>
      <w:r w:rsidRPr="001A7473">
        <w:rPr>
          <w:rFonts w:ascii="Times New Roman" w:hAnsi="Times New Roman"/>
          <w:sz w:val="24"/>
        </w:rPr>
        <w:t>], Džonatanam Šeperdam [</w:t>
      </w:r>
      <w:r w:rsidRPr="001A7473">
        <w:rPr>
          <w:rFonts w:ascii="Times New Roman" w:hAnsi="Times New Roman"/>
          <w:i/>
          <w:sz w:val="24"/>
        </w:rPr>
        <w:t>Jonathan Shepherd</w:t>
      </w:r>
      <w:r w:rsidRPr="001A7473">
        <w:rPr>
          <w:rFonts w:ascii="Times New Roman" w:hAnsi="Times New Roman"/>
          <w:sz w:val="24"/>
        </w:rPr>
        <w:t>], Lorēnai Šērai [</w:t>
      </w:r>
      <w:r w:rsidRPr="001A7473">
        <w:rPr>
          <w:rFonts w:ascii="Times New Roman" w:hAnsi="Times New Roman"/>
          <w:i/>
          <w:sz w:val="24"/>
        </w:rPr>
        <w:t>Lorraine Sherr</w:t>
      </w:r>
      <w:r w:rsidRPr="001A7473">
        <w:rPr>
          <w:rFonts w:ascii="Times New Roman" w:hAnsi="Times New Roman"/>
          <w:sz w:val="24"/>
        </w:rPr>
        <w:t>], Sārai Zībertei [</w:t>
      </w:r>
      <w:r w:rsidRPr="001A7473">
        <w:rPr>
          <w:rFonts w:ascii="Times New Roman" w:hAnsi="Times New Roman"/>
          <w:i/>
          <w:sz w:val="24"/>
        </w:rPr>
        <w:t>Sara Siebert</w:t>
      </w:r>
      <w:r w:rsidRPr="001A7473">
        <w:rPr>
          <w:rFonts w:ascii="Times New Roman" w:hAnsi="Times New Roman"/>
          <w:sz w:val="24"/>
        </w:rPr>
        <w:t>], Hulijai Silvai [</w:t>
      </w:r>
      <w:r w:rsidRPr="001A7473">
        <w:rPr>
          <w:rFonts w:ascii="Times New Roman" w:hAnsi="Times New Roman"/>
          <w:i/>
          <w:sz w:val="24"/>
        </w:rPr>
        <w:t>Julia Silva</w:t>
      </w:r>
      <w:r w:rsidRPr="001A7473">
        <w:rPr>
          <w:rFonts w:ascii="Times New Roman" w:hAnsi="Times New Roman"/>
          <w:sz w:val="24"/>
        </w:rPr>
        <w:t>], Klārai Sommarīnai, Lūcijai Šteinicai [</w:t>
      </w:r>
      <w:r w:rsidRPr="001A7473">
        <w:rPr>
          <w:rFonts w:ascii="Times New Roman" w:hAnsi="Times New Roman"/>
          <w:i/>
          <w:sz w:val="24"/>
        </w:rPr>
        <w:t>Lucy Steinitz</w:t>
      </w:r>
      <w:r w:rsidRPr="001A7473">
        <w:rPr>
          <w:rFonts w:ascii="Times New Roman" w:hAnsi="Times New Roman"/>
          <w:sz w:val="24"/>
        </w:rPr>
        <w:t>], Stīvenam Samneram [</w:t>
      </w:r>
      <w:r w:rsidRPr="001A7473">
        <w:rPr>
          <w:rFonts w:ascii="Times New Roman" w:hAnsi="Times New Roman"/>
          <w:i/>
          <w:sz w:val="24"/>
        </w:rPr>
        <w:t>Steven Sumner</w:t>
      </w:r>
      <w:r w:rsidRPr="001A7473">
        <w:rPr>
          <w:rFonts w:ascii="Times New Roman" w:hAnsi="Times New Roman"/>
          <w:sz w:val="24"/>
        </w:rPr>
        <w:t>], Patrīcijai Tibetsai [</w:t>
      </w:r>
      <w:r w:rsidRPr="001A7473">
        <w:rPr>
          <w:rFonts w:ascii="Times New Roman" w:hAnsi="Times New Roman"/>
          <w:i/>
          <w:sz w:val="24"/>
        </w:rPr>
        <w:t>Patricia Tibbetts</w:t>
      </w:r>
      <w:r w:rsidRPr="001A7473">
        <w:rPr>
          <w:rFonts w:ascii="Times New Roman" w:hAnsi="Times New Roman"/>
          <w:sz w:val="24"/>
        </w:rPr>
        <w:t>], Joanai van Nīkirkai [</w:t>
      </w:r>
      <w:r w:rsidRPr="001A7473">
        <w:rPr>
          <w:rFonts w:ascii="Times New Roman" w:hAnsi="Times New Roman"/>
          <w:i/>
          <w:sz w:val="24"/>
        </w:rPr>
        <w:t>Joan van Niekirk</w:t>
      </w:r>
      <w:r w:rsidRPr="001A7473">
        <w:rPr>
          <w:rFonts w:ascii="Times New Roman" w:hAnsi="Times New Roman"/>
          <w:sz w:val="24"/>
        </w:rPr>
        <w:t>], Ravi Vermam [</w:t>
      </w:r>
      <w:r w:rsidRPr="001A7473">
        <w:rPr>
          <w:rFonts w:ascii="Times New Roman" w:hAnsi="Times New Roman"/>
          <w:i/>
          <w:sz w:val="24"/>
        </w:rPr>
        <w:t>Ravi Verma</w:t>
      </w:r>
      <w:r w:rsidRPr="001A7473">
        <w:rPr>
          <w:rFonts w:ascii="Times New Roman" w:hAnsi="Times New Roman"/>
          <w:sz w:val="24"/>
        </w:rPr>
        <w:t>], Andresam Viljavesesam [</w:t>
      </w:r>
      <w:r w:rsidRPr="001A7473">
        <w:rPr>
          <w:rFonts w:ascii="Times New Roman" w:hAnsi="Times New Roman"/>
          <w:i/>
          <w:sz w:val="24"/>
        </w:rPr>
        <w:t>Andres Villaveces</w:t>
      </w:r>
      <w:r w:rsidRPr="001A7473">
        <w:rPr>
          <w:rFonts w:ascii="Times New Roman" w:hAnsi="Times New Roman"/>
          <w:sz w:val="24"/>
        </w:rPr>
        <w:t>], Elizabetei Vordai [</w:t>
      </w:r>
      <w:r w:rsidRPr="001A7473">
        <w:rPr>
          <w:rFonts w:ascii="Times New Roman" w:hAnsi="Times New Roman"/>
          <w:i/>
          <w:sz w:val="24"/>
        </w:rPr>
        <w:t>Elizabeth Ward</w:t>
      </w:r>
      <w:r w:rsidRPr="001A7473">
        <w:rPr>
          <w:rFonts w:ascii="Times New Roman" w:hAnsi="Times New Roman"/>
          <w:sz w:val="24"/>
        </w:rPr>
        <w:t>], Elisai Velburnai [</w:t>
      </w:r>
      <w:r w:rsidRPr="001A7473">
        <w:rPr>
          <w:rFonts w:ascii="Times New Roman" w:hAnsi="Times New Roman"/>
          <w:i/>
          <w:sz w:val="24"/>
        </w:rPr>
        <w:t>Alice Welbourn</w:t>
      </w:r>
      <w:r w:rsidRPr="001A7473">
        <w:rPr>
          <w:rFonts w:ascii="Times New Roman" w:hAnsi="Times New Roman"/>
          <w:sz w:val="24"/>
        </w:rPr>
        <w:t>], Kornēliusam Viljamsam [</w:t>
      </w:r>
      <w:r w:rsidRPr="001A7473">
        <w:rPr>
          <w:rFonts w:ascii="Times New Roman" w:hAnsi="Times New Roman"/>
          <w:i/>
          <w:sz w:val="24"/>
        </w:rPr>
        <w:t>Cornelius Williams</w:t>
      </w:r>
      <w:r w:rsidRPr="001A7473">
        <w:rPr>
          <w:rFonts w:ascii="Times New Roman" w:hAnsi="Times New Roman"/>
          <w:sz w:val="24"/>
        </w:rPr>
        <w:t>], Sjūzenai Visnevskijai [</w:t>
      </w:r>
      <w:r w:rsidRPr="001A7473">
        <w:rPr>
          <w:rFonts w:ascii="Times New Roman" w:hAnsi="Times New Roman"/>
          <w:i/>
          <w:sz w:val="24"/>
        </w:rPr>
        <w:t>Susan Wisniewski</w:t>
      </w:r>
      <w:r w:rsidRPr="001A7473">
        <w:rPr>
          <w:rFonts w:ascii="Times New Roman" w:hAnsi="Times New Roman"/>
          <w:sz w:val="24"/>
        </w:rPr>
        <w:t>] un Didijai Jeitsai [</w:t>
      </w:r>
      <w:r w:rsidRPr="001A7473">
        <w:rPr>
          <w:rFonts w:ascii="Times New Roman" w:hAnsi="Times New Roman"/>
          <w:i/>
          <w:sz w:val="24"/>
        </w:rPr>
        <w:t>DeeDee Yates</w:t>
      </w:r>
      <w:r w:rsidRPr="001A7473">
        <w:rPr>
          <w:rFonts w:ascii="Times New Roman" w:hAnsi="Times New Roman"/>
          <w:sz w:val="24"/>
        </w:rPr>
        <w:t>].</w:t>
      </w:r>
    </w:p>
    <w:p w14:paraId="7159215A" w14:textId="77777777" w:rsidR="00F81523" w:rsidRPr="001A7473" w:rsidRDefault="00F81523" w:rsidP="00F81523">
      <w:pPr>
        <w:pStyle w:val="Pamatteksts"/>
        <w:spacing w:before="0"/>
        <w:ind w:left="0"/>
        <w:jc w:val="both"/>
        <w:rPr>
          <w:rFonts w:ascii="Times New Roman" w:hAnsi="Times New Roman"/>
          <w:noProof/>
          <w:sz w:val="24"/>
        </w:rPr>
      </w:pPr>
    </w:p>
    <w:p w14:paraId="036174CE"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galveno aģentūru un īstenošanas darba grupas vārdā PVO pateicas ASV </w:t>
      </w:r>
      <w:r w:rsidRPr="001A7473">
        <w:rPr>
          <w:rFonts w:ascii="Times New Roman" w:hAnsi="Times New Roman"/>
          <w:i/>
          <w:sz w:val="24"/>
        </w:rPr>
        <w:t>CDC</w:t>
      </w:r>
      <w:r w:rsidRPr="001A7473">
        <w:rPr>
          <w:rFonts w:ascii="Times New Roman" w:hAnsi="Times New Roman"/>
          <w:sz w:val="24"/>
        </w:rPr>
        <w:t xml:space="preserve"> par dāsno finansiālo atbalstu šīs rokasgrāmatas izstrādei un publicēšanai.</w:t>
      </w:r>
    </w:p>
    <w:p w14:paraId="4CCAC718" w14:textId="77777777" w:rsidR="00F81523" w:rsidRPr="001A7473" w:rsidRDefault="00F81523" w:rsidP="00F81523">
      <w:pPr>
        <w:rPr>
          <w:rFonts w:ascii="Times New Roman" w:hAnsi="Times New Roman"/>
          <w:noProof/>
          <w:sz w:val="24"/>
        </w:rPr>
      </w:pPr>
      <w:r w:rsidRPr="001A7473">
        <w:br w:type="page"/>
      </w:r>
    </w:p>
    <w:p w14:paraId="1A44CFC5" w14:textId="77777777" w:rsidR="00F81523" w:rsidRPr="001A7473" w:rsidRDefault="00F81523" w:rsidP="00F81523">
      <w:pPr>
        <w:jc w:val="both"/>
        <w:rPr>
          <w:rFonts w:ascii="Times New Roman" w:hAnsi="Times New Roman"/>
          <w:noProof/>
          <w:sz w:val="24"/>
        </w:rPr>
      </w:pPr>
    </w:p>
    <w:p w14:paraId="5CE36932" w14:textId="77777777" w:rsidR="00F81523" w:rsidRPr="001A7473" w:rsidRDefault="00F81523" w:rsidP="00F81523">
      <w:pPr>
        <w:pStyle w:val="Virsraksts2"/>
        <w:ind w:left="0"/>
        <w:jc w:val="both"/>
        <w:rPr>
          <w:rFonts w:ascii="Times New Roman" w:hAnsi="Times New Roman"/>
          <w:noProof/>
          <w:sz w:val="28"/>
          <w:szCs w:val="96"/>
        </w:rPr>
      </w:pPr>
      <w:r w:rsidRPr="001A7473">
        <w:rPr>
          <w:rFonts w:ascii="Times New Roman" w:hAnsi="Times New Roman"/>
          <w:sz w:val="28"/>
          <w:szCs w:val="96"/>
        </w:rPr>
        <w:t>Saīsinājumi</w:t>
      </w:r>
      <w:bookmarkStart w:id="4" w:name="Abbreviations"/>
      <w:bookmarkStart w:id="5" w:name="_bookmark2"/>
      <w:bookmarkEnd w:id="4"/>
      <w:bookmarkEnd w:id="5"/>
    </w:p>
    <w:p w14:paraId="1B477896" w14:textId="77777777" w:rsidR="00F81523" w:rsidRPr="001A7473" w:rsidRDefault="00F81523" w:rsidP="00F81523">
      <w:pPr>
        <w:jc w:val="both"/>
        <w:rPr>
          <w:rFonts w:ascii="Times New Roman" w:eastAsia="Trebuchet MS" w:hAnsi="Times New Roman" w:cs="Trebuchet MS"/>
          <w:noProof/>
          <w:sz w:val="24"/>
          <w:szCs w:val="20"/>
        </w:rPr>
      </w:pPr>
    </w:p>
    <w:tbl>
      <w:tblPr>
        <w:tblStyle w:val="Reatabula"/>
        <w:tblW w:w="5000" w:type="pct"/>
        <w:tblBorders>
          <w:top w:val="dotted" w:sz="4" w:space="0" w:color="auto"/>
          <w:left w:val="none" w:sz="0" w:space="0" w:color="auto"/>
          <w:bottom w:val="dotted" w:sz="4" w:space="0" w:color="auto"/>
          <w:right w:val="none" w:sz="0" w:space="0" w:color="auto"/>
          <w:insideH w:val="dotted" w:sz="4" w:space="0" w:color="auto"/>
        </w:tblBorders>
        <w:tblCellMar>
          <w:top w:w="28" w:type="dxa"/>
          <w:left w:w="28" w:type="dxa"/>
          <w:bottom w:w="28" w:type="dxa"/>
          <w:right w:w="28" w:type="dxa"/>
        </w:tblCellMar>
        <w:tblLook w:val="04A0" w:firstRow="1" w:lastRow="0" w:firstColumn="1" w:lastColumn="0" w:noHBand="0" w:noVBand="1"/>
      </w:tblPr>
      <w:tblGrid>
        <w:gridCol w:w="9075"/>
      </w:tblGrid>
      <w:tr w:rsidR="001A7473" w:rsidRPr="001A7473" w14:paraId="66C4081C" w14:textId="77777777" w:rsidTr="000D45DE">
        <w:tc>
          <w:tcPr>
            <w:tcW w:w="5000" w:type="pct"/>
          </w:tcPr>
          <w:p w14:paraId="1FE9C8AB"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CDC</w:t>
            </w:r>
            <w:r w:rsidRPr="001A7473">
              <w:rPr>
                <w:rFonts w:ascii="Times New Roman" w:hAnsi="Times New Roman"/>
                <w:b/>
                <w:sz w:val="24"/>
              </w:rPr>
              <w:t xml:space="preserve"> – </w:t>
            </w:r>
            <w:r w:rsidRPr="001A7473">
              <w:rPr>
                <w:rFonts w:ascii="Times New Roman" w:hAnsi="Times New Roman"/>
                <w:sz w:val="24"/>
              </w:rPr>
              <w:t>Amerikas Savienoto Valstu Slimību kontroles un profilakses centri</w:t>
            </w:r>
          </w:p>
        </w:tc>
      </w:tr>
      <w:tr w:rsidR="001A7473" w:rsidRPr="001A7473" w14:paraId="5A8B20BE" w14:textId="77777777" w:rsidTr="000D45DE">
        <w:tc>
          <w:tcPr>
            <w:tcW w:w="5000" w:type="pct"/>
          </w:tcPr>
          <w:p w14:paraId="0977F8A9"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CSEA</w:t>
            </w:r>
            <w:r w:rsidRPr="001A7473">
              <w:rPr>
                <w:rFonts w:ascii="Times New Roman" w:hAnsi="Times New Roman"/>
                <w:b/>
                <w:sz w:val="24"/>
              </w:rPr>
              <w:t xml:space="preserve"> – </w:t>
            </w:r>
            <w:r w:rsidRPr="001A7473">
              <w:rPr>
                <w:rFonts w:ascii="Times New Roman" w:hAnsi="Times New Roman"/>
                <w:sz w:val="24"/>
              </w:rPr>
              <w:t>bērnu seksuāla izmantošana un seksuāla vardarbība pret bērniem</w:t>
            </w:r>
          </w:p>
        </w:tc>
      </w:tr>
      <w:tr w:rsidR="001A7473" w:rsidRPr="001A7473" w14:paraId="4B1BC43B" w14:textId="77777777" w:rsidTr="000D45DE">
        <w:tc>
          <w:tcPr>
            <w:tcW w:w="5000" w:type="pct"/>
          </w:tcPr>
          <w:p w14:paraId="2673FF74"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CBT</w:t>
            </w:r>
            <w:r w:rsidRPr="001A7473">
              <w:rPr>
                <w:rFonts w:ascii="Times New Roman" w:hAnsi="Times New Roman"/>
                <w:b/>
                <w:sz w:val="24"/>
              </w:rPr>
              <w:t xml:space="preserve"> – </w:t>
            </w:r>
            <w:r w:rsidRPr="001A7473">
              <w:rPr>
                <w:rFonts w:ascii="Times New Roman" w:hAnsi="Times New Roman"/>
                <w:sz w:val="24"/>
              </w:rPr>
              <w:t>kognitīvi biheiviorāla terapija</w:t>
            </w:r>
          </w:p>
        </w:tc>
      </w:tr>
      <w:tr w:rsidR="001A7473" w:rsidRPr="001A7473" w14:paraId="5E6943FB" w14:textId="77777777" w:rsidTr="000D45DE">
        <w:tc>
          <w:tcPr>
            <w:tcW w:w="5000" w:type="pct"/>
          </w:tcPr>
          <w:p w14:paraId="0343E307"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CPC</w:t>
            </w:r>
            <w:r w:rsidRPr="001A7473">
              <w:rPr>
                <w:rFonts w:ascii="Times New Roman" w:hAnsi="Times New Roman"/>
                <w:b/>
                <w:sz w:val="24"/>
              </w:rPr>
              <w:t xml:space="preserve"> – </w:t>
            </w:r>
            <w:r w:rsidRPr="001A7473">
              <w:rPr>
                <w:rFonts w:ascii="Times New Roman" w:hAnsi="Times New Roman"/>
                <w:sz w:val="24"/>
              </w:rPr>
              <w:t>bērnu mācīšanās tīklu aprūpe un aizsardzība</w:t>
            </w:r>
          </w:p>
        </w:tc>
      </w:tr>
      <w:tr w:rsidR="001A7473" w:rsidRPr="001A7473" w14:paraId="4F6016E3" w14:textId="77777777" w:rsidTr="000D45DE">
        <w:tc>
          <w:tcPr>
            <w:tcW w:w="5000" w:type="pct"/>
          </w:tcPr>
          <w:p w14:paraId="0761D61F"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sz w:val="24"/>
              </w:rPr>
              <w:t xml:space="preserve">KBT – </w:t>
            </w:r>
            <w:r w:rsidRPr="001A7473">
              <w:rPr>
                <w:rFonts w:ascii="Times New Roman" w:hAnsi="Times New Roman"/>
                <w:sz w:val="24"/>
              </w:rPr>
              <w:t>(ANO) Konvencija par bērnu tiesībām</w:t>
            </w:r>
          </w:p>
        </w:tc>
      </w:tr>
      <w:tr w:rsidR="001A7473" w:rsidRPr="001A7473" w14:paraId="1D9FC40D" w14:textId="77777777" w:rsidTr="000D45DE">
        <w:tc>
          <w:tcPr>
            <w:tcW w:w="5000" w:type="pct"/>
          </w:tcPr>
          <w:p w14:paraId="345AE213"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DHS</w:t>
            </w:r>
            <w:r w:rsidRPr="001A7473">
              <w:rPr>
                <w:rFonts w:ascii="Times New Roman" w:hAnsi="Times New Roman"/>
                <w:b/>
                <w:sz w:val="24"/>
              </w:rPr>
              <w:t xml:space="preserve"> – </w:t>
            </w:r>
            <w:r w:rsidRPr="001A7473">
              <w:rPr>
                <w:rFonts w:ascii="Times New Roman" w:hAnsi="Times New Roman"/>
                <w:sz w:val="24"/>
              </w:rPr>
              <w:t>demogrāfijas un veselīguma apsekojums</w:t>
            </w:r>
          </w:p>
        </w:tc>
      </w:tr>
      <w:tr w:rsidR="001A7473" w:rsidRPr="001A7473" w14:paraId="124E98BD" w14:textId="77777777" w:rsidTr="000D45DE">
        <w:tc>
          <w:tcPr>
            <w:tcW w:w="5000" w:type="pct"/>
          </w:tcPr>
          <w:p w14:paraId="1530F5B3"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DALY</w:t>
            </w:r>
            <w:r w:rsidRPr="001A7473">
              <w:rPr>
                <w:rFonts w:ascii="Times New Roman" w:hAnsi="Times New Roman"/>
                <w:b/>
                <w:sz w:val="24"/>
              </w:rPr>
              <w:t xml:space="preserve"> – </w:t>
            </w:r>
            <w:r w:rsidRPr="001A7473">
              <w:rPr>
                <w:rFonts w:ascii="Times New Roman" w:hAnsi="Times New Roman"/>
                <w:sz w:val="24"/>
              </w:rPr>
              <w:t>invaliditātes koriģēts dzīves gads</w:t>
            </w:r>
          </w:p>
        </w:tc>
      </w:tr>
      <w:tr w:rsidR="001A7473" w:rsidRPr="001A7473" w14:paraId="61095103" w14:textId="77777777" w:rsidTr="000D45DE">
        <w:tc>
          <w:tcPr>
            <w:tcW w:w="5000" w:type="pct"/>
          </w:tcPr>
          <w:p w14:paraId="6C4653CA"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EBT</w:t>
            </w:r>
            <w:r w:rsidRPr="001A7473">
              <w:rPr>
                <w:rFonts w:ascii="Times New Roman" w:hAnsi="Times New Roman"/>
                <w:b/>
                <w:sz w:val="24"/>
              </w:rPr>
              <w:t xml:space="preserve"> – </w:t>
            </w:r>
            <w:r w:rsidRPr="001A7473">
              <w:rPr>
                <w:rFonts w:ascii="Times New Roman" w:hAnsi="Times New Roman"/>
                <w:sz w:val="24"/>
              </w:rPr>
              <w:t>uz pierādījumiem balstīta ārstēšana</w:t>
            </w:r>
          </w:p>
        </w:tc>
      </w:tr>
      <w:tr w:rsidR="001A7473" w:rsidRPr="001A7473" w14:paraId="681A34C0" w14:textId="77777777" w:rsidTr="000D45DE">
        <w:tc>
          <w:tcPr>
            <w:tcW w:w="5000" w:type="pct"/>
          </w:tcPr>
          <w:p w14:paraId="3D75B7D5"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ECD</w:t>
            </w:r>
            <w:r w:rsidRPr="001A7473">
              <w:rPr>
                <w:rFonts w:ascii="Times New Roman" w:hAnsi="Times New Roman"/>
                <w:b/>
                <w:sz w:val="24"/>
              </w:rPr>
              <w:t xml:space="preserve"> – </w:t>
            </w:r>
            <w:r w:rsidRPr="001A7473">
              <w:rPr>
                <w:rFonts w:ascii="Times New Roman" w:hAnsi="Times New Roman"/>
                <w:sz w:val="24"/>
              </w:rPr>
              <w:t>bērna attīstība agrā bērnībā</w:t>
            </w:r>
          </w:p>
        </w:tc>
      </w:tr>
      <w:tr w:rsidR="001A7473" w:rsidRPr="001A7473" w14:paraId="0D8D0793" w14:textId="77777777" w:rsidTr="000D45DE">
        <w:tc>
          <w:tcPr>
            <w:tcW w:w="5000" w:type="pct"/>
          </w:tcPr>
          <w:p w14:paraId="5066A9CD"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GBV</w:t>
            </w:r>
            <w:r w:rsidRPr="001A7473">
              <w:rPr>
                <w:rFonts w:ascii="Times New Roman" w:hAnsi="Times New Roman"/>
                <w:b/>
                <w:sz w:val="24"/>
              </w:rPr>
              <w:t xml:space="preserve"> – </w:t>
            </w:r>
            <w:r w:rsidRPr="001A7473">
              <w:rPr>
                <w:rFonts w:ascii="Times New Roman" w:hAnsi="Times New Roman"/>
                <w:sz w:val="24"/>
              </w:rPr>
              <w:t>ar dzimumu saistīta vardarbība</w:t>
            </w:r>
          </w:p>
        </w:tc>
      </w:tr>
      <w:tr w:rsidR="001A7473" w:rsidRPr="001A7473" w14:paraId="1A788CF6" w14:textId="77777777" w:rsidTr="000D45DE">
        <w:tc>
          <w:tcPr>
            <w:tcW w:w="5000" w:type="pct"/>
          </w:tcPr>
          <w:p w14:paraId="76684DAB"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GKO</w:t>
            </w:r>
            <w:r w:rsidRPr="001A7473">
              <w:rPr>
                <w:rFonts w:ascii="Times New Roman" w:hAnsi="Times New Roman"/>
                <w:b/>
                <w:sz w:val="24"/>
              </w:rPr>
              <w:t xml:space="preserve"> – </w:t>
            </w:r>
            <w:r w:rsidRPr="001A7473">
              <w:rPr>
                <w:rFonts w:ascii="Times New Roman" w:hAnsi="Times New Roman"/>
                <w:sz w:val="24"/>
              </w:rPr>
              <w:t>“Global Kids Online”</w:t>
            </w:r>
          </w:p>
        </w:tc>
      </w:tr>
      <w:tr w:rsidR="001A7473" w:rsidRPr="001A7473" w14:paraId="1847B5D4" w14:textId="77777777" w:rsidTr="000D45DE">
        <w:tc>
          <w:tcPr>
            <w:tcW w:w="5000" w:type="pct"/>
          </w:tcPr>
          <w:p w14:paraId="1DC48C51"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sz w:val="24"/>
              </w:rPr>
              <w:t xml:space="preserve">HIV – </w:t>
            </w:r>
            <w:r w:rsidRPr="001A7473">
              <w:rPr>
                <w:rFonts w:ascii="Times New Roman" w:hAnsi="Times New Roman"/>
                <w:sz w:val="24"/>
              </w:rPr>
              <w:t>cilvēka imūndeficīta vīruss</w:t>
            </w:r>
          </w:p>
        </w:tc>
      </w:tr>
      <w:tr w:rsidR="001A7473" w:rsidRPr="001A7473" w14:paraId="1F47B0FC" w14:textId="77777777" w:rsidTr="000D45DE">
        <w:tc>
          <w:tcPr>
            <w:tcW w:w="5000" w:type="pct"/>
          </w:tcPr>
          <w:p w14:paraId="1217348D"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sz w:val="24"/>
              </w:rPr>
              <w:t xml:space="preserve">IES – </w:t>
            </w:r>
            <w:r w:rsidRPr="001A7473">
              <w:rPr>
                <w:rFonts w:ascii="Times New Roman" w:hAnsi="Times New Roman"/>
                <w:sz w:val="24"/>
              </w:rPr>
              <w:t>ieņēmumu un ekonomikas stiprināšana</w:t>
            </w:r>
          </w:p>
        </w:tc>
      </w:tr>
      <w:tr w:rsidR="001A7473" w:rsidRPr="001A7473" w14:paraId="46B91DAE" w14:textId="77777777" w:rsidTr="000D45DE">
        <w:tc>
          <w:tcPr>
            <w:tcW w:w="5000" w:type="pct"/>
          </w:tcPr>
          <w:p w14:paraId="1C5D6A06"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IPV</w:t>
            </w:r>
            <w:r w:rsidRPr="001A7473">
              <w:rPr>
                <w:rFonts w:ascii="Times New Roman" w:hAnsi="Times New Roman"/>
                <w:b/>
                <w:sz w:val="24"/>
              </w:rPr>
              <w:t xml:space="preserve"> – </w:t>
            </w:r>
            <w:r w:rsidRPr="001A7473">
              <w:rPr>
                <w:rFonts w:ascii="Times New Roman" w:hAnsi="Times New Roman"/>
                <w:sz w:val="24"/>
              </w:rPr>
              <w:t>vardarbība starp intīmo attiecību partneriem</w:t>
            </w:r>
          </w:p>
        </w:tc>
      </w:tr>
      <w:tr w:rsidR="001A7473" w:rsidRPr="001A7473" w14:paraId="125B76D5" w14:textId="77777777" w:rsidTr="000D45DE">
        <w:tc>
          <w:tcPr>
            <w:tcW w:w="5000" w:type="pct"/>
          </w:tcPr>
          <w:p w14:paraId="46B46A36"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LGBTQ</w:t>
            </w:r>
            <w:r w:rsidRPr="001A7473">
              <w:rPr>
                <w:rFonts w:ascii="Times New Roman" w:hAnsi="Times New Roman"/>
                <w:b/>
                <w:sz w:val="24"/>
              </w:rPr>
              <w:t xml:space="preserve"> – </w:t>
            </w:r>
            <w:r w:rsidRPr="001A7473">
              <w:rPr>
                <w:rFonts w:ascii="Times New Roman" w:hAnsi="Times New Roman"/>
                <w:sz w:val="24"/>
              </w:rPr>
              <w:t>lesbietes, geji, biseksuāļi, transdzimuma personas un personas, kurām nav skaidra sava seksuālā identitāte</w:t>
            </w:r>
          </w:p>
        </w:tc>
      </w:tr>
      <w:tr w:rsidR="001A7473" w:rsidRPr="001A7473" w14:paraId="138B31D2" w14:textId="77777777" w:rsidTr="000D45DE">
        <w:tc>
          <w:tcPr>
            <w:tcW w:w="5000" w:type="pct"/>
          </w:tcPr>
          <w:p w14:paraId="59EA7B5B"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M&amp;E</w:t>
            </w:r>
            <w:r w:rsidRPr="001A7473">
              <w:rPr>
                <w:rFonts w:ascii="Times New Roman" w:hAnsi="Times New Roman"/>
                <w:b/>
                <w:sz w:val="24"/>
              </w:rPr>
              <w:t xml:space="preserve"> – </w:t>
            </w:r>
            <w:r w:rsidRPr="001A7473">
              <w:rPr>
                <w:rFonts w:ascii="Times New Roman" w:hAnsi="Times New Roman"/>
                <w:sz w:val="24"/>
              </w:rPr>
              <w:t>uzraudzība un izvērtēšana</w:t>
            </w:r>
          </w:p>
        </w:tc>
      </w:tr>
      <w:tr w:rsidR="001A7473" w:rsidRPr="001A7473" w14:paraId="33D77FD3" w14:textId="77777777" w:rsidTr="000D45DE">
        <w:tc>
          <w:tcPr>
            <w:tcW w:w="5000" w:type="pct"/>
          </w:tcPr>
          <w:p w14:paraId="5E02FE02"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PAHO</w:t>
            </w:r>
            <w:r w:rsidRPr="001A7473">
              <w:rPr>
                <w:rFonts w:ascii="Times New Roman" w:hAnsi="Times New Roman"/>
                <w:b/>
                <w:sz w:val="24"/>
              </w:rPr>
              <w:t xml:space="preserve"> – </w:t>
            </w:r>
            <w:r w:rsidRPr="001A7473">
              <w:rPr>
                <w:rFonts w:ascii="Times New Roman" w:hAnsi="Times New Roman"/>
                <w:sz w:val="24"/>
              </w:rPr>
              <w:t>Amerikas Veselības organizācija</w:t>
            </w:r>
          </w:p>
        </w:tc>
      </w:tr>
      <w:tr w:rsidR="001A7473" w:rsidRPr="001A7473" w14:paraId="1EFF25A0" w14:textId="77777777" w:rsidTr="000D45DE">
        <w:tc>
          <w:tcPr>
            <w:tcW w:w="5000" w:type="pct"/>
          </w:tcPr>
          <w:p w14:paraId="6D4F871C"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bCs/>
                <w:i/>
                <w:iCs/>
                <w:sz w:val="24"/>
              </w:rPr>
              <w:t>PEPFAR</w:t>
            </w:r>
            <w:r w:rsidRPr="001A7473">
              <w:rPr>
                <w:rFonts w:ascii="Times New Roman" w:hAnsi="Times New Roman"/>
                <w:b/>
                <w:bCs/>
                <w:sz w:val="24"/>
              </w:rPr>
              <w:t xml:space="preserve"> – </w:t>
            </w:r>
            <w:r w:rsidRPr="001A7473">
              <w:rPr>
                <w:rFonts w:ascii="Times New Roman" w:hAnsi="Times New Roman"/>
                <w:sz w:val="24"/>
              </w:rPr>
              <w:t>ASV prezidenta ārkārtas plāns AIDS mazināšanai</w:t>
            </w:r>
          </w:p>
        </w:tc>
      </w:tr>
      <w:tr w:rsidR="001A7473" w:rsidRPr="001A7473" w14:paraId="3A003DA7" w14:textId="77777777" w:rsidTr="000D45DE">
        <w:tc>
          <w:tcPr>
            <w:tcW w:w="5000" w:type="pct"/>
          </w:tcPr>
          <w:p w14:paraId="3D5326B2"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PTSD</w:t>
            </w:r>
            <w:r w:rsidRPr="001A7473">
              <w:rPr>
                <w:rFonts w:ascii="Times New Roman" w:hAnsi="Times New Roman"/>
                <w:b/>
                <w:sz w:val="24"/>
              </w:rPr>
              <w:t xml:space="preserve"> – </w:t>
            </w:r>
            <w:r w:rsidRPr="001A7473">
              <w:rPr>
                <w:rFonts w:ascii="Times New Roman" w:hAnsi="Times New Roman"/>
                <w:sz w:val="24"/>
              </w:rPr>
              <w:t>pēctraumas stresa izraisīti traucējumi</w:t>
            </w:r>
          </w:p>
        </w:tc>
      </w:tr>
      <w:tr w:rsidR="001A7473" w:rsidRPr="001A7473" w14:paraId="4DD4FA82" w14:textId="77777777" w:rsidTr="000D45DE">
        <w:tc>
          <w:tcPr>
            <w:tcW w:w="5000" w:type="pct"/>
          </w:tcPr>
          <w:p w14:paraId="3649F1FB"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SRGBV</w:t>
            </w:r>
            <w:r w:rsidRPr="001A7473">
              <w:rPr>
                <w:rFonts w:ascii="Times New Roman" w:hAnsi="Times New Roman"/>
                <w:b/>
                <w:sz w:val="24"/>
              </w:rPr>
              <w:t xml:space="preserve"> – </w:t>
            </w:r>
            <w:r w:rsidRPr="001A7473">
              <w:rPr>
                <w:rFonts w:ascii="Times New Roman" w:hAnsi="Times New Roman"/>
                <w:sz w:val="24"/>
              </w:rPr>
              <w:t>ar skolu un dzimumu saistīta vardarbība</w:t>
            </w:r>
          </w:p>
        </w:tc>
      </w:tr>
      <w:tr w:rsidR="001A7473" w:rsidRPr="001A7473" w14:paraId="1F989B79" w14:textId="77777777" w:rsidTr="000D45DE">
        <w:tc>
          <w:tcPr>
            <w:tcW w:w="5000" w:type="pct"/>
          </w:tcPr>
          <w:p w14:paraId="7E9B1C46"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SRH</w:t>
            </w:r>
            <w:r w:rsidRPr="001A7473">
              <w:rPr>
                <w:rFonts w:ascii="Times New Roman" w:hAnsi="Times New Roman"/>
                <w:b/>
                <w:sz w:val="24"/>
              </w:rPr>
              <w:t xml:space="preserve"> – </w:t>
            </w:r>
            <w:r w:rsidRPr="001A7473">
              <w:rPr>
                <w:rFonts w:ascii="Times New Roman" w:hAnsi="Times New Roman"/>
                <w:sz w:val="24"/>
              </w:rPr>
              <w:t>seksuālā un reproduktīvā veselība</w:t>
            </w:r>
          </w:p>
        </w:tc>
      </w:tr>
      <w:tr w:rsidR="001A7473" w:rsidRPr="001A7473" w14:paraId="29D5E97A" w14:textId="77777777" w:rsidTr="000D45DE">
        <w:tc>
          <w:tcPr>
            <w:tcW w:w="5000" w:type="pct"/>
          </w:tcPr>
          <w:p w14:paraId="3C91361E"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sz w:val="24"/>
              </w:rPr>
              <w:t xml:space="preserve">STI – </w:t>
            </w:r>
            <w:r w:rsidRPr="001A7473">
              <w:rPr>
                <w:rFonts w:ascii="Times New Roman" w:hAnsi="Times New Roman"/>
                <w:sz w:val="24"/>
              </w:rPr>
              <w:t>seksuāli transmisīva infekcija</w:t>
            </w:r>
          </w:p>
        </w:tc>
      </w:tr>
      <w:tr w:rsidR="001A7473" w:rsidRPr="001A7473" w14:paraId="2F50999F" w14:textId="77777777" w:rsidTr="000D45DE">
        <w:tc>
          <w:tcPr>
            <w:tcW w:w="5000" w:type="pct"/>
          </w:tcPr>
          <w:p w14:paraId="0E6AB93A"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TfG</w:t>
            </w:r>
            <w:r w:rsidRPr="001A7473">
              <w:rPr>
                <w:rFonts w:ascii="Times New Roman" w:hAnsi="Times New Roman"/>
                <w:b/>
                <w:sz w:val="24"/>
              </w:rPr>
              <w:t xml:space="preserve"> – </w:t>
            </w:r>
            <w:r w:rsidRPr="001A7473">
              <w:rPr>
                <w:rFonts w:ascii="Times New Roman" w:hAnsi="Times New Roman"/>
                <w:sz w:val="24"/>
              </w:rPr>
              <w:t>“Together for Girls”</w:t>
            </w:r>
          </w:p>
        </w:tc>
      </w:tr>
      <w:tr w:rsidR="001A7473" w:rsidRPr="001A7473" w14:paraId="3733E1B0" w14:textId="77777777" w:rsidTr="000D45DE">
        <w:tc>
          <w:tcPr>
            <w:tcW w:w="5000" w:type="pct"/>
          </w:tcPr>
          <w:p w14:paraId="42224167"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TIC</w:t>
            </w:r>
            <w:r w:rsidRPr="001A7473">
              <w:rPr>
                <w:rFonts w:ascii="Times New Roman" w:hAnsi="Times New Roman"/>
                <w:b/>
                <w:sz w:val="24"/>
              </w:rPr>
              <w:t xml:space="preserve"> – </w:t>
            </w:r>
            <w:r w:rsidRPr="001A7473">
              <w:rPr>
                <w:rFonts w:ascii="Times New Roman" w:hAnsi="Times New Roman"/>
                <w:sz w:val="24"/>
              </w:rPr>
              <w:t>aprūpe, ņemot vērā traumas iespējamību</w:t>
            </w:r>
          </w:p>
        </w:tc>
      </w:tr>
      <w:tr w:rsidR="001A7473" w:rsidRPr="001A7473" w14:paraId="4D09D55D" w14:textId="77777777" w:rsidTr="000D45DE">
        <w:tc>
          <w:tcPr>
            <w:tcW w:w="5000" w:type="pct"/>
          </w:tcPr>
          <w:p w14:paraId="5C65EB89"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bCs/>
                <w:i/>
                <w:iCs/>
                <w:sz w:val="24"/>
              </w:rPr>
              <w:t>UNICEF</w:t>
            </w:r>
            <w:r w:rsidRPr="001A7473">
              <w:rPr>
                <w:rFonts w:ascii="Times New Roman" w:hAnsi="Times New Roman"/>
                <w:b/>
                <w:bCs/>
                <w:sz w:val="24"/>
              </w:rPr>
              <w:t xml:space="preserve"> – </w:t>
            </w:r>
            <w:r w:rsidRPr="001A7473">
              <w:rPr>
                <w:rFonts w:ascii="Times New Roman" w:hAnsi="Times New Roman"/>
                <w:sz w:val="24"/>
              </w:rPr>
              <w:t>ANO Bērnu fonds</w:t>
            </w:r>
          </w:p>
        </w:tc>
      </w:tr>
      <w:tr w:rsidR="001A7473" w:rsidRPr="001A7473" w14:paraId="18448713" w14:textId="77777777" w:rsidTr="000D45DE">
        <w:tc>
          <w:tcPr>
            <w:tcW w:w="5000" w:type="pct"/>
          </w:tcPr>
          <w:p w14:paraId="0D4B2E86"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UNODC</w:t>
            </w:r>
            <w:r w:rsidRPr="001A7473">
              <w:rPr>
                <w:rFonts w:ascii="Times New Roman" w:hAnsi="Times New Roman"/>
                <w:b/>
                <w:sz w:val="24"/>
              </w:rPr>
              <w:t xml:space="preserve"> – </w:t>
            </w:r>
            <w:r w:rsidRPr="001A7473">
              <w:rPr>
                <w:rFonts w:ascii="Times New Roman" w:hAnsi="Times New Roman"/>
                <w:sz w:val="24"/>
              </w:rPr>
              <w:t>ANO Narkotiku kontroles un noziedzīgu nodarījumu novēršanas birojs</w:t>
            </w:r>
          </w:p>
        </w:tc>
      </w:tr>
      <w:tr w:rsidR="001A7473" w:rsidRPr="001A7473" w14:paraId="1F525B45" w14:textId="77777777" w:rsidTr="000D45DE">
        <w:tc>
          <w:tcPr>
            <w:tcW w:w="5000" w:type="pct"/>
          </w:tcPr>
          <w:p w14:paraId="17FEA6D1"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USAID</w:t>
            </w:r>
            <w:r w:rsidRPr="001A7473">
              <w:rPr>
                <w:rFonts w:ascii="Times New Roman" w:hAnsi="Times New Roman"/>
                <w:b/>
                <w:sz w:val="24"/>
              </w:rPr>
              <w:t xml:space="preserve"> – </w:t>
            </w:r>
            <w:r w:rsidRPr="001A7473">
              <w:rPr>
                <w:rFonts w:ascii="Times New Roman" w:hAnsi="Times New Roman"/>
                <w:sz w:val="24"/>
              </w:rPr>
              <w:t>ASV Starptautiskā Attīstības aģentūra</w:t>
            </w:r>
          </w:p>
        </w:tc>
      </w:tr>
      <w:tr w:rsidR="001A7473" w:rsidRPr="001A7473" w14:paraId="2CC58244" w14:textId="77777777" w:rsidTr="000D45DE">
        <w:tc>
          <w:tcPr>
            <w:tcW w:w="5000" w:type="pct"/>
          </w:tcPr>
          <w:p w14:paraId="35843A83"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VACS</w:t>
            </w:r>
            <w:r w:rsidRPr="001A7473">
              <w:rPr>
                <w:rFonts w:ascii="Times New Roman" w:hAnsi="Times New Roman"/>
                <w:b/>
                <w:sz w:val="24"/>
              </w:rPr>
              <w:t xml:space="preserve"> – </w:t>
            </w:r>
            <w:r w:rsidRPr="001A7473">
              <w:rPr>
                <w:rFonts w:ascii="Times New Roman" w:hAnsi="Times New Roman"/>
                <w:sz w:val="24"/>
              </w:rPr>
              <w:t>apsekojums par vardarbību pret bērniem</w:t>
            </w:r>
          </w:p>
        </w:tc>
      </w:tr>
      <w:tr w:rsidR="001A7473" w:rsidRPr="001A7473" w14:paraId="52712C88" w14:textId="77777777" w:rsidTr="000D45DE">
        <w:tc>
          <w:tcPr>
            <w:tcW w:w="5000" w:type="pct"/>
            <w:tcBorders>
              <w:bottom w:val="dotted" w:sz="4" w:space="0" w:color="auto"/>
            </w:tcBorders>
          </w:tcPr>
          <w:p w14:paraId="302339E7"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i/>
                <w:iCs/>
                <w:sz w:val="24"/>
              </w:rPr>
              <w:t>VAW</w:t>
            </w:r>
            <w:r w:rsidRPr="001A7473">
              <w:rPr>
                <w:rFonts w:ascii="Times New Roman" w:hAnsi="Times New Roman"/>
                <w:b/>
                <w:sz w:val="24"/>
              </w:rPr>
              <w:t xml:space="preserve"> – </w:t>
            </w:r>
            <w:r w:rsidRPr="001A7473">
              <w:rPr>
                <w:rFonts w:ascii="Times New Roman" w:hAnsi="Times New Roman"/>
                <w:sz w:val="24"/>
              </w:rPr>
              <w:t>vardarbība pret sievietēm</w:t>
            </w:r>
          </w:p>
        </w:tc>
      </w:tr>
      <w:tr w:rsidR="00F81523" w:rsidRPr="001A7473" w14:paraId="02A6AD87" w14:textId="77777777" w:rsidTr="000D45DE">
        <w:tc>
          <w:tcPr>
            <w:tcW w:w="5000" w:type="pct"/>
            <w:tcBorders>
              <w:bottom w:val="nil"/>
            </w:tcBorders>
          </w:tcPr>
          <w:p w14:paraId="5AC64089" w14:textId="77777777" w:rsidR="00F81523" w:rsidRPr="001A7473" w:rsidRDefault="00F81523" w:rsidP="000D45DE">
            <w:pPr>
              <w:jc w:val="both"/>
              <w:rPr>
                <w:rFonts w:ascii="Times New Roman" w:eastAsia="Trebuchet MS" w:hAnsi="Times New Roman" w:cs="Trebuchet MS"/>
                <w:noProof/>
                <w:sz w:val="24"/>
                <w:szCs w:val="2"/>
              </w:rPr>
            </w:pPr>
            <w:r w:rsidRPr="001A7473">
              <w:rPr>
                <w:rFonts w:ascii="Times New Roman" w:hAnsi="Times New Roman"/>
                <w:b/>
                <w:sz w:val="24"/>
              </w:rPr>
              <w:t xml:space="preserve">PVO – </w:t>
            </w:r>
            <w:r w:rsidRPr="001A7473">
              <w:rPr>
                <w:rFonts w:ascii="Times New Roman" w:hAnsi="Times New Roman"/>
                <w:sz w:val="24"/>
              </w:rPr>
              <w:t>Pasaules Veselības organizācija</w:t>
            </w:r>
          </w:p>
        </w:tc>
      </w:tr>
    </w:tbl>
    <w:p w14:paraId="4F5BBAC8" w14:textId="77777777" w:rsidR="00F81523" w:rsidRPr="001A7473" w:rsidRDefault="00F81523" w:rsidP="00F81523">
      <w:pPr>
        <w:jc w:val="both"/>
        <w:rPr>
          <w:rFonts w:ascii="Times New Roman" w:eastAsia="Times New Roman" w:hAnsi="Times New Roman" w:cs="Times New Roman"/>
          <w:noProof/>
          <w:sz w:val="24"/>
          <w:szCs w:val="17"/>
        </w:rPr>
      </w:pPr>
    </w:p>
    <w:p w14:paraId="0D1960FB" w14:textId="77777777" w:rsidR="00F81523" w:rsidRPr="001A7473" w:rsidRDefault="00F81523" w:rsidP="00F81523">
      <w:pPr>
        <w:rPr>
          <w:rFonts w:ascii="Times New Roman" w:eastAsia="Times New Roman" w:hAnsi="Times New Roman" w:cs="Times New Roman"/>
          <w:noProof/>
          <w:sz w:val="24"/>
          <w:szCs w:val="20"/>
        </w:rPr>
      </w:pPr>
      <w:r w:rsidRPr="001A7473">
        <w:br w:type="page"/>
      </w:r>
    </w:p>
    <w:p w14:paraId="38C2FDD1" w14:textId="77777777" w:rsidR="00F81523" w:rsidRPr="001A7473" w:rsidRDefault="00F81523" w:rsidP="00F81523">
      <w:pPr>
        <w:jc w:val="both"/>
        <w:rPr>
          <w:rFonts w:ascii="Times New Roman" w:eastAsia="Times New Roman" w:hAnsi="Times New Roman" w:cs="Times New Roman"/>
          <w:noProof/>
          <w:sz w:val="24"/>
          <w:szCs w:val="17"/>
        </w:rPr>
      </w:pPr>
    </w:p>
    <w:p w14:paraId="2B900C99" w14:textId="77777777" w:rsidR="00F81523" w:rsidRPr="001A7473" w:rsidRDefault="00F81523" w:rsidP="00F81523">
      <w:pPr>
        <w:pStyle w:val="Virsraksts2"/>
        <w:ind w:left="0"/>
        <w:jc w:val="both"/>
        <w:rPr>
          <w:rFonts w:ascii="Times New Roman" w:hAnsi="Times New Roman"/>
          <w:noProof/>
          <w:sz w:val="28"/>
          <w:szCs w:val="96"/>
        </w:rPr>
      </w:pPr>
      <w:r w:rsidRPr="001A7473">
        <w:rPr>
          <w:rFonts w:ascii="Times New Roman" w:hAnsi="Times New Roman"/>
          <w:sz w:val="28"/>
          <w:szCs w:val="96"/>
        </w:rPr>
        <w:t>Ievads</w:t>
      </w:r>
      <w:bookmarkStart w:id="6" w:name="Introduction_to_the_INSPIRE_handbook"/>
      <w:bookmarkStart w:id="7" w:name="_bookmark3"/>
      <w:bookmarkEnd w:id="6"/>
      <w:bookmarkEnd w:id="7"/>
    </w:p>
    <w:p w14:paraId="504022F9" w14:textId="77777777" w:rsidR="00F81523" w:rsidRPr="001A7473" w:rsidRDefault="00F81523" w:rsidP="00F81523">
      <w:pPr>
        <w:jc w:val="both"/>
        <w:rPr>
          <w:rFonts w:ascii="Times New Roman" w:eastAsia="Lucida Sans" w:hAnsi="Times New Roman" w:cs="Lucida Sans"/>
          <w:i/>
          <w:noProof/>
          <w:sz w:val="24"/>
          <w:szCs w:val="28"/>
        </w:rPr>
      </w:pPr>
    </w:p>
    <w:p w14:paraId="478A78AF" w14:textId="77777777" w:rsidR="00F81523" w:rsidRPr="00283F6A" w:rsidRDefault="00F81523" w:rsidP="00F81523">
      <w:pPr>
        <w:jc w:val="both"/>
        <w:rPr>
          <w:rFonts w:ascii="Times New Roman" w:eastAsia="Lucida Sans" w:hAnsi="Times New Roman" w:cs="Lucida Sans"/>
          <w:b/>
          <w:bCs/>
          <w:noProof/>
          <w:sz w:val="24"/>
          <w:szCs w:val="28"/>
        </w:rPr>
      </w:pPr>
      <w:r w:rsidRPr="00283F6A">
        <w:rPr>
          <w:rFonts w:ascii="Times New Roman" w:hAnsi="Times New Roman"/>
          <w:b/>
          <w:bCs/>
          <w:i/>
          <w:sz w:val="24"/>
          <w:szCs w:val="28"/>
        </w:rPr>
        <w:t>2016. gada jūlijā 10 aģentūras, kas jau sen strādā saistībā ar vardarbības novēršanu un reaģēšanu uz to, sāka izstrādāt “INSPIRE – septiņas stratēģijas vardarbības pret bērniem izbeigšanai”, tehnisko paketi, kur apkopotas “atlasītas stratēģijas, kuru pamatā ir labākie pieejamie pierādījumi, lai palīdzētu valstīm un kopienām pastiprināti pievērsties tām profilakses programmām un pakalpojumiem, kam ir vislielākais potenciāls mazināt vardarbību pret bērniem”.</w:t>
      </w:r>
      <w:r w:rsidRPr="00283F6A">
        <w:rPr>
          <w:rStyle w:val="Vresatsauce"/>
          <w:rFonts w:ascii="Times New Roman" w:eastAsia="Lucida Sans" w:hAnsi="Times New Roman" w:cs="Lucida Sans"/>
          <w:b/>
          <w:bCs/>
          <w:i/>
          <w:noProof/>
          <w:sz w:val="24"/>
          <w:szCs w:val="28"/>
        </w:rPr>
        <w:footnoteReference w:id="1"/>
      </w:r>
    </w:p>
    <w:p w14:paraId="26449D54" w14:textId="77777777" w:rsidR="00F81523" w:rsidRPr="001A7473" w:rsidRDefault="00F81523" w:rsidP="00F81523">
      <w:pPr>
        <w:jc w:val="both"/>
        <w:rPr>
          <w:rFonts w:ascii="Times New Roman" w:eastAsia="Lucida Sans" w:hAnsi="Times New Roman" w:cs="Lucida Sans"/>
          <w:i/>
          <w:noProof/>
          <w:sz w:val="24"/>
          <w:szCs w:val="33"/>
        </w:rPr>
      </w:pPr>
    </w:p>
    <w:p w14:paraId="31546B7E"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tehniskā pakete</w:t>
      </w:r>
      <w:r w:rsidRPr="001A7473">
        <w:rPr>
          <w:rFonts w:ascii="Times New Roman" w:hAnsi="Times New Roman"/>
          <w:sz w:val="24"/>
        </w:rPr>
        <w:t xml:space="preserve"> sastāv no septiņām savstarpēji papildinošām un savstarpēji pastiprinošām stratēģijām un diviem starpnozaru pasākumiem, lai palīdzētu sasaistīt dažādās nozarēs veiktos intervences pasākumus un novērtēt gūtos panākumus.</w:t>
      </w:r>
    </w:p>
    <w:p w14:paraId="0EACA1A9" w14:textId="77777777" w:rsidR="00F81523" w:rsidRPr="001A7473" w:rsidRDefault="00F81523" w:rsidP="00F81523">
      <w:pPr>
        <w:jc w:val="both"/>
        <w:rPr>
          <w:rFonts w:ascii="Times New Roman" w:eastAsia="Arial" w:hAnsi="Times New Roman" w:cs="Arial"/>
          <w:noProof/>
          <w:sz w:val="24"/>
          <w:szCs w:val="24"/>
        </w:rPr>
      </w:pPr>
    </w:p>
    <w:p w14:paraId="0FC27E8E"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Septiņas stratēģijas</w:t>
      </w:r>
    </w:p>
    <w:p w14:paraId="337DBCDE" w14:textId="77777777" w:rsidR="00F81523" w:rsidRPr="001A7473" w:rsidRDefault="00F81523" w:rsidP="00F81523">
      <w:pPr>
        <w:jc w:val="both"/>
        <w:rPr>
          <w:rFonts w:ascii="Times New Roman" w:eastAsia="Arial" w:hAnsi="Times New Roman" w:cs="Arial"/>
          <w:b/>
          <w:bCs/>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13"/>
        <w:gridCol w:w="5423"/>
        <w:gridCol w:w="427"/>
        <w:gridCol w:w="2412"/>
      </w:tblGrid>
      <w:tr w:rsidR="001A7473" w:rsidRPr="001A7473" w14:paraId="435737F2" w14:textId="77777777" w:rsidTr="0026712D">
        <w:tc>
          <w:tcPr>
            <w:tcW w:w="448" w:type="pct"/>
            <w:tcBorders>
              <w:top w:val="single" w:sz="4" w:space="0" w:color="808080" w:themeColor="background1" w:themeShade="80"/>
              <w:bottom w:val="single" w:sz="4" w:space="0" w:color="808080" w:themeColor="background1" w:themeShade="80"/>
            </w:tcBorders>
            <w:vAlign w:val="center"/>
          </w:tcPr>
          <w:p w14:paraId="79C35BB9" w14:textId="77777777" w:rsidR="00F81523" w:rsidRPr="001A7473" w:rsidRDefault="00F81523" w:rsidP="000D45DE">
            <w:pPr>
              <w:rPr>
                <w:noProof/>
              </w:rPr>
            </w:pPr>
            <w:r w:rsidRPr="001A7473">
              <w:rPr>
                <w:noProof/>
              </w:rPr>
              <w:drawing>
                <wp:inline distT="0" distB="0" distL="0" distR="0" wp14:anchorId="6AB33976" wp14:editId="78B0468B">
                  <wp:extent cx="361950" cy="371475"/>
                  <wp:effectExtent l="0" t="0" r="0" b="9525"/>
                  <wp:docPr id="367" name="Attēls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tc>
        <w:tc>
          <w:tcPr>
            <w:tcW w:w="2988" w:type="pct"/>
            <w:tcBorders>
              <w:top w:val="single" w:sz="4" w:space="0" w:color="808080" w:themeColor="background1" w:themeShade="80"/>
              <w:bottom w:val="single" w:sz="4" w:space="0" w:color="808080" w:themeColor="background1" w:themeShade="80"/>
            </w:tcBorders>
            <w:vAlign w:val="center"/>
          </w:tcPr>
          <w:p w14:paraId="56A2C88F" w14:textId="77777777" w:rsidR="00F81523" w:rsidRPr="001A7473" w:rsidRDefault="00F81523" w:rsidP="000D45DE">
            <w:pPr>
              <w:pStyle w:val="Pamatteksts"/>
              <w:spacing w:before="0"/>
              <w:ind w:left="0"/>
              <w:rPr>
                <w:rFonts w:ascii="Times New Roman" w:hAnsi="Times New Roman"/>
                <w:noProof/>
                <w:sz w:val="24"/>
              </w:rPr>
            </w:pPr>
            <w:r w:rsidRPr="001A7473">
              <w:rPr>
                <w:rFonts w:ascii="Times New Roman" w:hAnsi="Times New Roman"/>
                <w:sz w:val="24"/>
              </w:rPr>
              <w:t>Tiesību aktu īstenošana un izpilde</w:t>
            </w:r>
          </w:p>
        </w:tc>
        <w:tc>
          <w:tcPr>
            <w:tcW w:w="235" w:type="pct"/>
            <w:vAlign w:val="center"/>
          </w:tcPr>
          <w:p w14:paraId="3DF4F5A2" w14:textId="77777777" w:rsidR="00F81523" w:rsidRPr="001A7473" w:rsidRDefault="00F81523" w:rsidP="000D45DE">
            <w:pPr>
              <w:rPr>
                <w:rFonts w:ascii="Times New Roman" w:hAnsi="Times New Roman"/>
                <w:i/>
                <w:noProof/>
                <w:sz w:val="24"/>
              </w:rPr>
            </w:pPr>
          </w:p>
        </w:tc>
        <w:tc>
          <w:tcPr>
            <w:tcW w:w="1329" w:type="pct"/>
            <w:vMerge w:val="restart"/>
            <w:vAlign w:val="center"/>
          </w:tcPr>
          <w:p w14:paraId="79801FF7" w14:textId="77777777" w:rsidR="00F81523" w:rsidRPr="001A7473" w:rsidRDefault="00F81523" w:rsidP="000D45DE">
            <w:pPr>
              <w:rPr>
                <w:rFonts w:ascii="Times New Roman" w:hAnsi="Times New Roman"/>
                <w:i/>
                <w:noProof/>
                <w:sz w:val="24"/>
              </w:rPr>
            </w:pPr>
            <w:r w:rsidRPr="001A7473">
              <w:rPr>
                <w:rFonts w:ascii="Times New Roman" w:hAnsi="Times New Roman"/>
                <w:i/>
                <w:sz w:val="24"/>
              </w:rPr>
              <w:t>INSPIRE rokasgrāmatas pamatā ir INSPIRE tehniskā pakete, un tās mērķis ir palīdzēt politikas veidotājiem, plānotājiem, praktizējošajiem speciālistiem, finansētājiem un atbalstītājiem ieviest šīs septiņas stratēģijas savā valstī vai vidē.</w:t>
            </w:r>
          </w:p>
        </w:tc>
      </w:tr>
      <w:tr w:rsidR="001A7473" w:rsidRPr="001A7473" w14:paraId="296EB659" w14:textId="77777777" w:rsidTr="0026712D">
        <w:tc>
          <w:tcPr>
            <w:tcW w:w="448" w:type="pct"/>
            <w:tcBorders>
              <w:top w:val="single" w:sz="4" w:space="0" w:color="808080" w:themeColor="background1" w:themeShade="80"/>
              <w:bottom w:val="single" w:sz="4" w:space="0" w:color="808080" w:themeColor="background1" w:themeShade="80"/>
            </w:tcBorders>
            <w:vAlign w:val="center"/>
          </w:tcPr>
          <w:p w14:paraId="040A2A71" w14:textId="77777777" w:rsidR="00F81523" w:rsidRPr="001A7473" w:rsidRDefault="00F81523" w:rsidP="000D45DE">
            <w:pPr>
              <w:jc w:val="both"/>
              <w:rPr>
                <w:noProof/>
              </w:rPr>
            </w:pPr>
            <w:r w:rsidRPr="001A7473">
              <w:rPr>
                <w:noProof/>
              </w:rPr>
              <w:drawing>
                <wp:inline distT="0" distB="0" distL="0" distR="0" wp14:anchorId="1D8F4B2B" wp14:editId="1D437016">
                  <wp:extent cx="352425" cy="381000"/>
                  <wp:effectExtent l="0" t="0" r="9525" b="0"/>
                  <wp:docPr id="366" name="Attēls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p>
        </w:tc>
        <w:tc>
          <w:tcPr>
            <w:tcW w:w="2988" w:type="pct"/>
            <w:tcBorders>
              <w:top w:val="single" w:sz="4" w:space="0" w:color="808080" w:themeColor="background1" w:themeShade="80"/>
              <w:bottom w:val="single" w:sz="4" w:space="0" w:color="808080" w:themeColor="background1" w:themeShade="80"/>
            </w:tcBorders>
            <w:vAlign w:val="center"/>
          </w:tcPr>
          <w:p w14:paraId="150AD744" w14:textId="77777777" w:rsidR="00F81523" w:rsidRPr="001A7473" w:rsidRDefault="00F81523" w:rsidP="000D45DE">
            <w:pPr>
              <w:pStyle w:val="Pamatteksts"/>
              <w:spacing w:before="0"/>
              <w:ind w:left="0"/>
              <w:rPr>
                <w:rFonts w:ascii="Times New Roman" w:hAnsi="Times New Roman"/>
                <w:noProof/>
                <w:sz w:val="24"/>
              </w:rPr>
            </w:pPr>
            <w:r w:rsidRPr="001A7473">
              <w:rPr>
                <w:rFonts w:ascii="Times New Roman" w:hAnsi="Times New Roman"/>
                <w:sz w:val="24"/>
              </w:rPr>
              <w:t>Normas un vērtības</w:t>
            </w:r>
          </w:p>
        </w:tc>
        <w:tc>
          <w:tcPr>
            <w:tcW w:w="235" w:type="pct"/>
            <w:vAlign w:val="center"/>
          </w:tcPr>
          <w:p w14:paraId="5BF1179B" w14:textId="77777777" w:rsidR="00F81523" w:rsidRPr="001A7473" w:rsidRDefault="00F81523" w:rsidP="000D45DE">
            <w:pPr>
              <w:rPr>
                <w:rFonts w:ascii="Times New Roman" w:eastAsia="Arial" w:hAnsi="Times New Roman" w:cs="Arial"/>
                <w:b/>
                <w:bCs/>
                <w:noProof/>
                <w:sz w:val="24"/>
                <w:szCs w:val="18"/>
              </w:rPr>
            </w:pPr>
          </w:p>
        </w:tc>
        <w:tc>
          <w:tcPr>
            <w:tcW w:w="1329" w:type="pct"/>
            <w:vMerge/>
            <w:vAlign w:val="center"/>
          </w:tcPr>
          <w:p w14:paraId="4B236F39" w14:textId="77777777" w:rsidR="00F81523" w:rsidRPr="001A7473" w:rsidRDefault="00F81523" w:rsidP="000D45DE">
            <w:pPr>
              <w:rPr>
                <w:rFonts w:ascii="Times New Roman" w:eastAsia="Arial" w:hAnsi="Times New Roman" w:cs="Arial"/>
                <w:b/>
                <w:bCs/>
                <w:noProof/>
                <w:sz w:val="24"/>
                <w:szCs w:val="18"/>
              </w:rPr>
            </w:pPr>
          </w:p>
        </w:tc>
      </w:tr>
      <w:tr w:rsidR="001A7473" w:rsidRPr="001A7473" w14:paraId="4E6A831C" w14:textId="77777777" w:rsidTr="0026712D">
        <w:tc>
          <w:tcPr>
            <w:tcW w:w="448" w:type="pct"/>
            <w:tcBorders>
              <w:top w:val="single" w:sz="4" w:space="0" w:color="808080" w:themeColor="background1" w:themeShade="80"/>
              <w:bottom w:val="single" w:sz="4" w:space="0" w:color="808080" w:themeColor="background1" w:themeShade="80"/>
            </w:tcBorders>
            <w:vAlign w:val="center"/>
          </w:tcPr>
          <w:p w14:paraId="1756499A" w14:textId="77777777" w:rsidR="00F81523" w:rsidRPr="001A7473" w:rsidRDefault="00F81523" w:rsidP="000D45DE">
            <w:pPr>
              <w:rPr>
                <w:noProof/>
              </w:rPr>
            </w:pPr>
            <w:r w:rsidRPr="001A7473">
              <w:rPr>
                <w:noProof/>
              </w:rPr>
              <w:drawing>
                <wp:inline distT="0" distB="0" distL="0" distR="0" wp14:anchorId="3F2FD010" wp14:editId="284DC803">
                  <wp:extent cx="371475" cy="361950"/>
                  <wp:effectExtent l="0" t="0" r="9525" b="0"/>
                  <wp:docPr id="365" name="Attēls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w:r>
          </w:p>
        </w:tc>
        <w:tc>
          <w:tcPr>
            <w:tcW w:w="2988" w:type="pct"/>
            <w:tcBorders>
              <w:top w:val="single" w:sz="4" w:space="0" w:color="808080" w:themeColor="background1" w:themeShade="80"/>
              <w:bottom w:val="single" w:sz="4" w:space="0" w:color="808080" w:themeColor="background1" w:themeShade="80"/>
            </w:tcBorders>
            <w:vAlign w:val="center"/>
          </w:tcPr>
          <w:p w14:paraId="6452678B" w14:textId="77777777" w:rsidR="00F81523" w:rsidRPr="001A7473" w:rsidRDefault="00F81523" w:rsidP="000D45DE">
            <w:pPr>
              <w:pStyle w:val="Pamatteksts"/>
              <w:spacing w:before="0"/>
              <w:ind w:left="0"/>
              <w:rPr>
                <w:rFonts w:ascii="Times New Roman" w:hAnsi="Times New Roman"/>
                <w:noProof/>
                <w:sz w:val="24"/>
              </w:rPr>
            </w:pPr>
            <w:r w:rsidRPr="001A7473">
              <w:rPr>
                <w:rFonts w:ascii="Times New Roman" w:hAnsi="Times New Roman"/>
                <w:sz w:val="24"/>
              </w:rPr>
              <w:t>Droša vide</w:t>
            </w:r>
          </w:p>
        </w:tc>
        <w:tc>
          <w:tcPr>
            <w:tcW w:w="235" w:type="pct"/>
            <w:vAlign w:val="center"/>
          </w:tcPr>
          <w:p w14:paraId="485B2E17" w14:textId="77777777" w:rsidR="00F81523" w:rsidRPr="001A7473" w:rsidRDefault="00F81523" w:rsidP="000D45DE">
            <w:pPr>
              <w:rPr>
                <w:rFonts w:ascii="Times New Roman" w:eastAsia="Arial" w:hAnsi="Times New Roman" w:cs="Arial"/>
                <w:b/>
                <w:bCs/>
                <w:noProof/>
                <w:sz w:val="24"/>
                <w:szCs w:val="18"/>
              </w:rPr>
            </w:pPr>
          </w:p>
        </w:tc>
        <w:tc>
          <w:tcPr>
            <w:tcW w:w="1329" w:type="pct"/>
            <w:vMerge/>
            <w:vAlign w:val="center"/>
          </w:tcPr>
          <w:p w14:paraId="6D040617" w14:textId="77777777" w:rsidR="00F81523" w:rsidRPr="001A7473" w:rsidRDefault="00F81523" w:rsidP="000D45DE">
            <w:pPr>
              <w:rPr>
                <w:rFonts w:ascii="Times New Roman" w:eastAsia="Arial" w:hAnsi="Times New Roman" w:cs="Arial"/>
                <w:b/>
                <w:bCs/>
                <w:noProof/>
                <w:sz w:val="24"/>
                <w:szCs w:val="18"/>
              </w:rPr>
            </w:pPr>
          </w:p>
        </w:tc>
      </w:tr>
      <w:tr w:rsidR="001A7473" w:rsidRPr="001A7473" w14:paraId="1C7575C6" w14:textId="77777777" w:rsidTr="0026712D">
        <w:tc>
          <w:tcPr>
            <w:tcW w:w="448" w:type="pct"/>
            <w:tcBorders>
              <w:top w:val="single" w:sz="4" w:space="0" w:color="808080" w:themeColor="background1" w:themeShade="80"/>
              <w:bottom w:val="single" w:sz="4" w:space="0" w:color="808080" w:themeColor="background1" w:themeShade="80"/>
            </w:tcBorders>
            <w:vAlign w:val="center"/>
          </w:tcPr>
          <w:p w14:paraId="6734B298" w14:textId="77777777" w:rsidR="00F81523" w:rsidRPr="001A7473" w:rsidRDefault="00F81523" w:rsidP="000D45DE">
            <w:pPr>
              <w:rPr>
                <w:noProof/>
              </w:rPr>
            </w:pPr>
            <w:r w:rsidRPr="001A7473">
              <w:rPr>
                <w:noProof/>
              </w:rPr>
              <w:drawing>
                <wp:inline distT="0" distB="0" distL="0" distR="0" wp14:anchorId="4AFED888" wp14:editId="2DC5B126">
                  <wp:extent cx="361950" cy="371475"/>
                  <wp:effectExtent l="0" t="0" r="0" b="9525"/>
                  <wp:docPr id="364" name="Attēls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tc>
        <w:tc>
          <w:tcPr>
            <w:tcW w:w="2988" w:type="pct"/>
            <w:tcBorders>
              <w:top w:val="single" w:sz="4" w:space="0" w:color="808080" w:themeColor="background1" w:themeShade="80"/>
              <w:bottom w:val="single" w:sz="4" w:space="0" w:color="808080" w:themeColor="background1" w:themeShade="80"/>
            </w:tcBorders>
            <w:vAlign w:val="center"/>
          </w:tcPr>
          <w:p w14:paraId="6BB460DC" w14:textId="77777777" w:rsidR="00F81523" w:rsidRPr="001A7473" w:rsidRDefault="00F81523" w:rsidP="000D45DE">
            <w:pPr>
              <w:rPr>
                <w:rFonts w:ascii="Times New Roman" w:hAnsi="Times New Roman"/>
                <w:noProof/>
                <w:sz w:val="24"/>
              </w:rPr>
            </w:pPr>
            <w:r w:rsidRPr="001A7473">
              <w:rPr>
                <w:rFonts w:ascii="Times New Roman" w:hAnsi="Times New Roman"/>
                <w:sz w:val="24"/>
              </w:rPr>
              <w:t>Atbalsts vecākiem un aprūpētājiem</w:t>
            </w:r>
          </w:p>
        </w:tc>
        <w:tc>
          <w:tcPr>
            <w:tcW w:w="235" w:type="pct"/>
            <w:vAlign w:val="center"/>
          </w:tcPr>
          <w:p w14:paraId="01F4CA7E" w14:textId="77777777" w:rsidR="00F81523" w:rsidRPr="001A7473" w:rsidRDefault="00F81523" w:rsidP="000D45DE">
            <w:pPr>
              <w:rPr>
                <w:rFonts w:ascii="Times New Roman" w:eastAsia="Arial" w:hAnsi="Times New Roman" w:cs="Arial"/>
                <w:b/>
                <w:bCs/>
                <w:noProof/>
                <w:sz w:val="24"/>
                <w:szCs w:val="18"/>
              </w:rPr>
            </w:pPr>
          </w:p>
        </w:tc>
        <w:tc>
          <w:tcPr>
            <w:tcW w:w="1329" w:type="pct"/>
            <w:vMerge/>
            <w:vAlign w:val="center"/>
          </w:tcPr>
          <w:p w14:paraId="2708ECE9" w14:textId="77777777" w:rsidR="00F81523" w:rsidRPr="001A7473" w:rsidRDefault="00F81523" w:rsidP="000D45DE">
            <w:pPr>
              <w:rPr>
                <w:rFonts w:ascii="Times New Roman" w:eastAsia="Arial" w:hAnsi="Times New Roman" w:cs="Arial"/>
                <w:b/>
                <w:bCs/>
                <w:noProof/>
                <w:sz w:val="24"/>
                <w:szCs w:val="18"/>
              </w:rPr>
            </w:pPr>
          </w:p>
        </w:tc>
      </w:tr>
      <w:tr w:rsidR="001A7473" w:rsidRPr="001A7473" w14:paraId="5289DE76" w14:textId="77777777" w:rsidTr="0026712D">
        <w:tc>
          <w:tcPr>
            <w:tcW w:w="448" w:type="pct"/>
            <w:tcBorders>
              <w:top w:val="single" w:sz="4" w:space="0" w:color="808080" w:themeColor="background1" w:themeShade="80"/>
              <w:bottom w:val="single" w:sz="4" w:space="0" w:color="808080" w:themeColor="background1" w:themeShade="80"/>
            </w:tcBorders>
            <w:vAlign w:val="center"/>
          </w:tcPr>
          <w:p w14:paraId="6133F037" w14:textId="77777777" w:rsidR="00F81523" w:rsidRPr="001A7473" w:rsidRDefault="00F81523" w:rsidP="000D45DE">
            <w:pPr>
              <w:rPr>
                <w:noProof/>
              </w:rPr>
            </w:pPr>
            <w:r w:rsidRPr="001A7473">
              <w:rPr>
                <w:noProof/>
              </w:rPr>
              <w:drawing>
                <wp:inline distT="0" distB="0" distL="0" distR="0" wp14:anchorId="1429CD2F" wp14:editId="22B13767">
                  <wp:extent cx="361950" cy="371475"/>
                  <wp:effectExtent l="0" t="0" r="0"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tc>
        <w:tc>
          <w:tcPr>
            <w:tcW w:w="2988" w:type="pct"/>
            <w:tcBorders>
              <w:top w:val="single" w:sz="4" w:space="0" w:color="808080" w:themeColor="background1" w:themeShade="80"/>
              <w:bottom w:val="single" w:sz="4" w:space="0" w:color="808080" w:themeColor="background1" w:themeShade="80"/>
            </w:tcBorders>
            <w:vAlign w:val="center"/>
          </w:tcPr>
          <w:p w14:paraId="20934C2B" w14:textId="77777777" w:rsidR="00F81523" w:rsidRPr="001A7473" w:rsidRDefault="00F81523" w:rsidP="000D45DE">
            <w:pPr>
              <w:pStyle w:val="Pamatteksts"/>
              <w:spacing w:before="0"/>
              <w:ind w:left="0"/>
              <w:rPr>
                <w:rFonts w:ascii="Times New Roman" w:hAnsi="Times New Roman"/>
                <w:noProof/>
                <w:sz w:val="24"/>
              </w:rPr>
            </w:pPr>
            <w:r w:rsidRPr="001A7473">
              <w:rPr>
                <w:rFonts w:ascii="Times New Roman" w:hAnsi="Times New Roman"/>
                <w:sz w:val="24"/>
              </w:rPr>
              <w:t>Ieņēmumu un ekonomikas stiprināšana</w:t>
            </w:r>
          </w:p>
        </w:tc>
        <w:tc>
          <w:tcPr>
            <w:tcW w:w="235" w:type="pct"/>
            <w:vAlign w:val="center"/>
          </w:tcPr>
          <w:p w14:paraId="4DDDCD76" w14:textId="77777777" w:rsidR="00F81523" w:rsidRPr="001A7473" w:rsidRDefault="00F81523" w:rsidP="000D45DE">
            <w:pPr>
              <w:rPr>
                <w:rFonts w:ascii="Times New Roman" w:eastAsia="Arial" w:hAnsi="Times New Roman" w:cs="Arial"/>
                <w:b/>
                <w:bCs/>
                <w:noProof/>
                <w:sz w:val="24"/>
                <w:szCs w:val="18"/>
              </w:rPr>
            </w:pPr>
          </w:p>
        </w:tc>
        <w:tc>
          <w:tcPr>
            <w:tcW w:w="1329" w:type="pct"/>
            <w:vMerge/>
            <w:vAlign w:val="center"/>
          </w:tcPr>
          <w:p w14:paraId="511FF86A" w14:textId="77777777" w:rsidR="00F81523" w:rsidRPr="001A7473" w:rsidRDefault="00F81523" w:rsidP="000D45DE">
            <w:pPr>
              <w:rPr>
                <w:rFonts w:ascii="Times New Roman" w:eastAsia="Arial" w:hAnsi="Times New Roman" w:cs="Arial"/>
                <w:b/>
                <w:bCs/>
                <w:noProof/>
                <w:sz w:val="24"/>
                <w:szCs w:val="18"/>
              </w:rPr>
            </w:pPr>
          </w:p>
        </w:tc>
      </w:tr>
      <w:tr w:rsidR="001A7473" w:rsidRPr="001A7473" w14:paraId="1A522FC5" w14:textId="77777777" w:rsidTr="0026712D">
        <w:tc>
          <w:tcPr>
            <w:tcW w:w="448" w:type="pct"/>
            <w:tcBorders>
              <w:top w:val="single" w:sz="4" w:space="0" w:color="808080" w:themeColor="background1" w:themeShade="80"/>
              <w:bottom w:val="single" w:sz="4" w:space="0" w:color="808080" w:themeColor="background1" w:themeShade="80"/>
            </w:tcBorders>
            <w:vAlign w:val="center"/>
          </w:tcPr>
          <w:p w14:paraId="0E283A8C" w14:textId="77777777" w:rsidR="00F81523" w:rsidRPr="001A7473" w:rsidRDefault="00F81523" w:rsidP="000D45DE">
            <w:pPr>
              <w:rPr>
                <w:noProof/>
              </w:rPr>
            </w:pPr>
            <w:r w:rsidRPr="001A7473">
              <w:rPr>
                <w:noProof/>
              </w:rPr>
              <w:drawing>
                <wp:inline distT="0" distB="0" distL="0" distR="0" wp14:anchorId="03A72E28" wp14:editId="3FA26FCD">
                  <wp:extent cx="361950" cy="390525"/>
                  <wp:effectExtent l="0" t="0" r="0"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p>
        </w:tc>
        <w:tc>
          <w:tcPr>
            <w:tcW w:w="2988" w:type="pct"/>
            <w:tcBorders>
              <w:top w:val="single" w:sz="4" w:space="0" w:color="808080" w:themeColor="background1" w:themeShade="80"/>
              <w:bottom w:val="single" w:sz="4" w:space="0" w:color="808080" w:themeColor="background1" w:themeShade="80"/>
            </w:tcBorders>
            <w:vAlign w:val="center"/>
          </w:tcPr>
          <w:p w14:paraId="385AD2FE" w14:textId="77777777" w:rsidR="00F81523" w:rsidRPr="001A7473" w:rsidRDefault="00F81523" w:rsidP="000D45DE">
            <w:pPr>
              <w:pStyle w:val="Pamatteksts"/>
              <w:spacing w:before="0"/>
              <w:ind w:left="0"/>
              <w:rPr>
                <w:rFonts w:ascii="Times New Roman" w:hAnsi="Times New Roman"/>
                <w:noProof/>
                <w:sz w:val="24"/>
              </w:rPr>
            </w:pPr>
            <w:r w:rsidRPr="001A7473">
              <w:rPr>
                <w:rFonts w:ascii="Times New Roman" w:hAnsi="Times New Roman"/>
                <w:sz w:val="24"/>
              </w:rPr>
              <w:t>Reaģēšana un atbalsta pakalpojumi</w:t>
            </w:r>
          </w:p>
        </w:tc>
        <w:tc>
          <w:tcPr>
            <w:tcW w:w="235" w:type="pct"/>
            <w:vAlign w:val="center"/>
          </w:tcPr>
          <w:p w14:paraId="0F5D34B7" w14:textId="77777777" w:rsidR="00F81523" w:rsidRPr="001A7473" w:rsidRDefault="00F81523" w:rsidP="000D45DE">
            <w:pPr>
              <w:rPr>
                <w:rFonts w:ascii="Times New Roman" w:eastAsia="Arial" w:hAnsi="Times New Roman" w:cs="Arial"/>
                <w:b/>
                <w:bCs/>
                <w:noProof/>
                <w:sz w:val="24"/>
                <w:szCs w:val="18"/>
              </w:rPr>
            </w:pPr>
          </w:p>
        </w:tc>
        <w:tc>
          <w:tcPr>
            <w:tcW w:w="1329" w:type="pct"/>
            <w:vMerge/>
            <w:vAlign w:val="center"/>
          </w:tcPr>
          <w:p w14:paraId="05BC0D2D" w14:textId="77777777" w:rsidR="00F81523" w:rsidRPr="001A7473" w:rsidRDefault="00F81523" w:rsidP="000D45DE">
            <w:pPr>
              <w:rPr>
                <w:rFonts w:ascii="Times New Roman" w:eastAsia="Arial" w:hAnsi="Times New Roman" w:cs="Arial"/>
                <w:b/>
                <w:bCs/>
                <w:noProof/>
                <w:sz w:val="24"/>
                <w:szCs w:val="18"/>
              </w:rPr>
            </w:pPr>
          </w:p>
        </w:tc>
      </w:tr>
      <w:tr w:rsidR="0026712D" w:rsidRPr="001A7473" w14:paraId="6BA7CE2B" w14:textId="77777777" w:rsidTr="0026712D">
        <w:tc>
          <w:tcPr>
            <w:tcW w:w="448" w:type="pct"/>
            <w:tcBorders>
              <w:top w:val="single" w:sz="4" w:space="0" w:color="808080" w:themeColor="background1" w:themeShade="80"/>
            </w:tcBorders>
            <w:vAlign w:val="center"/>
          </w:tcPr>
          <w:p w14:paraId="5DFF69CA" w14:textId="77777777" w:rsidR="00F81523" w:rsidRPr="001A7473" w:rsidRDefault="00F81523" w:rsidP="000D45DE">
            <w:pPr>
              <w:rPr>
                <w:noProof/>
              </w:rPr>
            </w:pPr>
            <w:r w:rsidRPr="001A7473">
              <w:rPr>
                <w:noProof/>
              </w:rPr>
              <w:drawing>
                <wp:inline distT="0" distB="0" distL="0" distR="0" wp14:anchorId="55A7D8F3" wp14:editId="233AB513">
                  <wp:extent cx="361950" cy="3619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2988" w:type="pct"/>
            <w:tcBorders>
              <w:top w:val="single" w:sz="4" w:space="0" w:color="808080" w:themeColor="background1" w:themeShade="80"/>
            </w:tcBorders>
            <w:vAlign w:val="center"/>
          </w:tcPr>
          <w:p w14:paraId="2A8A4054" w14:textId="77777777" w:rsidR="00F81523" w:rsidRPr="001A7473" w:rsidRDefault="00F81523" w:rsidP="000D45DE">
            <w:pPr>
              <w:pStyle w:val="Pamatteksts"/>
              <w:spacing w:before="0"/>
              <w:ind w:left="0"/>
              <w:rPr>
                <w:rFonts w:ascii="Times New Roman" w:hAnsi="Times New Roman"/>
                <w:noProof/>
                <w:sz w:val="24"/>
              </w:rPr>
            </w:pPr>
            <w:r w:rsidRPr="001A7473">
              <w:rPr>
                <w:rFonts w:ascii="Times New Roman" w:hAnsi="Times New Roman"/>
                <w:sz w:val="24"/>
              </w:rPr>
              <w:t>Izglītība un dzīves prasmes</w:t>
            </w:r>
          </w:p>
        </w:tc>
        <w:tc>
          <w:tcPr>
            <w:tcW w:w="235" w:type="pct"/>
            <w:vAlign w:val="center"/>
          </w:tcPr>
          <w:p w14:paraId="14D2971B" w14:textId="77777777" w:rsidR="00F81523" w:rsidRPr="001A7473" w:rsidRDefault="00F81523" w:rsidP="000D45DE">
            <w:pPr>
              <w:rPr>
                <w:rFonts w:ascii="Times New Roman" w:eastAsia="Arial" w:hAnsi="Times New Roman" w:cs="Arial"/>
                <w:b/>
                <w:bCs/>
                <w:noProof/>
                <w:sz w:val="24"/>
                <w:szCs w:val="18"/>
              </w:rPr>
            </w:pPr>
          </w:p>
        </w:tc>
        <w:tc>
          <w:tcPr>
            <w:tcW w:w="1329" w:type="pct"/>
            <w:vMerge/>
            <w:vAlign w:val="center"/>
          </w:tcPr>
          <w:p w14:paraId="6DFBB050" w14:textId="77777777" w:rsidR="00F81523" w:rsidRPr="001A7473" w:rsidRDefault="00F81523" w:rsidP="000D45DE">
            <w:pPr>
              <w:rPr>
                <w:rFonts w:ascii="Times New Roman" w:eastAsia="Arial" w:hAnsi="Times New Roman" w:cs="Arial"/>
                <w:b/>
                <w:bCs/>
                <w:noProof/>
                <w:sz w:val="24"/>
                <w:szCs w:val="18"/>
              </w:rPr>
            </w:pPr>
          </w:p>
        </w:tc>
      </w:tr>
    </w:tbl>
    <w:p w14:paraId="1F9D310C" w14:textId="77777777" w:rsidR="00F81523" w:rsidRPr="001A7473" w:rsidRDefault="00F81523" w:rsidP="00F81523">
      <w:pPr>
        <w:jc w:val="both"/>
        <w:rPr>
          <w:rFonts w:ascii="Times New Roman" w:eastAsia="Tahoma" w:hAnsi="Times New Roman" w:cs="Tahoma"/>
          <w:noProof/>
          <w:sz w:val="24"/>
          <w:szCs w:val="18"/>
        </w:rPr>
      </w:pPr>
    </w:p>
    <w:p w14:paraId="6C6F62B6" w14:textId="77777777" w:rsidR="00F81523" w:rsidRPr="001A7473" w:rsidRDefault="00F81523" w:rsidP="00F81523">
      <w:pPr>
        <w:jc w:val="both"/>
        <w:rPr>
          <w:rFonts w:ascii="Times New Roman" w:eastAsia="Tahoma" w:hAnsi="Times New Roman" w:cs="Tahoma"/>
          <w:noProof/>
          <w:sz w:val="24"/>
          <w:szCs w:val="26"/>
        </w:rPr>
      </w:pPr>
    </w:p>
    <w:p w14:paraId="082AD9A8"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Starpnozaru pasākumi</w:t>
      </w:r>
    </w:p>
    <w:p w14:paraId="6EECA71E" w14:textId="77777777" w:rsidR="00F81523" w:rsidRPr="001A7473" w:rsidRDefault="00F81523" w:rsidP="00F81523">
      <w:pPr>
        <w:pStyle w:val="Virsraksts9"/>
        <w:ind w:left="0"/>
        <w:jc w:val="both"/>
        <w:rPr>
          <w:rFonts w:ascii="Times New Roman" w:hAnsi="Times New Roman"/>
          <w:noProof/>
          <w:sz w:val="24"/>
        </w:rPr>
      </w:pPr>
    </w:p>
    <w:p w14:paraId="07D426BC" w14:textId="77777777" w:rsidR="00F81523" w:rsidRPr="001A7473" w:rsidRDefault="00F81523" w:rsidP="00F81523">
      <w:pPr>
        <w:pStyle w:val="Pamatteksts"/>
        <w:numPr>
          <w:ilvl w:val="0"/>
          <w:numId w:val="258"/>
        </w:numPr>
        <w:spacing w:before="0"/>
        <w:ind w:left="709" w:hanging="283"/>
        <w:jc w:val="both"/>
        <w:rPr>
          <w:rFonts w:ascii="Times New Roman" w:hAnsi="Times New Roman"/>
          <w:b/>
          <w:bCs/>
          <w:noProof/>
          <w:sz w:val="24"/>
        </w:rPr>
      </w:pPr>
      <w:r w:rsidRPr="001A7473">
        <w:rPr>
          <w:rFonts w:ascii="Times New Roman" w:hAnsi="Times New Roman"/>
          <w:b/>
          <w:bCs/>
          <w:sz w:val="24"/>
        </w:rPr>
        <w:t>Daudzas nozares aptveroša rīcība un tās koordinēšana</w:t>
      </w:r>
    </w:p>
    <w:p w14:paraId="70DE9F16" w14:textId="77777777" w:rsidR="00F81523" w:rsidRPr="001A7473" w:rsidRDefault="00F81523" w:rsidP="00F81523">
      <w:pPr>
        <w:pStyle w:val="Pamatteksts"/>
        <w:numPr>
          <w:ilvl w:val="0"/>
          <w:numId w:val="258"/>
        </w:numPr>
        <w:spacing w:before="0"/>
        <w:ind w:left="709" w:hanging="283"/>
        <w:jc w:val="both"/>
        <w:rPr>
          <w:rFonts w:ascii="Times New Roman" w:hAnsi="Times New Roman"/>
          <w:b/>
          <w:bCs/>
          <w:noProof/>
          <w:sz w:val="24"/>
        </w:rPr>
      </w:pPr>
      <w:r w:rsidRPr="001A7473">
        <w:rPr>
          <w:rFonts w:ascii="Times New Roman" w:hAnsi="Times New Roman"/>
          <w:b/>
          <w:bCs/>
          <w:sz w:val="24"/>
        </w:rPr>
        <w:t>Uzraudzība un izvērtēšana</w:t>
      </w:r>
    </w:p>
    <w:p w14:paraId="2789EFF4" w14:textId="77777777" w:rsidR="00F81523" w:rsidRPr="001A7473" w:rsidRDefault="00F81523" w:rsidP="00F81523">
      <w:pPr>
        <w:jc w:val="both"/>
        <w:rPr>
          <w:rFonts w:ascii="Times New Roman" w:eastAsia="Lucida Sans" w:hAnsi="Times New Roman" w:cs="Lucida Sans"/>
          <w:i/>
          <w:noProof/>
          <w:sz w:val="24"/>
          <w:szCs w:val="20"/>
        </w:rPr>
      </w:pPr>
    </w:p>
    <w:p w14:paraId="71C718E9" w14:textId="77777777" w:rsidR="00F81523" w:rsidRPr="001A7473" w:rsidRDefault="00F81523" w:rsidP="00F81523">
      <w:pPr>
        <w:jc w:val="both"/>
        <w:rPr>
          <w:rFonts w:ascii="Times New Roman" w:hAnsi="Times New Roman"/>
          <w:b/>
          <w:noProof/>
          <w:sz w:val="24"/>
        </w:rPr>
      </w:pPr>
      <w:r w:rsidRPr="001A7473">
        <w:rPr>
          <w:rFonts w:ascii="Times New Roman" w:hAnsi="Times New Roman"/>
          <w:b/>
          <w:i/>
          <w:sz w:val="24"/>
        </w:rPr>
        <w:t>INSPIRE rokasgrāmata</w:t>
      </w:r>
      <w:r w:rsidRPr="001A7473">
        <w:rPr>
          <w:rFonts w:ascii="Times New Roman" w:hAnsi="Times New Roman"/>
          <w:b/>
          <w:sz w:val="24"/>
        </w:rPr>
        <w:t xml:space="preserve"> ir saskaņā ar </w:t>
      </w:r>
      <w:r w:rsidRPr="001A7473">
        <w:rPr>
          <w:rFonts w:ascii="Times New Roman" w:hAnsi="Times New Roman"/>
          <w:b/>
          <w:i/>
          <w:sz w:val="24"/>
        </w:rPr>
        <w:t>INSPIRE tehnisko paketi</w:t>
      </w:r>
      <w:r w:rsidRPr="001A7473">
        <w:rPr>
          <w:rFonts w:ascii="Times New Roman" w:hAnsi="Times New Roman"/>
          <w:b/>
          <w:sz w:val="24"/>
        </w:rPr>
        <w:t>, jo:</w:t>
      </w:r>
    </w:p>
    <w:p w14:paraId="7E13A877" w14:textId="77777777" w:rsidR="00F81523" w:rsidRPr="001A7473" w:rsidRDefault="00F81523" w:rsidP="00F81523">
      <w:pPr>
        <w:jc w:val="both"/>
        <w:rPr>
          <w:rFonts w:ascii="Times New Roman" w:eastAsia="Lucida Sans" w:hAnsi="Times New Roman" w:cs="Lucida Sans"/>
          <w:noProof/>
          <w:sz w:val="24"/>
          <w:szCs w:val="18"/>
        </w:rPr>
      </w:pPr>
    </w:p>
    <w:p w14:paraId="5332C6F4" w14:textId="77777777" w:rsidR="00F81523" w:rsidRPr="001A7473" w:rsidRDefault="00F81523" w:rsidP="00F81523">
      <w:pPr>
        <w:pStyle w:val="Pamatteksts"/>
        <w:numPr>
          <w:ilvl w:val="0"/>
          <w:numId w:val="257"/>
        </w:numPr>
        <w:tabs>
          <w:tab w:val="left" w:pos="709"/>
        </w:tabs>
        <w:spacing w:before="0"/>
        <w:ind w:left="709" w:hanging="283"/>
        <w:jc w:val="both"/>
        <w:rPr>
          <w:rFonts w:ascii="Times New Roman" w:hAnsi="Times New Roman"/>
          <w:noProof/>
          <w:sz w:val="24"/>
        </w:rPr>
      </w:pPr>
      <w:r w:rsidRPr="001A7473">
        <w:rPr>
          <w:rFonts w:ascii="Times New Roman" w:hAnsi="Times New Roman"/>
          <w:sz w:val="24"/>
        </w:rPr>
        <w:t>tajā ir izmantotas zināšanas par sociāli ekoloģisko modeli, uzsverot preventīvu pasākumu nozīmi indivīda, ģimenes, kopienas un sabiedrības līmenī;</w:t>
      </w:r>
    </w:p>
    <w:p w14:paraId="5E0763DE" w14:textId="77777777" w:rsidR="00F81523" w:rsidRPr="001A7473" w:rsidRDefault="00F81523" w:rsidP="00F81523">
      <w:pPr>
        <w:pStyle w:val="Pamatteksts"/>
        <w:numPr>
          <w:ilvl w:val="0"/>
          <w:numId w:val="257"/>
        </w:numPr>
        <w:tabs>
          <w:tab w:val="left" w:pos="709"/>
        </w:tabs>
        <w:spacing w:before="0"/>
        <w:ind w:left="709" w:hanging="283"/>
        <w:jc w:val="both"/>
        <w:rPr>
          <w:rFonts w:ascii="Times New Roman" w:hAnsi="Times New Roman"/>
          <w:noProof/>
          <w:sz w:val="24"/>
        </w:rPr>
      </w:pPr>
      <w:r w:rsidRPr="001A7473">
        <w:rPr>
          <w:rFonts w:ascii="Times New Roman" w:hAnsi="Times New Roman"/>
          <w:sz w:val="24"/>
        </w:rPr>
        <w:t>tā veicina starpnozaru sadarbību;</w:t>
      </w:r>
    </w:p>
    <w:p w14:paraId="5C8F24B2" w14:textId="77777777" w:rsidR="00F81523" w:rsidRPr="001A7473" w:rsidRDefault="00F81523" w:rsidP="00F81523">
      <w:pPr>
        <w:pStyle w:val="Pamatteksts"/>
        <w:numPr>
          <w:ilvl w:val="0"/>
          <w:numId w:val="257"/>
        </w:numPr>
        <w:tabs>
          <w:tab w:val="left" w:pos="709"/>
          <w:tab w:val="left" w:pos="1252"/>
        </w:tabs>
        <w:spacing w:before="0"/>
        <w:ind w:left="709" w:hanging="283"/>
        <w:jc w:val="both"/>
        <w:rPr>
          <w:rFonts w:ascii="Times New Roman" w:hAnsi="Times New Roman"/>
          <w:noProof/>
          <w:sz w:val="24"/>
        </w:rPr>
      </w:pPr>
      <w:r w:rsidRPr="001A7473">
        <w:rPr>
          <w:rFonts w:ascii="Times New Roman" w:hAnsi="Times New Roman"/>
          <w:sz w:val="24"/>
        </w:rPr>
        <w:t>tajā ir atspoguļoti labākie pieejamie pierādījumi par efektīvu, piesardzīgu un perspektīvu praksi, atzīstot, ka, lai arī mūsu zināšanas ir nepilnīgas, mums ir pierādījumi par to, kas darbojas un kas nedarbojas, un ka šīs prakses var piemērot, ievērojot rūpību.</w:t>
      </w:r>
    </w:p>
    <w:p w14:paraId="7A7FB3D3" w14:textId="77777777" w:rsidR="00F81523" w:rsidRPr="001A7473" w:rsidRDefault="00F81523" w:rsidP="00F81523">
      <w:pPr>
        <w:jc w:val="both"/>
        <w:rPr>
          <w:rFonts w:ascii="Times New Roman" w:hAnsi="Times New Roman"/>
          <w:noProof/>
          <w:sz w:val="24"/>
        </w:rPr>
      </w:pPr>
    </w:p>
    <w:p w14:paraId="1022ACD4" w14:textId="77777777" w:rsidR="00F81523" w:rsidRPr="001A7473" w:rsidRDefault="00F81523" w:rsidP="00F81523">
      <w:pPr>
        <w:jc w:val="both"/>
        <w:rPr>
          <w:rFonts w:ascii="Times New Roman" w:hAnsi="Times New Roman"/>
          <w:noProof/>
          <w:sz w:val="24"/>
        </w:rPr>
      </w:pPr>
      <w:r w:rsidRPr="001A7473">
        <w:rPr>
          <w:rFonts w:ascii="Times New Roman" w:hAnsi="Times New Roman"/>
          <w:sz w:val="24"/>
        </w:rPr>
        <w:t xml:space="preserve">Turklāt </w:t>
      </w:r>
      <w:r w:rsidRPr="001A7473">
        <w:rPr>
          <w:rFonts w:ascii="Times New Roman" w:hAnsi="Times New Roman"/>
          <w:i/>
          <w:sz w:val="24"/>
        </w:rPr>
        <w:t>INSPIRE rokasgrāmatā</w:t>
      </w:r>
      <w:r w:rsidRPr="001A7473">
        <w:rPr>
          <w:rFonts w:ascii="Times New Roman" w:hAnsi="Times New Roman"/>
          <w:sz w:val="24"/>
        </w:rPr>
        <w:t>:</w:t>
      </w:r>
    </w:p>
    <w:p w14:paraId="1D4CE835" w14:textId="77777777" w:rsidR="00F81523" w:rsidRPr="001A7473" w:rsidRDefault="00F81523" w:rsidP="00F81523">
      <w:pPr>
        <w:jc w:val="both"/>
        <w:rPr>
          <w:rFonts w:ascii="Times New Roman" w:eastAsia="Arial" w:hAnsi="Times New Roman" w:cs="Arial"/>
          <w:noProof/>
          <w:sz w:val="24"/>
          <w:szCs w:val="18"/>
        </w:rPr>
      </w:pPr>
    </w:p>
    <w:p w14:paraId="2A74ECA8" w14:textId="77777777" w:rsidR="00F81523" w:rsidRPr="001A7473" w:rsidRDefault="00F81523" w:rsidP="00F81523">
      <w:pPr>
        <w:pStyle w:val="Pamatteksts"/>
        <w:numPr>
          <w:ilvl w:val="0"/>
          <w:numId w:val="256"/>
        </w:numPr>
        <w:tabs>
          <w:tab w:val="left" w:pos="480"/>
          <w:tab w:val="left" w:pos="7160"/>
        </w:tabs>
        <w:spacing w:before="0"/>
        <w:ind w:left="709" w:hanging="283"/>
        <w:jc w:val="both"/>
        <w:rPr>
          <w:rFonts w:ascii="Times New Roman" w:hAnsi="Times New Roman"/>
          <w:noProof/>
          <w:sz w:val="24"/>
        </w:rPr>
      </w:pPr>
      <w:r w:rsidRPr="001A7473">
        <w:rPr>
          <w:rFonts w:ascii="Times New Roman" w:hAnsi="Times New Roman"/>
          <w:sz w:val="24"/>
        </w:rPr>
        <w:t>ir izmantoti īstenotāju resursi un zināšanas (skat. 1. ierāmējumu, kur definēts šajā rokasgrāmatā lietotais termins “vardarbība pret bērniem”);</w:t>
      </w:r>
    </w:p>
    <w:p w14:paraId="62A7B3BC" w14:textId="77777777" w:rsidR="00F81523" w:rsidRPr="001A7473" w:rsidRDefault="00F81523" w:rsidP="00F81523">
      <w:pPr>
        <w:pStyle w:val="Pamatteksts"/>
        <w:numPr>
          <w:ilvl w:val="0"/>
          <w:numId w:val="256"/>
        </w:numPr>
        <w:tabs>
          <w:tab w:val="left" w:pos="480"/>
        </w:tabs>
        <w:spacing w:before="0"/>
        <w:ind w:left="709" w:hanging="283"/>
        <w:jc w:val="both"/>
        <w:rPr>
          <w:rFonts w:ascii="Times New Roman" w:hAnsi="Times New Roman"/>
          <w:noProof/>
          <w:sz w:val="24"/>
        </w:rPr>
      </w:pPr>
      <w:r w:rsidRPr="001A7473">
        <w:rPr>
          <w:rFonts w:ascii="Times New Roman" w:hAnsi="Times New Roman"/>
          <w:sz w:val="24"/>
        </w:rPr>
        <w:t xml:space="preserve">ir sīkāk aprakstītas tās </w:t>
      </w:r>
      <w:r w:rsidRPr="001A7473">
        <w:rPr>
          <w:rFonts w:ascii="Times New Roman" w:hAnsi="Times New Roman"/>
          <w:i/>
          <w:sz w:val="24"/>
        </w:rPr>
        <w:t>INSPIRE</w:t>
      </w:r>
      <w:r w:rsidRPr="001A7473">
        <w:rPr>
          <w:rFonts w:ascii="Times New Roman" w:hAnsi="Times New Roman"/>
          <w:sz w:val="24"/>
        </w:rPr>
        <w:t xml:space="preserve"> ietvertās pieejas un programmas, par kuru efektivitāti vardarbības pret bērniem vai tās riska faktoru samazināšanā ir gūti pierādījumi;</w:t>
      </w:r>
    </w:p>
    <w:p w14:paraId="56A710CE" w14:textId="77777777" w:rsidR="00F81523" w:rsidRPr="001A7473" w:rsidRDefault="00F81523" w:rsidP="00F81523">
      <w:pPr>
        <w:pStyle w:val="Pamatteksts"/>
        <w:numPr>
          <w:ilvl w:val="0"/>
          <w:numId w:val="256"/>
        </w:numPr>
        <w:tabs>
          <w:tab w:val="left" w:pos="480"/>
        </w:tabs>
        <w:spacing w:before="0"/>
        <w:ind w:left="709" w:hanging="283"/>
        <w:jc w:val="both"/>
        <w:rPr>
          <w:rFonts w:ascii="Times New Roman" w:hAnsi="Times New Roman"/>
          <w:noProof/>
          <w:sz w:val="24"/>
        </w:rPr>
      </w:pPr>
      <w:r w:rsidRPr="001A7473">
        <w:rPr>
          <w:rFonts w:ascii="Times New Roman" w:hAnsi="Times New Roman"/>
          <w:sz w:val="24"/>
        </w:rPr>
        <w:t>lietotājiem ir norādīti papildu avoti informācijai un īstenošanas atbalstam.</w:t>
      </w:r>
    </w:p>
    <w:p w14:paraId="623CA30C" w14:textId="77777777" w:rsidR="00F81523" w:rsidRPr="001A7473" w:rsidRDefault="00F81523" w:rsidP="00F81523">
      <w:pPr>
        <w:jc w:val="both"/>
        <w:rPr>
          <w:rFonts w:ascii="Times New Roman" w:eastAsia="Arial" w:hAnsi="Times New Roman" w:cs="Arial"/>
          <w:noProof/>
          <w:sz w:val="24"/>
          <w:szCs w:val="25"/>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23282F39" w14:textId="77777777" w:rsidTr="000D45DE">
        <w:tc>
          <w:tcPr>
            <w:tcW w:w="5000" w:type="pct"/>
          </w:tcPr>
          <w:p w14:paraId="4B47F8FF" w14:textId="77777777" w:rsidR="00F81523" w:rsidRPr="001A7473" w:rsidRDefault="00F81523" w:rsidP="000D45DE">
            <w:pPr>
              <w:jc w:val="both"/>
              <w:rPr>
                <w:rFonts w:ascii="Times New Roman" w:eastAsia="Arial" w:hAnsi="Times New Roman" w:cs="Arial"/>
                <w:noProof/>
                <w:sz w:val="24"/>
                <w:szCs w:val="20"/>
              </w:rPr>
            </w:pPr>
            <w:r w:rsidRPr="001A7473">
              <w:rPr>
                <w:rFonts w:ascii="Times New Roman" w:hAnsi="Times New Roman"/>
                <w:sz w:val="24"/>
                <w:szCs w:val="20"/>
              </w:rPr>
              <w:t>1. ierāmējums.</w:t>
            </w:r>
          </w:p>
        </w:tc>
      </w:tr>
      <w:tr w:rsidR="00F81523" w:rsidRPr="001A7473" w14:paraId="1CDC7DD8" w14:textId="77777777" w:rsidTr="000D45DE">
        <w:tc>
          <w:tcPr>
            <w:tcW w:w="5000" w:type="pct"/>
          </w:tcPr>
          <w:p w14:paraId="57A8565A" w14:textId="77777777" w:rsidR="00F81523" w:rsidRPr="001A7473" w:rsidRDefault="00F81523" w:rsidP="000D45DE">
            <w:pPr>
              <w:pStyle w:val="Pamatteksts"/>
              <w:spacing w:before="0"/>
              <w:ind w:left="0"/>
              <w:jc w:val="both"/>
              <w:rPr>
                <w:rFonts w:ascii="Times New Roman" w:hAnsi="Times New Roman"/>
                <w:b/>
                <w:bCs/>
                <w:noProof/>
                <w:sz w:val="24"/>
              </w:rPr>
            </w:pPr>
            <w:r w:rsidRPr="001A7473">
              <w:rPr>
                <w:rFonts w:ascii="Times New Roman" w:hAnsi="Times New Roman"/>
                <w:b/>
                <w:bCs/>
                <w:sz w:val="24"/>
              </w:rPr>
              <w:t>Kā mēs definējam, kas ir “bērni”?</w:t>
            </w:r>
          </w:p>
          <w:p w14:paraId="7005A0D2" w14:textId="77777777" w:rsidR="00F81523" w:rsidRPr="001A7473" w:rsidRDefault="00F81523" w:rsidP="000D45DE">
            <w:pPr>
              <w:pStyle w:val="Pamatteksts"/>
              <w:spacing w:before="0"/>
              <w:ind w:left="0"/>
              <w:jc w:val="both"/>
              <w:rPr>
                <w:rFonts w:ascii="Times New Roman" w:hAnsi="Times New Roman"/>
                <w:noProof/>
                <w:sz w:val="24"/>
              </w:rPr>
            </w:pPr>
          </w:p>
          <w:p w14:paraId="22F7883C"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partneru aģentūras atzīst, ka vardarbība dažādos veidos ietekmē visu vecumu cilvēkus visā viņu dzīves laikā. </w:t>
            </w:r>
            <w:r w:rsidRPr="001A7473">
              <w:rPr>
                <w:rFonts w:ascii="Times New Roman" w:hAnsi="Times New Roman"/>
                <w:i/>
                <w:iCs/>
                <w:sz w:val="24"/>
              </w:rPr>
              <w:t>INSPIRE tehniskajā paketē</w:t>
            </w:r>
            <w:r w:rsidRPr="001A7473">
              <w:rPr>
                <w:rFonts w:ascii="Times New Roman" w:hAnsi="Times New Roman"/>
                <w:sz w:val="24"/>
              </w:rPr>
              <w:t xml:space="preserve"> galvenā uzmanība ir pievērsta bērniem no dzimšanas līdz 18 gadu vecumam – vecuma diapazonam, kas ietver zīdaiņu vecumu, bērnību un pusaudžu vecumu.</w:t>
            </w:r>
          </w:p>
          <w:p w14:paraId="0D3227AA" w14:textId="77777777" w:rsidR="00F81523" w:rsidRPr="001A7473" w:rsidRDefault="00F81523" w:rsidP="000D45DE">
            <w:pPr>
              <w:pStyle w:val="Pamatteksts"/>
              <w:spacing w:before="0"/>
              <w:ind w:left="0"/>
              <w:jc w:val="both"/>
              <w:rPr>
                <w:rFonts w:ascii="Times New Roman" w:hAnsi="Times New Roman"/>
                <w:noProof/>
                <w:sz w:val="24"/>
              </w:rPr>
            </w:pPr>
          </w:p>
          <w:p w14:paraId="58284B45"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Saskaņā ar Apvienoto Nāciju Organizācijas Konvenciju par bērnu tiesībām (KBT) visu to personu, kas ir jaunākas par 18 gadiem, tiesiskais statuss ir “bērni”. “Bērns” ir jebkura persona līdz 18 gadu vecumam, tostarp cietušie bērni, bērni liecinieki un vardarbības veicēji. Tajā pašā laikā daudzi intervences pasākumi un programmas vardarbības novēršanai maziem bērniem un pusaudžiem atšķiras. Rokasgrāmatā visas personas, kas jaunākas par 18 gadiem, tiek uzskatītas par bērniem, ja tas attiecas uz viņu tiesisko statusu, bet izšķir bērnus un pusaudžus, kad tas ir noderīgi, raksturojot intervences pasākumus.</w:t>
            </w:r>
          </w:p>
        </w:tc>
      </w:tr>
    </w:tbl>
    <w:p w14:paraId="51D490E6" w14:textId="77777777" w:rsidR="00F81523" w:rsidRPr="001A7473" w:rsidRDefault="00F81523" w:rsidP="00F81523">
      <w:pPr>
        <w:jc w:val="both"/>
        <w:rPr>
          <w:rFonts w:ascii="Times New Roman" w:eastAsia="Arial" w:hAnsi="Times New Roman" w:cs="Arial"/>
          <w:noProof/>
          <w:sz w:val="24"/>
          <w:szCs w:val="26"/>
        </w:rPr>
      </w:pPr>
    </w:p>
    <w:p w14:paraId="62C7A1B1"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 xml:space="preserve">Kas ir iekļauts </w:t>
      </w:r>
      <w:r w:rsidRPr="001A7473">
        <w:rPr>
          <w:rFonts w:ascii="Times New Roman" w:hAnsi="Times New Roman"/>
          <w:i/>
          <w:sz w:val="24"/>
        </w:rPr>
        <w:t>INSPIRE</w:t>
      </w:r>
      <w:r w:rsidRPr="001A7473">
        <w:rPr>
          <w:rFonts w:ascii="Times New Roman" w:hAnsi="Times New Roman"/>
          <w:sz w:val="24"/>
        </w:rPr>
        <w:t xml:space="preserve"> tehniskajā paketē un </w:t>
      </w:r>
      <w:r w:rsidRPr="001A7473">
        <w:rPr>
          <w:rFonts w:ascii="Times New Roman" w:hAnsi="Times New Roman"/>
          <w:i/>
          <w:sz w:val="24"/>
        </w:rPr>
        <w:t>INSPIRE</w:t>
      </w:r>
      <w:r w:rsidRPr="001A7473">
        <w:rPr>
          <w:rFonts w:ascii="Times New Roman" w:hAnsi="Times New Roman"/>
          <w:sz w:val="24"/>
        </w:rPr>
        <w:t xml:space="preserve"> rokasgrāmatā?</w:t>
      </w:r>
    </w:p>
    <w:p w14:paraId="1F92F0D9" w14:textId="77777777" w:rsidR="00F81523" w:rsidRPr="001A7473" w:rsidRDefault="00F81523" w:rsidP="00F81523">
      <w:pPr>
        <w:pStyle w:val="Virsraksts9"/>
        <w:ind w:left="0"/>
        <w:jc w:val="both"/>
        <w:rPr>
          <w:rFonts w:ascii="Times New Roman" w:hAnsi="Times New Roman"/>
          <w:noProof/>
          <w:sz w:val="24"/>
        </w:rPr>
      </w:pPr>
    </w:p>
    <w:p w14:paraId="632E7DB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Šajā rokasgrāmatā ir sīkāk izpētītas </w:t>
      </w:r>
      <w:r w:rsidRPr="001A7473">
        <w:rPr>
          <w:rFonts w:ascii="Times New Roman" w:hAnsi="Times New Roman"/>
          <w:i/>
          <w:sz w:val="24"/>
        </w:rPr>
        <w:t>INSPIRE</w:t>
      </w:r>
      <w:r w:rsidRPr="001A7473">
        <w:rPr>
          <w:rFonts w:ascii="Times New Roman" w:hAnsi="Times New Roman"/>
          <w:sz w:val="24"/>
        </w:rPr>
        <w:t xml:space="preserve"> </w:t>
      </w:r>
      <w:r w:rsidRPr="001A7473">
        <w:rPr>
          <w:rFonts w:ascii="Times New Roman" w:hAnsi="Times New Roman"/>
          <w:i/>
          <w:iCs/>
          <w:sz w:val="24"/>
        </w:rPr>
        <w:t>tehniskajā paketē</w:t>
      </w:r>
      <w:r w:rsidRPr="001A7473">
        <w:rPr>
          <w:rFonts w:ascii="Times New Roman" w:hAnsi="Times New Roman"/>
          <w:sz w:val="24"/>
        </w:rPr>
        <w:t xml:space="preserve"> aprakstītās pieejas un programmas, kuras visas:</w:t>
      </w:r>
    </w:p>
    <w:p w14:paraId="099A8B63" w14:textId="77777777" w:rsidR="00F81523" w:rsidRPr="001A7473" w:rsidRDefault="00F81523" w:rsidP="00F81523">
      <w:pPr>
        <w:pStyle w:val="Pamatteksts"/>
        <w:spacing w:before="0"/>
        <w:ind w:left="0"/>
        <w:jc w:val="both"/>
        <w:rPr>
          <w:rFonts w:ascii="Times New Roman" w:hAnsi="Times New Roman"/>
          <w:noProof/>
          <w:sz w:val="24"/>
        </w:rPr>
      </w:pPr>
    </w:p>
    <w:p w14:paraId="08E212A2" w14:textId="77777777" w:rsidR="00F81523" w:rsidRPr="001A7473" w:rsidRDefault="00F81523" w:rsidP="00F81523">
      <w:pPr>
        <w:numPr>
          <w:ilvl w:val="0"/>
          <w:numId w:val="256"/>
        </w:numPr>
        <w:ind w:left="709" w:hanging="283"/>
        <w:jc w:val="both"/>
        <w:rPr>
          <w:rFonts w:ascii="Times New Roman" w:hAnsi="Times New Roman"/>
          <w:noProof/>
          <w:sz w:val="24"/>
        </w:rPr>
      </w:pPr>
      <w:r w:rsidRPr="001A7473">
        <w:rPr>
          <w:rFonts w:ascii="Times New Roman" w:hAnsi="Times New Roman"/>
          <w:sz w:val="24"/>
        </w:rPr>
        <w:t xml:space="preserve">atbilst efektīvas, perspektīvas vai piesardzīgas prakses kritērijiem (sīkāku informāciju skat. </w:t>
      </w:r>
      <w:r w:rsidRPr="001A7473">
        <w:rPr>
          <w:rFonts w:ascii="Times New Roman" w:hAnsi="Times New Roman"/>
          <w:i/>
          <w:sz w:val="24"/>
        </w:rPr>
        <w:t>INSPIRE</w:t>
      </w:r>
      <w:r w:rsidRPr="001A7473">
        <w:rPr>
          <w:rFonts w:ascii="Times New Roman" w:hAnsi="Times New Roman"/>
          <w:sz w:val="24"/>
        </w:rPr>
        <w:t xml:space="preserve"> </w:t>
      </w:r>
      <w:r w:rsidRPr="001A7473">
        <w:rPr>
          <w:rFonts w:ascii="Times New Roman" w:hAnsi="Times New Roman"/>
          <w:i/>
          <w:iCs/>
          <w:sz w:val="24"/>
        </w:rPr>
        <w:t>tehniskās paketes</w:t>
      </w:r>
      <w:r w:rsidRPr="001A7473">
        <w:rPr>
          <w:rFonts w:ascii="Times New Roman" w:hAnsi="Times New Roman"/>
          <w:sz w:val="24"/>
        </w:rPr>
        <w:t xml:space="preserve"> 22.–23. lpp.);</w:t>
      </w:r>
    </w:p>
    <w:p w14:paraId="63F19722"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var būt pieejamas ar zemām izmaksām vai bez izmaksām.</w:t>
      </w:r>
    </w:p>
    <w:p w14:paraId="463FDBBA" w14:textId="77777777" w:rsidR="00F81523" w:rsidRPr="001A7473" w:rsidRDefault="00F81523" w:rsidP="00F81523">
      <w:pPr>
        <w:pStyle w:val="Pamatteksts"/>
        <w:spacing w:before="0"/>
        <w:ind w:left="0"/>
        <w:jc w:val="both"/>
        <w:rPr>
          <w:rFonts w:ascii="Times New Roman" w:hAnsi="Times New Roman"/>
          <w:noProof/>
          <w:sz w:val="24"/>
        </w:rPr>
      </w:pPr>
    </w:p>
    <w:p w14:paraId="1ADD4963"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Liela daļa no tā, ko mēs zinām par to, kā efektīvi novērst vardarbību pret bērniem un reaģēt uz to, balstās uz pierādījumiem, kas iegūti valstīs ar augstu ienākumu līmeni. Tomēr 75 % no </w:t>
      </w:r>
      <w:r w:rsidRPr="001A7473">
        <w:rPr>
          <w:rFonts w:ascii="Times New Roman" w:hAnsi="Times New Roman"/>
          <w:i/>
          <w:sz w:val="24"/>
        </w:rPr>
        <w:t>INSPIRE tehniskajā paketē</w:t>
      </w:r>
      <w:r w:rsidRPr="001A7473">
        <w:rPr>
          <w:rFonts w:ascii="Times New Roman" w:hAnsi="Times New Roman"/>
          <w:sz w:val="24"/>
        </w:rPr>
        <w:t xml:space="preserve"> iekļautajiem pasākumiem tika izstrādāti vai īstenoti valstīs ar zemu vai vidēji augstu ienākumu līmeni.</w:t>
      </w:r>
    </w:p>
    <w:p w14:paraId="36551423" w14:textId="77777777" w:rsidR="00F81523" w:rsidRPr="001A7473" w:rsidRDefault="00F81523" w:rsidP="00F81523">
      <w:pPr>
        <w:pStyle w:val="Pamatteksts"/>
        <w:spacing w:before="0"/>
        <w:ind w:left="0"/>
        <w:jc w:val="both"/>
        <w:rPr>
          <w:rFonts w:ascii="Times New Roman" w:hAnsi="Times New Roman"/>
          <w:noProof/>
          <w:sz w:val="24"/>
        </w:rPr>
      </w:pPr>
    </w:p>
    <w:p w14:paraId="78F24CE4"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Ne </w:t>
      </w:r>
      <w:r w:rsidRPr="001A7473">
        <w:rPr>
          <w:rFonts w:ascii="Times New Roman" w:hAnsi="Times New Roman"/>
          <w:i/>
          <w:sz w:val="24"/>
        </w:rPr>
        <w:t>INSPIRE tehniskā pakete</w:t>
      </w:r>
      <w:r w:rsidRPr="001A7473">
        <w:rPr>
          <w:rFonts w:ascii="Times New Roman" w:hAnsi="Times New Roman"/>
          <w:sz w:val="24"/>
        </w:rPr>
        <w:t xml:space="preserve">, ne šī rokasgrāmata nav paredzēta kā pilnīgs visu šajā jomā esošo pierādījumu pārskats. Rokasgrāmatā lietotājiem ir sniegta papildu informācija un ieskats par </w:t>
      </w:r>
      <w:r w:rsidRPr="001A7473">
        <w:rPr>
          <w:rFonts w:ascii="Times New Roman" w:hAnsi="Times New Roman"/>
          <w:i/>
          <w:sz w:val="24"/>
        </w:rPr>
        <w:t>INSPIRE tehniskajā paketē</w:t>
      </w:r>
      <w:r w:rsidRPr="001A7473">
        <w:rPr>
          <w:rFonts w:ascii="Times New Roman" w:hAnsi="Times New Roman"/>
          <w:sz w:val="24"/>
        </w:rPr>
        <w:t xml:space="preserve"> iekļauto pieeju un programmu īstenošanas plānošanu un nav mēģināts atkārtoti minēt vai precizēt tur aprakstītos pierādījumus.</w:t>
      </w:r>
    </w:p>
    <w:p w14:paraId="027CC04A" w14:textId="77777777" w:rsidR="00F81523" w:rsidRPr="001A7473" w:rsidRDefault="00F81523" w:rsidP="00F81523">
      <w:pPr>
        <w:jc w:val="both"/>
        <w:rPr>
          <w:rFonts w:ascii="Times New Roman" w:eastAsia="Arial" w:hAnsi="Times New Roman" w:cs="Arial"/>
          <w:noProof/>
          <w:sz w:val="24"/>
          <w:szCs w:val="24"/>
        </w:rPr>
      </w:pPr>
    </w:p>
    <w:p w14:paraId="06E99B4C"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Kā rokasgrāmata tika izstrādāta?</w:t>
      </w:r>
    </w:p>
    <w:p w14:paraId="4AF75FDE" w14:textId="77777777" w:rsidR="00F81523" w:rsidRPr="001A7473" w:rsidRDefault="00F81523" w:rsidP="00F81523">
      <w:pPr>
        <w:pStyle w:val="Virsraksts9"/>
        <w:ind w:left="0"/>
        <w:jc w:val="both"/>
        <w:rPr>
          <w:rFonts w:ascii="Times New Roman" w:hAnsi="Times New Roman"/>
          <w:noProof/>
          <w:sz w:val="24"/>
        </w:rPr>
      </w:pPr>
    </w:p>
    <w:p w14:paraId="0F25AD6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rokasgrāmatas satura pamatā ir daudzi avoti, tostarp </w:t>
      </w:r>
      <w:r w:rsidRPr="001A7473">
        <w:rPr>
          <w:rFonts w:ascii="Times New Roman" w:hAnsi="Times New Roman"/>
          <w:i/>
          <w:sz w:val="24"/>
        </w:rPr>
        <w:t>INSPIRE tehniskā pakete</w:t>
      </w:r>
      <w:r w:rsidRPr="001A7473">
        <w:rPr>
          <w:rFonts w:ascii="Times New Roman" w:hAnsi="Times New Roman"/>
          <w:sz w:val="24"/>
        </w:rPr>
        <w:t xml:space="preserve"> un to pierādījumu pārskati, kas izmantoti šīs paketes izstrādē, un apspriežu process, kurā piedalījās vairāk nekā 100 ekspertu, kas pārstāv dažādas nozares. To vidū bija programmu vadītāji, konkrētās jomas eksperti, pilsoniskās sabiedrības organizāciju (PSO) padomnieki vardarbības novēršanas jautājumos un valdības lēmumu pieņēmēji. Process ietvēra:</w:t>
      </w:r>
    </w:p>
    <w:p w14:paraId="3379B982" w14:textId="77777777" w:rsidR="00F81523" w:rsidRPr="001A7473" w:rsidRDefault="00F81523" w:rsidP="00F81523">
      <w:pPr>
        <w:pStyle w:val="Pamatteksts"/>
        <w:spacing w:before="0"/>
        <w:ind w:left="0"/>
        <w:jc w:val="both"/>
        <w:rPr>
          <w:rFonts w:ascii="Times New Roman" w:hAnsi="Times New Roman"/>
          <w:noProof/>
          <w:sz w:val="24"/>
        </w:rPr>
      </w:pPr>
    </w:p>
    <w:p w14:paraId="5FCE8472"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 xml:space="preserve">vairāk nekā 60 padziļinātas intervijas ar praktizējošiem speciālistiem, kas strādā vardarbības novēršanas un reaģēšanas uz to jomā, un septiņas </w:t>
      </w:r>
      <w:r w:rsidRPr="001A7473">
        <w:rPr>
          <w:rFonts w:ascii="Times New Roman" w:hAnsi="Times New Roman"/>
          <w:i/>
          <w:sz w:val="24"/>
        </w:rPr>
        <w:t>INSPIRE</w:t>
      </w:r>
      <w:r w:rsidRPr="001A7473">
        <w:rPr>
          <w:rFonts w:ascii="Times New Roman" w:hAnsi="Times New Roman"/>
          <w:sz w:val="24"/>
        </w:rPr>
        <w:t xml:space="preserve"> stratēģijas;</w:t>
      </w:r>
    </w:p>
    <w:p w14:paraId="10BBE98D"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vairāk nekā 25 sīki izstrādātas anketas, ko aizpildījuši rokasgrāmatā iekļauto programmu izstrādātāji un īstenotāji;</w:t>
      </w:r>
    </w:p>
    <w:p w14:paraId="13FB7B6D"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i/>
          <w:sz w:val="24"/>
        </w:rPr>
        <w:t>UNICEF</w:t>
      </w:r>
      <w:r w:rsidRPr="001A7473">
        <w:rPr>
          <w:rFonts w:ascii="Times New Roman" w:hAnsi="Times New Roman"/>
          <w:sz w:val="24"/>
        </w:rPr>
        <w:t xml:space="preserve"> organizētas divu dienu apspriedes ar 30 ekspertiem saistībā ar sociālo dienestu, veselības aprūpes iestāžu un tieslietu sistēmu reaģēšanu uz vardarbību pret bērniem;</w:t>
      </w:r>
    </w:p>
    <w:p w14:paraId="31BAB6BA"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tiešsaistes aptauju, kurā piedalījās vairāk nekā 50 potenciālie lietotāji, un rokasgrāmatas struktūras un noformējuma novērojošu pārbaudi, kurā piedalījās deviņi reprezentatīvi lietotāji.</w:t>
      </w:r>
    </w:p>
    <w:p w14:paraId="6300C4E6" w14:textId="77777777" w:rsidR="00F81523" w:rsidRPr="001A7473" w:rsidRDefault="00F81523" w:rsidP="00F81523">
      <w:pPr>
        <w:jc w:val="both"/>
        <w:rPr>
          <w:rFonts w:ascii="Times New Roman" w:hAnsi="Times New Roman"/>
          <w:noProof/>
          <w:sz w:val="24"/>
        </w:rPr>
      </w:pPr>
    </w:p>
    <w:p w14:paraId="2F8EA8C3"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Šo ekspertu un praktizējošo speciālistu ieguldījums un pieredze ir izmantota, izstrādājot visus </w:t>
      </w:r>
      <w:r w:rsidRPr="001A7473">
        <w:rPr>
          <w:rFonts w:ascii="Times New Roman" w:hAnsi="Times New Roman"/>
          <w:i/>
          <w:sz w:val="24"/>
        </w:rPr>
        <w:t>INSPIRE</w:t>
      </w:r>
      <w:r w:rsidRPr="001A7473">
        <w:rPr>
          <w:rFonts w:ascii="Times New Roman" w:hAnsi="Times New Roman"/>
          <w:sz w:val="24"/>
        </w:rPr>
        <w:t xml:space="preserve"> </w:t>
      </w:r>
      <w:r w:rsidRPr="001A7473">
        <w:rPr>
          <w:rFonts w:ascii="Times New Roman" w:hAnsi="Times New Roman"/>
          <w:i/>
          <w:iCs/>
          <w:sz w:val="24"/>
        </w:rPr>
        <w:t>rokasgrāmatas</w:t>
      </w:r>
      <w:r w:rsidRPr="001A7473">
        <w:rPr>
          <w:rFonts w:ascii="Times New Roman" w:hAnsi="Times New Roman"/>
          <w:sz w:val="24"/>
        </w:rPr>
        <w:t xml:space="preserve"> aspektus, jo īpaši stratēģiju nodaļu sadaļas “Kāpēc”, “Vislabāk darbojas, ja...” un “Piezīmes par īstenošanu”, kā arī pieeju aprakstus.</w:t>
      </w:r>
    </w:p>
    <w:p w14:paraId="0EED0853" w14:textId="77777777" w:rsidR="00F81523" w:rsidRPr="001A7473" w:rsidRDefault="00F81523" w:rsidP="00F81523">
      <w:pPr>
        <w:jc w:val="both"/>
        <w:rPr>
          <w:rFonts w:ascii="Times New Roman" w:hAnsi="Times New Roman"/>
          <w:noProof/>
          <w:sz w:val="24"/>
        </w:rPr>
      </w:pPr>
    </w:p>
    <w:p w14:paraId="36651692"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Kam ir paredzēta šī rokasgrāmata?</w:t>
      </w:r>
    </w:p>
    <w:p w14:paraId="5F1F9E47" w14:textId="77777777" w:rsidR="00F81523" w:rsidRPr="001A7473" w:rsidRDefault="00F81523" w:rsidP="00F81523">
      <w:pPr>
        <w:pStyle w:val="Virsraksts9"/>
        <w:ind w:left="0"/>
        <w:jc w:val="both"/>
        <w:rPr>
          <w:rFonts w:ascii="Times New Roman" w:hAnsi="Times New Roman"/>
          <w:noProof/>
          <w:sz w:val="24"/>
        </w:rPr>
      </w:pPr>
    </w:p>
    <w:p w14:paraId="5B07EF5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rokasgrāmata</w:t>
      </w:r>
      <w:r w:rsidRPr="001A7473">
        <w:rPr>
          <w:rFonts w:ascii="Times New Roman" w:hAnsi="Times New Roman"/>
          <w:sz w:val="24"/>
        </w:rPr>
        <w:t xml:space="preserve"> ir resurss visām ieinteresētajām personām, kas strādā pie tā, lai izbeigtu vardarbību pret bērniem. Tā ir īpaši paredzēta:</w:t>
      </w:r>
    </w:p>
    <w:p w14:paraId="5A74FB59" w14:textId="77777777" w:rsidR="00F81523" w:rsidRPr="001A7473" w:rsidRDefault="00F81523" w:rsidP="00F81523">
      <w:pPr>
        <w:pStyle w:val="Pamatteksts"/>
        <w:spacing w:before="0"/>
        <w:ind w:left="0"/>
        <w:jc w:val="both"/>
        <w:rPr>
          <w:rFonts w:ascii="Times New Roman" w:hAnsi="Times New Roman"/>
          <w:noProof/>
          <w:sz w:val="24"/>
        </w:rPr>
      </w:pPr>
    </w:p>
    <w:p w14:paraId="54DB6803"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b/>
          <w:bCs/>
          <w:sz w:val="24"/>
        </w:rPr>
        <w:t>politikas veidotājiem un likumdevējiem</w:t>
      </w:r>
      <w:r w:rsidRPr="001A7473">
        <w:rPr>
          <w:rFonts w:ascii="Times New Roman" w:hAnsi="Times New Roman"/>
          <w:sz w:val="24"/>
        </w:rPr>
        <w:t>, lai palīdzētu veidot atbalstošu vidi un uzņemties saistības, kas nepieciešamas vispusīgai daudznozaru rīcībai;</w:t>
      </w:r>
    </w:p>
    <w:p w14:paraId="00321D66" w14:textId="77777777" w:rsidR="00F81523" w:rsidRPr="001A7473" w:rsidRDefault="00F81523" w:rsidP="00F81523">
      <w:pPr>
        <w:pStyle w:val="Pamatteksts"/>
        <w:spacing w:before="0"/>
        <w:ind w:left="709" w:hanging="283"/>
        <w:jc w:val="both"/>
        <w:rPr>
          <w:rFonts w:ascii="Times New Roman" w:hAnsi="Times New Roman"/>
          <w:noProof/>
          <w:sz w:val="24"/>
        </w:rPr>
      </w:pPr>
    </w:p>
    <w:p w14:paraId="1D9E9185"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b/>
          <w:bCs/>
          <w:sz w:val="24"/>
        </w:rPr>
        <w:t>plānotājiem un tehniskajam personālam</w:t>
      </w:r>
      <w:r w:rsidRPr="001A7473">
        <w:rPr>
          <w:rFonts w:ascii="Times New Roman" w:hAnsi="Times New Roman"/>
          <w:sz w:val="24"/>
        </w:rPr>
        <w:t xml:space="preserve"> ministrijās, pakalpojumu nozarēs vai pilsoniskā sabiedrībā, lai sniegtu informāciju valsts rīcības plānu izstrādei ar mērķi novērst vardarbību pret bērniem;</w:t>
      </w:r>
    </w:p>
    <w:p w14:paraId="67416F63" w14:textId="77777777" w:rsidR="00F81523" w:rsidRPr="001A7473" w:rsidRDefault="00F81523" w:rsidP="00F81523">
      <w:pPr>
        <w:pStyle w:val="Pamatteksts"/>
        <w:spacing w:before="0"/>
        <w:ind w:left="709" w:hanging="283"/>
        <w:jc w:val="both"/>
        <w:rPr>
          <w:rFonts w:ascii="Times New Roman" w:hAnsi="Times New Roman"/>
          <w:noProof/>
          <w:sz w:val="24"/>
        </w:rPr>
      </w:pPr>
    </w:p>
    <w:p w14:paraId="545B098C"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b/>
          <w:bCs/>
          <w:sz w:val="24"/>
        </w:rPr>
        <w:t>praktizējošiem speciālistiem</w:t>
      </w:r>
      <w:r w:rsidRPr="001A7473">
        <w:rPr>
          <w:rFonts w:ascii="Times New Roman" w:hAnsi="Times New Roman"/>
          <w:sz w:val="24"/>
        </w:rPr>
        <w:t xml:space="preserve"> un vardarbības novēršanas un reaģēšanas politikas nostādņu, programmu un pakalpojumu </w:t>
      </w:r>
      <w:r w:rsidRPr="001A7473">
        <w:rPr>
          <w:rFonts w:ascii="Times New Roman" w:hAnsi="Times New Roman"/>
          <w:b/>
          <w:bCs/>
          <w:sz w:val="24"/>
        </w:rPr>
        <w:t>īstenotājiem</w:t>
      </w:r>
      <w:r w:rsidRPr="001A7473">
        <w:rPr>
          <w:rFonts w:ascii="Times New Roman" w:hAnsi="Times New Roman"/>
          <w:sz w:val="24"/>
        </w:rPr>
        <w:t>, lai piemērotu ar pierādījumiem pamatotus norādījumus efektīvai rīcībai un labai praksei;</w:t>
      </w:r>
    </w:p>
    <w:p w14:paraId="438A1EDE" w14:textId="77777777" w:rsidR="00F81523" w:rsidRPr="001A7473" w:rsidRDefault="00F81523" w:rsidP="00F81523">
      <w:pPr>
        <w:pStyle w:val="Pamatteksts"/>
        <w:spacing w:before="0"/>
        <w:ind w:left="709" w:hanging="283"/>
        <w:jc w:val="both"/>
        <w:rPr>
          <w:rFonts w:ascii="Times New Roman" w:hAnsi="Times New Roman"/>
          <w:noProof/>
          <w:sz w:val="24"/>
        </w:rPr>
      </w:pPr>
    </w:p>
    <w:p w14:paraId="24CF10C7"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 xml:space="preserve">sociālo, ekonomikas, humānās palīdzības un pilsoniskās sabiedrības iniciatīvu </w:t>
      </w:r>
      <w:r w:rsidRPr="001A7473">
        <w:rPr>
          <w:rFonts w:ascii="Times New Roman" w:hAnsi="Times New Roman"/>
          <w:b/>
          <w:bCs/>
          <w:sz w:val="24"/>
        </w:rPr>
        <w:t>finansētājiem</w:t>
      </w:r>
      <w:r w:rsidRPr="001A7473">
        <w:rPr>
          <w:rFonts w:ascii="Times New Roman" w:hAnsi="Times New Roman"/>
          <w:sz w:val="24"/>
        </w:rPr>
        <w:t>, lai izveidotu portfeļus, kas ietver tādas vardarbības novēršanas un reaģēšanas stratēģijas, kuras pastiprina cita citu, ir pamatotas ar pierādījumiem un ir ilgtermiņā izmaksu ziņā lietderīgas;</w:t>
      </w:r>
    </w:p>
    <w:p w14:paraId="36C36BE0" w14:textId="77777777" w:rsidR="00F81523" w:rsidRPr="001A7473" w:rsidRDefault="00F81523" w:rsidP="00F81523">
      <w:pPr>
        <w:pStyle w:val="Pamatteksts"/>
        <w:spacing w:before="0"/>
        <w:ind w:left="709" w:hanging="283"/>
        <w:jc w:val="both"/>
        <w:rPr>
          <w:rFonts w:ascii="Times New Roman" w:hAnsi="Times New Roman"/>
          <w:noProof/>
          <w:sz w:val="24"/>
        </w:rPr>
      </w:pPr>
    </w:p>
    <w:p w14:paraId="020E3217"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b/>
          <w:bCs/>
          <w:sz w:val="24"/>
        </w:rPr>
        <w:t>aizstāvjiem</w:t>
      </w:r>
      <w:r w:rsidRPr="001A7473">
        <w:rPr>
          <w:rFonts w:ascii="Times New Roman" w:hAnsi="Times New Roman"/>
          <w:sz w:val="24"/>
        </w:rPr>
        <w:t>, lai veidotu atbalstu finansētām daudznozaru saistībām bērnu aizsardzības jomā.</w:t>
      </w:r>
    </w:p>
    <w:p w14:paraId="75A45B4B" w14:textId="77777777" w:rsidR="00F81523" w:rsidRPr="001A7473" w:rsidRDefault="00F81523" w:rsidP="00F81523">
      <w:pPr>
        <w:jc w:val="both"/>
        <w:rPr>
          <w:rFonts w:ascii="Times New Roman" w:eastAsia="Arial" w:hAnsi="Times New Roman" w:cs="Arial"/>
          <w:noProof/>
          <w:sz w:val="24"/>
          <w:szCs w:val="20"/>
        </w:rPr>
      </w:pPr>
    </w:p>
    <w:p w14:paraId="3D4F3C44"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Vardarbība pret bērniem ir akūta problēma, saistībā ar kuru ir nepieciešama steidzama rīcība. Mēs nezinām visu par to, kas ir efektīvi, lai novērstu vardarbību pret bērniem un reaģētu uz to. Tomēr, koncentrējoties uz tādām politikas nostādnēm, praksi un programmām, kas pamatotas ar pierādījumiem, var būt vieglāk rast līdzsvaru starp nepieciešamību rīkoties un nepieciešamību īstenot pārdomātus un izmaksu ziņā lietderīgus intervences pasākumus.</w:t>
      </w:r>
    </w:p>
    <w:p w14:paraId="23C7DC63" w14:textId="77777777" w:rsidR="00F81523" w:rsidRPr="001A7473" w:rsidRDefault="00F81523" w:rsidP="00F81523">
      <w:pPr>
        <w:jc w:val="both"/>
        <w:rPr>
          <w:rFonts w:ascii="Times New Roman" w:eastAsia="Arial" w:hAnsi="Times New Roman" w:cs="Arial"/>
          <w:noProof/>
          <w:sz w:val="24"/>
          <w:szCs w:val="20"/>
        </w:rPr>
      </w:pPr>
    </w:p>
    <w:p w14:paraId="455E9A15" w14:textId="77777777" w:rsidR="00F81523" w:rsidRPr="001A7473" w:rsidRDefault="00F81523" w:rsidP="00F81523">
      <w:pPr>
        <w:jc w:val="both"/>
        <w:rPr>
          <w:rFonts w:ascii="Times New Roman" w:eastAsia="Arial" w:hAnsi="Times New Roman" w:cs="Arial"/>
          <w:noProof/>
          <w:sz w:val="24"/>
          <w:szCs w:val="15"/>
        </w:rPr>
      </w:pPr>
    </w:p>
    <w:p w14:paraId="5949E27B"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 xml:space="preserve">Kā lietot </w:t>
      </w:r>
      <w:r w:rsidRPr="001A7473">
        <w:rPr>
          <w:rFonts w:ascii="Times New Roman" w:hAnsi="Times New Roman"/>
          <w:b/>
          <w:i/>
          <w:sz w:val="24"/>
        </w:rPr>
        <w:t>INSPIRE rokasgrāmatu</w:t>
      </w:r>
      <w:r w:rsidRPr="001A7473">
        <w:rPr>
          <w:rFonts w:ascii="Times New Roman" w:hAnsi="Times New Roman"/>
          <w:b/>
          <w:sz w:val="24"/>
        </w:rPr>
        <w:t>?</w:t>
      </w:r>
    </w:p>
    <w:p w14:paraId="02827423" w14:textId="77777777" w:rsidR="00F81523" w:rsidRPr="001A7473" w:rsidRDefault="00F81523" w:rsidP="00F81523">
      <w:pPr>
        <w:jc w:val="both"/>
        <w:rPr>
          <w:rFonts w:ascii="Times New Roman" w:hAnsi="Times New Roman"/>
          <w:b/>
          <w:noProof/>
          <w:sz w:val="24"/>
        </w:rPr>
      </w:pPr>
    </w:p>
    <w:p w14:paraId="61AE01F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rokasgrāmatā</w:t>
      </w:r>
      <w:r w:rsidRPr="001A7473">
        <w:rPr>
          <w:rFonts w:ascii="Times New Roman" w:hAnsi="Times New Roman"/>
          <w:sz w:val="24"/>
        </w:rPr>
        <w:t xml:space="preserve"> ir astoņas nodaļas, kas izstrādātas, lai palīdzētu jums izvēlēties un integrēt stratēģijas, pieejas un programmas vardarbības pret bērniem novēršanai jūsu vidē.</w:t>
      </w:r>
    </w:p>
    <w:p w14:paraId="6B8E0A64" w14:textId="77777777" w:rsidR="00F81523" w:rsidRPr="001A7473" w:rsidRDefault="00F81523" w:rsidP="00F81523">
      <w:pPr>
        <w:jc w:val="both"/>
        <w:rPr>
          <w:rFonts w:ascii="Times New Roman" w:hAnsi="Times New Roman"/>
          <w:noProof/>
          <w:sz w:val="24"/>
        </w:rPr>
      </w:pPr>
    </w:p>
    <w:p w14:paraId="43318EDF" w14:textId="77777777" w:rsidR="00F81523" w:rsidRPr="001A7473" w:rsidRDefault="00F81523" w:rsidP="00F81523">
      <w:pPr>
        <w:jc w:val="both"/>
        <w:rPr>
          <w:rFonts w:ascii="Times New Roman" w:hAnsi="Times New Roman"/>
          <w:i/>
          <w:noProof/>
          <w:sz w:val="24"/>
        </w:rPr>
      </w:pPr>
      <w:r w:rsidRPr="001A7473">
        <w:rPr>
          <w:rFonts w:ascii="Times New Roman" w:hAnsi="Times New Roman"/>
          <w:sz w:val="24"/>
        </w:rPr>
        <w:t xml:space="preserve">1. nodaļa, </w:t>
      </w:r>
      <w:r w:rsidRPr="001A7473">
        <w:rPr>
          <w:rFonts w:ascii="Times New Roman" w:hAnsi="Times New Roman"/>
          <w:b/>
          <w:bCs/>
          <w:i/>
          <w:sz w:val="24"/>
        </w:rPr>
        <w:t>INSPIRE paketes īstenošana</w:t>
      </w:r>
      <w:r w:rsidRPr="001A7473">
        <w:rPr>
          <w:rFonts w:ascii="Times New Roman" w:hAnsi="Times New Roman"/>
          <w:sz w:val="24"/>
        </w:rPr>
        <w:t xml:space="preserve">, ir pamats pārējai rokasgrāmatai. </w:t>
      </w:r>
      <w:r w:rsidRPr="001A7473">
        <w:rPr>
          <w:rFonts w:ascii="Times New Roman" w:hAnsi="Times New Roman"/>
          <w:b/>
          <w:bCs/>
          <w:i/>
          <w:sz w:val="24"/>
        </w:rPr>
        <w:t>Ir svarīgi pārskatīt šo nodaļu, jo tajā ir informācija, kas attiecas uz visām septiņām stratēģijām, tostarp šādi elementi:</w:t>
      </w:r>
    </w:p>
    <w:p w14:paraId="5F42D441" w14:textId="77777777" w:rsidR="00F81523" w:rsidRPr="001A7473" w:rsidRDefault="00F81523" w:rsidP="00F81523">
      <w:pPr>
        <w:jc w:val="both"/>
        <w:rPr>
          <w:rFonts w:ascii="Times New Roman" w:hAnsi="Times New Roman"/>
          <w:i/>
          <w:noProof/>
          <w:sz w:val="24"/>
        </w:rPr>
      </w:pPr>
    </w:p>
    <w:p w14:paraId="21D5BA40" w14:textId="77777777" w:rsidR="00F81523" w:rsidRPr="001A7473" w:rsidRDefault="00F81523" w:rsidP="00F81523">
      <w:pPr>
        <w:pStyle w:val="Pamatteksts"/>
        <w:numPr>
          <w:ilvl w:val="0"/>
          <w:numId w:val="254"/>
        </w:numPr>
        <w:spacing w:before="0"/>
        <w:ind w:left="709" w:hanging="283"/>
        <w:jc w:val="both"/>
        <w:rPr>
          <w:rFonts w:ascii="Times New Roman" w:hAnsi="Times New Roman"/>
          <w:noProof/>
          <w:sz w:val="24"/>
        </w:rPr>
      </w:pPr>
      <w:r w:rsidRPr="001A7473">
        <w:rPr>
          <w:rFonts w:ascii="Times New Roman" w:hAnsi="Times New Roman"/>
          <w:sz w:val="24"/>
        </w:rPr>
        <w:t>svarīgi jēdzieni un ieteikumi valsts un vietējo plānu izstrādei;</w:t>
      </w:r>
    </w:p>
    <w:p w14:paraId="1F56EDA9" w14:textId="77777777" w:rsidR="00F81523" w:rsidRPr="001A7473" w:rsidRDefault="00F81523" w:rsidP="00F81523">
      <w:pPr>
        <w:pStyle w:val="Pamatteksts"/>
        <w:numPr>
          <w:ilvl w:val="0"/>
          <w:numId w:val="254"/>
        </w:numPr>
        <w:spacing w:before="0"/>
        <w:ind w:left="709" w:hanging="283"/>
        <w:jc w:val="both"/>
        <w:rPr>
          <w:rFonts w:ascii="Times New Roman" w:hAnsi="Times New Roman"/>
          <w:noProof/>
          <w:sz w:val="24"/>
        </w:rPr>
      </w:pPr>
      <w:r w:rsidRPr="001A7473">
        <w:rPr>
          <w:rFonts w:ascii="Times New Roman" w:hAnsi="Times New Roman"/>
          <w:sz w:val="24"/>
        </w:rPr>
        <w:t>īsi aplūkoti ar īstenošanu saistītie apsvērumi, kas attiecas uz vairākām stratēģijām, piemēram:</w:t>
      </w:r>
    </w:p>
    <w:p w14:paraId="64E84003" w14:textId="77777777" w:rsidR="00F81523" w:rsidRPr="001A7473" w:rsidRDefault="00F81523" w:rsidP="00F81523">
      <w:pPr>
        <w:pStyle w:val="Pamatteksts"/>
        <w:tabs>
          <w:tab w:val="left" w:pos="534"/>
        </w:tabs>
        <w:spacing w:before="0"/>
        <w:ind w:left="0"/>
        <w:jc w:val="both"/>
        <w:rPr>
          <w:rFonts w:ascii="Times New Roman" w:hAnsi="Times New Roman"/>
          <w:noProof/>
          <w:sz w:val="24"/>
        </w:rPr>
      </w:pPr>
    </w:p>
    <w:p w14:paraId="3CECA834" w14:textId="77777777" w:rsidR="00F81523" w:rsidRPr="001A7473" w:rsidRDefault="00F81523" w:rsidP="00F81523">
      <w:pPr>
        <w:pStyle w:val="Pamatteksts"/>
        <w:spacing w:before="0"/>
        <w:ind w:left="851"/>
        <w:jc w:val="both"/>
        <w:rPr>
          <w:rFonts w:ascii="Times New Roman" w:hAnsi="Times New Roman"/>
          <w:noProof/>
          <w:sz w:val="24"/>
        </w:rPr>
      </w:pPr>
      <w:r w:rsidRPr="001A7473">
        <w:rPr>
          <w:rFonts w:ascii="Times New Roman" w:hAnsi="Times New Roman"/>
          <w:sz w:val="24"/>
        </w:rPr>
        <w:t>» programmu pielāgošana vietējiem apstākļiem, vienlaikus saglabājot pamatelementu efektivitāti;</w:t>
      </w:r>
    </w:p>
    <w:p w14:paraId="5DFDA90F" w14:textId="77777777" w:rsidR="00F81523" w:rsidRPr="001A7473" w:rsidRDefault="00F81523" w:rsidP="00F81523">
      <w:pPr>
        <w:pStyle w:val="Pamatteksts"/>
        <w:spacing w:before="0"/>
        <w:ind w:left="851"/>
        <w:jc w:val="both"/>
        <w:rPr>
          <w:rFonts w:ascii="Times New Roman" w:hAnsi="Times New Roman"/>
          <w:noProof/>
          <w:sz w:val="24"/>
        </w:rPr>
      </w:pPr>
      <w:r w:rsidRPr="001A7473">
        <w:rPr>
          <w:rFonts w:ascii="Times New Roman" w:hAnsi="Times New Roman"/>
          <w:sz w:val="24"/>
        </w:rPr>
        <w:t>» finansējuma un resursu mobilizēšana;</w:t>
      </w:r>
    </w:p>
    <w:p w14:paraId="674B79F1" w14:textId="77777777" w:rsidR="00F81523" w:rsidRPr="001A7473" w:rsidRDefault="00F81523" w:rsidP="00F81523">
      <w:pPr>
        <w:pStyle w:val="Pamatteksts"/>
        <w:spacing w:before="0"/>
        <w:ind w:left="851"/>
        <w:jc w:val="both"/>
        <w:rPr>
          <w:rFonts w:ascii="Times New Roman" w:hAnsi="Times New Roman"/>
          <w:noProof/>
          <w:sz w:val="24"/>
        </w:rPr>
      </w:pPr>
      <w:r w:rsidRPr="001A7473">
        <w:rPr>
          <w:rFonts w:ascii="Times New Roman" w:hAnsi="Times New Roman"/>
          <w:sz w:val="24"/>
        </w:rPr>
        <w:t>» veiksmīgu iniciatīvu paplašināšana;</w:t>
      </w:r>
    </w:p>
    <w:p w14:paraId="5591F60E" w14:textId="77777777" w:rsidR="00F81523" w:rsidRPr="001A7473" w:rsidRDefault="00F81523" w:rsidP="00F81523">
      <w:pPr>
        <w:pStyle w:val="Pamatteksts"/>
        <w:spacing w:before="0"/>
        <w:ind w:left="851"/>
        <w:jc w:val="both"/>
        <w:rPr>
          <w:rFonts w:ascii="Times New Roman" w:hAnsi="Times New Roman"/>
          <w:noProof/>
          <w:sz w:val="24"/>
        </w:rPr>
      </w:pPr>
      <w:r w:rsidRPr="001A7473">
        <w:rPr>
          <w:rFonts w:ascii="Times New Roman" w:hAnsi="Times New Roman"/>
          <w:sz w:val="24"/>
        </w:rPr>
        <w:t>» bērnu līdzdalība;</w:t>
      </w:r>
    </w:p>
    <w:p w14:paraId="5B995951" w14:textId="77777777" w:rsidR="00F81523" w:rsidRPr="001A7473" w:rsidRDefault="00F81523" w:rsidP="00F81523">
      <w:pPr>
        <w:pStyle w:val="Pamatteksts"/>
        <w:spacing w:before="0"/>
        <w:ind w:left="851"/>
        <w:jc w:val="both"/>
        <w:rPr>
          <w:rFonts w:ascii="Times New Roman" w:hAnsi="Times New Roman"/>
          <w:noProof/>
          <w:sz w:val="24"/>
        </w:rPr>
      </w:pPr>
      <w:r w:rsidRPr="001A7473">
        <w:rPr>
          <w:rFonts w:ascii="Times New Roman" w:hAnsi="Times New Roman"/>
          <w:sz w:val="24"/>
        </w:rPr>
        <w:t>» izmaksu aplēse;</w:t>
      </w:r>
    </w:p>
    <w:p w14:paraId="25045749" w14:textId="77777777" w:rsidR="00F81523" w:rsidRPr="001A7473" w:rsidRDefault="00F81523" w:rsidP="00F81523">
      <w:pPr>
        <w:pStyle w:val="Pamatteksts"/>
        <w:spacing w:before="0"/>
        <w:ind w:left="0"/>
        <w:jc w:val="both"/>
        <w:rPr>
          <w:rFonts w:ascii="Times New Roman" w:hAnsi="Times New Roman"/>
          <w:noProof/>
          <w:sz w:val="24"/>
        </w:rPr>
      </w:pPr>
    </w:p>
    <w:p w14:paraId="329563B6" w14:textId="77777777" w:rsidR="00F81523" w:rsidRPr="001A7473" w:rsidRDefault="00F81523" w:rsidP="00F81523">
      <w:pPr>
        <w:pStyle w:val="Pamatteksts"/>
        <w:numPr>
          <w:ilvl w:val="0"/>
          <w:numId w:val="254"/>
        </w:numPr>
        <w:spacing w:before="0"/>
        <w:ind w:left="709" w:hanging="283"/>
        <w:jc w:val="both"/>
        <w:rPr>
          <w:rFonts w:ascii="Times New Roman" w:hAnsi="Times New Roman"/>
          <w:noProof/>
          <w:sz w:val="24"/>
        </w:rPr>
      </w:pPr>
      <w:r w:rsidRPr="001A7473">
        <w:rPr>
          <w:rFonts w:ascii="Times New Roman" w:hAnsi="Times New Roman"/>
          <w:sz w:val="24"/>
        </w:rPr>
        <w:t>divi starpnozaru pasākumi:</w:t>
      </w:r>
    </w:p>
    <w:p w14:paraId="281F0EF1" w14:textId="77777777" w:rsidR="00F81523" w:rsidRPr="001A7473" w:rsidRDefault="00F81523" w:rsidP="00F81523">
      <w:pPr>
        <w:pStyle w:val="Pamatteksts"/>
        <w:tabs>
          <w:tab w:val="left" w:pos="534"/>
        </w:tabs>
        <w:spacing w:before="0"/>
        <w:ind w:left="0"/>
        <w:jc w:val="both"/>
        <w:rPr>
          <w:rFonts w:ascii="Times New Roman" w:hAnsi="Times New Roman"/>
          <w:noProof/>
          <w:sz w:val="24"/>
        </w:rPr>
      </w:pPr>
    </w:p>
    <w:p w14:paraId="4A8CF483" w14:textId="77777777" w:rsidR="00F81523" w:rsidRPr="001A7473" w:rsidRDefault="00F81523" w:rsidP="00F81523">
      <w:pPr>
        <w:pStyle w:val="Pamatteksts"/>
        <w:spacing w:before="0"/>
        <w:ind w:left="851"/>
        <w:jc w:val="both"/>
        <w:rPr>
          <w:rFonts w:ascii="Times New Roman" w:hAnsi="Times New Roman"/>
          <w:noProof/>
          <w:sz w:val="24"/>
        </w:rPr>
      </w:pPr>
      <w:r w:rsidRPr="001A7473">
        <w:rPr>
          <w:rFonts w:ascii="Times New Roman" w:hAnsi="Times New Roman"/>
          <w:sz w:val="24"/>
        </w:rPr>
        <w:t>» vairāku nozaru savstarpējā sadarbība;</w:t>
      </w:r>
    </w:p>
    <w:p w14:paraId="1C8D31F0" w14:textId="77777777" w:rsidR="00F81523" w:rsidRPr="001A7473" w:rsidRDefault="00F81523" w:rsidP="00F81523">
      <w:pPr>
        <w:pStyle w:val="Pamatteksts"/>
        <w:spacing w:before="0"/>
        <w:ind w:left="851"/>
        <w:jc w:val="both"/>
        <w:rPr>
          <w:rFonts w:ascii="Times New Roman" w:hAnsi="Times New Roman"/>
          <w:noProof/>
          <w:sz w:val="24"/>
        </w:rPr>
      </w:pPr>
      <w:r w:rsidRPr="001A7473">
        <w:rPr>
          <w:rFonts w:ascii="Times New Roman" w:hAnsi="Times New Roman"/>
          <w:sz w:val="24"/>
        </w:rPr>
        <w:t>» uzraudzība un novērtēšana, tostarp ieteiktā rīcība un rādītāji.</w:t>
      </w:r>
    </w:p>
    <w:p w14:paraId="6FC190B0" w14:textId="77777777" w:rsidR="00F81523" w:rsidRPr="001A7473" w:rsidRDefault="00F81523" w:rsidP="00F81523">
      <w:pPr>
        <w:jc w:val="both"/>
        <w:rPr>
          <w:rFonts w:ascii="Times New Roman" w:eastAsia="Arial" w:hAnsi="Times New Roman" w:cs="Arial"/>
          <w:noProof/>
          <w:sz w:val="24"/>
          <w:szCs w:val="18"/>
        </w:rPr>
      </w:pPr>
    </w:p>
    <w:p w14:paraId="6FD89B3B"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2.–8. nodaļā ir sniegti norādījumi par katru no septiņām </w:t>
      </w:r>
      <w:r w:rsidRPr="001A7473">
        <w:rPr>
          <w:rFonts w:ascii="Times New Roman" w:hAnsi="Times New Roman"/>
          <w:i/>
          <w:sz w:val="24"/>
        </w:rPr>
        <w:t>INSPIRE</w:t>
      </w:r>
      <w:r w:rsidRPr="001A7473">
        <w:rPr>
          <w:rFonts w:ascii="Times New Roman" w:hAnsi="Times New Roman"/>
          <w:sz w:val="24"/>
        </w:rPr>
        <w:t xml:space="preserve"> stratēģijām. Šīs nodaļas ir izstrādātas, lai palīdzētu jums izprast stratēģijas, noteikt jūsu apstākļiem un mērķiem piemērotās pieejas un sākt plānot to īstenošanu.</w:t>
      </w:r>
    </w:p>
    <w:p w14:paraId="63C82AD4" w14:textId="77777777" w:rsidR="00F81523" w:rsidRPr="001A7473" w:rsidRDefault="00F81523" w:rsidP="00F81523">
      <w:pPr>
        <w:jc w:val="both"/>
        <w:rPr>
          <w:rFonts w:ascii="Times New Roman" w:hAnsi="Times New Roman"/>
          <w:noProof/>
          <w:sz w:val="24"/>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4111"/>
        <w:gridCol w:w="4964"/>
      </w:tblGrid>
      <w:tr w:rsidR="001A7473" w:rsidRPr="001A7473" w14:paraId="4A964A07" w14:textId="77777777" w:rsidTr="000D45DE">
        <w:tc>
          <w:tcPr>
            <w:tcW w:w="2265" w:type="pct"/>
            <w:tcBorders>
              <w:top w:val="nil"/>
              <w:left w:val="nil"/>
              <w:bottom w:val="single" w:sz="8" w:space="0" w:color="B1B3B6"/>
              <w:right w:val="single" w:sz="8" w:space="0" w:color="B1B3B6"/>
            </w:tcBorders>
            <w:vAlign w:val="center"/>
          </w:tcPr>
          <w:p w14:paraId="112005B9"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Katrā stratēģijas nodaļā atradīsiet:</w:t>
            </w:r>
          </w:p>
        </w:tc>
        <w:tc>
          <w:tcPr>
            <w:tcW w:w="2735" w:type="pct"/>
            <w:tcBorders>
              <w:top w:val="nil"/>
              <w:left w:val="single" w:sz="8" w:space="0" w:color="B1B3B6"/>
              <w:bottom w:val="single" w:sz="8" w:space="0" w:color="B1B3B6"/>
              <w:right w:val="nil"/>
            </w:tcBorders>
            <w:vAlign w:val="center"/>
          </w:tcPr>
          <w:p w14:paraId="1488439B"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Izmantojiet šo, lai:</w:t>
            </w:r>
          </w:p>
        </w:tc>
      </w:tr>
      <w:tr w:rsidR="001A7473" w:rsidRPr="001A7473" w14:paraId="356289B9" w14:textId="77777777" w:rsidTr="000D45DE">
        <w:tc>
          <w:tcPr>
            <w:tcW w:w="2265" w:type="pct"/>
            <w:tcBorders>
              <w:top w:val="single" w:sz="8" w:space="0" w:color="B1B3B6"/>
              <w:left w:val="nil"/>
              <w:bottom w:val="single" w:sz="8" w:space="0" w:color="B1B3B6"/>
              <w:right w:val="single" w:sz="8" w:space="0" w:color="B1B3B6"/>
            </w:tcBorders>
            <w:vAlign w:val="center"/>
          </w:tcPr>
          <w:p w14:paraId="02A2DBA5"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stratēģijas apskatu</w:t>
            </w:r>
          </w:p>
        </w:tc>
        <w:tc>
          <w:tcPr>
            <w:tcW w:w="2735" w:type="pct"/>
            <w:tcBorders>
              <w:top w:val="single" w:sz="8" w:space="0" w:color="B1B3B6"/>
              <w:left w:val="single" w:sz="8" w:space="0" w:color="B1B3B6"/>
              <w:bottom w:val="single" w:sz="8" w:space="0" w:color="B1B3B6"/>
              <w:right w:val="nil"/>
            </w:tcBorders>
            <w:vAlign w:val="center"/>
          </w:tcPr>
          <w:p w14:paraId="3CD0E80A"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uzzinātu, kā šī stratēģija darbojas praksē</w:t>
            </w:r>
          </w:p>
        </w:tc>
      </w:tr>
      <w:tr w:rsidR="001A7473" w:rsidRPr="001A7473" w14:paraId="5AED971E" w14:textId="77777777" w:rsidTr="000D45DE">
        <w:tc>
          <w:tcPr>
            <w:tcW w:w="2265" w:type="pct"/>
            <w:tcBorders>
              <w:top w:val="single" w:sz="8" w:space="0" w:color="B1B3B6"/>
              <w:left w:val="nil"/>
              <w:bottom w:val="single" w:sz="8" w:space="0" w:color="B1B3B6"/>
              <w:right w:val="single" w:sz="8" w:space="0" w:color="B1B3B6"/>
            </w:tcBorders>
            <w:vAlign w:val="center"/>
          </w:tcPr>
          <w:p w14:paraId="204A50A1"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saistību ar citām stratēģijām</w:t>
            </w:r>
          </w:p>
        </w:tc>
        <w:tc>
          <w:tcPr>
            <w:tcW w:w="2735" w:type="pct"/>
            <w:tcBorders>
              <w:top w:val="single" w:sz="8" w:space="0" w:color="B1B3B6"/>
              <w:left w:val="single" w:sz="8" w:space="0" w:color="B1B3B6"/>
              <w:bottom w:val="single" w:sz="8" w:space="0" w:color="B1B3B6"/>
              <w:right w:val="nil"/>
            </w:tcBorders>
            <w:vAlign w:val="center"/>
          </w:tcPr>
          <w:p w14:paraId="5E0402D5"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 xml:space="preserve">redzētu, kā stratēģija mijiedarbojas ar citām </w:t>
            </w:r>
            <w:r w:rsidRPr="001A7473">
              <w:rPr>
                <w:rFonts w:ascii="Times New Roman" w:hAnsi="Times New Roman"/>
                <w:i/>
                <w:sz w:val="24"/>
              </w:rPr>
              <w:t>INSPIRE</w:t>
            </w:r>
            <w:r w:rsidRPr="001A7473">
              <w:rPr>
                <w:rFonts w:ascii="Times New Roman" w:hAnsi="Times New Roman"/>
                <w:sz w:val="24"/>
              </w:rPr>
              <w:t xml:space="preserve"> stratēģijām vai pieejām</w:t>
            </w:r>
          </w:p>
        </w:tc>
      </w:tr>
      <w:tr w:rsidR="001A7473" w:rsidRPr="001A7473" w14:paraId="3F746860" w14:textId="77777777" w:rsidTr="000D45DE">
        <w:tc>
          <w:tcPr>
            <w:tcW w:w="2265" w:type="pct"/>
            <w:tcBorders>
              <w:top w:val="single" w:sz="8" w:space="0" w:color="B1B3B6"/>
              <w:left w:val="nil"/>
              <w:bottom w:val="single" w:sz="8" w:space="0" w:color="B1B3B6"/>
              <w:right w:val="single" w:sz="8" w:space="0" w:color="B1B3B6"/>
            </w:tcBorders>
            <w:vAlign w:val="center"/>
          </w:tcPr>
          <w:p w14:paraId="67CB4FC2" w14:textId="77777777" w:rsidR="00F81523" w:rsidRPr="001A7473" w:rsidRDefault="00F81523" w:rsidP="000D45DE">
            <w:pPr>
              <w:pStyle w:val="TableParagraph"/>
              <w:jc w:val="both"/>
              <w:rPr>
                <w:rFonts w:ascii="Times New Roman" w:eastAsia="Arial" w:hAnsi="Times New Roman" w:cs="Arial"/>
                <w:noProof/>
                <w:sz w:val="24"/>
                <w:szCs w:val="18"/>
              </w:rPr>
            </w:pPr>
            <w:r w:rsidRPr="001A7473">
              <w:rPr>
                <w:rFonts w:ascii="Times New Roman" w:hAnsi="Times New Roman"/>
                <w:sz w:val="24"/>
                <w:szCs w:val="18"/>
              </w:rPr>
              <w:t>sadaļas “Vislabāk darbojas, ja...” un “Apsvērumi saistībā ar īstenošanu”</w:t>
            </w:r>
          </w:p>
        </w:tc>
        <w:tc>
          <w:tcPr>
            <w:tcW w:w="2735" w:type="pct"/>
            <w:tcBorders>
              <w:top w:val="single" w:sz="8" w:space="0" w:color="B1B3B6"/>
              <w:left w:val="single" w:sz="8" w:space="0" w:color="B1B3B6"/>
              <w:bottom w:val="single" w:sz="8" w:space="0" w:color="B1B3B6"/>
              <w:right w:val="nil"/>
            </w:tcBorders>
            <w:vAlign w:val="center"/>
          </w:tcPr>
          <w:p w14:paraId="7DBFBAF6"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gūtu izpratni, pamatojoties uz stratēģijas īstenošanas pierādījumiem un pieredzi</w:t>
            </w:r>
          </w:p>
        </w:tc>
      </w:tr>
      <w:tr w:rsidR="001A7473" w:rsidRPr="001A7473" w14:paraId="099BD008" w14:textId="77777777" w:rsidTr="000D45DE">
        <w:tc>
          <w:tcPr>
            <w:tcW w:w="2265" w:type="pct"/>
            <w:tcBorders>
              <w:top w:val="single" w:sz="8" w:space="0" w:color="B1B3B6"/>
              <w:left w:val="nil"/>
              <w:bottom w:val="single" w:sz="8" w:space="0" w:color="B1B3B6"/>
              <w:right w:val="single" w:sz="8" w:space="0" w:color="B1B3B6"/>
            </w:tcBorders>
            <w:vAlign w:val="center"/>
          </w:tcPr>
          <w:p w14:paraId="6FD51233"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sadaļu par humānās palīdzības pasākumiem</w:t>
            </w:r>
          </w:p>
        </w:tc>
        <w:tc>
          <w:tcPr>
            <w:tcW w:w="2735" w:type="pct"/>
            <w:tcBorders>
              <w:top w:val="single" w:sz="8" w:space="0" w:color="B1B3B6"/>
              <w:left w:val="single" w:sz="8" w:space="0" w:color="B1B3B6"/>
              <w:bottom w:val="single" w:sz="8" w:space="0" w:color="B1B3B6"/>
              <w:right w:val="nil"/>
            </w:tcBorders>
            <w:vAlign w:val="center"/>
          </w:tcPr>
          <w:p w14:paraId="5C281ADF"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izprastu, kā stratēģija ir vai var tikt īstenota vidē, kur notikusi vardarbība, konfliktu vidē vai atlabšanas vidē</w:t>
            </w:r>
          </w:p>
        </w:tc>
      </w:tr>
      <w:tr w:rsidR="001A7473" w:rsidRPr="001A7473" w14:paraId="6EE961FC" w14:textId="77777777" w:rsidTr="000D45DE">
        <w:tc>
          <w:tcPr>
            <w:tcW w:w="2265" w:type="pct"/>
            <w:tcBorders>
              <w:top w:val="single" w:sz="8" w:space="0" w:color="B1B3B6"/>
              <w:left w:val="nil"/>
              <w:bottom w:val="single" w:sz="8" w:space="0" w:color="B1B3B6"/>
              <w:right w:val="single" w:sz="8" w:space="0" w:color="B1B3B6"/>
            </w:tcBorders>
            <w:vAlign w:val="center"/>
          </w:tcPr>
          <w:p w14:paraId="39886F6A"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fokusēšanās uzdevumu</w:t>
            </w:r>
          </w:p>
        </w:tc>
        <w:tc>
          <w:tcPr>
            <w:tcW w:w="2735" w:type="pct"/>
            <w:tcBorders>
              <w:top w:val="single" w:sz="8" w:space="0" w:color="B1B3B6"/>
              <w:left w:val="single" w:sz="8" w:space="0" w:color="B1B3B6"/>
              <w:bottom w:val="single" w:sz="8" w:space="0" w:color="B1B3B6"/>
              <w:right w:val="nil"/>
            </w:tcBorders>
            <w:vAlign w:val="center"/>
          </w:tcPr>
          <w:p w14:paraId="42270B4D"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plānošanā koncentrētu uzmanību uz vietējiem apstākļiem un vajadzībām</w:t>
            </w:r>
          </w:p>
        </w:tc>
      </w:tr>
      <w:tr w:rsidR="001A7473" w:rsidRPr="001A7473" w14:paraId="631A174D" w14:textId="77777777" w:rsidTr="000D45DE">
        <w:tc>
          <w:tcPr>
            <w:tcW w:w="2265" w:type="pct"/>
            <w:tcBorders>
              <w:top w:val="single" w:sz="8" w:space="0" w:color="B1B3B6"/>
              <w:left w:val="nil"/>
              <w:bottom w:val="single" w:sz="8" w:space="0" w:color="B1B3B6"/>
              <w:right w:val="single" w:sz="8" w:space="0" w:color="B1B3B6"/>
            </w:tcBorders>
            <w:vAlign w:val="center"/>
          </w:tcPr>
          <w:p w14:paraId="0A60F8A9"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vispārīgu pieeju apskatu</w:t>
            </w:r>
          </w:p>
        </w:tc>
        <w:tc>
          <w:tcPr>
            <w:tcW w:w="2735" w:type="pct"/>
            <w:tcBorders>
              <w:top w:val="single" w:sz="8" w:space="0" w:color="B1B3B6"/>
              <w:left w:val="single" w:sz="8" w:space="0" w:color="B1B3B6"/>
              <w:bottom w:val="single" w:sz="8" w:space="0" w:color="B1B3B6"/>
              <w:right w:val="nil"/>
            </w:tcBorders>
            <w:vAlign w:val="center"/>
          </w:tcPr>
          <w:p w14:paraId="45302577"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ātri salīdzinātu stratēģijas pieeju galvenos elementus</w:t>
            </w:r>
          </w:p>
        </w:tc>
      </w:tr>
      <w:tr w:rsidR="001A7473" w:rsidRPr="001A7473" w14:paraId="73B3443A" w14:textId="77777777" w:rsidTr="000D45DE">
        <w:tc>
          <w:tcPr>
            <w:tcW w:w="2265" w:type="pct"/>
            <w:tcBorders>
              <w:top w:val="single" w:sz="8" w:space="0" w:color="B1B3B6"/>
              <w:left w:val="nil"/>
              <w:bottom w:val="single" w:sz="8" w:space="0" w:color="B1B3B6"/>
              <w:right w:val="single" w:sz="8" w:space="0" w:color="B1B3B6"/>
            </w:tcBorders>
            <w:vAlign w:val="center"/>
          </w:tcPr>
          <w:p w14:paraId="7AFCD357"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pieejas lapas, programmu kopsavilkumus un īsus programmas aprakstus</w:t>
            </w:r>
          </w:p>
        </w:tc>
        <w:tc>
          <w:tcPr>
            <w:tcW w:w="2735" w:type="pct"/>
            <w:tcBorders>
              <w:top w:val="single" w:sz="8" w:space="0" w:color="B1B3B6"/>
              <w:left w:val="single" w:sz="8" w:space="0" w:color="B1B3B6"/>
              <w:bottom w:val="single" w:sz="8" w:space="0" w:color="B1B3B6"/>
              <w:right w:val="nil"/>
            </w:tcBorders>
            <w:vAlign w:val="center"/>
          </w:tcPr>
          <w:p w14:paraId="50449FCC"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uzzinātu, kas nepieciešams stratēģijas īstenošanai, izmantojot ar pierādījumiem pamatotas pieejas un programmu piemērus</w:t>
            </w:r>
          </w:p>
        </w:tc>
      </w:tr>
      <w:tr w:rsidR="001A7473" w:rsidRPr="001A7473" w14:paraId="5452B7AC" w14:textId="77777777" w:rsidTr="000D45DE">
        <w:tc>
          <w:tcPr>
            <w:tcW w:w="2265" w:type="pct"/>
            <w:tcBorders>
              <w:top w:val="single" w:sz="8" w:space="0" w:color="B1B3B6"/>
              <w:left w:val="nil"/>
              <w:bottom w:val="single" w:sz="8" w:space="0" w:color="B1B3B6"/>
              <w:right w:val="single" w:sz="8" w:space="0" w:color="B1B3B6"/>
            </w:tcBorders>
            <w:vAlign w:val="center"/>
          </w:tcPr>
          <w:p w14:paraId="3F4D4D39"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īstenošanas darba lapu</w:t>
            </w:r>
          </w:p>
        </w:tc>
        <w:tc>
          <w:tcPr>
            <w:tcW w:w="2735" w:type="pct"/>
            <w:tcBorders>
              <w:top w:val="single" w:sz="8" w:space="0" w:color="B1B3B6"/>
              <w:left w:val="single" w:sz="8" w:space="0" w:color="B1B3B6"/>
              <w:bottom w:val="single" w:sz="8" w:space="0" w:color="B1B3B6"/>
              <w:right w:val="nil"/>
            </w:tcBorders>
            <w:vAlign w:val="center"/>
          </w:tcPr>
          <w:p w14:paraId="139849C5"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noteiktu resursus un rīcību, kas nepieciešama, lai izveidotu īstenošanas plānu</w:t>
            </w:r>
          </w:p>
        </w:tc>
      </w:tr>
      <w:tr w:rsidR="00F81523" w:rsidRPr="001A7473" w14:paraId="2EFDE895" w14:textId="77777777" w:rsidTr="000D45DE">
        <w:tc>
          <w:tcPr>
            <w:tcW w:w="2265" w:type="pct"/>
            <w:tcBorders>
              <w:top w:val="single" w:sz="8" w:space="0" w:color="B1B3B6"/>
              <w:left w:val="nil"/>
              <w:bottom w:val="nil"/>
              <w:right w:val="single" w:sz="8" w:space="0" w:color="B1B3B6"/>
            </w:tcBorders>
            <w:vAlign w:val="center"/>
          </w:tcPr>
          <w:p w14:paraId="045D28AA"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sadaļu par resursiem</w:t>
            </w:r>
          </w:p>
        </w:tc>
        <w:tc>
          <w:tcPr>
            <w:tcW w:w="2735" w:type="pct"/>
            <w:tcBorders>
              <w:top w:val="single" w:sz="8" w:space="0" w:color="B1B3B6"/>
              <w:left w:val="single" w:sz="8" w:space="0" w:color="B1B3B6"/>
              <w:bottom w:val="nil"/>
              <w:right w:val="nil"/>
            </w:tcBorders>
            <w:vAlign w:val="center"/>
          </w:tcPr>
          <w:p w14:paraId="04EDB9CF"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atrastu rīkus un resursus, kas jums palīdzēs plānot un īstenot jūsu stratēģiju</w:t>
            </w:r>
          </w:p>
        </w:tc>
      </w:tr>
    </w:tbl>
    <w:p w14:paraId="5DD06050" w14:textId="77777777" w:rsidR="00F81523" w:rsidRPr="001A7473" w:rsidRDefault="00F81523" w:rsidP="00F81523">
      <w:pPr>
        <w:jc w:val="both"/>
        <w:rPr>
          <w:rFonts w:ascii="Times New Roman" w:eastAsia="Arial" w:hAnsi="Times New Roman" w:cs="Arial"/>
          <w:noProof/>
          <w:sz w:val="24"/>
          <w:szCs w:val="26"/>
        </w:rPr>
      </w:pPr>
    </w:p>
    <w:p w14:paraId="1E0BC225" w14:textId="77777777" w:rsidR="00F81523" w:rsidRPr="001A7473" w:rsidRDefault="00F81523" w:rsidP="00F81523">
      <w:pPr>
        <w:pStyle w:val="Pamatteksts"/>
        <w:tabs>
          <w:tab w:val="left" w:pos="5897"/>
        </w:tabs>
        <w:spacing w:before="0"/>
        <w:ind w:left="0"/>
        <w:jc w:val="both"/>
        <w:rPr>
          <w:rFonts w:ascii="Times New Roman" w:hAnsi="Times New Roman"/>
          <w:noProof/>
          <w:sz w:val="24"/>
        </w:rPr>
      </w:pPr>
      <w:r w:rsidRPr="001A7473">
        <w:rPr>
          <w:rFonts w:ascii="Times New Roman" w:hAnsi="Times New Roman"/>
          <w:sz w:val="24"/>
        </w:rPr>
        <w:t>Jums nav jālasa katra stratēģijas nodaļa no sākuma līdz beigām. Pārskata sadaļās ir sniegta noderīga pamatinformācija un noderīgs ieskats, un jūs, iespējams, vēlēsities tās pārlasīt pēc tam, kad būsit izpētījuši pieejas lapas, programmu kopsavilkumus un īsos programmu aprakstus (par tiem papildu informāciju skat. 2. ierāmējumā).</w:t>
      </w:r>
    </w:p>
    <w:p w14:paraId="4423BA31" w14:textId="77777777" w:rsidR="00F81523" w:rsidRPr="001A7473" w:rsidRDefault="00F81523" w:rsidP="00F81523">
      <w:pPr>
        <w:jc w:val="both"/>
        <w:rPr>
          <w:rFonts w:ascii="Times New Roman" w:eastAsia="Arial" w:hAnsi="Times New Roman" w:cs="Arial"/>
          <w:noProof/>
          <w:sz w:val="24"/>
          <w:szCs w:val="23"/>
        </w:rPr>
      </w:pPr>
    </w:p>
    <w:p w14:paraId="29AABED9" w14:textId="77777777" w:rsidR="00F81523" w:rsidRPr="001A7473" w:rsidRDefault="00F81523" w:rsidP="00F81523">
      <w:pPr>
        <w:jc w:val="both"/>
        <w:rPr>
          <w:rFonts w:ascii="Times New Roman" w:eastAsia="Arial" w:hAnsi="Times New Roman" w:cs="Arial"/>
          <w:noProof/>
          <w:sz w:val="24"/>
          <w:szCs w:val="23"/>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3919C3A3" w14:textId="77777777" w:rsidTr="000D45DE">
        <w:tc>
          <w:tcPr>
            <w:tcW w:w="5000" w:type="pct"/>
          </w:tcPr>
          <w:p w14:paraId="16684488" w14:textId="77777777" w:rsidR="00F81523" w:rsidRPr="001A7473" w:rsidRDefault="00F81523" w:rsidP="000D45DE">
            <w:pPr>
              <w:jc w:val="both"/>
              <w:rPr>
                <w:rFonts w:ascii="Times New Roman" w:eastAsia="Arial" w:hAnsi="Times New Roman" w:cs="Arial"/>
                <w:noProof/>
                <w:sz w:val="24"/>
                <w:szCs w:val="23"/>
              </w:rPr>
            </w:pPr>
            <w:r w:rsidRPr="001A7473">
              <w:rPr>
                <w:rFonts w:ascii="Times New Roman" w:hAnsi="Times New Roman"/>
                <w:sz w:val="24"/>
                <w:szCs w:val="23"/>
              </w:rPr>
              <w:t>2. ierāmējums.</w:t>
            </w:r>
          </w:p>
        </w:tc>
      </w:tr>
      <w:tr w:rsidR="00F81523" w:rsidRPr="001A7473" w14:paraId="23EBF4B6" w14:textId="77777777" w:rsidTr="000D45DE">
        <w:tc>
          <w:tcPr>
            <w:tcW w:w="5000" w:type="pct"/>
          </w:tcPr>
          <w:p w14:paraId="2C7320D4" w14:textId="77777777" w:rsidR="00F81523" w:rsidRPr="001A7473" w:rsidRDefault="00F81523" w:rsidP="000D45DE">
            <w:pPr>
              <w:jc w:val="both"/>
              <w:rPr>
                <w:rFonts w:ascii="Times New Roman" w:hAnsi="Times New Roman"/>
                <w:b/>
                <w:noProof/>
                <w:sz w:val="24"/>
              </w:rPr>
            </w:pPr>
            <w:r w:rsidRPr="001A7473">
              <w:rPr>
                <w:rFonts w:ascii="Times New Roman" w:hAnsi="Times New Roman"/>
                <w:b/>
                <w:sz w:val="24"/>
              </w:rPr>
              <w:t>Kā izmantot pieejas lapas, programmu kopsavilkumus un īsos programmas aprakstus</w:t>
            </w:r>
          </w:p>
          <w:p w14:paraId="57BF2BF9" w14:textId="77777777" w:rsidR="00F81523" w:rsidRPr="001A7473" w:rsidRDefault="00F81523" w:rsidP="000D45DE">
            <w:pPr>
              <w:jc w:val="both"/>
              <w:rPr>
                <w:rFonts w:ascii="Times New Roman" w:eastAsia="Arial" w:hAnsi="Times New Roman" w:cs="Arial"/>
                <w:noProof/>
                <w:sz w:val="24"/>
                <w:szCs w:val="28"/>
              </w:rPr>
            </w:pPr>
          </w:p>
          <w:p w14:paraId="5C06C9D2" w14:textId="77777777" w:rsidR="00F81523" w:rsidRPr="001A7473" w:rsidRDefault="00F81523" w:rsidP="000D45DE">
            <w:pPr>
              <w:jc w:val="both"/>
              <w:rPr>
                <w:rFonts w:ascii="Times New Roman" w:eastAsia="Arial" w:hAnsi="Times New Roman" w:cs="Arial"/>
                <w:noProof/>
                <w:sz w:val="24"/>
                <w:szCs w:val="18"/>
              </w:rPr>
            </w:pPr>
            <w:r w:rsidRPr="001A7473">
              <w:rPr>
                <w:rFonts w:ascii="Times New Roman" w:hAnsi="Times New Roman"/>
                <w:sz w:val="24"/>
                <w:szCs w:val="18"/>
              </w:rPr>
              <w:t xml:space="preserve">Ar dažiem izņēmumiem </w:t>
            </w:r>
            <w:r w:rsidRPr="001A7473">
              <w:rPr>
                <w:rFonts w:ascii="Times New Roman" w:hAnsi="Times New Roman"/>
                <w:i/>
                <w:sz w:val="24"/>
                <w:szCs w:val="18"/>
              </w:rPr>
              <w:t>INSPIRE rokasgrāmatā</w:t>
            </w:r>
            <w:r w:rsidRPr="001A7473">
              <w:rPr>
                <w:rFonts w:ascii="Times New Roman" w:hAnsi="Times New Roman"/>
                <w:sz w:val="24"/>
                <w:szCs w:val="18"/>
              </w:rPr>
              <w:t xml:space="preserve"> ir saglabāta </w:t>
            </w:r>
            <w:r w:rsidRPr="001A7473">
              <w:rPr>
                <w:rFonts w:ascii="Times New Roman" w:hAnsi="Times New Roman"/>
                <w:i/>
                <w:sz w:val="24"/>
                <w:szCs w:val="18"/>
              </w:rPr>
              <w:t>INSPIRE tehniskās paketes</w:t>
            </w:r>
            <w:r w:rsidRPr="001A7473">
              <w:rPr>
                <w:rFonts w:ascii="Times New Roman" w:hAnsi="Times New Roman"/>
                <w:sz w:val="24"/>
                <w:szCs w:val="18"/>
              </w:rPr>
              <w:t xml:space="preserve"> struktūra un valoda. Katrā stratēģijā ir aprakstītas vairākas pieejas vardarbības pret bērniem novēršanai un reaģēšanai uz to. Šīs pieejas ilustrē ar pierādījumiem pamatotas, piesardzīgas vai perspektīvas politikas nostādnes, prakse vai programmas. Tās ir apkopotas katras nodaļas </w:t>
            </w:r>
            <w:r w:rsidRPr="001A7473">
              <w:rPr>
                <w:rFonts w:ascii="Times New Roman" w:hAnsi="Times New Roman"/>
                <w:i/>
                <w:sz w:val="24"/>
                <w:szCs w:val="18"/>
              </w:rPr>
              <w:t>vispārīgā pieejas apskata</w:t>
            </w:r>
            <w:r w:rsidRPr="001A7473">
              <w:rPr>
                <w:rFonts w:ascii="Times New Roman" w:hAnsi="Times New Roman"/>
                <w:sz w:val="24"/>
                <w:szCs w:val="18"/>
              </w:rPr>
              <w:t xml:space="preserve"> shēmā.</w:t>
            </w:r>
          </w:p>
          <w:p w14:paraId="0B795961" w14:textId="77777777" w:rsidR="00F81523" w:rsidRPr="001A7473" w:rsidRDefault="00F81523" w:rsidP="000D45DE">
            <w:pPr>
              <w:jc w:val="both"/>
              <w:rPr>
                <w:rFonts w:ascii="Times New Roman" w:eastAsia="Arial" w:hAnsi="Times New Roman" w:cs="Arial"/>
                <w:noProof/>
                <w:sz w:val="24"/>
                <w:szCs w:val="18"/>
              </w:rPr>
            </w:pPr>
          </w:p>
          <w:p w14:paraId="49669AC8"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 xml:space="preserve">Dažās nodaļās tūlīt pēc šīs shēmas ir iekļauts </w:t>
            </w:r>
            <w:r w:rsidRPr="001A7473">
              <w:rPr>
                <w:rFonts w:ascii="Times New Roman" w:hAnsi="Times New Roman"/>
                <w:b/>
                <w:bCs/>
                <w:i/>
                <w:sz w:val="24"/>
              </w:rPr>
              <w:t>programmas kopsavilkums</w:t>
            </w:r>
            <w:r w:rsidRPr="001A7473">
              <w:rPr>
                <w:rFonts w:ascii="Times New Roman" w:hAnsi="Times New Roman"/>
                <w:sz w:val="24"/>
              </w:rPr>
              <w:t xml:space="preserve"> un </w:t>
            </w:r>
            <w:r w:rsidRPr="001A7473">
              <w:rPr>
                <w:rFonts w:ascii="Times New Roman" w:hAnsi="Times New Roman"/>
                <w:b/>
                <w:bCs/>
                <w:i/>
                <w:sz w:val="24"/>
              </w:rPr>
              <w:t>īss programmas apraksts</w:t>
            </w:r>
            <w:r w:rsidRPr="001A7473">
              <w:rPr>
                <w:rFonts w:ascii="Times New Roman" w:hAnsi="Times New Roman"/>
                <w:sz w:val="24"/>
              </w:rPr>
              <w:t>, kur sniegta sīkāka informācija par konkrētajām, ar pierādījumiem pamatotajām programmām pieejas ietvaros un norādīti tām nepieciešamie resursi. Virsrakstā šo sadaļu augšdaļā norāda stratēģiju un pieeju, kuras daļa tās ir.</w:t>
            </w:r>
          </w:p>
          <w:p w14:paraId="004CBB82" w14:textId="77777777" w:rsidR="00F81523" w:rsidRPr="001A7473" w:rsidRDefault="00F81523" w:rsidP="000D45DE">
            <w:pPr>
              <w:jc w:val="both"/>
              <w:rPr>
                <w:rFonts w:ascii="Times New Roman" w:hAnsi="Times New Roman"/>
                <w:noProof/>
                <w:sz w:val="24"/>
              </w:rPr>
            </w:pPr>
          </w:p>
          <w:p w14:paraId="1AC21D55" w14:textId="77777777" w:rsidR="00F81523" w:rsidRPr="001A7473" w:rsidRDefault="00F81523" w:rsidP="000D45DE">
            <w:pPr>
              <w:jc w:val="both"/>
              <w:rPr>
                <w:rFonts w:ascii="Times New Roman" w:eastAsia="Arial" w:hAnsi="Times New Roman" w:cs="Arial"/>
                <w:noProof/>
                <w:sz w:val="24"/>
                <w:szCs w:val="23"/>
              </w:rPr>
            </w:pPr>
            <w:r w:rsidRPr="001A7473">
              <w:rPr>
                <w:rFonts w:ascii="Times New Roman" w:hAnsi="Times New Roman"/>
                <w:sz w:val="24"/>
              </w:rPr>
              <w:t xml:space="preserve">Citās nodaļās dažas pieejas ir vispārīgākas vai to darbības ilustrēšanai ir minēts mazāk programmu piemēru. Šādos gadījumos </w:t>
            </w:r>
            <w:r w:rsidRPr="001A7473">
              <w:rPr>
                <w:rFonts w:ascii="Times New Roman" w:hAnsi="Times New Roman"/>
                <w:b/>
                <w:bCs/>
                <w:i/>
                <w:sz w:val="24"/>
              </w:rPr>
              <w:t>pieejas lapās</w:t>
            </w:r>
            <w:r w:rsidRPr="001A7473">
              <w:rPr>
                <w:rFonts w:ascii="Times New Roman" w:hAnsi="Times New Roman"/>
                <w:sz w:val="24"/>
              </w:rPr>
              <w:t xml:space="preserve"> ir sniegts apskats, norādīti iespējamie rezultāti, sniegta informācija par izmaksām un rentabilitāti, kā arī minēti ar īstenošanu saistītie apsvērumi attiecībā uz pieeju kopumā, nevis uz konkrētām programmām.</w:t>
            </w:r>
          </w:p>
        </w:tc>
      </w:tr>
    </w:tbl>
    <w:p w14:paraId="2E17C023" w14:textId="77777777" w:rsidR="00F81523" w:rsidRPr="001A7473" w:rsidRDefault="00F81523" w:rsidP="00F81523">
      <w:pPr>
        <w:jc w:val="both"/>
        <w:rPr>
          <w:rFonts w:ascii="Times New Roman" w:eastAsia="Arial" w:hAnsi="Times New Roman" w:cs="Arial"/>
          <w:noProof/>
          <w:sz w:val="24"/>
        </w:rPr>
      </w:pPr>
    </w:p>
    <w:p w14:paraId="6032C64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i/>
          <w:sz w:val="24"/>
        </w:rPr>
        <w:t>Īstenošanas darba lapa</w:t>
      </w:r>
      <w:r w:rsidRPr="001A7473">
        <w:rPr>
          <w:rFonts w:ascii="Times New Roman" w:hAnsi="Times New Roman"/>
          <w:sz w:val="24"/>
        </w:rPr>
        <w:t xml:space="preserve"> palīdz jums apvienot rokasgrāmatas informāciju ar informāciju, kas atrodama ārējos resursos, un ar to, ko jūs jau zināt par savu vidi, lai izveidotu stratēģijas vai stratēģiju īstenošanas plānu. Jums jāpielāgo darba lapa un process atbilstoši savām vajadzībām.</w:t>
      </w:r>
    </w:p>
    <w:p w14:paraId="16ED30D1" w14:textId="31A6DB9B" w:rsidR="00F81523" w:rsidRDefault="00F81523" w:rsidP="00F81523">
      <w:pPr>
        <w:jc w:val="both"/>
        <w:rPr>
          <w:rFonts w:ascii="Times New Roman" w:hAnsi="Times New Roman"/>
          <w:noProof/>
          <w:sz w:val="24"/>
        </w:rPr>
      </w:pPr>
    </w:p>
    <w:p w14:paraId="69439BCD" w14:textId="77777777" w:rsidR="002330FA" w:rsidRPr="001A7473" w:rsidRDefault="002330FA" w:rsidP="00F81523">
      <w:pPr>
        <w:jc w:val="both"/>
        <w:rPr>
          <w:rFonts w:ascii="Times New Roman" w:hAnsi="Times New Roman"/>
          <w:noProof/>
          <w:sz w:val="24"/>
        </w:rPr>
      </w:pPr>
    </w:p>
    <w:p w14:paraId="24767D0C"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Kādu informāciju atradīsiet rokasgrāmatā?</w:t>
      </w:r>
    </w:p>
    <w:p w14:paraId="70A7F4E5" w14:textId="77777777" w:rsidR="00F81523" w:rsidRPr="001A7473" w:rsidRDefault="00F81523" w:rsidP="00F81523">
      <w:pPr>
        <w:pStyle w:val="Virsraksts6"/>
        <w:spacing w:before="0"/>
        <w:ind w:left="0"/>
        <w:jc w:val="both"/>
        <w:rPr>
          <w:rFonts w:ascii="Times New Roman" w:hAnsi="Times New Roman"/>
          <w:noProof/>
          <w:sz w:val="24"/>
        </w:rPr>
      </w:pPr>
    </w:p>
    <w:p w14:paraId="766AF69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Septiņu </w:t>
      </w:r>
      <w:r w:rsidRPr="001A7473">
        <w:rPr>
          <w:rFonts w:ascii="Times New Roman" w:hAnsi="Times New Roman"/>
          <w:i/>
          <w:sz w:val="24"/>
        </w:rPr>
        <w:t>INSPIRE</w:t>
      </w:r>
      <w:r w:rsidRPr="001A7473">
        <w:rPr>
          <w:rFonts w:ascii="Times New Roman" w:hAnsi="Times New Roman"/>
          <w:sz w:val="24"/>
        </w:rPr>
        <w:t xml:space="preserve"> stratēģiju pamatā ir politikas nostādnes, prakse vai programmas, kas tiek uzskatītas par efektīvām, piesardzīgām vai perspektīvām vardarbības pret bērniem novēršanai. Rokasgrāmatā ir iekļauta pieejamā informācija par šīm politikas nostādnēm, praksi un programmām to atlasei un īstenošanas plānošanai, piemēram:</w:t>
      </w:r>
    </w:p>
    <w:p w14:paraId="0082F360" w14:textId="77777777" w:rsidR="00F81523" w:rsidRPr="001A7473" w:rsidRDefault="00F81523" w:rsidP="00F81523">
      <w:pPr>
        <w:pStyle w:val="Pamatteksts"/>
        <w:spacing w:before="0"/>
        <w:ind w:left="0"/>
        <w:jc w:val="both"/>
        <w:rPr>
          <w:rFonts w:ascii="Times New Roman" w:hAnsi="Times New Roman"/>
          <w:noProof/>
          <w:sz w:val="24"/>
        </w:rPr>
      </w:pPr>
    </w:p>
    <w:p w14:paraId="3ABF485F"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iespējamie rezultāti – gan primārie (ar tiešu ietekmi uz vardarbību vai vardarbības riska faktoriem), gan sekundārie (cita pozitīva ietekme uz veselību vai sociālie ieguvumi);</w:t>
      </w:r>
    </w:p>
    <w:p w14:paraId="57483B94"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atbilstošās iedzīvotāju grupas un vides;</w:t>
      </w:r>
    </w:p>
    <w:p w14:paraId="0922849F"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pārmaiņu teorija un programmas pamatelementi;</w:t>
      </w:r>
    </w:p>
    <w:p w14:paraId="0C4671CD"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izmaksas un rentabilitāte, ja šādi dati ir pieejami, vai elementi, kas izmantoti izmaksu noteikšanai;</w:t>
      </w:r>
    </w:p>
    <w:p w14:paraId="05887522"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nepieciešamās sākotnējās izmaksas, piemēram, izmaksas saistībā ar cilvēkresursiem, apmācību, infrastruktūru un sistēmas atbalstu;</w:t>
      </w:r>
    </w:p>
    <w:p w14:paraId="5F023A8B"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ja pieeja vai programma ir īstenota, secinājumi, kas gūti, veicot paplašināšanu, ja šāda informācija ir pieejama;</w:t>
      </w:r>
    </w:p>
    <w:p w14:paraId="738CD23D"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tas, vai un par kādu cenu ir pieejami materiāli vai īstenošanas atbalsts, ja tāds ir;</w:t>
      </w:r>
    </w:p>
    <w:p w14:paraId="7C6A7600"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apsvērumi saistībā ar īstenošanu;</w:t>
      </w:r>
    </w:p>
    <w:p w14:paraId="1B3DEA58" w14:textId="77777777" w:rsidR="00F81523" w:rsidRPr="001A7473" w:rsidRDefault="00F81523" w:rsidP="00F81523">
      <w:pPr>
        <w:pStyle w:val="Pamatteksts"/>
        <w:numPr>
          <w:ilvl w:val="1"/>
          <w:numId w:val="254"/>
        </w:numPr>
        <w:spacing w:before="0"/>
        <w:ind w:left="709" w:hanging="283"/>
        <w:jc w:val="both"/>
        <w:rPr>
          <w:rFonts w:ascii="Times New Roman" w:hAnsi="Times New Roman"/>
          <w:noProof/>
          <w:sz w:val="24"/>
        </w:rPr>
      </w:pPr>
      <w:r w:rsidRPr="001A7473">
        <w:rPr>
          <w:rFonts w:ascii="Times New Roman" w:hAnsi="Times New Roman"/>
          <w:sz w:val="24"/>
        </w:rPr>
        <w:t>saites uz papildu informāciju, resursi vai kontaktinformācija.</w:t>
      </w:r>
    </w:p>
    <w:p w14:paraId="3153EDB0" w14:textId="77777777" w:rsidR="00F81523" w:rsidRPr="001A7473" w:rsidRDefault="00F81523" w:rsidP="00F81523">
      <w:pPr>
        <w:jc w:val="both"/>
        <w:rPr>
          <w:rFonts w:ascii="Times New Roman" w:eastAsia="Arial"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2330FA" w:rsidRPr="001A7473" w14:paraId="1782E93B" w14:textId="77777777" w:rsidTr="000D45DE">
        <w:tc>
          <w:tcPr>
            <w:tcW w:w="9065" w:type="dxa"/>
          </w:tcPr>
          <w:p w14:paraId="7BD249DB" w14:textId="77777777" w:rsidR="00F81523" w:rsidRPr="001A7473" w:rsidRDefault="00F81523" w:rsidP="002330FA">
            <w:pPr>
              <w:keepNext/>
              <w:jc w:val="both"/>
              <w:rPr>
                <w:rFonts w:ascii="Times New Roman" w:hAnsi="Times New Roman" w:cs="Times New Roman"/>
                <w:b/>
                <w:noProof/>
                <w:sz w:val="24"/>
                <w:szCs w:val="24"/>
              </w:rPr>
            </w:pPr>
            <w:r w:rsidRPr="001A7473">
              <w:rPr>
                <w:rFonts w:ascii="Times New Roman" w:hAnsi="Times New Roman"/>
                <w:b/>
                <w:i/>
                <w:sz w:val="24"/>
                <w:szCs w:val="24"/>
              </w:rPr>
              <w:t>INSPIRE</w:t>
            </w:r>
            <w:r w:rsidRPr="001A7473">
              <w:rPr>
                <w:rFonts w:ascii="Times New Roman" w:hAnsi="Times New Roman"/>
                <w:b/>
                <w:sz w:val="24"/>
                <w:szCs w:val="24"/>
              </w:rPr>
              <w:t xml:space="preserve"> īstenošana humānās palīdzības vidē</w:t>
            </w:r>
          </w:p>
          <w:p w14:paraId="4D685D5B" w14:textId="77777777" w:rsidR="00F81523" w:rsidRPr="001A7473" w:rsidRDefault="00F81523" w:rsidP="002330FA">
            <w:pPr>
              <w:keepNext/>
              <w:jc w:val="both"/>
              <w:rPr>
                <w:rFonts w:ascii="Times New Roman" w:hAnsi="Times New Roman" w:cs="Times New Roman"/>
                <w:b/>
                <w:noProof/>
                <w:sz w:val="24"/>
                <w:szCs w:val="24"/>
              </w:rPr>
            </w:pPr>
          </w:p>
          <w:p w14:paraId="37D23D35" w14:textId="77777777" w:rsidR="00F81523" w:rsidRPr="001A7473" w:rsidRDefault="00F81523" w:rsidP="002330FA">
            <w:pPr>
              <w:keepNext/>
              <w:jc w:val="both"/>
              <w:rPr>
                <w:rFonts w:ascii="Times New Roman" w:eastAsia="Arial" w:hAnsi="Times New Roman" w:cs="Times New Roman"/>
                <w:noProof/>
                <w:sz w:val="24"/>
                <w:szCs w:val="24"/>
              </w:rPr>
            </w:pPr>
            <w:r w:rsidRPr="001A7473">
              <w:rPr>
                <w:rFonts w:ascii="Times New Roman" w:hAnsi="Times New Roman"/>
                <w:sz w:val="24"/>
                <w:szCs w:val="24"/>
              </w:rPr>
              <w:t xml:space="preserve">Rokasgrāmatā atradīsit īpašas sadaļas, kurās galvenā uzmanība pievērsta katras stratēģijas piemērošanai ārkārtas, konfliktu vai atlabšanas vidē. Resursi, kas attiecas tieši uz humānās palīdzības pasākumiem, ir norādīti </w:t>
            </w:r>
            <w:r w:rsidRPr="001A7473">
              <w:rPr>
                <w:rFonts w:ascii="Times New Roman" w:hAnsi="Times New Roman"/>
                <w:i/>
                <w:sz w:val="24"/>
                <w:szCs w:val="24"/>
              </w:rPr>
              <w:t>resursu</w:t>
            </w:r>
            <w:r w:rsidRPr="001A7473">
              <w:rPr>
                <w:rFonts w:ascii="Times New Roman" w:hAnsi="Times New Roman"/>
                <w:sz w:val="24"/>
                <w:szCs w:val="24"/>
              </w:rPr>
              <w:t xml:space="preserve"> sadaļas </w:t>
            </w:r>
            <w:r w:rsidRPr="001A7473">
              <w:rPr>
                <w:rFonts w:ascii="Times New Roman" w:hAnsi="Times New Roman"/>
                <w:i/>
                <w:sz w:val="24"/>
                <w:szCs w:val="24"/>
              </w:rPr>
              <w:t>humānās palīdzības</w:t>
            </w:r>
            <w:r w:rsidRPr="001A7473">
              <w:rPr>
                <w:rFonts w:ascii="Times New Roman" w:hAnsi="Times New Roman"/>
                <w:sz w:val="24"/>
                <w:szCs w:val="24"/>
              </w:rPr>
              <w:t xml:space="preserve"> daļā katras nodaļas beigās.</w:t>
            </w:r>
          </w:p>
        </w:tc>
      </w:tr>
    </w:tbl>
    <w:p w14:paraId="143A4125" w14:textId="77777777" w:rsidR="00F81523" w:rsidRPr="001A7473" w:rsidRDefault="00F81523" w:rsidP="00F81523">
      <w:pPr>
        <w:jc w:val="both"/>
        <w:rPr>
          <w:rFonts w:ascii="Times New Roman" w:eastAsia="Arial" w:hAnsi="Times New Roman" w:cs="Arial"/>
          <w:noProof/>
          <w:sz w:val="24"/>
          <w:szCs w:val="18"/>
        </w:rPr>
      </w:pPr>
    </w:p>
    <w:p w14:paraId="19E1F193"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Kā maksimāli izmantot rokasgrāmatu</w:t>
      </w:r>
    </w:p>
    <w:p w14:paraId="0BFD52AC" w14:textId="77777777" w:rsidR="00F81523" w:rsidRPr="001A7473" w:rsidRDefault="00F81523" w:rsidP="00F81523">
      <w:pPr>
        <w:pStyle w:val="Pamatteksts"/>
        <w:spacing w:before="0"/>
        <w:ind w:left="0"/>
        <w:jc w:val="both"/>
        <w:rPr>
          <w:rFonts w:ascii="Times New Roman" w:hAnsi="Times New Roman"/>
          <w:noProof/>
          <w:sz w:val="24"/>
        </w:rPr>
      </w:pPr>
    </w:p>
    <w:p w14:paraId="105941CA"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r w:rsidRPr="001A7473">
        <w:rPr>
          <w:rFonts w:ascii="Times New Roman" w:hAnsi="Times New Roman"/>
          <w:sz w:val="24"/>
        </w:rPr>
        <w:t xml:space="preserve">Ir lietderīgi vispirms iegūt izpratni par vardarbības definīcijām, vardarbības riska un aizsardzības faktoriem, vardarbības pret bērniem dinamiku jūsu vidē un daudzajos līmeņos, kuros darbojas vardarbības novēršana. Ja strādājat grupā, pārliecinieties, vai visiem dalībniekiem šī izpratne ir vienāda </w:t>
      </w:r>
      <w:r w:rsidRPr="001A7473">
        <w:rPr>
          <w:rFonts w:ascii="Times New Roman" w:hAnsi="Times New Roman"/>
          <w:i/>
          <w:sz w:val="24"/>
        </w:rPr>
        <w:t>(skat. sadaļu “INSPIRE paketes īstenošana. Sākot ar kopēju izpratni”).</w:t>
      </w:r>
    </w:p>
    <w:p w14:paraId="4B3DA9CA" w14:textId="77777777" w:rsidR="00F81523" w:rsidRPr="001A7473" w:rsidRDefault="00F81523" w:rsidP="00F81523">
      <w:pPr>
        <w:pStyle w:val="Pamatteksts"/>
        <w:spacing w:before="0"/>
        <w:ind w:left="0"/>
        <w:jc w:val="both"/>
        <w:rPr>
          <w:rFonts w:ascii="Times New Roman" w:hAnsi="Times New Roman"/>
          <w:noProof/>
          <w:sz w:val="24"/>
        </w:rPr>
      </w:pPr>
    </w:p>
    <w:p w14:paraId="17A7883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Ir paredzēts, ka šī rokasgrāmata ir interaktīva. Ja lietojat tās drukāto versiju, izmantojiet piezīmēm paredzētās vietas. Ja lietojat PDF versiju datorā, izmantojiet aktīvās saites, lai pārvietotos pa dokumentu vai piekļūtu ārējiem resursiem.</w:t>
      </w:r>
    </w:p>
    <w:p w14:paraId="1120A987" w14:textId="77777777" w:rsidR="00F81523" w:rsidRPr="001A7473" w:rsidRDefault="00F81523" w:rsidP="00F81523">
      <w:pPr>
        <w:pStyle w:val="Pamatteksts"/>
        <w:spacing w:before="0"/>
        <w:ind w:left="0"/>
        <w:jc w:val="both"/>
        <w:rPr>
          <w:rFonts w:ascii="Times New Roman" w:hAnsi="Times New Roman"/>
          <w:noProof/>
          <w:sz w:val="24"/>
        </w:rPr>
      </w:pPr>
    </w:p>
    <w:p w14:paraId="2D145ED6"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rokasgrāmatā</w:t>
      </w:r>
      <w:r w:rsidRPr="001A7473">
        <w:rPr>
          <w:rFonts w:ascii="Times New Roman" w:hAnsi="Times New Roman"/>
          <w:sz w:val="24"/>
        </w:rPr>
        <w:t xml:space="preserve"> ir sniegtas atsauces uz daudziem citiem resursiem un rīkiem, kas būs noderīgi jūsu plānošanas procesā. Daži no resursiem, kurus jūs varētu vēlēties izmantot papildus rokasgrāmatai, ir šādi:</w:t>
      </w:r>
    </w:p>
    <w:p w14:paraId="0186F377" w14:textId="77777777" w:rsidR="00F81523" w:rsidRPr="001A7473" w:rsidRDefault="00F81523" w:rsidP="00F81523">
      <w:pPr>
        <w:pStyle w:val="Pamatteksts"/>
        <w:spacing w:before="0"/>
        <w:ind w:left="0"/>
        <w:jc w:val="both"/>
        <w:rPr>
          <w:rFonts w:ascii="Times New Roman" w:hAnsi="Times New Roman"/>
          <w:noProof/>
          <w:sz w:val="24"/>
        </w:rPr>
      </w:pPr>
    </w:p>
    <w:p w14:paraId="3136C6CA" w14:textId="77777777" w:rsidR="00F81523" w:rsidRPr="001A7473" w:rsidRDefault="00F81523" w:rsidP="00F81523">
      <w:pPr>
        <w:numPr>
          <w:ilvl w:val="1"/>
          <w:numId w:val="254"/>
        </w:numPr>
        <w:tabs>
          <w:tab w:val="left" w:pos="894"/>
        </w:tabs>
        <w:ind w:left="709" w:hanging="283"/>
        <w:jc w:val="both"/>
        <w:rPr>
          <w:rFonts w:ascii="Times New Roman" w:eastAsia="Arial" w:hAnsi="Times New Roman" w:cs="Arial"/>
          <w:noProof/>
          <w:sz w:val="24"/>
          <w:szCs w:val="18"/>
        </w:rPr>
      </w:pPr>
      <w:r w:rsidRPr="001A7473">
        <w:rPr>
          <w:rFonts w:ascii="Times New Roman" w:hAnsi="Times New Roman"/>
          <w:i/>
          <w:sz w:val="24"/>
        </w:rPr>
        <w:t>INSPIRE tehniskā pakete</w:t>
      </w:r>
      <w:r w:rsidRPr="001A7473">
        <w:rPr>
          <w:rFonts w:ascii="Times New Roman" w:hAnsi="Times New Roman"/>
          <w:sz w:val="24"/>
        </w:rPr>
        <w:t>, kurā aprakstīts septiņu stratēģiju pamatojums un pierādījumu bāze;</w:t>
      </w:r>
    </w:p>
    <w:p w14:paraId="1D7513D2" w14:textId="77777777" w:rsidR="00F81523" w:rsidRPr="001A7473" w:rsidRDefault="00F81523" w:rsidP="00F81523">
      <w:pPr>
        <w:numPr>
          <w:ilvl w:val="1"/>
          <w:numId w:val="254"/>
        </w:numPr>
        <w:tabs>
          <w:tab w:val="left" w:pos="894"/>
        </w:tabs>
        <w:ind w:left="709" w:hanging="283"/>
        <w:jc w:val="both"/>
        <w:rPr>
          <w:rFonts w:ascii="Times New Roman" w:eastAsia="Arial" w:hAnsi="Times New Roman" w:cs="Arial"/>
          <w:noProof/>
          <w:sz w:val="24"/>
          <w:szCs w:val="18"/>
        </w:rPr>
      </w:pPr>
      <w:r w:rsidRPr="001A7473">
        <w:rPr>
          <w:rFonts w:ascii="Times New Roman" w:hAnsi="Times New Roman"/>
          <w:i/>
          <w:sz w:val="24"/>
        </w:rPr>
        <w:t>Pamatnostādnes par INSPIRE rādītājiem un rezultātu sistēma</w:t>
      </w:r>
      <w:r w:rsidRPr="001A7473">
        <w:rPr>
          <w:rStyle w:val="Vresatsauce"/>
          <w:rFonts w:ascii="Times New Roman" w:hAnsi="Times New Roman"/>
          <w:i/>
          <w:noProof/>
          <w:sz w:val="24"/>
        </w:rPr>
        <w:footnoteReference w:id="2"/>
      </w:r>
      <w:r w:rsidRPr="001A7473">
        <w:rPr>
          <w:rFonts w:ascii="Times New Roman" w:hAnsi="Times New Roman"/>
          <w:sz w:val="24"/>
        </w:rPr>
        <w:t>, kur iekļauti pamatrādītāji un izlases veida apsekojuma jautājumi, lai novērtētu septiņu stratēģiju īstenošanu un ieviešanu, kā arī norādījumi par uzraudzību un izvērtēšanu;</w:t>
      </w:r>
    </w:p>
    <w:p w14:paraId="2F861580" w14:textId="77777777" w:rsidR="00F81523" w:rsidRPr="001A7473" w:rsidRDefault="00F81523" w:rsidP="00F81523">
      <w:pPr>
        <w:pStyle w:val="Pamatteksts"/>
        <w:numPr>
          <w:ilvl w:val="1"/>
          <w:numId w:val="254"/>
        </w:numPr>
        <w:tabs>
          <w:tab w:val="left" w:pos="894"/>
        </w:tabs>
        <w:spacing w:before="0"/>
        <w:ind w:left="709" w:hanging="283"/>
        <w:jc w:val="both"/>
        <w:rPr>
          <w:rFonts w:ascii="Times New Roman" w:hAnsi="Times New Roman"/>
          <w:noProof/>
          <w:sz w:val="24"/>
        </w:rPr>
      </w:pPr>
      <w:r w:rsidRPr="001A7473">
        <w:rPr>
          <w:rFonts w:ascii="Times New Roman" w:hAnsi="Times New Roman"/>
          <w:sz w:val="24"/>
        </w:rPr>
        <w:t>apsekojumu dati, administratīvie dati vai citi pētījumi par vardarbību pret bērniem jūsu vidē;</w:t>
      </w:r>
    </w:p>
    <w:p w14:paraId="45F3A628" w14:textId="77777777" w:rsidR="00F81523" w:rsidRPr="001A7473" w:rsidRDefault="00F81523" w:rsidP="00F81523">
      <w:pPr>
        <w:pStyle w:val="Pamatteksts"/>
        <w:numPr>
          <w:ilvl w:val="1"/>
          <w:numId w:val="254"/>
        </w:numPr>
        <w:tabs>
          <w:tab w:val="left" w:pos="894"/>
        </w:tabs>
        <w:spacing w:before="0"/>
        <w:ind w:left="709" w:hanging="283"/>
        <w:jc w:val="both"/>
        <w:rPr>
          <w:rFonts w:ascii="Times New Roman" w:hAnsi="Times New Roman"/>
          <w:noProof/>
          <w:sz w:val="24"/>
        </w:rPr>
      </w:pPr>
      <w:r w:rsidRPr="001A7473">
        <w:rPr>
          <w:rFonts w:ascii="Times New Roman" w:hAnsi="Times New Roman"/>
          <w:sz w:val="24"/>
        </w:rPr>
        <w:t>īpašas pamatnostādnes un resursi vardarbības novēršanai un starptautisko aģentūru reaģēšanai, uz ko ir sniegtas atsaucas stratēģijas nodaļās;</w:t>
      </w:r>
    </w:p>
    <w:p w14:paraId="2F3A15C6" w14:textId="77777777" w:rsidR="00F81523" w:rsidRPr="001A7473" w:rsidRDefault="00F81523" w:rsidP="00F81523">
      <w:pPr>
        <w:pStyle w:val="Pamatteksts"/>
        <w:numPr>
          <w:ilvl w:val="1"/>
          <w:numId w:val="254"/>
        </w:numPr>
        <w:tabs>
          <w:tab w:val="left" w:pos="894"/>
        </w:tabs>
        <w:spacing w:before="0"/>
        <w:ind w:left="709" w:hanging="283"/>
        <w:jc w:val="both"/>
        <w:rPr>
          <w:rFonts w:ascii="Times New Roman" w:hAnsi="Times New Roman"/>
          <w:noProof/>
          <w:sz w:val="24"/>
        </w:rPr>
      </w:pPr>
      <w:r w:rsidRPr="001A7473">
        <w:rPr>
          <w:rFonts w:ascii="Times New Roman" w:hAnsi="Times New Roman"/>
          <w:sz w:val="24"/>
        </w:rPr>
        <w:t>instrumenti daudznozaru pasākumu plānošanai un koordinēšanai, piemēram, Apsekojuma “Vardarbība pret bērniem” (</w:t>
      </w:r>
      <w:r w:rsidRPr="001A7473">
        <w:rPr>
          <w:rFonts w:ascii="Times New Roman" w:hAnsi="Times New Roman"/>
          <w:i/>
          <w:iCs/>
          <w:sz w:val="24"/>
        </w:rPr>
        <w:t>VACS</w:t>
      </w:r>
      <w:r w:rsidRPr="001A7473">
        <w:rPr>
          <w:rFonts w:ascii="Times New Roman" w:hAnsi="Times New Roman"/>
          <w:sz w:val="24"/>
        </w:rPr>
        <w:t>) rīks datu izmantošanai rīcības plānošanā [</w:t>
      </w:r>
      <w:r w:rsidRPr="001A7473">
        <w:rPr>
          <w:rFonts w:ascii="Times New Roman" w:hAnsi="Times New Roman"/>
          <w:i/>
          <w:iCs/>
          <w:sz w:val="24"/>
        </w:rPr>
        <w:t>Data to Action</w:t>
      </w:r>
      <w:r w:rsidRPr="001A7473">
        <w:rPr>
          <w:rFonts w:ascii="Times New Roman" w:hAnsi="Times New Roman"/>
          <w:sz w:val="24"/>
        </w:rPr>
        <w:t>] (presē, skat. 3. ierāmējumu).</w:t>
      </w:r>
    </w:p>
    <w:p w14:paraId="626228CA" w14:textId="77777777" w:rsidR="00F81523" w:rsidRPr="001A7473" w:rsidRDefault="00F81523" w:rsidP="00F81523">
      <w:pPr>
        <w:jc w:val="both"/>
        <w:rPr>
          <w:rFonts w:ascii="Times New Roman" w:eastAsia="Arial" w:hAnsi="Times New Roman" w:cs="Arial"/>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1A7473" w:rsidRPr="001A7473" w14:paraId="72EC9998" w14:textId="77777777" w:rsidTr="000D45DE">
        <w:tc>
          <w:tcPr>
            <w:tcW w:w="9065" w:type="dxa"/>
          </w:tcPr>
          <w:p w14:paraId="6AC3C1BF" w14:textId="77777777" w:rsidR="00F81523" w:rsidRPr="001A7473" w:rsidRDefault="00F81523" w:rsidP="000D45DE">
            <w:pPr>
              <w:jc w:val="both"/>
              <w:rPr>
                <w:rFonts w:ascii="Times New Roman" w:eastAsia="Arial" w:hAnsi="Times New Roman" w:cs="Arial"/>
                <w:noProof/>
                <w:sz w:val="24"/>
                <w:szCs w:val="20"/>
              </w:rPr>
            </w:pPr>
            <w:r w:rsidRPr="001A7473">
              <w:rPr>
                <w:rFonts w:ascii="Times New Roman" w:hAnsi="Times New Roman"/>
                <w:sz w:val="24"/>
                <w:szCs w:val="20"/>
              </w:rPr>
              <w:t>3. ierāmējums.</w:t>
            </w:r>
          </w:p>
        </w:tc>
      </w:tr>
      <w:tr w:rsidR="00F81523" w:rsidRPr="001A7473" w14:paraId="10BB6F6B" w14:textId="77777777" w:rsidTr="000D45DE">
        <w:tc>
          <w:tcPr>
            <w:tcW w:w="9065" w:type="dxa"/>
          </w:tcPr>
          <w:p w14:paraId="79CD5AEB" w14:textId="77777777" w:rsidR="00F81523" w:rsidRPr="001A7473" w:rsidRDefault="00F81523" w:rsidP="000D45DE">
            <w:pPr>
              <w:jc w:val="both"/>
              <w:rPr>
                <w:rFonts w:ascii="Times New Roman" w:hAnsi="Times New Roman"/>
                <w:b/>
                <w:noProof/>
                <w:sz w:val="24"/>
              </w:rPr>
            </w:pPr>
            <w:r w:rsidRPr="001A7473">
              <w:rPr>
                <w:rFonts w:ascii="Times New Roman" w:hAnsi="Times New Roman"/>
                <w:b/>
                <w:i/>
                <w:iCs/>
                <w:sz w:val="24"/>
              </w:rPr>
              <w:t>VACS</w:t>
            </w:r>
            <w:r w:rsidRPr="001A7473">
              <w:rPr>
                <w:rFonts w:ascii="Times New Roman" w:hAnsi="Times New Roman"/>
                <w:b/>
                <w:sz w:val="24"/>
              </w:rPr>
              <w:t xml:space="preserve"> rīks datu izmantošanai rīcības plānošanā</w:t>
            </w:r>
          </w:p>
          <w:p w14:paraId="5625EF91" w14:textId="77777777" w:rsidR="00F81523" w:rsidRPr="001A7473" w:rsidRDefault="00F81523" w:rsidP="000D45DE">
            <w:pPr>
              <w:jc w:val="both"/>
              <w:rPr>
                <w:rFonts w:ascii="Times New Roman" w:hAnsi="Times New Roman"/>
                <w:b/>
                <w:noProof/>
                <w:sz w:val="24"/>
              </w:rPr>
            </w:pPr>
          </w:p>
          <w:p w14:paraId="086473CF" w14:textId="77777777" w:rsidR="00F81523" w:rsidRPr="001A7473" w:rsidRDefault="00F81523" w:rsidP="000D45DE">
            <w:pPr>
              <w:jc w:val="both"/>
              <w:rPr>
                <w:rFonts w:ascii="Times New Roman" w:hAnsi="Times New Roman"/>
                <w:noProof/>
                <w:sz w:val="24"/>
              </w:rPr>
            </w:pPr>
            <w:r w:rsidRPr="001A7473">
              <w:rPr>
                <w:rFonts w:ascii="Times New Roman" w:hAnsi="Times New Roman"/>
                <w:sz w:val="24"/>
              </w:rPr>
              <w:t>Apsekojuma “Vardarbība pret bērniem” (</w:t>
            </w:r>
            <w:r w:rsidRPr="001A7473">
              <w:rPr>
                <w:rFonts w:ascii="Times New Roman" w:hAnsi="Times New Roman"/>
                <w:i/>
                <w:iCs/>
                <w:sz w:val="24"/>
              </w:rPr>
              <w:t>VACS</w:t>
            </w:r>
            <w:r w:rsidRPr="001A7473">
              <w:rPr>
                <w:rFonts w:ascii="Times New Roman" w:hAnsi="Times New Roman"/>
                <w:sz w:val="24"/>
              </w:rPr>
              <w:t xml:space="preserve">) rīks datu izmantošanai rīcības plānošanā palīdz valdībām un citām ieinteresētajām personām izmantot </w:t>
            </w:r>
            <w:r w:rsidRPr="001A7473">
              <w:rPr>
                <w:rFonts w:ascii="Times New Roman" w:hAnsi="Times New Roman"/>
                <w:i/>
                <w:iCs/>
                <w:sz w:val="24"/>
              </w:rPr>
              <w:t>VACS</w:t>
            </w:r>
            <w:r w:rsidRPr="001A7473">
              <w:rPr>
                <w:rFonts w:ascii="Times New Roman" w:hAnsi="Times New Roman"/>
                <w:sz w:val="24"/>
              </w:rPr>
              <w:t xml:space="preserve"> datus, lai noteiktu prioritātes un izstrādātu valsts rīcības plānus vardarbības pret bērniem novēršanai un reaģēšanai uz to. Kaut arī šis rīks tika izstrādāts izmantošanai valsts līmeņa darbsemināros par datu izmantošanu rīcības plānošanā, diskusijas un uzdevumus varēja pielāgot dažāda veida plānošanas procesiem, izmantojot labākos valstī, rajonā vai pilsētā pieejamos apsekošanas un/vai administratīvos datus.</w:t>
            </w:r>
          </w:p>
        </w:tc>
      </w:tr>
    </w:tbl>
    <w:p w14:paraId="01AE1D96" w14:textId="77777777" w:rsidR="00F81523" w:rsidRPr="001A7473" w:rsidRDefault="00F81523" w:rsidP="00F81523">
      <w:pPr>
        <w:jc w:val="both"/>
        <w:rPr>
          <w:rFonts w:ascii="Times New Roman" w:eastAsia="Arial" w:hAnsi="Times New Roman" w:cs="Arial"/>
          <w:noProof/>
          <w:sz w:val="24"/>
          <w:szCs w:val="11"/>
        </w:rPr>
      </w:pPr>
    </w:p>
    <w:p w14:paraId="442634D2" w14:textId="77777777" w:rsidR="002330FA" w:rsidRDefault="002330FA" w:rsidP="002330FA">
      <w:pPr>
        <w:pStyle w:val="Virsraksts6"/>
        <w:keepNext/>
        <w:spacing w:before="0"/>
        <w:ind w:left="0"/>
        <w:jc w:val="both"/>
        <w:rPr>
          <w:rFonts w:ascii="Times New Roman" w:hAnsi="Times New Roman"/>
          <w:sz w:val="24"/>
        </w:rPr>
      </w:pPr>
    </w:p>
    <w:p w14:paraId="0FB1C26F" w14:textId="580147A4" w:rsidR="00F81523" w:rsidRPr="001A7473" w:rsidRDefault="00F81523" w:rsidP="002330FA">
      <w:pPr>
        <w:pStyle w:val="Virsraksts6"/>
        <w:keepNext/>
        <w:spacing w:before="0"/>
        <w:ind w:left="0"/>
        <w:jc w:val="both"/>
        <w:rPr>
          <w:rFonts w:ascii="Times New Roman" w:hAnsi="Times New Roman"/>
          <w:noProof/>
          <w:sz w:val="24"/>
        </w:rPr>
      </w:pPr>
      <w:r w:rsidRPr="001A7473">
        <w:rPr>
          <w:rFonts w:ascii="Times New Roman" w:hAnsi="Times New Roman"/>
          <w:sz w:val="24"/>
        </w:rPr>
        <w:t xml:space="preserve">Kas nav darīts </w:t>
      </w:r>
      <w:r w:rsidRPr="001A7473">
        <w:rPr>
          <w:rFonts w:ascii="Times New Roman" w:hAnsi="Times New Roman"/>
          <w:i/>
          <w:iCs/>
          <w:sz w:val="24"/>
        </w:rPr>
        <w:t>INSPIRE</w:t>
      </w:r>
      <w:r w:rsidRPr="001A7473">
        <w:rPr>
          <w:rFonts w:ascii="Times New Roman" w:hAnsi="Times New Roman"/>
          <w:sz w:val="24"/>
        </w:rPr>
        <w:t xml:space="preserve"> rokasgrāmatā</w:t>
      </w:r>
    </w:p>
    <w:p w14:paraId="317CE5FB" w14:textId="77777777" w:rsidR="00F81523" w:rsidRPr="001A7473" w:rsidRDefault="00F81523" w:rsidP="002330FA">
      <w:pPr>
        <w:pStyle w:val="Virsraksts6"/>
        <w:keepNext/>
        <w:spacing w:before="0"/>
        <w:ind w:left="0"/>
        <w:jc w:val="both"/>
        <w:rPr>
          <w:rFonts w:ascii="Times New Roman" w:hAnsi="Times New Roman"/>
          <w:noProof/>
          <w:sz w:val="24"/>
        </w:rPr>
      </w:pPr>
    </w:p>
    <w:p w14:paraId="1F8FADDF" w14:textId="77777777" w:rsidR="00F81523" w:rsidRPr="001A7473" w:rsidRDefault="00F81523" w:rsidP="00F81523">
      <w:pPr>
        <w:numPr>
          <w:ilvl w:val="0"/>
          <w:numId w:val="262"/>
        </w:numPr>
        <w:jc w:val="both"/>
        <w:rPr>
          <w:rFonts w:ascii="Times New Roman" w:eastAsia="Lucida Sans" w:hAnsi="Times New Roman" w:cs="Lucida Sans"/>
          <w:noProof/>
          <w:sz w:val="24"/>
          <w:szCs w:val="18"/>
        </w:rPr>
      </w:pPr>
      <w:r w:rsidRPr="001A7473">
        <w:rPr>
          <w:rFonts w:ascii="Times New Roman" w:hAnsi="Times New Roman"/>
          <w:b/>
          <w:bCs/>
          <w:sz w:val="24"/>
        </w:rPr>
        <w:t>Netiek</w:t>
      </w:r>
      <w:r w:rsidRPr="001A7473">
        <w:rPr>
          <w:rFonts w:ascii="Times New Roman" w:hAnsi="Times New Roman"/>
          <w:sz w:val="24"/>
        </w:rPr>
        <w:t xml:space="preserve"> </w:t>
      </w:r>
      <w:r w:rsidRPr="001A7473">
        <w:rPr>
          <w:rFonts w:ascii="Times New Roman" w:hAnsi="Times New Roman"/>
          <w:b/>
          <w:bCs/>
          <w:sz w:val="24"/>
        </w:rPr>
        <w:t xml:space="preserve">atkārtoti iekļauti pierādījumi, kas jau ir sniegti </w:t>
      </w:r>
      <w:r w:rsidRPr="001A7473">
        <w:rPr>
          <w:rFonts w:ascii="Times New Roman" w:hAnsi="Times New Roman"/>
          <w:b/>
          <w:bCs/>
          <w:i/>
          <w:sz w:val="24"/>
        </w:rPr>
        <w:t>INSPIRE tehniskajā paketē</w:t>
      </w:r>
      <w:r w:rsidRPr="001A7473">
        <w:rPr>
          <w:rFonts w:ascii="Times New Roman" w:hAnsi="Times New Roman"/>
          <w:sz w:val="24"/>
        </w:rPr>
        <w:t xml:space="preserve">. Pierādījumu bāze septiņām izvēlētajām stratēģijām, kā arī tajās paredzētajām pieejām un programmām ir aprakstīta </w:t>
      </w:r>
      <w:r w:rsidRPr="001A7473">
        <w:rPr>
          <w:rFonts w:ascii="Times New Roman" w:hAnsi="Times New Roman"/>
          <w:i/>
          <w:sz w:val="24"/>
        </w:rPr>
        <w:t>INSPIRE tehniskajā paketē</w:t>
      </w:r>
      <w:r w:rsidRPr="001A7473">
        <w:rPr>
          <w:rFonts w:ascii="Times New Roman" w:hAnsi="Times New Roman"/>
          <w:sz w:val="24"/>
        </w:rPr>
        <w:t>.</w:t>
      </w:r>
    </w:p>
    <w:p w14:paraId="660DF5C3" w14:textId="77777777" w:rsidR="00F81523" w:rsidRPr="001A7473" w:rsidRDefault="00F81523" w:rsidP="00F81523">
      <w:pPr>
        <w:pStyle w:val="Pamatteksts"/>
        <w:numPr>
          <w:ilvl w:val="0"/>
          <w:numId w:val="262"/>
        </w:numPr>
        <w:tabs>
          <w:tab w:val="left" w:pos="6851"/>
        </w:tabs>
        <w:spacing w:before="0"/>
        <w:jc w:val="both"/>
        <w:rPr>
          <w:rFonts w:ascii="Times New Roman" w:hAnsi="Times New Roman"/>
          <w:noProof/>
          <w:sz w:val="24"/>
        </w:rPr>
      </w:pPr>
      <w:r w:rsidRPr="001A7473">
        <w:rPr>
          <w:rFonts w:ascii="Times New Roman" w:hAnsi="Times New Roman"/>
          <w:b/>
          <w:bCs/>
          <w:sz w:val="24"/>
        </w:rPr>
        <w:t>Netiek</w:t>
      </w:r>
      <w:r w:rsidRPr="001A7473">
        <w:rPr>
          <w:rFonts w:ascii="Times New Roman" w:hAnsi="Times New Roman"/>
          <w:sz w:val="24"/>
        </w:rPr>
        <w:t xml:space="preserve"> </w:t>
      </w:r>
      <w:r w:rsidRPr="001A7473">
        <w:rPr>
          <w:rFonts w:ascii="Times New Roman" w:hAnsi="Times New Roman"/>
          <w:b/>
          <w:bCs/>
          <w:sz w:val="24"/>
        </w:rPr>
        <w:t>aplūkotas visas atzītās vardarbības pret bērniem formas</w:t>
      </w:r>
      <w:r w:rsidRPr="001A7473">
        <w:rPr>
          <w:rFonts w:ascii="Times New Roman" w:hAnsi="Times New Roman"/>
          <w:sz w:val="24"/>
        </w:rPr>
        <w:t xml:space="preserve">. </w:t>
      </w:r>
      <w:r w:rsidRPr="001A7473">
        <w:rPr>
          <w:rFonts w:ascii="Times New Roman" w:hAnsi="Times New Roman"/>
          <w:i/>
          <w:sz w:val="24"/>
        </w:rPr>
        <w:t>INSPIRE tehniskajā paketē</w:t>
      </w:r>
      <w:r w:rsidRPr="001A7473">
        <w:rPr>
          <w:rFonts w:ascii="Times New Roman" w:hAnsi="Times New Roman"/>
          <w:sz w:val="24"/>
        </w:rPr>
        <w:t xml:space="preserve"> un šajā rokasgrāmatā nav aplūkoti īpaši apsvērumi par to, kā novērst pret sevi vērstu vardarbību, kolektīvo vardarbību, piemēram, karu un terorismu, cilvēku tirdzniecību un sieviešu dzimumorgānu kropļošanu/apgraizīšanu. Tomēr vienoti pasākumi vardarbības samazināšanai, bērnu aizsardzībai, normu mainīšanai un atbalsta sniegšanai ģimenēm, iespējams, var samazināt šāda veida vardarbības riskus un sekas.</w:t>
      </w:r>
    </w:p>
    <w:p w14:paraId="409A2B0F" w14:textId="77777777" w:rsidR="00F81523" w:rsidRPr="001A7473" w:rsidRDefault="00F81523" w:rsidP="00F81523">
      <w:pPr>
        <w:pStyle w:val="Pamatteksts"/>
        <w:numPr>
          <w:ilvl w:val="0"/>
          <w:numId w:val="262"/>
        </w:numPr>
        <w:spacing w:before="0"/>
        <w:jc w:val="both"/>
        <w:rPr>
          <w:rFonts w:ascii="Times New Roman" w:hAnsi="Times New Roman"/>
          <w:noProof/>
          <w:sz w:val="24"/>
        </w:rPr>
      </w:pPr>
      <w:r w:rsidRPr="001A7473">
        <w:rPr>
          <w:rFonts w:ascii="Times New Roman" w:hAnsi="Times New Roman"/>
          <w:b/>
          <w:bCs/>
          <w:sz w:val="24"/>
        </w:rPr>
        <w:t>Netiek sniegtas pilnīgas norādes īstenošanai</w:t>
      </w:r>
      <w:r w:rsidRPr="001A7473">
        <w:rPr>
          <w:rFonts w:ascii="Times New Roman" w:hAnsi="Times New Roman"/>
          <w:sz w:val="24"/>
        </w:rPr>
        <w:t>. Atzīstot, ka ir nepieciešama vispusīga, visu sistēmu aptveroša pieeja, lai novērstu vardarbību pret bērniem un reaģētu uz to, rokasgrāmatā ir sniegta informācija, kas palīdzēs koncentrēties uz jūsu videi piemērotu intervences pasākumu kopumu. Piezīmēs iekļautajos resursu sarakstos un saitēs atrodama pilnīgāka informācija īstenošanai.</w:t>
      </w:r>
    </w:p>
    <w:p w14:paraId="7572A388" w14:textId="77777777" w:rsidR="00F81523" w:rsidRPr="001A7473" w:rsidRDefault="00F81523" w:rsidP="00F81523">
      <w:pPr>
        <w:pStyle w:val="Pamatteksts"/>
        <w:numPr>
          <w:ilvl w:val="0"/>
          <w:numId w:val="262"/>
        </w:numPr>
        <w:tabs>
          <w:tab w:val="left" w:pos="2875"/>
        </w:tabs>
        <w:spacing w:before="0"/>
        <w:jc w:val="both"/>
        <w:rPr>
          <w:rFonts w:ascii="Times New Roman" w:hAnsi="Times New Roman"/>
          <w:noProof/>
          <w:sz w:val="24"/>
        </w:rPr>
      </w:pPr>
      <w:r w:rsidRPr="001A7473">
        <w:rPr>
          <w:rFonts w:ascii="Times New Roman" w:hAnsi="Times New Roman"/>
          <w:b/>
          <w:bCs/>
          <w:sz w:val="24"/>
        </w:rPr>
        <w:t>Netiek iekļauti visi ar pierādījumiem pamatotie intervences pasākumi un inovācijas, kas tiek īstenotas pasaulē</w:t>
      </w:r>
      <w:r w:rsidRPr="001A7473">
        <w:rPr>
          <w:rFonts w:ascii="Times New Roman" w:hAnsi="Times New Roman"/>
          <w:sz w:val="24"/>
        </w:rPr>
        <w:t xml:space="preserve">. Daudzviet tiek pielāgotas un īstenotas ar pierādījumiem pamatotas pieejas un programmas. </w:t>
      </w:r>
      <w:r w:rsidRPr="001A7473">
        <w:rPr>
          <w:rFonts w:ascii="Times New Roman" w:hAnsi="Times New Roman"/>
          <w:i/>
          <w:sz w:val="24"/>
        </w:rPr>
        <w:t>INSPIRE rokasgrāmatā</w:t>
      </w:r>
      <w:r w:rsidRPr="001A7473">
        <w:rPr>
          <w:rFonts w:ascii="Times New Roman" w:hAnsi="Times New Roman"/>
          <w:sz w:val="24"/>
        </w:rPr>
        <w:t xml:space="preserve"> nav mēģināts tās visas aprakstīt. Tajā galvenā uzmanība pievērsta tām pieejām un programmām, par kuru efektivitāti bija pieejami pierādījumi </w:t>
      </w:r>
      <w:r w:rsidRPr="001A7473">
        <w:rPr>
          <w:rFonts w:ascii="Times New Roman" w:hAnsi="Times New Roman"/>
          <w:i/>
          <w:sz w:val="24"/>
        </w:rPr>
        <w:t>INSPIRE tehniskās paketes</w:t>
      </w:r>
      <w:r w:rsidRPr="001A7473">
        <w:rPr>
          <w:rFonts w:ascii="Times New Roman" w:hAnsi="Times New Roman"/>
          <w:sz w:val="24"/>
        </w:rPr>
        <w:t xml:space="preserve"> izstrādes laikā. Paredzams, ka gan </w:t>
      </w:r>
      <w:r w:rsidRPr="001A7473">
        <w:rPr>
          <w:rFonts w:ascii="Times New Roman" w:hAnsi="Times New Roman"/>
          <w:i/>
          <w:sz w:val="24"/>
        </w:rPr>
        <w:t>INSPIRE tehniskā pakete</w:t>
      </w:r>
      <w:r w:rsidRPr="001A7473">
        <w:rPr>
          <w:rFonts w:ascii="Times New Roman" w:hAnsi="Times New Roman"/>
          <w:sz w:val="24"/>
        </w:rPr>
        <w:t xml:space="preserve">, gan </w:t>
      </w:r>
      <w:r w:rsidRPr="001A7473">
        <w:rPr>
          <w:rFonts w:ascii="Times New Roman" w:hAnsi="Times New Roman"/>
          <w:i/>
          <w:sz w:val="24"/>
        </w:rPr>
        <w:t>INSPIRE rokasgrāmata</w:t>
      </w:r>
      <w:r w:rsidRPr="001A7473">
        <w:rPr>
          <w:rFonts w:ascii="Times New Roman" w:hAnsi="Times New Roman"/>
          <w:sz w:val="24"/>
        </w:rPr>
        <w:t xml:space="preserve"> tiks regulāri atjaunināta, lai atspoguļotu jaunākos pierādījumus un pieredzi.</w:t>
      </w:r>
    </w:p>
    <w:p w14:paraId="49F88461" w14:textId="77777777" w:rsidR="00F81523" w:rsidRPr="001A7473" w:rsidRDefault="00F81523" w:rsidP="00F81523">
      <w:pPr>
        <w:jc w:val="both"/>
        <w:rPr>
          <w:rFonts w:ascii="Times New Roman" w:eastAsia="Times New Roman" w:hAnsi="Times New Roman" w:cs="Times New Roman"/>
          <w:noProof/>
          <w:sz w:val="24"/>
          <w:szCs w:val="20"/>
        </w:rPr>
      </w:pPr>
    </w:p>
    <w:p w14:paraId="5DFB4D56" w14:textId="08C538C1" w:rsidR="002330FA" w:rsidRDefault="002330FA">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14:paraId="10D8D4A2" w14:textId="77777777" w:rsidR="00F81523" w:rsidRPr="001A7473" w:rsidRDefault="00F81523" w:rsidP="00F81523">
      <w:pPr>
        <w:jc w:val="both"/>
        <w:rPr>
          <w:rFonts w:ascii="Times New Roman" w:eastAsia="Times New Roman" w:hAnsi="Times New Roman" w:cs="Times New Roman"/>
          <w:noProof/>
          <w:sz w:val="24"/>
          <w:szCs w:val="20"/>
        </w:rPr>
      </w:pPr>
    </w:p>
    <w:p w14:paraId="6962140E" w14:textId="77777777" w:rsidR="00F81523" w:rsidRPr="001A7473" w:rsidRDefault="00F81523" w:rsidP="00F81523">
      <w:pPr>
        <w:pStyle w:val="Virsraksts1"/>
        <w:spacing w:before="0"/>
        <w:ind w:left="0"/>
        <w:jc w:val="both"/>
        <w:rPr>
          <w:rFonts w:ascii="Times New Roman" w:hAnsi="Times New Roman"/>
          <w:noProof/>
          <w:sz w:val="24"/>
        </w:rPr>
      </w:pPr>
      <w:r w:rsidRPr="001A7473">
        <w:rPr>
          <w:rFonts w:ascii="Times New Roman" w:hAnsi="Times New Roman"/>
          <w:i/>
          <w:sz w:val="28"/>
          <w:szCs w:val="96"/>
        </w:rPr>
        <w:t>INSPIRE</w:t>
      </w:r>
      <w:r w:rsidRPr="001A7473">
        <w:rPr>
          <w:rFonts w:ascii="Times New Roman" w:hAnsi="Times New Roman"/>
          <w:sz w:val="28"/>
          <w:szCs w:val="96"/>
        </w:rPr>
        <w:t xml:space="preserve"> paketes īstenošana</w:t>
      </w:r>
    </w:p>
    <w:p w14:paraId="72A848AE" w14:textId="77777777" w:rsidR="00F81523" w:rsidRPr="001A7473" w:rsidRDefault="00F81523" w:rsidP="00F81523">
      <w:pPr>
        <w:pStyle w:val="Virsraksts8"/>
        <w:spacing w:before="0"/>
        <w:ind w:left="0"/>
        <w:jc w:val="both"/>
        <w:rPr>
          <w:rFonts w:ascii="Times New Roman" w:hAnsi="Times New Roman"/>
          <w:noProof/>
          <w:sz w:val="24"/>
        </w:rPr>
      </w:pPr>
      <w:r w:rsidRPr="001A7473">
        <w:rPr>
          <w:rFonts w:ascii="Times New Roman" w:hAnsi="Times New Roman"/>
          <w:sz w:val="24"/>
        </w:rPr>
        <w:t>Rīcība septiņu stratēģiju īstenošanai vardarbības pret bērniem izbeigšanai</w:t>
      </w:r>
    </w:p>
    <w:p w14:paraId="3CF9351F" w14:textId="77777777" w:rsidR="00F81523" w:rsidRPr="001A7473" w:rsidRDefault="00F81523" w:rsidP="00F81523">
      <w:pPr>
        <w:jc w:val="both"/>
        <w:rPr>
          <w:rFonts w:ascii="Times New Roman" w:eastAsia="Arial" w:hAnsi="Times New Roman" w:cs="Arial"/>
          <w:noProof/>
          <w:sz w:val="24"/>
          <w:szCs w:val="20"/>
        </w:rPr>
      </w:pPr>
    </w:p>
    <w:p w14:paraId="3F77AE1E" w14:textId="77777777" w:rsidR="00F81523" w:rsidRPr="001A7473" w:rsidRDefault="00F81523" w:rsidP="00F81523">
      <w:pPr>
        <w:jc w:val="both"/>
        <w:rPr>
          <w:rFonts w:ascii="Times New Roman" w:eastAsia="Arial" w:hAnsi="Times New Roman" w:cs="Arial"/>
          <w:noProof/>
          <w:sz w:val="24"/>
          <w:szCs w:val="20"/>
        </w:rPr>
      </w:pPr>
    </w:p>
    <w:p w14:paraId="6D5F9627" w14:textId="77777777" w:rsidR="00F81523" w:rsidRPr="001A7473" w:rsidRDefault="00F81523" w:rsidP="00F81523">
      <w:pPr>
        <w:rPr>
          <w:rFonts w:ascii="Times New Roman" w:eastAsia="Arial" w:hAnsi="Times New Roman" w:cs="Arial"/>
          <w:noProof/>
          <w:sz w:val="24"/>
          <w:szCs w:val="20"/>
        </w:rPr>
      </w:pPr>
      <w:r w:rsidRPr="001A7473">
        <w:br w:type="page"/>
      </w:r>
    </w:p>
    <w:p w14:paraId="07104D88" w14:textId="77777777" w:rsidR="00F81523" w:rsidRPr="001A7473" w:rsidRDefault="00F81523" w:rsidP="00F81523">
      <w:pPr>
        <w:jc w:val="both"/>
        <w:rPr>
          <w:rFonts w:ascii="Times New Roman" w:eastAsia="Antique Olive" w:hAnsi="Times New Roman" w:cs="Antique Olive"/>
          <w:b/>
          <w:bCs/>
          <w:noProof/>
          <w:sz w:val="24"/>
          <w:szCs w:val="16"/>
        </w:rPr>
      </w:pPr>
    </w:p>
    <w:p w14:paraId="177B1B86" w14:textId="77777777" w:rsidR="00F81523" w:rsidRPr="002330FA" w:rsidRDefault="00F81523" w:rsidP="00F81523">
      <w:pPr>
        <w:jc w:val="both"/>
        <w:rPr>
          <w:rFonts w:ascii="Times New Roman" w:hAnsi="Times New Roman"/>
          <w:b/>
          <w:noProof/>
          <w:sz w:val="28"/>
          <w:szCs w:val="24"/>
        </w:rPr>
      </w:pPr>
      <w:r w:rsidRPr="002330FA">
        <w:rPr>
          <w:rFonts w:ascii="Times New Roman" w:hAnsi="Times New Roman"/>
          <w:b/>
          <w:sz w:val="28"/>
          <w:szCs w:val="24"/>
        </w:rPr>
        <w:t>Ko atradīsiet šajā sadaļā</w:t>
      </w:r>
    </w:p>
    <w:p w14:paraId="68DB913C" w14:textId="77777777" w:rsidR="00F81523" w:rsidRPr="001A7473" w:rsidRDefault="00F81523" w:rsidP="00F81523">
      <w:pPr>
        <w:jc w:val="both"/>
        <w:rPr>
          <w:rFonts w:ascii="Times New Roman" w:eastAsia="Trebuchet MS" w:hAnsi="Times New Roman" w:cs="Trebuchet MS"/>
          <w:b/>
          <w:bCs/>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69"/>
        <w:gridCol w:w="993"/>
        <w:gridCol w:w="4113"/>
      </w:tblGrid>
      <w:tr w:rsidR="002330FA" w:rsidRPr="001A7473" w14:paraId="61F9AF5C" w14:textId="77777777" w:rsidTr="002330FA">
        <w:tc>
          <w:tcPr>
            <w:tcW w:w="2187" w:type="pct"/>
          </w:tcPr>
          <w:p w14:paraId="4A5F956B" w14:textId="77777777" w:rsidR="002330FA" w:rsidRPr="001A7473" w:rsidRDefault="002330FA" w:rsidP="002330FA">
            <w:pPr>
              <w:jc w:val="center"/>
              <w:rPr>
                <w:rFonts w:ascii="Times New Roman" w:hAnsi="Times New Roman" w:cs="Times New Roman"/>
                <w:noProof/>
                <w:sz w:val="24"/>
                <w:szCs w:val="24"/>
              </w:rPr>
            </w:pPr>
            <w:r w:rsidRPr="001A7473">
              <w:rPr>
                <w:rFonts w:ascii="Times New Roman" w:hAnsi="Times New Roman"/>
                <w:sz w:val="24"/>
                <w:szCs w:val="24"/>
              </w:rPr>
              <w:object w:dxaOrig="2535" w:dyaOrig="2580" w14:anchorId="4E1D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29pt" o:ole="">
                  <v:imagedata r:id="rId26" o:title=""/>
                </v:shape>
                <o:OLEObject Type="Embed" ProgID="PBrush" ShapeID="_x0000_i1025" DrawAspect="Content" ObjectID="_1677944316" r:id="rId27"/>
              </w:object>
            </w:r>
          </w:p>
        </w:tc>
        <w:tc>
          <w:tcPr>
            <w:tcW w:w="547" w:type="pct"/>
          </w:tcPr>
          <w:p w14:paraId="6D0BFB49" w14:textId="77777777" w:rsidR="002330FA" w:rsidRPr="001A7473" w:rsidRDefault="002330FA" w:rsidP="002330FA">
            <w:pPr>
              <w:jc w:val="center"/>
              <w:rPr>
                <w:rFonts w:ascii="Times New Roman" w:hAnsi="Times New Roman"/>
                <w:sz w:val="24"/>
                <w:szCs w:val="24"/>
              </w:rPr>
            </w:pPr>
          </w:p>
        </w:tc>
        <w:tc>
          <w:tcPr>
            <w:tcW w:w="2266" w:type="pct"/>
          </w:tcPr>
          <w:p w14:paraId="4FF415EB" w14:textId="4A77B29D" w:rsidR="002330FA" w:rsidRPr="001A7473" w:rsidRDefault="002330FA" w:rsidP="002330FA">
            <w:pPr>
              <w:jc w:val="center"/>
              <w:rPr>
                <w:rFonts w:ascii="Times New Roman" w:hAnsi="Times New Roman" w:cs="Times New Roman"/>
                <w:noProof/>
                <w:sz w:val="24"/>
                <w:szCs w:val="24"/>
              </w:rPr>
            </w:pPr>
            <w:r w:rsidRPr="001A7473">
              <w:rPr>
                <w:rFonts w:ascii="Times New Roman" w:hAnsi="Times New Roman"/>
                <w:sz w:val="24"/>
                <w:szCs w:val="24"/>
              </w:rPr>
              <w:object w:dxaOrig="2520" w:dyaOrig="2805" w14:anchorId="607C9E0F">
                <v:shape id="_x0000_i1026" type="#_x0000_t75" style="width:126pt;height:140.25pt" o:ole="">
                  <v:imagedata r:id="rId28" o:title=""/>
                </v:shape>
                <o:OLEObject Type="Embed" ProgID="PBrush" ShapeID="_x0000_i1026" DrawAspect="Content" ObjectID="_1677944317" r:id="rId29"/>
              </w:object>
            </w:r>
          </w:p>
        </w:tc>
      </w:tr>
      <w:tr w:rsidR="002330FA" w:rsidRPr="001A7473" w14:paraId="4075FEF3" w14:textId="77777777" w:rsidTr="002330FA">
        <w:tc>
          <w:tcPr>
            <w:tcW w:w="2187" w:type="pct"/>
          </w:tcPr>
          <w:p w14:paraId="42C95834" w14:textId="77777777" w:rsidR="002330FA" w:rsidRPr="001A7473" w:rsidRDefault="002330FA" w:rsidP="000D45DE">
            <w:pPr>
              <w:jc w:val="both"/>
              <w:rPr>
                <w:rFonts w:ascii="Times New Roman" w:hAnsi="Times New Roman" w:cs="Times New Roman"/>
                <w:b/>
                <w:bCs/>
                <w:noProof/>
                <w:sz w:val="24"/>
                <w:szCs w:val="24"/>
              </w:rPr>
            </w:pPr>
            <w:r w:rsidRPr="001A7473">
              <w:rPr>
                <w:rFonts w:ascii="Times New Roman" w:hAnsi="Times New Roman"/>
                <w:b/>
                <w:bCs/>
                <w:sz w:val="24"/>
                <w:szCs w:val="24"/>
              </w:rPr>
              <w:t>Sākt ar kopēju izpratni</w:t>
            </w:r>
          </w:p>
        </w:tc>
        <w:tc>
          <w:tcPr>
            <w:tcW w:w="547" w:type="pct"/>
          </w:tcPr>
          <w:p w14:paraId="3C3A6DA4" w14:textId="77777777" w:rsidR="002330FA" w:rsidRPr="001A7473" w:rsidRDefault="002330FA" w:rsidP="000D45DE">
            <w:pPr>
              <w:jc w:val="both"/>
              <w:rPr>
                <w:rFonts w:ascii="Times New Roman" w:hAnsi="Times New Roman"/>
                <w:b/>
                <w:bCs/>
                <w:sz w:val="24"/>
                <w:szCs w:val="24"/>
              </w:rPr>
            </w:pPr>
          </w:p>
        </w:tc>
        <w:tc>
          <w:tcPr>
            <w:tcW w:w="2266" w:type="pct"/>
          </w:tcPr>
          <w:p w14:paraId="41499F6D" w14:textId="7FB41FF1" w:rsidR="002330FA" w:rsidRPr="001A7473" w:rsidRDefault="002330FA" w:rsidP="000D45DE">
            <w:pPr>
              <w:jc w:val="both"/>
              <w:rPr>
                <w:rFonts w:ascii="Times New Roman" w:hAnsi="Times New Roman" w:cs="Times New Roman"/>
                <w:b/>
                <w:bCs/>
                <w:noProof/>
                <w:sz w:val="24"/>
                <w:szCs w:val="24"/>
              </w:rPr>
            </w:pPr>
            <w:r w:rsidRPr="001A7473">
              <w:rPr>
                <w:rFonts w:ascii="Times New Roman" w:hAnsi="Times New Roman"/>
                <w:b/>
                <w:bCs/>
                <w:sz w:val="24"/>
                <w:szCs w:val="24"/>
              </w:rPr>
              <w:t xml:space="preserve">Izmantot </w:t>
            </w:r>
            <w:r w:rsidRPr="001A7473">
              <w:rPr>
                <w:rFonts w:ascii="Times New Roman" w:hAnsi="Times New Roman"/>
                <w:b/>
                <w:bCs/>
                <w:i/>
                <w:sz w:val="24"/>
                <w:szCs w:val="24"/>
              </w:rPr>
              <w:t>INSPIRE</w:t>
            </w:r>
            <w:r w:rsidRPr="001A7473">
              <w:rPr>
                <w:rFonts w:ascii="Times New Roman" w:hAnsi="Times New Roman"/>
                <w:b/>
                <w:bCs/>
                <w:sz w:val="24"/>
                <w:szCs w:val="24"/>
              </w:rPr>
              <w:t>, lai iegūtu informāciju izpildāmu plānu izstrādei</w:t>
            </w:r>
          </w:p>
        </w:tc>
      </w:tr>
      <w:tr w:rsidR="002330FA" w:rsidRPr="001A7473" w14:paraId="4B11CEB8" w14:textId="77777777" w:rsidTr="002330FA">
        <w:tc>
          <w:tcPr>
            <w:tcW w:w="2187" w:type="pct"/>
          </w:tcPr>
          <w:p w14:paraId="09C28EC4" w14:textId="77777777"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szCs w:val="24"/>
              </w:rPr>
              <w:t>Vardarbības pret bērniem definīcija</w:t>
            </w:r>
          </w:p>
          <w:p w14:paraId="07EBAA8E" w14:textId="77777777"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szCs w:val="24"/>
              </w:rPr>
              <w:t>Sociāli ekoloģiskais modelis</w:t>
            </w:r>
          </w:p>
          <w:p w14:paraId="76FAC9A6" w14:textId="77777777"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szCs w:val="24"/>
              </w:rPr>
              <w:t xml:space="preserve">Saikne starp </w:t>
            </w:r>
            <w:r w:rsidRPr="001A7473">
              <w:rPr>
                <w:rFonts w:ascii="Times New Roman" w:hAnsi="Times New Roman"/>
                <w:i/>
                <w:sz w:val="24"/>
                <w:szCs w:val="24"/>
              </w:rPr>
              <w:t>IPV</w:t>
            </w:r>
            <w:r w:rsidRPr="001A7473">
              <w:rPr>
                <w:rFonts w:ascii="Times New Roman" w:hAnsi="Times New Roman"/>
                <w:sz w:val="24"/>
                <w:szCs w:val="24"/>
              </w:rPr>
              <w:t xml:space="preserve"> un vardarbību pret bērniem</w:t>
            </w:r>
          </w:p>
          <w:p w14:paraId="0E16CAC3" w14:textId="77777777"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szCs w:val="24"/>
              </w:rPr>
              <w:t>Visas sistēmas stiprināšana</w:t>
            </w:r>
          </w:p>
        </w:tc>
        <w:tc>
          <w:tcPr>
            <w:tcW w:w="547" w:type="pct"/>
          </w:tcPr>
          <w:p w14:paraId="456A0679" w14:textId="77777777" w:rsidR="002330FA" w:rsidRDefault="002330FA" w:rsidP="000D45DE">
            <w:pPr>
              <w:jc w:val="both"/>
              <w:rPr>
                <w:rFonts w:ascii="Times New Roman" w:hAnsi="Times New Roman"/>
                <w:sz w:val="24"/>
                <w:szCs w:val="24"/>
              </w:rPr>
            </w:pPr>
          </w:p>
        </w:tc>
        <w:tc>
          <w:tcPr>
            <w:tcW w:w="2266" w:type="pct"/>
          </w:tcPr>
          <w:p w14:paraId="1C9C0322" w14:textId="288D079E" w:rsidR="002330FA" w:rsidRDefault="002330FA" w:rsidP="000D45DE">
            <w:pPr>
              <w:jc w:val="both"/>
              <w:rPr>
                <w:rFonts w:ascii="Times New Roman" w:hAnsi="Times New Roman"/>
                <w:sz w:val="24"/>
                <w:szCs w:val="24"/>
              </w:rPr>
            </w:pPr>
          </w:p>
          <w:p w14:paraId="1B6D4C38" w14:textId="3A9C6358"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szCs w:val="24"/>
              </w:rPr>
              <w:t>16. lpp.</w:t>
            </w:r>
          </w:p>
        </w:tc>
      </w:tr>
      <w:tr w:rsidR="002330FA" w:rsidRPr="001A7473" w14:paraId="501C477F" w14:textId="77777777" w:rsidTr="002330FA">
        <w:tc>
          <w:tcPr>
            <w:tcW w:w="2187" w:type="pct"/>
          </w:tcPr>
          <w:p w14:paraId="0663B827" w14:textId="77777777" w:rsidR="002330FA" w:rsidRDefault="002330FA" w:rsidP="000D45DE">
            <w:pPr>
              <w:jc w:val="both"/>
              <w:rPr>
                <w:rFonts w:ascii="Times New Roman" w:hAnsi="Times New Roman"/>
                <w:sz w:val="24"/>
                <w:szCs w:val="24"/>
              </w:rPr>
            </w:pPr>
          </w:p>
          <w:p w14:paraId="05344289" w14:textId="24AFC6A0"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szCs w:val="24"/>
              </w:rPr>
              <w:t>14. lpp.</w:t>
            </w:r>
          </w:p>
        </w:tc>
        <w:tc>
          <w:tcPr>
            <w:tcW w:w="547" w:type="pct"/>
          </w:tcPr>
          <w:p w14:paraId="50E7F6EF" w14:textId="77777777" w:rsidR="002330FA" w:rsidRPr="001A7473" w:rsidRDefault="002330FA" w:rsidP="000D45DE">
            <w:pPr>
              <w:jc w:val="both"/>
              <w:rPr>
                <w:rFonts w:ascii="Times New Roman" w:hAnsi="Times New Roman" w:cs="Times New Roman"/>
                <w:noProof/>
                <w:sz w:val="24"/>
                <w:szCs w:val="24"/>
              </w:rPr>
            </w:pPr>
          </w:p>
        </w:tc>
        <w:tc>
          <w:tcPr>
            <w:tcW w:w="2266" w:type="pct"/>
          </w:tcPr>
          <w:p w14:paraId="40E94581" w14:textId="0F873424" w:rsidR="002330FA" w:rsidRPr="001A7473" w:rsidRDefault="002330FA" w:rsidP="000D45DE">
            <w:pPr>
              <w:jc w:val="both"/>
              <w:rPr>
                <w:rFonts w:ascii="Times New Roman" w:hAnsi="Times New Roman" w:cs="Times New Roman"/>
                <w:noProof/>
                <w:sz w:val="24"/>
                <w:szCs w:val="24"/>
              </w:rPr>
            </w:pPr>
          </w:p>
        </w:tc>
      </w:tr>
    </w:tbl>
    <w:p w14:paraId="67EFA09C" w14:textId="77777777" w:rsidR="00F81523" w:rsidRPr="001A7473" w:rsidRDefault="00F81523" w:rsidP="00F81523">
      <w:pPr>
        <w:jc w:val="both"/>
        <w:rPr>
          <w:rFonts w:ascii="Times New Roman" w:eastAsia="Trebuchet MS" w:hAnsi="Times New Roman" w:cs="Trebuchet MS"/>
          <w:b/>
          <w:bCs/>
          <w:noProof/>
          <w:sz w:val="24"/>
          <w:szCs w:val="20"/>
        </w:rPr>
      </w:pPr>
    </w:p>
    <w:p w14:paraId="6EF179D4" w14:textId="77777777" w:rsidR="00F81523" w:rsidRPr="001A7473" w:rsidRDefault="00F81523" w:rsidP="00F81523">
      <w:pPr>
        <w:rPr>
          <w:rFonts w:ascii="Times New Roman" w:eastAsia="Arial" w:hAnsi="Times New Roman" w:cs="Arial"/>
          <w:noProof/>
          <w:sz w:val="24"/>
          <w:szCs w:val="12"/>
        </w:rPr>
      </w:pPr>
      <w:r w:rsidRPr="001A7473">
        <w:br w:type="page"/>
      </w:r>
    </w:p>
    <w:p w14:paraId="40DBAF34" w14:textId="77777777" w:rsidR="00F81523" w:rsidRPr="001A7473" w:rsidRDefault="00F81523" w:rsidP="00F81523">
      <w:pPr>
        <w:jc w:val="both"/>
        <w:rPr>
          <w:rFonts w:ascii="Times New Roman" w:eastAsia="Arial" w:hAnsi="Times New Roman" w:cs="Arial"/>
          <w:noProof/>
          <w:sz w:val="24"/>
          <w:szCs w:val="12"/>
        </w:rPr>
      </w:pPr>
    </w:p>
    <w:p w14:paraId="46DD3B07" w14:textId="77777777" w:rsidR="00F81523" w:rsidRPr="001A7473" w:rsidRDefault="00F81523" w:rsidP="00F81523">
      <w:pPr>
        <w:jc w:val="both"/>
        <w:rPr>
          <w:rFonts w:ascii="Times New Roman" w:eastAsia="Arial" w:hAnsi="Times New Roman" w:cs="Arial"/>
          <w:noProof/>
          <w:sz w:val="24"/>
          <w:szCs w:val="12"/>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11"/>
        <w:gridCol w:w="710"/>
        <w:gridCol w:w="4254"/>
      </w:tblGrid>
      <w:tr w:rsidR="002330FA" w:rsidRPr="001A7473" w14:paraId="5048332C" w14:textId="77777777" w:rsidTr="002330FA">
        <w:tc>
          <w:tcPr>
            <w:tcW w:w="2265" w:type="pct"/>
          </w:tcPr>
          <w:p w14:paraId="302E4CEB" w14:textId="77777777" w:rsidR="002330FA" w:rsidRPr="001A7473" w:rsidRDefault="002330FA" w:rsidP="002330FA">
            <w:pPr>
              <w:jc w:val="center"/>
              <w:rPr>
                <w:rFonts w:ascii="Times New Roman" w:hAnsi="Times New Roman" w:cs="Times New Roman"/>
                <w:noProof/>
                <w:sz w:val="24"/>
                <w:szCs w:val="24"/>
              </w:rPr>
            </w:pPr>
            <w:r w:rsidRPr="001A7473">
              <w:object w:dxaOrig="2835" w:dyaOrig="2730" w14:anchorId="27C88343">
                <v:shape id="_x0000_i1027" type="#_x0000_t75" style="width:141.75pt;height:136.5pt" o:ole="">
                  <v:imagedata r:id="rId30" o:title=""/>
                </v:shape>
                <o:OLEObject Type="Embed" ProgID="PBrush" ShapeID="_x0000_i1027" DrawAspect="Content" ObjectID="_1677944318" r:id="rId31"/>
              </w:object>
            </w:r>
          </w:p>
        </w:tc>
        <w:tc>
          <w:tcPr>
            <w:tcW w:w="391" w:type="pct"/>
          </w:tcPr>
          <w:p w14:paraId="7F4B5CB1" w14:textId="77777777" w:rsidR="002330FA" w:rsidRPr="001A7473" w:rsidRDefault="002330FA" w:rsidP="002330FA">
            <w:pPr>
              <w:jc w:val="center"/>
            </w:pPr>
          </w:p>
        </w:tc>
        <w:tc>
          <w:tcPr>
            <w:tcW w:w="2344" w:type="pct"/>
          </w:tcPr>
          <w:p w14:paraId="7B4990E2" w14:textId="0BCE2AC4" w:rsidR="002330FA" w:rsidRPr="001A7473" w:rsidRDefault="002330FA" w:rsidP="002330FA">
            <w:pPr>
              <w:jc w:val="center"/>
              <w:rPr>
                <w:rFonts w:ascii="Times New Roman" w:hAnsi="Times New Roman" w:cs="Times New Roman"/>
                <w:noProof/>
                <w:sz w:val="24"/>
                <w:szCs w:val="24"/>
              </w:rPr>
            </w:pPr>
            <w:r w:rsidRPr="001A7473">
              <w:object w:dxaOrig="3000" w:dyaOrig="2655" w14:anchorId="526064B3">
                <v:shape id="_x0000_i1028" type="#_x0000_t75" style="width:150pt;height:132.75pt" o:ole="">
                  <v:imagedata r:id="rId32" o:title=""/>
                </v:shape>
                <o:OLEObject Type="Embed" ProgID="PBrush" ShapeID="_x0000_i1028" DrawAspect="Content" ObjectID="_1677944319" r:id="rId33"/>
              </w:object>
            </w:r>
          </w:p>
        </w:tc>
      </w:tr>
      <w:tr w:rsidR="002330FA" w:rsidRPr="001A7473" w14:paraId="746D7073" w14:textId="77777777" w:rsidTr="002330FA">
        <w:tc>
          <w:tcPr>
            <w:tcW w:w="2265" w:type="pct"/>
          </w:tcPr>
          <w:p w14:paraId="6017BD67" w14:textId="77777777" w:rsidR="002330FA" w:rsidRDefault="002330FA" w:rsidP="000D45DE">
            <w:pPr>
              <w:jc w:val="both"/>
              <w:rPr>
                <w:rFonts w:ascii="Times New Roman" w:hAnsi="Times New Roman"/>
                <w:b/>
                <w:bCs/>
                <w:sz w:val="24"/>
              </w:rPr>
            </w:pPr>
            <w:r w:rsidRPr="001A7473">
              <w:rPr>
                <w:rFonts w:ascii="Times New Roman" w:hAnsi="Times New Roman"/>
                <w:b/>
                <w:bCs/>
                <w:sz w:val="24"/>
              </w:rPr>
              <w:t>Apsvērumi saistībā ar dažādu stratēģiju īstenošanu</w:t>
            </w:r>
          </w:p>
          <w:p w14:paraId="7CE00F99" w14:textId="0DC8815E" w:rsidR="002330FA" w:rsidRPr="001A7473" w:rsidRDefault="002330FA" w:rsidP="000D45DE">
            <w:pPr>
              <w:jc w:val="both"/>
              <w:rPr>
                <w:rFonts w:ascii="Times New Roman" w:hAnsi="Times New Roman" w:cs="Times New Roman"/>
                <w:b/>
                <w:bCs/>
                <w:noProof/>
                <w:sz w:val="24"/>
                <w:szCs w:val="24"/>
              </w:rPr>
            </w:pPr>
          </w:p>
        </w:tc>
        <w:tc>
          <w:tcPr>
            <w:tcW w:w="391" w:type="pct"/>
          </w:tcPr>
          <w:p w14:paraId="10BEC1DF" w14:textId="77777777" w:rsidR="002330FA" w:rsidRPr="001A7473" w:rsidRDefault="002330FA" w:rsidP="000D45DE">
            <w:pPr>
              <w:jc w:val="both"/>
              <w:rPr>
                <w:rFonts w:ascii="Times New Roman" w:hAnsi="Times New Roman"/>
                <w:b/>
                <w:sz w:val="24"/>
              </w:rPr>
            </w:pPr>
          </w:p>
        </w:tc>
        <w:tc>
          <w:tcPr>
            <w:tcW w:w="2344" w:type="pct"/>
          </w:tcPr>
          <w:p w14:paraId="3AC36103" w14:textId="092FFB0C" w:rsidR="002330FA" w:rsidRPr="001A7473" w:rsidRDefault="002330FA" w:rsidP="000D45DE">
            <w:pPr>
              <w:jc w:val="both"/>
              <w:rPr>
                <w:rFonts w:ascii="Times New Roman" w:hAnsi="Times New Roman" w:cs="Times New Roman"/>
                <w:b/>
                <w:bCs/>
                <w:noProof/>
                <w:sz w:val="24"/>
                <w:szCs w:val="24"/>
              </w:rPr>
            </w:pPr>
            <w:r w:rsidRPr="001A7473">
              <w:rPr>
                <w:rFonts w:ascii="Times New Roman" w:hAnsi="Times New Roman"/>
                <w:b/>
                <w:sz w:val="24"/>
              </w:rPr>
              <w:t>Starpnozaru pasākumi</w:t>
            </w:r>
          </w:p>
        </w:tc>
      </w:tr>
      <w:tr w:rsidR="002330FA" w:rsidRPr="001A7473" w14:paraId="657385D5" w14:textId="77777777" w:rsidTr="002330FA">
        <w:tc>
          <w:tcPr>
            <w:tcW w:w="2265" w:type="pct"/>
          </w:tcPr>
          <w:p w14:paraId="257FED1B" w14:textId="77777777" w:rsidR="002330FA" w:rsidRPr="001A7473" w:rsidRDefault="002330FA" w:rsidP="000D45DE">
            <w:pPr>
              <w:pStyle w:val="Pamatteksts"/>
              <w:spacing w:before="0"/>
              <w:ind w:left="0"/>
              <w:jc w:val="both"/>
              <w:rPr>
                <w:rFonts w:ascii="Times New Roman" w:hAnsi="Times New Roman"/>
                <w:noProof/>
                <w:sz w:val="24"/>
              </w:rPr>
            </w:pPr>
            <w:r w:rsidRPr="001A7473">
              <w:rPr>
                <w:rFonts w:ascii="Times New Roman" w:hAnsi="Times New Roman"/>
                <w:sz w:val="24"/>
              </w:rPr>
              <w:t>Paplašināšana</w:t>
            </w:r>
          </w:p>
          <w:p w14:paraId="37B7EC11" w14:textId="77777777" w:rsidR="002330FA" w:rsidRPr="001A7473" w:rsidRDefault="002330FA" w:rsidP="000D45DE">
            <w:pPr>
              <w:pStyle w:val="Pamatteksts"/>
              <w:spacing w:before="0"/>
              <w:ind w:left="0"/>
              <w:jc w:val="both"/>
              <w:rPr>
                <w:rFonts w:ascii="Times New Roman" w:hAnsi="Times New Roman"/>
                <w:noProof/>
                <w:sz w:val="24"/>
              </w:rPr>
            </w:pPr>
            <w:r w:rsidRPr="001A7473">
              <w:rPr>
                <w:rFonts w:ascii="Times New Roman" w:hAnsi="Times New Roman"/>
                <w:sz w:val="24"/>
              </w:rPr>
              <w:t>Ar pierādījumiem pamatotu programmu pielāgošana</w:t>
            </w:r>
          </w:p>
          <w:p w14:paraId="25E8180D" w14:textId="77777777" w:rsidR="002330FA" w:rsidRPr="001A7473" w:rsidRDefault="002330FA" w:rsidP="000D45DE">
            <w:pPr>
              <w:pStyle w:val="Pamatteksts"/>
              <w:spacing w:before="0"/>
              <w:ind w:left="0"/>
              <w:jc w:val="both"/>
              <w:rPr>
                <w:rFonts w:ascii="Times New Roman" w:eastAsia="Lucida Sans" w:hAnsi="Times New Roman" w:cs="Lucida Sans"/>
                <w:noProof/>
                <w:sz w:val="24"/>
              </w:rPr>
            </w:pPr>
            <w:r w:rsidRPr="001A7473">
              <w:rPr>
                <w:rFonts w:ascii="Times New Roman" w:hAnsi="Times New Roman"/>
                <w:sz w:val="24"/>
              </w:rPr>
              <w:t>Bērnu līdzdalība</w:t>
            </w:r>
          </w:p>
          <w:p w14:paraId="53EF7653" w14:textId="77777777" w:rsidR="002330FA" w:rsidRPr="001A7473" w:rsidRDefault="002330FA" w:rsidP="000D45DE">
            <w:pPr>
              <w:pStyle w:val="Pamatteksts"/>
              <w:spacing w:before="0"/>
              <w:ind w:left="0"/>
              <w:jc w:val="both"/>
              <w:rPr>
                <w:rFonts w:ascii="Times New Roman" w:eastAsia="Lucida Sans" w:hAnsi="Times New Roman" w:cs="Lucida Sans"/>
                <w:noProof/>
                <w:sz w:val="24"/>
              </w:rPr>
            </w:pPr>
            <w:r w:rsidRPr="001A7473">
              <w:rPr>
                <w:rFonts w:ascii="Times New Roman" w:hAnsi="Times New Roman"/>
                <w:sz w:val="24"/>
              </w:rPr>
              <w:t>Izmaksu aplēse</w:t>
            </w:r>
          </w:p>
          <w:p w14:paraId="249B328F" w14:textId="77777777" w:rsidR="002330FA" w:rsidRPr="001A7473" w:rsidRDefault="002330FA" w:rsidP="000D45DE">
            <w:pPr>
              <w:pStyle w:val="Pamatteksts"/>
              <w:spacing w:before="0"/>
              <w:ind w:left="0"/>
              <w:jc w:val="both"/>
              <w:rPr>
                <w:rFonts w:ascii="Times New Roman" w:hAnsi="Times New Roman"/>
                <w:noProof/>
                <w:sz w:val="24"/>
              </w:rPr>
            </w:pPr>
            <w:r w:rsidRPr="001A7473">
              <w:rPr>
                <w:rFonts w:ascii="Times New Roman" w:hAnsi="Times New Roman"/>
                <w:sz w:val="24"/>
              </w:rPr>
              <w:t>Atbalsta avotu identificēšana</w:t>
            </w:r>
          </w:p>
          <w:p w14:paraId="70EF5AB5" w14:textId="77777777" w:rsidR="002330FA" w:rsidRPr="001A7473" w:rsidRDefault="002330FA" w:rsidP="000D45DE">
            <w:pPr>
              <w:pStyle w:val="Pamatteksts"/>
              <w:spacing w:before="0"/>
              <w:ind w:left="0"/>
              <w:jc w:val="both"/>
              <w:rPr>
                <w:rFonts w:ascii="Times New Roman" w:hAnsi="Times New Roman" w:cs="Times New Roman"/>
                <w:noProof/>
                <w:sz w:val="24"/>
                <w:szCs w:val="24"/>
              </w:rPr>
            </w:pPr>
            <w:r w:rsidRPr="001A7473">
              <w:rPr>
                <w:rFonts w:ascii="Times New Roman" w:hAnsi="Times New Roman"/>
                <w:sz w:val="24"/>
              </w:rPr>
              <w:t>Ietekme un ilgtspējība</w:t>
            </w:r>
          </w:p>
        </w:tc>
        <w:tc>
          <w:tcPr>
            <w:tcW w:w="391" w:type="pct"/>
          </w:tcPr>
          <w:p w14:paraId="4C26E120" w14:textId="77777777" w:rsidR="002330FA" w:rsidRPr="001A7473" w:rsidRDefault="002330FA" w:rsidP="000D45DE">
            <w:pPr>
              <w:pStyle w:val="Pamatteksts"/>
              <w:spacing w:before="0"/>
              <w:ind w:left="0"/>
              <w:jc w:val="both"/>
              <w:rPr>
                <w:rFonts w:ascii="Times New Roman" w:hAnsi="Times New Roman"/>
                <w:sz w:val="24"/>
              </w:rPr>
            </w:pPr>
          </w:p>
        </w:tc>
        <w:tc>
          <w:tcPr>
            <w:tcW w:w="2344" w:type="pct"/>
          </w:tcPr>
          <w:p w14:paraId="2977CBE4" w14:textId="01203892" w:rsidR="002330FA" w:rsidRPr="001A7473" w:rsidRDefault="002330FA" w:rsidP="000D45DE">
            <w:pPr>
              <w:pStyle w:val="Pamatteksts"/>
              <w:spacing w:before="0"/>
              <w:ind w:left="0"/>
              <w:jc w:val="both"/>
              <w:rPr>
                <w:rFonts w:ascii="Times New Roman" w:hAnsi="Times New Roman"/>
                <w:noProof/>
                <w:sz w:val="24"/>
              </w:rPr>
            </w:pPr>
            <w:r w:rsidRPr="001A7473">
              <w:rPr>
                <w:rFonts w:ascii="Times New Roman" w:hAnsi="Times New Roman"/>
                <w:sz w:val="24"/>
              </w:rPr>
              <w:t>Vairāku nozaru savstarpējā sadarbība</w:t>
            </w:r>
          </w:p>
          <w:p w14:paraId="73D5A04C" w14:textId="77777777" w:rsidR="002330FA" w:rsidRPr="001A7473" w:rsidRDefault="002330FA" w:rsidP="000D45DE">
            <w:pPr>
              <w:pStyle w:val="Pamatteksts"/>
              <w:spacing w:before="0"/>
              <w:ind w:left="0"/>
              <w:jc w:val="both"/>
              <w:rPr>
                <w:rFonts w:ascii="Times New Roman" w:hAnsi="Times New Roman" w:cs="Times New Roman"/>
                <w:noProof/>
                <w:sz w:val="24"/>
                <w:szCs w:val="24"/>
              </w:rPr>
            </w:pPr>
            <w:r w:rsidRPr="001A7473">
              <w:rPr>
                <w:rFonts w:ascii="Times New Roman" w:hAnsi="Times New Roman"/>
                <w:sz w:val="24"/>
              </w:rPr>
              <w:t xml:space="preserve">Uzraudzība un izvērtēšana, izmantojot </w:t>
            </w:r>
            <w:r w:rsidRPr="001A7473">
              <w:rPr>
                <w:rFonts w:ascii="Times New Roman" w:hAnsi="Times New Roman"/>
                <w:i/>
                <w:sz w:val="24"/>
              </w:rPr>
              <w:t>INSPIRE</w:t>
            </w:r>
            <w:r w:rsidRPr="001A7473">
              <w:rPr>
                <w:rFonts w:ascii="Times New Roman" w:hAnsi="Times New Roman"/>
                <w:sz w:val="24"/>
              </w:rPr>
              <w:t xml:space="preserve"> rādītājus</w:t>
            </w:r>
          </w:p>
        </w:tc>
      </w:tr>
      <w:tr w:rsidR="002330FA" w:rsidRPr="001A7473" w14:paraId="2A7297EC" w14:textId="77777777" w:rsidTr="002330FA">
        <w:tc>
          <w:tcPr>
            <w:tcW w:w="2265" w:type="pct"/>
          </w:tcPr>
          <w:p w14:paraId="21646CD4" w14:textId="77777777" w:rsidR="002330FA" w:rsidRDefault="002330FA" w:rsidP="000D45DE">
            <w:pPr>
              <w:jc w:val="both"/>
              <w:rPr>
                <w:rFonts w:ascii="Times New Roman" w:hAnsi="Times New Roman"/>
                <w:sz w:val="24"/>
              </w:rPr>
            </w:pPr>
          </w:p>
          <w:p w14:paraId="1BE230E5" w14:textId="45B08ED5"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rPr>
              <w:t>18. lpp.</w:t>
            </w:r>
          </w:p>
        </w:tc>
        <w:tc>
          <w:tcPr>
            <w:tcW w:w="391" w:type="pct"/>
          </w:tcPr>
          <w:p w14:paraId="6DAEE098" w14:textId="77777777" w:rsidR="002330FA" w:rsidRPr="001A7473" w:rsidRDefault="002330FA" w:rsidP="000D45DE">
            <w:pPr>
              <w:jc w:val="both"/>
              <w:rPr>
                <w:rFonts w:ascii="Times New Roman" w:hAnsi="Times New Roman"/>
                <w:sz w:val="24"/>
              </w:rPr>
            </w:pPr>
          </w:p>
        </w:tc>
        <w:tc>
          <w:tcPr>
            <w:tcW w:w="2344" w:type="pct"/>
          </w:tcPr>
          <w:p w14:paraId="4F7A85FA" w14:textId="0A97694A" w:rsidR="002330FA" w:rsidRPr="001A7473" w:rsidRDefault="002330FA" w:rsidP="000D45DE">
            <w:pPr>
              <w:jc w:val="both"/>
              <w:rPr>
                <w:rFonts w:ascii="Times New Roman" w:hAnsi="Times New Roman" w:cs="Times New Roman"/>
                <w:noProof/>
                <w:sz w:val="24"/>
                <w:szCs w:val="24"/>
              </w:rPr>
            </w:pPr>
            <w:r w:rsidRPr="001A7473">
              <w:rPr>
                <w:rFonts w:ascii="Times New Roman" w:hAnsi="Times New Roman"/>
                <w:sz w:val="24"/>
              </w:rPr>
              <w:t>21. lpp.</w:t>
            </w:r>
          </w:p>
        </w:tc>
      </w:tr>
    </w:tbl>
    <w:p w14:paraId="093AF2E2" w14:textId="77777777" w:rsidR="00F81523" w:rsidRPr="001A7473" w:rsidRDefault="00F81523" w:rsidP="00F81523">
      <w:pPr>
        <w:jc w:val="both"/>
        <w:rPr>
          <w:rFonts w:ascii="Times New Roman" w:eastAsia="Arial" w:hAnsi="Times New Roman" w:cs="Arial"/>
          <w:noProof/>
          <w:sz w:val="24"/>
          <w:szCs w:val="28"/>
        </w:rPr>
      </w:pPr>
    </w:p>
    <w:p w14:paraId="358479C8" w14:textId="77777777" w:rsidR="00F81523" w:rsidRPr="001A7473" w:rsidRDefault="00F81523" w:rsidP="00F81523">
      <w:pPr>
        <w:rPr>
          <w:rFonts w:ascii="Times New Roman" w:eastAsia="Arial" w:hAnsi="Times New Roman" w:cs="Arial"/>
          <w:noProof/>
          <w:sz w:val="24"/>
          <w:szCs w:val="28"/>
        </w:rPr>
      </w:pPr>
      <w:r w:rsidRPr="001A7473">
        <w:br w:type="page"/>
      </w:r>
    </w:p>
    <w:p w14:paraId="3640B18B" w14:textId="77777777" w:rsidR="00F81523" w:rsidRPr="001A7473" w:rsidRDefault="00F81523" w:rsidP="00F81523">
      <w:pPr>
        <w:jc w:val="both"/>
        <w:rPr>
          <w:rFonts w:ascii="Times New Roman" w:eastAsia="Arial" w:hAnsi="Times New Roman" w:cs="Arial"/>
          <w:noProof/>
          <w:sz w:val="24"/>
          <w:szCs w:val="28"/>
        </w:rPr>
      </w:pPr>
    </w:p>
    <w:p w14:paraId="6AE7EAB3" w14:textId="77777777" w:rsidR="00F81523" w:rsidRPr="001A7473" w:rsidRDefault="00F81523" w:rsidP="00F81523">
      <w:pPr>
        <w:pStyle w:val="Virsraksts2"/>
        <w:ind w:left="0"/>
        <w:jc w:val="both"/>
        <w:rPr>
          <w:rFonts w:ascii="Times New Roman" w:hAnsi="Times New Roman"/>
          <w:noProof/>
          <w:sz w:val="28"/>
          <w:szCs w:val="96"/>
        </w:rPr>
      </w:pPr>
      <w:r w:rsidRPr="001A7473">
        <w:rPr>
          <w:rFonts w:ascii="Times New Roman" w:hAnsi="Times New Roman"/>
          <w:i/>
          <w:sz w:val="28"/>
          <w:szCs w:val="96"/>
        </w:rPr>
        <w:t>INSPIRE</w:t>
      </w:r>
      <w:r w:rsidRPr="001A7473">
        <w:rPr>
          <w:rFonts w:ascii="Times New Roman" w:hAnsi="Times New Roman"/>
          <w:sz w:val="28"/>
          <w:szCs w:val="96"/>
        </w:rPr>
        <w:t xml:space="preserve"> paketes īstenošana</w:t>
      </w:r>
    </w:p>
    <w:p w14:paraId="5E23C09F" w14:textId="77777777" w:rsidR="00F81523" w:rsidRPr="001A7473" w:rsidRDefault="00F81523" w:rsidP="00F81523">
      <w:pPr>
        <w:jc w:val="both"/>
        <w:rPr>
          <w:rFonts w:ascii="Times New Roman" w:eastAsia="Arial" w:hAnsi="Times New Roman" w:cs="Arial"/>
          <w:noProof/>
          <w:sz w:val="24"/>
          <w:szCs w:val="18"/>
        </w:rPr>
      </w:pPr>
    </w:p>
    <w:p w14:paraId="1CA18DAC" w14:textId="77777777" w:rsidR="00F81523" w:rsidRPr="001A7473" w:rsidRDefault="00F81523" w:rsidP="00F81523">
      <w:pPr>
        <w:jc w:val="both"/>
        <w:rPr>
          <w:rFonts w:ascii="Times New Roman" w:eastAsia="Lucida Sans" w:hAnsi="Times New Roman" w:cs="Lucida Sans"/>
          <w:noProof/>
          <w:sz w:val="24"/>
          <w:szCs w:val="18"/>
        </w:rPr>
      </w:pPr>
      <w:r w:rsidRPr="001A7473">
        <w:rPr>
          <w:rFonts w:ascii="Times New Roman" w:hAnsi="Times New Roman"/>
          <w:sz w:val="24"/>
          <w:szCs w:val="18"/>
        </w:rPr>
        <w:t xml:space="preserve">Septiņas </w:t>
      </w:r>
      <w:r w:rsidRPr="001A7473">
        <w:rPr>
          <w:rFonts w:ascii="Times New Roman" w:hAnsi="Times New Roman"/>
          <w:i/>
          <w:sz w:val="24"/>
          <w:szCs w:val="18"/>
        </w:rPr>
        <w:t>INSPIRE</w:t>
      </w:r>
      <w:r w:rsidRPr="001A7473">
        <w:rPr>
          <w:rFonts w:ascii="Times New Roman" w:hAnsi="Times New Roman"/>
          <w:sz w:val="24"/>
          <w:szCs w:val="18"/>
        </w:rPr>
        <w:t xml:space="preserve"> stratēģijas vardarbības pret bērniem izbeigšanai nav jauna, atsevišķa iniciatīva – daudzas valstis un valdības jau izmanto šīs stratēģijas, lai risinātu dažādus jautājumus. Septiņu savstarpēji saistīto un savstarpēji pastiprinošo </w:t>
      </w:r>
      <w:r w:rsidRPr="001A7473">
        <w:rPr>
          <w:rFonts w:ascii="Times New Roman" w:hAnsi="Times New Roman"/>
          <w:i/>
          <w:sz w:val="24"/>
          <w:szCs w:val="18"/>
        </w:rPr>
        <w:t>INSPIRE</w:t>
      </w:r>
      <w:r w:rsidRPr="001A7473">
        <w:rPr>
          <w:rFonts w:ascii="Times New Roman" w:hAnsi="Times New Roman"/>
          <w:sz w:val="24"/>
          <w:szCs w:val="18"/>
        </w:rPr>
        <w:t xml:space="preserve"> stratēģiju mērķis drīzāk ir palīdzēt atdzīvināt, padarīt mērķtiecīgākus un paplašināt pašreizējos pasākumus vardarbības pret bērniem novēršanai un reaģēšanai uz to </w:t>
      </w:r>
      <w:r w:rsidRPr="001A7473">
        <w:rPr>
          <w:rFonts w:ascii="Times New Roman" w:hAnsi="Times New Roman"/>
          <w:i/>
          <w:sz w:val="24"/>
          <w:szCs w:val="18"/>
        </w:rPr>
        <w:t>(1).</w:t>
      </w:r>
      <w:r w:rsidRPr="001A7473">
        <w:rPr>
          <w:rFonts w:ascii="Times New Roman" w:hAnsi="Times New Roman"/>
          <w:sz w:val="24"/>
          <w:szCs w:val="18"/>
        </w:rPr>
        <w:t xml:space="preserve"> Pamatojoties uz esošajām zināšanām un pieredzi, </w:t>
      </w:r>
      <w:r w:rsidRPr="001A7473">
        <w:rPr>
          <w:rFonts w:ascii="Times New Roman" w:hAnsi="Times New Roman"/>
          <w:i/>
          <w:sz w:val="24"/>
          <w:szCs w:val="18"/>
        </w:rPr>
        <w:t>INSPIRE</w:t>
      </w:r>
      <w:r w:rsidRPr="001A7473">
        <w:rPr>
          <w:rFonts w:ascii="Times New Roman" w:hAnsi="Times New Roman"/>
          <w:sz w:val="24"/>
          <w:szCs w:val="18"/>
        </w:rPr>
        <w:t xml:space="preserve"> nodrošina pamatu </w:t>
      </w:r>
      <w:r w:rsidRPr="001A7473">
        <w:rPr>
          <w:rFonts w:ascii="Times New Roman" w:hAnsi="Times New Roman"/>
          <w:b/>
          <w:bCs/>
          <w:i/>
          <w:sz w:val="24"/>
          <w:szCs w:val="18"/>
        </w:rPr>
        <w:t>visaptverošām, ar pierādījumiem pamatotām daudzu nozaru saistībām attiecībā uz nodrošināšanu, lai bērni bez vardarbības varētu pilnībā izmantot savas iespējas</w:t>
      </w:r>
      <w:r w:rsidRPr="001A7473">
        <w:rPr>
          <w:rFonts w:ascii="Times New Roman" w:hAnsi="Times New Roman"/>
          <w:i/>
          <w:sz w:val="24"/>
          <w:szCs w:val="18"/>
        </w:rPr>
        <w:t>.</w:t>
      </w:r>
    </w:p>
    <w:p w14:paraId="7CC4C743" w14:textId="77777777" w:rsidR="00F81523" w:rsidRPr="001A7473" w:rsidRDefault="00F81523" w:rsidP="00F81523">
      <w:pPr>
        <w:pStyle w:val="Pamatteksts"/>
        <w:spacing w:before="0"/>
        <w:ind w:left="0"/>
        <w:jc w:val="both"/>
        <w:rPr>
          <w:rFonts w:ascii="Times New Roman" w:hAnsi="Times New Roman"/>
          <w:noProof/>
          <w:sz w:val="24"/>
        </w:rPr>
      </w:pPr>
    </w:p>
    <w:p w14:paraId="241D55FE"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Kopā šīs stratēģijas var būt daļa no vispusīgas, visu sistēmu aptverošas pieejas vardarbības pret bērniem novēršanai un reaģēšanai uz to.</w:t>
      </w:r>
    </w:p>
    <w:p w14:paraId="1478C678" w14:textId="77777777" w:rsidR="00F81523" w:rsidRPr="001A7473" w:rsidRDefault="00F81523" w:rsidP="00F81523">
      <w:pPr>
        <w:jc w:val="both"/>
        <w:rPr>
          <w:rFonts w:ascii="Times New Roman" w:eastAsia="Arial" w:hAnsi="Times New Roman" w:cs="Arial"/>
          <w:noProof/>
          <w:sz w:val="24"/>
          <w:szCs w:val="15"/>
        </w:rPr>
      </w:pPr>
    </w:p>
    <w:p w14:paraId="7862B139" w14:textId="77777777" w:rsidR="00F81523" w:rsidRPr="001A7473" w:rsidRDefault="00F81523" w:rsidP="00F81523">
      <w:pPr>
        <w:jc w:val="both"/>
        <w:rPr>
          <w:rFonts w:ascii="Times New Roman" w:eastAsia="Arial" w:hAnsi="Times New Roman" w:cs="Arial"/>
          <w:noProof/>
          <w:sz w:val="24"/>
          <w:szCs w:val="15"/>
        </w:rPr>
      </w:pPr>
    </w:p>
    <w:p w14:paraId="7D35CA6B"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Sākt ar kopēju izpratni</w:t>
      </w:r>
    </w:p>
    <w:p w14:paraId="13A36EAC" w14:textId="77777777" w:rsidR="00F81523" w:rsidRPr="001A7473" w:rsidRDefault="00F81523" w:rsidP="00F81523">
      <w:pPr>
        <w:pStyle w:val="Pamatteksts"/>
        <w:spacing w:before="0"/>
        <w:ind w:left="0"/>
        <w:jc w:val="both"/>
        <w:rPr>
          <w:rFonts w:ascii="Times New Roman" w:hAnsi="Times New Roman"/>
          <w:noProof/>
          <w:sz w:val="24"/>
        </w:rPr>
      </w:pPr>
    </w:p>
    <w:p w14:paraId="7FD98370"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Daudzas </w:t>
      </w:r>
      <w:r w:rsidRPr="001A7473">
        <w:rPr>
          <w:rFonts w:ascii="Times New Roman" w:hAnsi="Times New Roman"/>
          <w:i/>
          <w:sz w:val="24"/>
        </w:rPr>
        <w:t>INSPIRE</w:t>
      </w:r>
      <w:r w:rsidRPr="001A7473">
        <w:rPr>
          <w:rFonts w:ascii="Times New Roman" w:hAnsi="Times New Roman"/>
          <w:sz w:val="24"/>
        </w:rPr>
        <w:t xml:space="preserve"> ieviešanā iesaistītās personas ir eksperti vardarbības novēršanas jomā; citām personām var būt mazāka pieredze vai viņiem var nebūt pieredzes šīs problēmas risināšanā. Ir svarīgi, lai būtu kopēja izpratne par nopietnajām un tālejošajām sekām, ko rada vardarbība pret bērniem, kā arī par definīcijām un jēdzieniem, kas tiek izmantoti, apspriežot vardarbību pret bērniem </w:t>
      </w:r>
      <w:r w:rsidRPr="001A7473">
        <w:rPr>
          <w:rFonts w:ascii="Times New Roman" w:hAnsi="Times New Roman"/>
          <w:i/>
          <w:sz w:val="24"/>
        </w:rPr>
        <w:t>INSPIRE</w:t>
      </w:r>
      <w:r w:rsidRPr="001A7473">
        <w:rPr>
          <w:rFonts w:ascii="Times New Roman" w:hAnsi="Times New Roman"/>
          <w:sz w:val="24"/>
        </w:rPr>
        <w:t>.</w:t>
      </w:r>
    </w:p>
    <w:p w14:paraId="5694606A" w14:textId="77777777" w:rsidR="00F81523" w:rsidRPr="001A7473" w:rsidRDefault="00F81523" w:rsidP="00F81523">
      <w:pPr>
        <w:jc w:val="both"/>
        <w:rPr>
          <w:rFonts w:ascii="Times New Roman" w:eastAsia="Arial" w:hAnsi="Times New Roman" w:cs="Arial"/>
          <w:noProof/>
          <w:sz w:val="24"/>
          <w:szCs w:val="24"/>
        </w:rPr>
      </w:pPr>
    </w:p>
    <w:p w14:paraId="15439EBF"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Vardarbības pret bērniem definēšana</w:t>
      </w:r>
    </w:p>
    <w:p w14:paraId="5E2DCFDD" w14:textId="77777777" w:rsidR="00F81523" w:rsidRPr="001A7473" w:rsidRDefault="00F81523" w:rsidP="00F81523">
      <w:pPr>
        <w:pStyle w:val="Pamatteksts"/>
        <w:spacing w:before="0"/>
        <w:ind w:left="0"/>
        <w:jc w:val="both"/>
        <w:rPr>
          <w:rFonts w:ascii="Times New Roman" w:hAnsi="Times New Roman"/>
          <w:noProof/>
          <w:sz w:val="24"/>
        </w:rPr>
      </w:pPr>
    </w:p>
    <w:p w14:paraId="1E8C404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tehniskajā paketē</w:t>
      </w:r>
      <w:r w:rsidRPr="001A7473">
        <w:rPr>
          <w:rFonts w:ascii="Times New Roman" w:hAnsi="Times New Roman"/>
          <w:sz w:val="24"/>
        </w:rPr>
        <w:t xml:space="preserve"> un </w:t>
      </w:r>
      <w:r w:rsidRPr="001A7473">
        <w:rPr>
          <w:rFonts w:ascii="Times New Roman" w:hAnsi="Times New Roman"/>
          <w:i/>
          <w:sz w:val="24"/>
        </w:rPr>
        <w:t>INSPIRE rokasgrāmatā</w:t>
      </w:r>
      <w:r w:rsidRPr="001A7473">
        <w:rPr>
          <w:rFonts w:ascii="Times New Roman" w:hAnsi="Times New Roman"/>
          <w:sz w:val="24"/>
        </w:rPr>
        <w:t xml:space="preserve"> ir minēta dažāda veida vardarbība</w:t>
      </w:r>
      <w:r w:rsidRPr="001A7473">
        <w:rPr>
          <w:rStyle w:val="Vresatsauce"/>
          <w:rFonts w:ascii="Times New Roman" w:hAnsi="Times New Roman" w:cs="Arial"/>
          <w:noProof/>
          <w:sz w:val="24"/>
        </w:rPr>
        <w:footnoteReference w:customMarkFollows="1" w:id="3"/>
        <w:t>1</w:t>
      </w:r>
      <w:r w:rsidRPr="001A7473">
        <w:rPr>
          <w:rFonts w:ascii="Times New Roman" w:hAnsi="Times New Roman"/>
          <w:sz w:val="24"/>
        </w:rPr>
        <w:t xml:space="preserve"> pret bērniem no viņu dzimšanas līdz 18 gadu vecumam. Lielākā daļa vardarbības pret bērniem ietver vismaz vienu no sešiem galvenajiem starppersonu vardarbības veidiem, kas mēdz notikt dažādos bērna attīstības posmos.</w:t>
      </w:r>
    </w:p>
    <w:p w14:paraId="0589D7D5" w14:textId="77777777" w:rsidR="00F81523" w:rsidRPr="001A7473" w:rsidRDefault="00F81523" w:rsidP="00F81523">
      <w:pPr>
        <w:pStyle w:val="Pamatteksts"/>
        <w:spacing w:before="0"/>
        <w:ind w:left="0"/>
        <w:jc w:val="both"/>
        <w:rPr>
          <w:rFonts w:ascii="Times New Roman" w:hAnsi="Times New Roman"/>
          <w:noProof/>
          <w:sz w:val="24"/>
        </w:rPr>
      </w:pPr>
    </w:p>
    <w:p w14:paraId="1429AE2B" w14:textId="77777777" w:rsidR="00F81523" w:rsidRPr="001A7473" w:rsidRDefault="00F81523" w:rsidP="00F81523">
      <w:pPr>
        <w:pStyle w:val="Pamatteksts"/>
        <w:tabs>
          <w:tab w:val="left" w:pos="9891"/>
        </w:tabs>
        <w:spacing w:before="0"/>
        <w:ind w:left="0"/>
        <w:jc w:val="both"/>
        <w:rPr>
          <w:rFonts w:ascii="Times New Roman" w:hAnsi="Times New Roman"/>
          <w:noProof/>
          <w:sz w:val="24"/>
        </w:rPr>
      </w:pPr>
      <w:r w:rsidRPr="001A7473">
        <w:rPr>
          <w:rFonts w:ascii="Times New Roman" w:hAnsi="Times New Roman"/>
          <w:b/>
          <w:bCs/>
          <w:sz w:val="24"/>
        </w:rPr>
        <w:t>Slikta izturēšanās (tostarp vardarbīga sodīšana)</w:t>
      </w:r>
      <w:r w:rsidRPr="001A7473">
        <w:rPr>
          <w:rFonts w:ascii="Times New Roman" w:hAnsi="Times New Roman"/>
          <w:sz w:val="24"/>
        </w:rPr>
        <w:t xml:space="preserve"> ietver fizisku, seksuālu un psiholoģisku/emocionālu vardarbību un vecāku, aprūpētāju un citu pilnvarotu personu nevērību pret zīdaiņiem, bērniem un pusaudžiem, visbiežāk mājās, bet arī tādās vietās kā skolas un bērnu nami.</w:t>
      </w:r>
    </w:p>
    <w:p w14:paraId="1E0B6C68" w14:textId="77777777" w:rsidR="00F81523" w:rsidRPr="001A7473" w:rsidRDefault="00F81523" w:rsidP="00F81523">
      <w:pPr>
        <w:pStyle w:val="Pamatteksts"/>
        <w:spacing w:before="0"/>
        <w:ind w:left="0"/>
        <w:jc w:val="both"/>
        <w:rPr>
          <w:rFonts w:ascii="Times New Roman" w:hAnsi="Times New Roman"/>
          <w:noProof/>
          <w:sz w:val="24"/>
        </w:rPr>
      </w:pPr>
    </w:p>
    <w:p w14:paraId="374AA1E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Iebiedēšana (tostarp kibertelpā)</w:t>
      </w:r>
      <w:r w:rsidRPr="001A7473">
        <w:rPr>
          <w:rFonts w:ascii="Times New Roman" w:hAnsi="Times New Roman"/>
          <w:sz w:val="24"/>
        </w:rPr>
        <w:t xml:space="preserve"> ir tāda cita bērna vai bērnu grupas nevēlama agresīva uzvedība, kas nav ne brāļi un māsas, ne ir romantiskās attiecībās ar cietušo. Tas ir saistīts ar atkārtotu fizisku, psiholoģisku vai sociālu kaitējumu un bieži notiek skolās un citās vietās, kur bērni pulcējas, kā arī tiešsaistē.</w:t>
      </w:r>
    </w:p>
    <w:p w14:paraId="4531153F"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p>
    <w:p w14:paraId="0708E9EE"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Vardarbība jauniešu vidū</w:t>
      </w:r>
      <w:r w:rsidRPr="001A7473">
        <w:rPr>
          <w:rFonts w:ascii="Times New Roman" w:hAnsi="Times New Roman"/>
          <w:sz w:val="24"/>
        </w:rPr>
        <w:t xml:space="preserve"> lielākoties ir sastopama vecumā no 10 līdz 29 gadiem, visbiežāk notiek kopienas vidē starp paziņām un svešiniekiem un ietver fizisku uzbrukumu gan ar ieročiem (piemēram, šaujamieročiem un nažiem), gan bez ieročiem, kā arī var būt saistīta ar bandu vardarbību.</w:t>
      </w:r>
    </w:p>
    <w:p w14:paraId="7C031358"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p>
    <w:p w14:paraId="1D0A068A" w14:textId="77777777" w:rsidR="00F81523" w:rsidRPr="001A7473" w:rsidRDefault="00F81523" w:rsidP="00916500">
      <w:pPr>
        <w:pStyle w:val="Pamatteksts"/>
        <w:keepNext/>
        <w:keepLines/>
        <w:spacing w:before="0"/>
        <w:ind w:left="0"/>
        <w:jc w:val="both"/>
        <w:rPr>
          <w:rFonts w:ascii="Times New Roman" w:hAnsi="Times New Roman"/>
          <w:noProof/>
          <w:sz w:val="24"/>
        </w:rPr>
      </w:pPr>
      <w:r w:rsidRPr="001A7473">
        <w:rPr>
          <w:rFonts w:ascii="Times New Roman" w:hAnsi="Times New Roman"/>
          <w:b/>
          <w:bCs/>
          <w:sz w:val="24"/>
        </w:rPr>
        <w:t>Vardarbība intīmo attiecību partneru starpā (vai vardarbība mājās vai starp romantisko attiecību partneriem)</w:t>
      </w:r>
      <w:r w:rsidRPr="001A7473">
        <w:rPr>
          <w:rFonts w:ascii="Times New Roman" w:hAnsi="Times New Roman"/>
          <w:sz w:val="24"/>
        </w:rPr>
        <w:t xml:space="preserve"> ietver vardarbību, ko izdara intīmo attiecību partneris vai bijušais partneris. Lai gan vīrieši arī var būt upuri, vardarbība starp intīmo attiecību partneriem nesamērīgi ietekmē sievietes. Tā parasti notiek pret meitenēm bērnu un agrīnās un/vai piespiedu laulībās. Starp romantiskās attiecībās esošiem, bet neprecētiem pusaudžiem to dažkārt dēvē par “vardarbību romantisko attiecību partneru starpā”.</w:t>
      </w:r>
    </w:p>
    <w:p w14:paraId="24A9A172" w14:textId="77777777" w:rsidR="00F81523" w:rsidRPr="001A7473" w:rsidRDefault="00F81523" w:rsidP="00F81523">
      <w:pPr>
        <w:pStyle w:val="Pamatteksts"/>
        <w:spacing w:before="0"/>
        <w:ind w:left="0"/>
        <w:jc w:val="both"/>
        <w:rPr>
          <w:rFonts w:ascii="Times New Roman" w:hAnsi="Times New Roman"/>
          <w:noProof/>
          <w:sz w:val="24"/>
        </w:rPr>
      </w:pPr>
    </w:p>
    <w:p w14:paraId="1AA3469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Seksuāla vardarbība</w:t>
      </w:r>
      <w:r w:rsidRPr="001A7473">
        <w:rPr>
          <w:rFonts w:ascii="Times New Roman" w:hAnsi="Times New Roman"/>
          <w:sz w:val="24"/>
        </w:rPr>
        <w:t xml:space="preserve"> ietver dzimumaktu vai tā mēģinājumu bez partnera piekrišanas, tādas seksuāla veida darbības bez partnera piekrišanas, kas nav saistītas ar dzimumaktu (piemēram, vuārisms vai seksuāla uzmākšanās), seksuālās tirdzniecības darbības, kas izdarītas pret personu, kura nespēj piekrist vai atteikties, un seksuālu izmantošanu tiešsaistē.</w:t>
      </w:r>
    </w:p>
    <w:p w14:paraId="04D6EC57"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p>
    <w:p w14:paraId="443579E8"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Emocionāla vai psiholoģiska vardarbība un vardarbības pieredzēšana</w:t>
      </w:r>
      <w:r w:rsidRPr="001A7473">
        <w:rPr>
          <w:rFonts w:ascii="Times New Roman" w:hAnsi="Times New Roman"/>
          <w:sz w:val="24"/>
        </w:rPr>
        <w:t xml:space="preserve"> ietver bērna kustību ierobežošanu, nomelnošanu, izsmiešanu, draudus un iebiedēšanu, diskriminēšanu, atraidīšanu un citas naidīgas izturēšanās formas bez fiziska kontakta. Vardarbības pieredzēšana var būt bērna piespiešana novērot vardarbības aktu vai nejauša kļūšana par liecinieku vardarbībai starp divām vai vairākām citām personām.</w:t>
      </w:r>
    </w:p>
    <w:p w14:paraId="52928AE1" w14:textId="77777777" w:rsidR="00F81523" w:rsidRPr="001A7473" w:rsidRDefault="00F81523" w:rsidP="00F81523">
      <w:pPr>
        <w:jc w:val="both"/>
        <w:rPr>
          <w:rFonts w:ascii="Times New Roman" w:hAnsi="Times New Roman"/>
          <w:noProof/>
          <w:sz w:val="24"/>
        </w:rPr>
      </w:pPr>
    </w:p>
    <w:p w14:paraId="5AE6AC28"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Jebkurš no šiem vardarbības veidiem var būt vērsts arī pret meitenēm un zēniem viņu seksuālās orientācijas un dzimumidentitātes dēļ.</w:t>
      </w:r>
    </w:p>
    <w:p w14:paraId="5E67733D" w14:textId="77777777" w:rsidR="00F81523" w:rsidRPr="001A7473" w:rsidRDefault="00F81523" w:rsidP="00F81523">
      <w:pPr>
        <w:jc w:val="both"/>
        <w:rPr>
          <w:rFonts w:ascii="Times New Roman" w:eastAsia="Arial" w:hAnsi="Times New Roman" w:cs="Arial"/>
          <w:noProof/>
          <w:sz w:val="24"/>
          <w:szCs w:val="19"/>
        </w:rPr>
      </w:pPr>
    </w:p>
    <w:p w14:paraId="41BCDCE7"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Sociāli ekoloģiskais modelis</w:t>
      </w:r>
    </w:p>
    <w:p w14:paraId="0573596C" w14:textId="77777777" w:rsidR="00F81523" w:rsidRPr="001A7473" w:rsidRDefault="00F81523" w:rsidP="00F81523">
      <w:pPr>
        <w:pStyle w:val="Virsraksts9"/>
        <w:ind w:left="0"/>
        <w:jc w:val="both"/>
        <w:rPr>
          <w:rFonts w:ascii="Times New Roman" w:hAnsi="Times New Roman"/>
          <w:noProof/>
          <w:sz w:val="24"/>
        </w:rPr>
      </w:pPr>
    </w:p>
    <w:p w14:paraId="353A2CF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tehniskās paketes</w:t>
      </w:r>
      <w:r w:rsidRPr="001A7473">
        <w:rPr>
          <w:rFonts w:ascii="Times New Roman" w:hAnsi="Times New Roman"/>
          <w:sz w:val="24"/>
        </w:rPr>
        <w:t xml:space="preserve"> un šīs rokasgrāmatas pamattēma ir profilakses nozīme. Prioritāte bieži (un saprotamu iemeslu dēļ) tiek piešķirta reaģēšanai uz vardarbības tiešajām sekām. </w:t>
      </w:r>
      <w:r w:rsidRPr="001A7473">
        <w:rPr>
          <w:rFonts w:ascii="Times New Roman" w:hAnsi="Times New Roman"/>
          <w:i/>
          <w:sz w:val="24"/>
        </w:rPr>
        <w:t>INSPIRE</w:t>
      </w:r>
      <w:r w:rsidRPr="001A7473">
        <w:rPr>
          <w:rFonts w:ascii="Times New Roman" w:hAnsi="Times New Roman"/>
          <w:sz w:val="24"/>
        </w:rPr>
        <w:t xml:space="preserve"> palīdz parādīt, kā primārās profilakses pasākumi var veicināt nevardarbību, mazināt vardarbības īstenošanu un mainīt vardarbību veicinošus apstākļus.</w:t>
      </w:r>
    </w:p>
    <w:p w14:paraId="13DD0549" w14:textId="77777777" w:rsidR="00F81523" w:rsidRPr="001A7473" w:rsidRDefault="00F81523" w:rsidP="00F81523">
      <w:pPr>
        <w:pStyle w:val="Pamatteksts"/>
        <w:spacing w:before="0"/>
        <w:ind w:left="0"/>
        <w:jc w:val="both"/>
        <w:rPr>
          <w:rFonts w:ascii="Times New Roman" w:hAnsi="Times New Roman"/>
          <w:noProof/>
          <w:sz w:val="24"/>
        </w:rPr>
      </w:pPr>
    </w:p>
    <w:p w14:paraId="21208269"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Vardarbība ir sarežģīta problēma, kurai nav viena iemesla un risinājuma. </w:t>
      </w:r>
      <w:r w:rsidRPr="001A7473">
        <w:rPr>
          <w:rFonts w:ascii="Times New Roman" w:hAnsi="Times New Roman"/>
          <w:b/>
          <w:bCs/>
          <w:i/>
          <w:sz w:val="24"/>
        </w:rPr>
        <w:t>Sociāli ekoloģiskais modelis</w:t>
      </w:r>
      <w:r w:rsidRPr="001A7473">
        <w:rPr>
          <w:rFonts w:ascii="Times New Roman" w:hAnsi="Times New Roman"/>
          <w:i/>
          <w:sz w:val="24"/>
        </w:rPr>
        <w:t xml:space="preserve"> </w:t>
      </w:r>
      <w:r w:rsidRPr="001A7473">
        <w:rPr>
          <w:rFonts w:ascii="Times New Roman" w:hAnsi="Times New Roman"/>
          <w:sz w:val="24"/>
        </w:rPr>
        <w:t>palīdz parādīt, kā sociālie, ekonomiskie un kultūras faktori var vai nu palīdzēt aizsargāt bērnus, vai arī viņiem palielināt vardarbības risku (skat. 1. attēlu). Šie faktori darbojas vairākos līmeņos – individuālā līmenī, tuvās attiecībās, piemēram, ģimenē, kopienās un institūcijās, vai visā sabiedrībā kopumā. To ietekme neaprobežojas tikai ar vardarbību, un tiem ir dažādas iespējami pozitīvas vai negatīvas sekas.</w:t>
      </w:r>
    </w:p>
    <w:p w14:paraId="7737B528" w14:textId="77777777" w:rsidR="00F81523" w:rsidRPr="001A7473" w:rsidRDefault="00F81523" w:rsidP="00F81523">
      <w:pPr>
        <w:pStyle w:val="Pamatteksts"/>
        <w:spacing w:before="0"/>
        <w:ind w:left="0"/>
        <w:jc w:val="both"/>
        <w:rPr>
          <w:rFonts w:ascii="Times New Roman" w:hAnsi="Times New Roman"/>
          <w:noProof/>
          <w:sz w:val="24"/>
        </w:rPr>
      </w:pPr>
    </w:p>
    <w:p w14:paraId="2F2DB68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stratēģijas mijiedarbojas un pastiprina cita citu, un intervences pasākumi var būt saistīti ar vairāk nekā vienu stratēģiju. Tāpat vienas stratēģijas paredzēto intervences pasākumu efektivitāte bieži ir atkarīga no citu stratēģiju īstenošanas. Piemēram, daudzas ar pierādījumiem pamatotas pieejas, kas paredzētas indivīdiem vai ģimenēm, sabiedrības līmenī nodrošina vai nostiprina tiesiskais regulējums, politiskās pilnvaras, kā arī struktūras un institūcijas, kam ir pietiekams personāls un resursi to īstenošanai. Šā iemesla dēļ, īstenojot </w:t>
      </w:r>
      <w:r w:rsidRPr="001A7473">
        <w:rPr>
          <w:rFonts w:ascii="Times New Roman" w:hAnsi="Times New Roman"/>
          <w:i/>
          <w:sz w:val="24"/>
        </w:rPr>
        <w:t>INSPIRE</w:t>
      </w:r>
      <w:r w:rsidRPr="001A7473">
        <w:rPr>
          <w:rFonts w:ascii="Times New Roman" w:hAnsi="Times New Roman"/>
          <w:sz w:val="24"/>
        </w:rPr>
        <w:t xml:space="preserve"> paketi, ir svarīgi ņemt vērā sociāli ekoloģisko sistēmu un dažādos līmeņus, kuros darbojas intervences pasākumi. </w:t>
      </w:r>
      <w:r w:rsidRPr="001A7473">
        <w:rPr>
          <w:rFonts w:ascii="Times New Roman" w:hAnsi="Times New Roman"/>
          <w:i/>
          <w:sz w:val="24"/>
        </w:rPr>
        <w:t>INSPIRE rokasgrāmatā</w:t>
      </w:r>
      <w:r w:rsidRPr="001A7473">
        <w:rPr>
          <w:rFonts w:ascii="Times New Roman" w:hAnsi="Times New Roman"/>
          <w:sz w:val="24"/>
        </w:rPr>
        <w:t xml:space="preserve"> ir regulāri pieminēti vardarbības riska un aizsardzības faktori. Sīkāku informāciju par šo svarīgo jēdzienu skat. </w:t>
      </w:r>
      <w:r w:rsidRPr="001A7473">
        <w:rPr>
          <w:rFonts w:ascii="Times New Roman" w:hAnsi="Times New Roman"/>
          <w:i/>
          <w:sz w:val="24"/>
        </w:rPr>
        <w:t>INSPIRE tehniskajā paketē (1).</w:t>
      </w:r>
    </w:p>
    <w:p w14:paraId="07BFD0E1" w14:textId="43B37B25" w:rsidR="00F81523" w:rsidRDefault="00F81523" w:rsidP="00F81523">
      <w:pPr>
        <w:jc w:val="both"/>
        <w:rPr>
          <w:rFonts w:ascii="Times New Roman" w:eastAsia="Arial" w:hAnsi="Times New Roman" w:cs="Arial"/>
          <w:noProof/>
          <w:sz w:val="24"/>
          <w:szCs w:val="20"/>
        </w:rPr>
      </w:pPr>
    </w:p>
    <w:p w14:paraId="57881F5E" w14:textId="1A1AD25B" w:rsidR="00CF6275" w:rsidRPr="001A7473" w:rsidRDefault="00CF6275" w:rsidP="00BD166C">
      <w:pPr>
        <w:jc w:val="center"/>
        <w:rPr>
          <w:rFonts w:ascii="Times New Roman" w:eastAsia="Arial" w:hAnsi="Times New Roman" w:cs="Arial"/>
          <w:noProof/>
          <w:sz w:val="24"/>
          <w:szCs w:val="20"/>
        </w:rPr>
      </w:pPr>
      <w:r>
        <w:rPr>
          <w:rFonts w:ascii="Times New Roman" w:eastAsia="Arial" w:hAnsi="Times New Roman" w:cs="Arial"/>
          <w:noProof/>
          <w:sz w:val="24"/>
          <w:szCs w:val="20"/>
        </w:rPr>
        <w:drawing>
          <wp:inline distT="0" distB="0" distL="0" distR="0" wp14:anchorId="38AADCBE" wp14:editId="5EA925C5">
            <wp:extent cx="5753100" cy="5334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100" cy="5334000"/>
                    </a:xfrm>
                    <a:prstGeom prst="rect">
                      <a:avLst/>
                    </a:prstGeom>
                    <a:noFill/>
                    <a:ln>
                      <a:noFill/>
                    </a:ln>
                  </pic:spPr>
                </pic:pic>
              </a:graphicData>
            </a:graphic>
          </wp:inline>
        </w:drawing>
      </w:r>
    </w:p>
    <w:p w14:paraId="64BD02EE" w14:textId="1204B418" w:rsidR="00F81523" w:rsidRPr="001A7473" w:rsidRDefault="00F81523" w:rsidP="00F81523">
      <w:pPr>
        <w:jc w:val="both"/>
        <w:rPr>
          <w:rFonts w:ascii="Times New Roman" w:eastAsia="Arial" w:hAnsi="Times New Roman" w:cs="Arial"/>
          <w:noProof/>
          <w:sz w:val="24"/>
          <w:szCs w:val="16"/>
        </w:rPr>
      </w:pPr>
    </w:p>
    <w:p w14:paraId="053C4B97" w14:textId="77777777" w:rsidR="00F81523" w:rsidRPr="001A7473" w:rsidRDefault="00F81523" w:rsidP="00F81523">
      <w:pPr>
        <w:jc w:val="both"/>
        <w:rPr>
          <w:rFonts w:ascii="Times New Roman" w:hAnsi="Times New Roman"/>
          <w:i/>
          <w:noProof/>
          <w:sz w:val="24"/>
        </w:rPr>
      </w:pPr>
      <w:r w:rsidRPr="001A7473">
        <w:rPr>
          <w:rFonts w:ascii="Times New Roman" w:hAnsi="Times New Roman"/>
          <w:i/>
          <w:sz w:val="24"/>
        </w:rPr>
        <w:t>Avots: pielāgots no (2, 3).</w:t>
      </w:r>
    </w:p>
    <w:p w14:paraId="752CA563" w14:textId="77777777" w:rsidR="00F81523" w:rsidRPr="001A7473" w:rsidRDefault="00F81523" w:rsidP="00F81523">
      <w:pPr>
        <w:jc w:val="both"/>
        <w:rPr>
          <w:rFonts w:ascii="Times New Roman" w:eastAsia="Lucida Sans" w:hAnsi="Times New Roman" w:cs="Lucida Sans"/>
          <w:noProof/>
          <w:sz w:val="24"/>
          <w:szCs w:val="15"/>
        </w:rPr>
      </w:pPr>
    </w:p>
    <w:p w14:paraId="4CD1B662" w14:textId="77777777" w:rsidR="00F81523" w:rsidRPr="001A7473" w:rsidRDefault="00F81523" w:rsidP="00F81523">
      <w:pPr>
        <w:jc w:val="both"/>
        <w:rPr>
          <w:rFonts w:ascii="Times New Roman" w:eastAsia="Lucida Sans" w:hAnsi="Times New Roman" w:cs="Lucida Sans"/>
          <w:noProof/>
          <w:sz w:val="24"/>
          <w:szCs w:val="15"/>
        </w:rPr>
      </w:pPr>
    </w:p>
    <w:p w14:paraId="244EAB57"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Saikne starp vardarbību starp intīmo attiecību partneriem un vardarbību pret bērniem</w:t>
      </w:r>
    </w:p>
    <w:p w14:paraId="790FE4FF" w14:textId="77777777" w:rsidR="00F81523" w:rsidRPr="001A7473" w:rsidRDefault="00F81523" w:rsidP="00F81523">
      <w:pPr>
        <w:pStyle w:val="Pamatteksts"/>
        <w:spacing w:before="0"/>
        <w:ind w:left="0"/>
        <w:jc w:val="both"/>
        <w:rPr>
          <w:rFonts w:ascii="Times New Roman" w:hAnsi="Times New Roman"/>
          <w:noProof/>
          <w:sz w:val="24"/>
        </w:rPr>
      </w:pPr>
    </w:p>
    <w:p w14:paraId="71D0F3E9"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Arvien vairāk ir pierādījumu par situācijām, kad tiek īstenota gan vardarbība starp intīmo attiecību partneriem (</w:t>
      </w:r>
      <w:r w:rsidRPr="001A7473">
        <w:rPr>
          <w:rFonts w:ascii="Times New Roman" w:hAnsi="Times New Roman"/>
          <w:i/>
          <w:sz w:val="24"/>
        </w:rPr>
        <w:t>IPV</w:t>
      </w:r>
      <w:r w:rsidRPr="001A7473">
        <w:rPr>
          <w:rFonts w:ascii="Times New Roman" w:hAnsi="Times New Roman"/>
          <w:sz w:val="24"/>
        </w:rPr>
        <w:t xml:space="preserve">), gan vardarbība pret bērniem. Šiem vardarbības veidiem ir kopīgi riska faktori, piemēram, ģimenē valdošais stress, kas saistīts ar nabadzību vai bezdarbu, augsts vardarbības līmenis kopienā, sociālā izolācija, garīgās veselības problēmas un problēmas saistībā ar vielu pārmērīgu lietošanu </w:t>
      </w:r>
      <w:r w:rsidRPr="001A7473">
        <w:rPr>
          <w:rFonts w:ascii="Times New Roman" w:hAnsi="Times New Roman"/>
          <w:i/>
          <w:sz w:val="24"/>
        </w:rPr>
        <w:t>(4).</w:t>
      </w:r>
      <w:r w:rsidRPr="001A7473">
        <w:rPr>
          <w:rFonts w:ascii="Times New Roman" w:hAnsi="Times New Roman"/>
          <w:sz w:val="24"/>
        </w:rPr>
        <w:t xml:space="preserve"> Tie rada līdzīgu negatīvu ietekmi gan uz cietušo veselību, gan uz viņu psiholoģisko stāvokli. Šos abus vardarbības veidus ietekmē sociālās un dzimumu normas, kas attaisno vardarbību un vardarbīgu bērnu sodīšanu un pastiprina dzimumu nevienlīdzību </w:t>
      </w:r>
      <w:r w:rsidRPr="001A7473">
        <w:rPr>
          <w:rFonts w:ascii="Times New Roman" w:hAnsi="Times New Roman"/>
          <w:i/>
          <w:sz w:val="24"/>
        </w:rPr>
        <w:t>(5)</w:t>
      </w:r>
      <w:r w:rsidRPr="001A7473">
        <w:rPr>
          <w:rFonts w:ascii="Times New Roman" w:hAnsi="Times New Roman"/>
          <w:sz w:val="24"/>
        </w:rPr>
        <w:t>.</w:t>
      </w:r>
    </w:p>
    <w:p w14:paraId="782A136C" w14:textId="77777777" w:rsidR="00F81523" w:rsidRPr="001A7473" w:rsidRDefault="00F81523" w:rsidP="00F81523">
      <w:pPr>
        <w:pStyle w:val="Pamatteksts"/>
        <w:spacing w:before="0"/>
        <w:ind w:left="0"/>
        <w:jc w:val="both"/>
        <w:rPr>
          <w:rFonts w:ascii="Times New Roman" w:hAnsi="Times New Roman"/>
          <w:noProof/>
          <w:sz w:val="24"/>
        </w:rPr>
      </w:pPr>
    </w:p>
    <w:p w14:paraId="0138181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IPV</w:t>
      </w:r>
      <w:r w:rsidRPr="001A7473">
        <w:rPr>
          <w:rFonts w:ascii="Times New Roman" w:hAnsi="Times New Roman"/>
          <w:sz w:val="24"/>
        </w:rPr>
        <w:t xml:space="preserve"> un vardarbība pret bērniem bieži notiek ģimenēs, un šādu uzvedību viena paaudze var nodot nākamajai. Kļūšana par </w:t>
      </w:r>
      <w:r w:rsidRPr="001A7473">
        <w:rPr>
          <w:rFonts w:ascii="Times New Roman" w:hAnsi="Times New Roman"/>
          <w:i/>
          <w:sz w:val="24"/>
        </w:rPr>
        <w:t>IPV</w:t>
      </w:r>
      <w:r w:rsidRPr="001A7473">
        <w:rPr>
          <w:rFonts w:ascii="Times New Roman" w:hAnsi="Times New Roman"/>
          <w:sz w:val="24"/>
        </w:rPr>
        <w:t xml:space="preserve"> liecinieku vai sliktas izturēšanās piedzīvošana bērna vecumā palielina risku, ka persona arī nākotnē īstenos vardarbību vai kļūs par vardarbības upuri. Atzīstot šo mijiedarbību, rodas iespējas kopīgi risināt šos jautājumus, lai veiktu efektīvākus un lietderīgākus intervences pasākumus </w:t>
      </w:r>
      <w:r w:rsidRPr="001A7473">
        <w:rPr>
          <w:rFonts w:ascii="Times New Roman" w:hAnsi="Times New Roman"/>
          <w:i/>
          <w:sz w:val="24"/>
        </w:rPr>
        <w:t>(6)</w:t>
      </w:r>
      <w:r w:rsidRPr="001A7473">
        <w:rPr>
          <w:rFonts w:ascii="Times New Roman" w:hAnsi="Times New Roman"/>
          <w:sz w:val="24"/>
        </w:rPr>
        <w:t xml:space="preserve">. </w:t>
      </w:r>
      <w:r w:rsidRPr="001A7473">
        <w:rPr>
          <w:rFonts w:ascii="Times New Roman" w:hAnsi="Times New Roman"/>
          <w:i/>
          <w:sz w:val="24"/>
        </w:rPr>
        <w:t>INSPIRE</w:t>
      </w:r>
      <w:r w:rsidRPr="001A7473">
        <w:rPr>
          <w:rFonts w:ascii="Times New Roman" w:hAnsi="Times New Roman"/>
          <w:sz w:val="24"/>
        </w:rPr>
        <w:t xml:space="preserve"> ir aplūkotas dažas programmas, kas attiecas uz </w:t>
      </w:r>
      <w:r w:rsidRPr="001A7473">
        <w:rPr>
          <w:rFonts w:ascii="Times New Roman" w:hAnsi="Times New Roman"/>
          <w:i/>
          <w:sz w:val="24"/>
        </w:rPr>
        <w:t>IPV</w:t>
      </w:r>
      <w:r w:rsidRPr="001A7473">
        <w:rPr>
          <w:rFonts w:ascii="Times New Roman" w:hAnsi="Times New Roman"/>
          <w:sz w:val="24"/>
        </w:rPr>
        <w:t xml:space="preserve">, piemēram, “SASA!”, “Soul City”, “IMAGE” un “Stepping Stones”. Daži intervences pasākumi vecāku un aprūpētāju atbalstam arī uzlabo komunikāciju un attiecības vecāku starpā. </w:t>
      </w:r>
      <w:r w:rsidRPr="001A7473">
        <w:rPr>
          <w:rFonts w:ascii="Times New Roman" w:hAnsi="Times New Roman"/>
          <w:i/>
          <w:sz w:val="24"/>
        </w:rPr>
        <w:t>IPV</w:t>
      </w:r>
      <w:r w:rsidRPr="001A7473">
        <w:rPr>
          <w:rFonts w:ascii="Times New Roman" w:hAnsi="Times New Roman"/>
          <w:sz w:val="24"/>
        </w:rPr>
        <w:t xml:space="preserve"> gadījumu identificēšana un resursu un nosūtījumu sniegšana veselības aprūpes dienestos var būt daļa no reaģēšanas un atbalsta pasākumiem.</w:t>
      </w:r>
    </w:p>
    <w:p w14:paraId="6000D596" w14:textId="77777777" w:rsidR="00F81523" w:rsidRPr="001A7473" w:rsidRDefault="00F81523" w:rsidP="00F81523">
      <w:pPr>
        <w:jc w:val="both"/>
        <w:rPr>
          <w:rFonts w:ascii="Times New Roman" w:hAnsi="Times New Roman"/>
          <w:noProof/>
          <w:sz w:val="24"/>
        </w:rPr>
      </w:pPr>
    </w:p>
    <w:p w14:paraId="1B0ED448"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Kopējās sistēmas stiprināšana</w:t>
      </w:r>
    </w:p>
    <w:p w14:paraId="22F2859B" w14:textId="77777777" w:rsidR="00F81523" w:rsidRPr="001A7473" w:rsidRDefault="00F81523" w:rsidP="00F81523">
      <w:pPr>
        <w:pStyle w:val="Pamatteksts"/>
        <w:spacing w:before="0"/>
        <w:ind w:left="0"/>
        <w:jc w:val="both"/>
        <w:rPr>
          <w:rFonts w:ascii="Times New Roman" w:hAnsi="Times New Roman"/>
          <w:noProof/>
          <w:sz w:val="24"/>
        </w:rPr>
      </w:pPr>
    </w:p>
    <w:p w14:paraId="4CFC4EAB"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Stiprinot kopējo sistēmu, ņem vērā visu elementu efektīvu darbību gan attiecīgajā valsts un nevalstiskajā sektorā, gan visos sistēmas līmeņos, lai novērstu vardarbību pret bērniem un reaģētu uz to. Visas sistēmas un visas iestādes stiprināšana kopā ar daudzu nozaru savstarpējo sadarbību gandrīz vienmēr ir efektīvāka nekā sīkas politikas izmaiņas, īstermiņa projekti un vertikāla plānošana. Ar intervences pasākumiem, kas tiek pilnībā izstrādāti ārpus sistēmas vai tikai kādā atsevišķā nozarē, var būt grūti panākt paplašināšanu un ilgtspējību, un tiem ir ierobežots tvērums </w:t>
      </w:r>
      <w:r w:rsidRPr="001A7473">
        <w:rPr>
          <w:rFonts w:ascii="Times New Roman" w:hAnsi="Times New Roman"/>
          <w:i/>
          <w:sz w:val="24"/>
        </w:rPr>
        <w:t>(7, 8).</w:t>
      </w:r>
      <w:r w:rsidRPr="001A7473">
        <w:rPr>
          <w:rFonts w:ascii="Times New Roman" w:hAnsi="Times New Roman"/>
          <w:sz w:val="24"/>
        </w:rPr>
        <w:t xml:space="preserve"> Šī rokasgrāmata veicina </w:t>
      </w:r>
      <w:r w:rsidRPr="001A7473">
        <w:rPr>
          <w:rFonts w:ascii="Times New Roman" w:hAnsi="Times New Roman"/>
          <w:i/>
          <w:sz w:val="24"/>
        </w:rPr>
        <w:t>INSPIRE</w:t>
      </w:r>
      <w:r w:rsidRPr="001A7473">
        <w:rPr>
          <w:rFonts w:ascii="Times New Roman" w:hAnsi="Times New Roman"/>
          <w:sz w:val="24"/>
        </w:rPr>
        <w:t xml:space="preserve"> stratēģiju, pieeju un programmu īstenošanu vispusīgā daudznozaru sistēmā, lai novērstu vardarbību pret bērniem un reaģētu uz to. Stiprinot visu sistēmu kopumā, var rasties iespēja efektīvi īstenot </w:t>
      </w:r>
      <w:r w:rsidRPr="001A7473">
        <w:rPr>
          <w:rFonts w:ascii="Times New Roman" w:hAnsi="Times New Roman"/>
          <w:i/>
          <w:sz w:val="24"/>
        </w:rPr>
        <w:t>INSPIRE</w:t>
      </w:r>
      <w:r w:rsidRPr="001A7473">
        <w:rPr>
          <w:rFonts w:ascii="Times New Roman" w:hAnsi="Times New Roman"/>
          <w:sz w:val="24"/>
        </w:rPr>
        <w:t xml:space="preserve"> stratēģijas.</w:t>
      </w:r>
    </w:p>
    <w:p w14:paraId="0662DB47" w14:textId="77777777" w:rsidR="00F81523" w:rsidRPr="001A7473" w:rsidRDefault="00F81523" w:rsidP="00F81523">
      <w:pPr>
        <w:jc w:val="both"/>
        <w:rPr>
          <w:rFonts w:ascii="Times New Roman" w:hAnsi="Times New Roman"/>
          <w:noProof/>
          <w:sz w:val="24"/>
        </w:rPr>
      </w:pPr>
    </w:p>
    <w:p w14:paraId="1982EE83" w14:textId="77777777" w:rsidR="00F81523" w:rsidRPr="001A7473" w:rsidRDefault="00F81523" w:rsidP="00F81523">
      <w:pPr>
        <w:jc w:val="both"/>
        <w:rPr>
          <w:rFonts w:ascii="Times New Roman" w:eastAsia="Arial" w:hAnsi="Times New Roman" w:cs="Arial"/>
          <w:noProof/>
          <w:sz w:val="24"/>
          <w:szCs w:val="15"/>
        </w:rPr>
      </w:pPr>
    </w:p>
    <w:p w14:paraId="4F04E883"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 xml:space="preserve">Izmantot </w:t>
      </w:r>
      <w:r w:rsidRPr="001A7473">
        <w:rPr>
          <w:rFonts w:ascii="Times New Roman" w:hAnsi="Times New Roman"/>
          <w:i/>
          <w:sz w:val="24"/>
        </w:rPr>
        <w:t>INSPIRE</w:t>
      </w:r>
      <w:r w:rsidRPr="001A7473">
        <w:rPr>
          <w:rFonts w:ascii="Times New Roman" w:hAnsi="Times New Roman"/>
          <w:sz w:val="24"/>
        </w:rPr>
        <w:t>, lai iegūtu informāciju izpildāmu plānu izstrādei</w:t>
      </w:r>
    </w:p>
    <w:p w14:paraId="0A58CA07" w14:textId="77777777" w:rsidR="00F81523" w:rsidRPr="001A7473" w:rsidRDefault="00F81523" w:rsidP="00F81523">
      <w:pPr>
        <w:pStyle w:val="Pamatteksts"/>
        <w:spacing w:before="0"/>
        <w:ind w:left="0"/>
        <w:jc w:val="both"/>
        <w:rPr>
          <w:rFonts w:ascii="Times New Roman" w:hAnsi="Times New Roman"/>
          <w:noProof/>
          <w:sz w:val="24"/>
        </w:rPr>
      </w:pPr>
    </w:p>
    <w:p w14:paraId="0B4B194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Arvien vairāk valstu ir izstrādājušas </w:t>
      </w:r>
      <w:r w:rsidRPr="001A7473">
        <w:rPr>
          <w:rFonts w:ascii="Times New Roman" w:hAnsi="Times New Roman"/>
          <w:i/>
          <w:sz w:val="24"/>
        </w:rPr>
        <w:t>valsts rīcības plānus</w:t>
      </w:r>
      <w:r w:rsidRPr="001A7473">
        <w:rPr>
          <w:rFonts w:ascii="Times New Roman" w:hAnsi="Times New Roman"/>
          <w:sz w:val="24"/>
        </w:rPr>
        <w:t xml:space="preserve"> (skat. 4. ierāmējumu), lai paplašinātu vispusīgu daudznozaru reaģēšanu uz vardarbību pret bērniem. Daži plāni attiecas tieši uz vardarbību pret bērniem, citi – paredz plašākus pasākumus, piemēram, ar dzimumu saistītas vardarbības novēršanai, bērnu neaizsargātības mazināšanai vai progresa veicināšanai ilgtspējīgas attīstības mērķu (IAM) sasniegšanā. Šajā procesā apvienojas attiecīgās ieinteresētās personas, tostarp valdība, pilsoniskā sabiedrība un starptautiskie partneri, lai izveidotu noteiktu izmaksu terminētas rīcības plānus, skaidri nosakot atbildību par īstenošanu. Daudzās valstīs plānošanas process pāriet uz rajonu un vietējo līmeni, to vadot un koordinējot īstenošanas struktūrām saskaņā ar valsts plānu.</w:t>
      </w:r>
    </w:p>
    <w:p w14:paraId="5B149A9E" w14:textId="77777777" w:rsidR="00F81523" w:rsidRPr="001A7473" w:rsidRDefault="00F81523" w:rsidP="00F81523">
      <w:pPr>
        <w:pStyle w:val="Virsraksts9"/>
        <w:ind w:left="0"/>
        <w:jc w:val="both"/>
        <w:rPr>
          <w:rFonts w:ascii="Times New Roman" w:hAns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057725FA" w14:textId="77777777" w:rsidTr="000D45DE">
        <w:tc>
          <w:tcPr>
            <w:tcW w:w="5000" w:type="pct"/>
          </w:tcPr>
          <w:p w14:paraId="407C8E98" w14:textId="77777777" w:rsidR="00F81523" w:rsidRPr="001A7473" w:rsidRDefault="00F81523" w:rsidP="000D45DE">
            <w:pPr>
              <w:pStyle w:val="Virsraksts9"/>
              <w:ind w:left="0"/>
              <w:jc w:val="both"/>
              <w:rPr>
                <w:rFonts w:ascii="Times New Roman" w:hAnsi="Times New Roman"/>
                <w:b w:val="0"/>
                <w:bCs w:val="0"/>
                <w:noProof/>
                <w:sz w:val="24"/>
              </w:rPr>
            </w:pPr>
            <w:r w:rsidRPr="001A7473">
              <w:rPr>
                <w:rFonts w:ascii="Times New Roman" w:hAnsi="Times New Roman"/>
                <w:b w:val="0"/>
                <w:bCs w:val="0"/>
                <w:sz w:val="24"/>
              </w:rPr>
              <w:t>4. ierāmējums.</w:t>
            </w:r>
          </w:p>
        </w:tc>
      </w:tr>
      <w:tr w:rsidR="00F81523" w:rsidRPr="001A7473" w14:paraId="12C9FFCB" w14:textId="77777777" w:rsidTr="000D45DE">
        <w:tc>
          <w:tcPr>
            <w:tcW w:w="5000" w:type="pct"/>
          </w:tcPr>
          <w:p w14:paraId="46F8A99B" w14:textId="77777777" w:rsidR="00F81523" w:rsidRPr="001A7473" w:rsidRDefault="00F81523" w:rsidP="000D45DE">
            <w:pPr>
              <w:pStyle w:val="Virsraksts9"/>
              <w:ind w:left="0"/>
              <w:jc w:val="both"/>
              <w:rPr>
                <w:rFonts w:ascii="Times New Roman" w:hAnsi="Times New Roman"/>
                <w:noProof/>
                <w:sz w:val="24"/>
              </w:rPr>
            </w:pPr>
            <w:r w:rsidRPr="001A7473">
              <w:rPr>
                <w:rFonts w:ascii="Times New Roman" w:hAnsi="Times New Roman"/>
                <w:sz w:val="24"/>
              </w:rPr>
              <w:t>Valsts rīcības plānu raksturojumi</w:t>
            </w:r>
          </w:p>
          <w:p w14:paraId="4C8F8B94" w14:textId="77777777" w:rsidR="00F81523" w:rsidRPr="001A7473" w:rsidRDefault="00F81523" w:rsidP="000D45DE">
            <w:pPr>
              <w:pStyle w:val="Virsraksts9"/>
              <w:ind w:left="0"/>
              <w:jc w:val="both"/>
              <w:rPr>
                <w:rFonts w:ascii="Times New Roman" w:hAnsi="Times New Roman"/>
                <w:noProof/>
                <w:sz w:val="24"/>
              </w:rPr>
            </w:pPr>
          </w:p>
          <w:p w14:paraId="39EA98AA"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Valsts rīcības plāni vardarbības pret bērniem novēršanai un reaģēšanai uz to var būt efektīvāki, ja tie atbilst turpmāk izklāstītajiem nosacījumiem.</w:t>
            </w:r>
          </w:p>
          <w:p w14:paraId="77EF7ACF" w14:textId="77777777" w:rsidR="00F81523" w:rsidRPr="001A7473" w:rsidRDefault="00F81523" w:rsidP="000D45DE">
            <w:pPr>
              <w:pStyle w:val="Pamatteksts"/>
              <w:spacing w:before="0"/>
              <w:ind w:left="0"/>
              <w:jc w:val="both"/>
              <w:rPr>
                <w:rFonts w:ascii="Times New Roman" w:hAnsi="Times New Roman"/>
                <w:noProof/>
                <w:sz w:val="24"/>
              </w:rPr>
            </w:pPr>
          </w:p>
          <w:p w14:paraId="39475B39" w14:textId="77777777" w:rsidR="00F81523" w:rsidRPr="001A7473" w:rsidRDefault="00F81523" w:rsidP="000D45DE">
            <w:pPr>
              <w:pStyle w:val="Pamatteksts"/>
              <w:spacing w:before="0"/>
              <w:ind w:left="0"/>
              <w:jc w:val="both"/>
              <w:rPr>
                <w:rFonts w:ascii="Times New Roman" w:hAnsi="Times New Roman"/>
                <w:b/>
                <w:bCs/>
                <w:noProof/>
                <w:sz w:val="24"/>
              </w:rPr>
            </w:pPr>
            <w:r w:rsidRPr="001A7473">
              <w:rPr>
                <w:rFonts w:ascii="Times New Roman" w:hAnsi="Times New Roman"/>
                <w:b/>
                <w:bCs/>
                <w:sz w:val="24"/>
              </w:rPr>
              <w:t>To izstrādē ir izmantoti dati</w:t>
            </w:r>
          </w:p>
          <w:p w14:paraId="018375A6" w14:textId="77777777" w:rsidR="00F81523" w:rsidRPr="001A7473" w:rsidRDefault="00F81523" w:rsidP="000D45DE">
            <w:pPr>
              <w:pStyle w:val="Pamatteksts"/>
              <w:spacing w:before="0"/>
              <w:ind w:left="0"/>
              <w:jc w:val="both"/>
              <w:rPr>
                <w:rFonts w:ascii="Times New Roman" w:hAnsi="Times New Roman"/>
                <w:b/>
                <w:bCs/>
                <w:noProof/>
                <w:sz w:val="24"/>
              </w:rPr>
            </w:pPr>
          </w:p>
          <w:p w14:paraId="2B450FE9"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Pētījumi un analīze palīdz stratēģiju izstrādē koncentrēties uz vardarbības apmēru, veidiem, izplatību un konkrētiem apstākļiem. Datus var iegūt no valsts apsekojumiem, administratīvajiem datiem vai kvalitatīvajiem pētījumiem.</w:t>
            </w:r>
          </w:p>
          <w:p w14:paraId="138036BD" w14:textId="77777777" w:rsidR="00F81523" w:rsidRPr="001A7473" w:rsidRDefault="00F81523" w:rsidP="000D45DE">
            <w:pPr>
              <w:pStyle w:val="Pamatteksts"/>
              <w:spacing w:before="0"/>
              <w:ind w:left="0"/>
              <w:jc w:val="both"/>
              <w:rPr>
                <w:rFonts w:ascii="Times New Roman" w:hAnsi="Times New Roman"/>
                <w:noProof/>
                <w:sz w:val="24"/>
              </w:rPr>
            </w:pPr>
          </w:p>
          <w:p w14:paraId="38C0AE84" w14:textId="77777777" w:rsidR="00F81523" w:rsidRPr="001A7473" w:rsidRDefault="00F81523" w:rsidP="000D45DE">
            <w:pPr>
              <w:pStyle w:val="Pamatteksts"/>
              <w:spacing w:before="0"/>
              <w:ind w:left="0"/>
              <w:jc w:val="both"/>
              <w:rPr>
                <w:rFonts w:ascii="Times New Roman" w:hAnsi="Times New Roman"/>
                <w:b/>
                <w:bCs/>
                <w:noProof/>
                <w:sz w:val="24"/>
              </w:rPr>
            </w:pPr>
            <w:r w:rsidRPr="001A7473">
              <w:rPr>
                <w:rFonts w:ascii="Times New Roman" w:hAnsi="Times New Roman"/>
                <w:b/>
                <w:bCs/>
                <w:sz w:val="24"/>
              </w:rPr>
              <w:t>Īstermiņa un ilgtermiņa plāni</w:t>
            </w:r>
          </w:p>
          <w:p w14:paraId="52F3C279" w14:textId="77777777" w:rsidR="00F81523" w:rsidRPr="001A7473" w:rsidRDefault="00F81523" w:rsidP="000D45DE">
            <w:pPr>
              <w:pStyle w:val="Pamatteksts"/>
              <w:spacing w:before="0"/>
              <w:ind w:left="0"/>
              <w:jc w:val="both"/>
              <w:rPr>
                <w:rFonts w:ascii="Times New Roman" w:hAnsi="Times New Roman"/>
                <w:noProof/>
                <w:sz w:val="24"/>
              </w:rPr>
            </w:pPr>
          </w:p>
          <w:p w14:paraId="6C788D3F"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Līdzsvarojiet “vieglās uzvaras” un darbības, kurām ir rezultāti īstermiņā, ar nepieciešamību pēc noturīgām ilgtermiņa saistībām. Lielas izmaiņas tiek panāktas pakāpeniski. Paziņojiet par pirmajiem panākumiem, lai veidotu atbalstu ilgtermiņa redzējumam.</w:t>
            </w:r>
          </w:p>
          <w:p w14:paraId="67CF9C4D" w14:textId="77777777" w:rsidR="00F81523" w:rsidRPr="001A7473" w:rsidRDefault="00F81523" w:rsidP="000D45DE">
            <w:pPr>
              <w:pStyle w:val="Pamatteksts"/>
              <w:spacing w:before="0"/>
              <w:ind w:left="0"/>
              <w:jc w:val="both"/>
              <w:rPr>
                <w:rFonts w:ascii="Times New Roman" w:hAnsi="Times New Roman"/>
                <w:noProof/>
                <w:sz w:val="24"/>
              </w:rPr>
            </w:pPr>
          </w:p>
          <w:p w14:paraId="22AC1DE6" w14:textId="77777777" w:rsidR="00F81523" w:rsidRPr="001A7473" w:rsidRDefault="00F81523" w:rsidP="000D45DE">
            <w:pPr>
              <w:pStyle w:val="Pamatteksts"/>
              <w:spacing w:before="0"/>
              <w:ind w:left="0"/>
              <w:jc w:val="both"/>
              <w:rPr>
                <w:rFonts w:ascii="Times New Roman" w:hAnsi="Times New Roman"/>
                <w:b/>
                <w:bCs/>
                <w:noProof/>
                <w:sz w:val="24"/>
              </w:rPr>
            </w:pPr>
            <w:r w:rsidRPr="001A7473">
              <w:rPr>
                <w:rFonts w:ascii="Times New Roman" w:hAnsi="Times New Roman"/>
                <w:b/>
                <w:bCs/>
                <w:sz w:val="24"/>
              </w:rPr>
              <w:t>Izmaksu lietderība</w:t>
            </w:r>
          </w:p>
          <w:p w14:paraId="4003D7EC" w14:textId="77777777" w:rsidR="00F81523" w:rsidRPr="001A7473" w:rsidRDefault="00F81523" w:rsidP="000D45DE">
            <w:pPr>
              <w:pStyle w:val="Pamatteksts"/>
              <w:spacing w:before="0"/>
              <w:ind w:left="0"/>
              <w:jc w:val="both"/>
              <w:rPr>
                <w:rFonts w:ascii="Times New Roman" w:hAnsi="Times New Roman"/>
                <w:noProof/>
                <w:sz w:val="24"/>
              </w:rPr>
            </w:pPr>
          </w:p>
          <w:p w14:paraId="6E7F4AA1"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 xml:space="preserve">Izmaksu lietderība ne vienmēr nozīmē mazas izmaksas. Tas nozīmē, ka ieguldījums novērš lielākas izmaksas ilgtermiņā. </w:t>
            </w:r>
            <w:r w:rsidRPr="001A7473">
              <w:rPr>
                <w:rFonts w:ascii="Times New Roman" w:hAnsi="Times New Roman"/>
                <w:i/>
                <w:sz w:val="24"/>
              </w:rPr>
              <w:t>INSPIRE</w:t>
            </w:r>
            <w:r w:rsidRPr="001A7473">
              <w:rPr>
                <w:rFonts w:ascii="Times New Roman" w:hAnsi="Times New Roman"/>
                <w:sz w:val="24"/>
              </w:rPr>
              <w:t xml:space="preserve"> stratēģijas bērniem un ģimenēm sniedz lielāku labumu nekā tikai novērš vardarbību. Vairākas pieejas vai programmas var iekļaut notiekošajās iniciatīvās, veidojot lielāku ietekmi ar nelielām papildu izmaksām. Lai atrastu un izmantotu šīs iespējas, sadarbojieties ar ziedotājiem visās nozarēs, kā arī ar kopienām un PSO.</w:t>
            </w:r>
          </w:p>
          <w:p w14:paraId="245EF0C9" w14:textId="77777777" w:rsidR="00F81523" w:rsidRPr="001A7473" w:rsidRDefault="00F81523" w:rsidP="000D45DE">
            <w:pPr>
              <w:pStyle w:val="Pamatteksts"/>
              <w:tabs>
                <w:tab w:val="left" w:pos="6868"/>
              </w:tabs>
              <w:spacing w:before="0"/>
              <w:ind w:left="0"/>
              <w:jc w:val="both"/>
              <w:rPr>
                <w:rFonts w:ascii="Times New Roman" w:hAnsi="Times New Roman"/>
                <w:noProof/>
                <w:sz w:val="24"/>
              </w:rPr>
            </w:pPr>
          </w:p>
          <w:p w14:paraId="694810E1" w14:textId="77777777" w:rsidR="00F81523" w:rsidRPr="001A7473" w:rsidRDefault="00F81523" w:rsidP="000D45DE">
            <w:pPr>
              <w:pStyle w:val="Pamatteksts"/>
              <w:spacing w:before="0"/>
              <w:ind w:left="0"/>
              <w:jc w:val="both"/>
              <w:rPr>
                <w:rFonts w:ascii="Times New Roman" w:hAnsi="Times New Roman"/>
                <w:b/>
                <w:bCs/>
                <w:noProof/>
                <w:sz w:val="24"/>
              </w:rPr>
            </w:pPr>
            <w:r w:rsidRPr="001A7473">
              <w:rPr>
                <w:rFonts w:ascii="Times New Roman" w:hAnsi="Times New Roman"/>
                <w:b/>
                <w:bCs/>
                <w:sz w:val="24"/>
              </w:rPr>
              <w:t>Plānu pamatā ir esošās iespējas</w:t>
            </w:r>
          </w:p>
          <w:p w14:paraId="0CBC7AFB" w14:textId="77777777" w:rsidR="00F81523" w:rsidRPr="001A7473" w:rsidRDefault="00F81523" w:rsidP="000D45DE">
            <w:pPr>
              <w:pStyle w:val="Pamatteksts"/>
              <w:spacing w:before="0"/>
              <w:ind w:left="0"/>
              <w:jc w:val="both"/>
              <w:rPr>
                <w:rFonts w:ascii="Times New Roman" w:hAnsi="Times New Roman"/>
                <w:noProof/>
                <w:sz w:val="24"/>
              </w:rPr>
            </w:pPr>
          </w:p>
          <w:p w14:paraId="35C6B099"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Meklējiet iespējas tajā, kas jau pastāv. Kurām sistēmām ir programmu un pakalpojumu nodrošināšanai nepieciešamais tvērums un jauda? Kādas esošās pozitīvās normas var pastiprināt? Kādi aizsardzības mehānismi, kurus var stiprināt, jau pastāv kopienās? Kā vardarbības novēršanu un reaģēšanu uz to var pievienot plaša mēroga programmām vai finansējuma plūsmām?</w:t>
            </w:r>
          </w:p>
          <w:p w14:paraId="2271A704" w14:textId="77777777" w:rsidR="00F81523" w:rsidRPr="001A7473" w:rsidRDefault="00F81523" w:rsidP="000D45DE">
            <w:pPr>
              <w:pStyle w:val="Pamatteksts"/>
              <w:spacing w:before="0"/>
              <w:ind w:left="0"/>
              <w:jc w:val="both"/>
              <w:rPr>
                <w:rFonts w:ascii="Times New Roman" w:hAnsi="Times New Roman"/>
                <w:noProof/>
                <w:sz w:val="24"/>
              </w:rPr>
            </w:pPr>
          </w:p>
          <w:p w14:paraId="7D20F83A" w14:textId="77777777" w:rsidR="00F81523" w:rsidRPr="001A7473" w:rsidRDefault="00F81523" w:rsidP="000D45DE">
            <w:pPr>
              <w:pStyle w:val="Pamatteksts"/>
              <w:spacing w:before="0"/>
              <w:ind w:left="0"/>
              <w:jc w:val="both"/>
              <w:rPr>
                <w:rFonts w:ascii="Times New Roman" w:hAnsi="Times New Roman"/>
                <w:b/>
                <w:bCs/>
                <w:noProof/>
                <w:sz w:val="24"/>
              </w:rPr>
            </w:pPr>
            <w:r w:rsidRPr="001A7473">
              <w:rPr>
                <w:rFonts w:ascii="Times New Roman" w:hAnsi="Times New Roman"/>
                <w:b/>
                <w:bCs/>
                <w:sz w:val="24"/>
              </w:rPr>
              <w:t>Sinerģija</w:t>
            </w:r>
          </w:p>
          <w:p w14:paraId="74DFB69D" w14:textId="77777777" w:rsidR="00F81523" w:rsidRPr="001A7473" w:rsidRDefault="00F81523" w:rsidP="000D45DE">
            <w:pPr>
              <w:pStyle w:val="Pamatteksts"/>
              <w:spacing w:before="0"/>
              <w:ind w:left="0"/>
              <w:jc w:val="both"/>
              <w:rPr>
                <w:rFonts w:ascii="Times New Roman" w:hAnsi="Times New Roman"/>
                <w:noProof/>
                <w:sz w:val="24"/>
              </w:rPr>
            </w:pPr>
          </w:p>
          <w:p w14:paraId="456D9474"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stratēģijas mijiedarbojas un pastiprina viena otru. Dažas pieejas jau atbalsta cita citu, piemēram, izglītības un dzīves prasmju programmas, kas veicina dzimumu līdztiesības principus, vai pasākumi, kuru mērķis ir novērst </w:t>
            </w:r>
            <w:r w:rsidRPr="001A7473">
              <w:rPr>
                <w:rFonts w:ascii="Times New Roman" w:hAnsi="Times New Roman"/>
                <w:i/>
                <w:sz w:val="24"/>
              </w:rPr>
              <w:t>IPV</w:t>
            </w:r>
            <w:r w:rsidRPr="001A7473">
              <w:rPr>
                <w:rFonts w:ascii="Times New Roman" w:hAnsi="Times New Roman"/>
                <w:sz w:val="24"/>
              </w:rPr>
              <w:t xml:space="preserve"> un vardarbību pret bērniem.</w:t>
            </w:r>
          </w:p>
          <w:p w14:paraId="17E503E1" w14:textId="77777777" w:rsidR="00F81523" w:rsidRPr="001A7473" w:rsidRDefault="00F81523" w:rsidP="000D45DE">
            <w:pPr>
              <w:pStyle w:val="Pamatteksts"/>
              <w:spacing w:before="0"/>
              <w:ind w:left="0"/>
              <w:jc w:val="both"/>
              <w:rPr>
                <w:rFonts w:ascii="Times New Roman" w:hAnsi="Times New Roman"/>
                <w:noProof/>
                <w:sz w:val="24"/>
              </w:rPr>
            </w:pPr>
          </w:p>
          <w:p w14:paraId="47D28B21" w14:textId="77777777" w:rsidR="00F81523" w:rsidRPr="001A7473" w:rsidRDefault="00F81523" w:rsidP="000D45DE">
            <w:pPr>
              <w:pStyle w:val="Pamatteksts"/>
              <w:spacing w:before="0"/>
              <w:ind w:left="0"/>
              <w:jc w:val="both"/>
              <w:rPr>
                <w:rFonts w:ascii="Times New Roman" w:hAnsi="Times New Roman"/>
                <w:b/>
                <w:bCs/>
                <w:noProof/>
                <w:sz w:val="24"/>
              </w:rPr>
            </w:pPr>
            <w:r w:rsidRPr="001A7473">
              <w:rPr>
                <w:rFonts w:ascii="Times New Roman" w:hAnsi="Times New Roman"/>
                <w:b/>
                <w:bCs/>
                <w:sz w:val="24"/>
              </w:rPr>
              <w:t>Saskaņā ar pierādījumu bāzi (un to papildinot)</w:t>
            </w:r>
          </w:p>
          <w:p w14:paraId="73305A42" w14:textId="77777777" w:rsidR="00F81523" w:rsidRPr="001A7473" w:rsidRDefault="00F81523" w:rsidP="000D45DE">
            <w:pPr>
              <w:pStyle w:val="Pamatteksts"/>
              <w:spacing w:before="0"/>
              <w:ind w:left="0"/>
              <w:jc w:val="both"/>
              <w:rPr>
                <w:rFonts w:ascii="Times New Roman" w:hAnsi="Times New Roman"/>
                <w:noProof/>
                <w:sz w:val="24"/>
              </w:rPr>
            </w:pPr>
          </w:p>
          <w:p w14:paraId="21039E0C"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Rīcība jāizstrādā, pamatojoties uz pierādījumiem, taču mūsu zināšanās par to, kas un kāpēc darbojas un kā pierādījumus izmantot praksē, ir ievērojamas nepilnības. Vardarbības novēršanas jomā ir svarīgi rast līdzsvaru starp pierādījumiem un jauninājumiem. Izstrādājot īstenošanas plānus, apņemieties balstīties ne tikai uz pieejamajiem pierādījumiem, bet arī uz ekspertu un praktizējošo speciālistu attiecināmo pieredzi un kopīgajām zināšanām. Iekļaujiet plānus, lai dokumentētu un izvērtētu savus pasākumus, to ietekmi un gūto pieredzi, ziņotu par to un dalītos ar to, kā arī lai piedalītos kopīgajos pasaules mēroga pasākumos ar mērķi izprast un izbeigt vardarbību pret bērniem.</w:t>
            </w:r>
          </w:p>
          <w:p w14:paraId="22D306CE" w14:textId="77777777" w:rsidR="00F81523" w:rsidRPr="001A7473" w:rsidRDefault="00F81523" w:rsidP="000D45DE">
            <w:pPr>
              <w:pStyle w:val="Pamatteksts"/>
              <w:spacing w:before="0"/>
              <w:ind w:left="0"/>
              <w:jc w:val="both"/>
              <w:rPr>
                <w:rFonts w:ascii="Times New Roman" w:hAnsi="Times New Roman"/>
                <w:noProof/>
                <w:sz w:val="24"/>
              </w:rPr>
            </w:pPr>
          </w:p>
          <w:p w14:paraId="14B8DB83"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 xml:space="preserve">Īstenošanas darba lapas un </w:t>
            </w:r>
            <w:r w:rsidRPr="001A7473">
              <w:rPr>
                <w:rFonts w:ascii="Times New Roman" w:hAnsi="Times New Roman"/>
                <w:i/>
                <w:sz w:val="24"/>
              </w:rPr>
              <w:t>resursu</w:t>
            </w:r>
            <w:r w:rsidRPr="001A7473">
              <w:rPr>
                <w:rFonts w:ascii="Times New Roman" w:hAnsi="Times New Roman"/>
                <w:sz w:val="24"/>
              </w:rPr>
              <w:t xml:space="preserve"> sadaļas katrai stratēģijai veltītās nodaļas beigās var palīdzēt ieinteresētajām personām izstrādāt praktiskus plānus </w:t>
            </w:r>
            <w:r w:rsidRPr="001A7473">
              <w:rPr>
                <w:rFonts w:ascii="Times New Roman" w:hAnsi="Times New Roman"/>
                <w:i/>
                <w:sz w:val="24"/>
              </w:rPr>
              <w:t>INSPIRE</w:t>
            </w:r>
            <w:r w:rsidRPr="001A7473">
              <w:rPr>
                <w:rFonts w:ascii="Times New Roman" w:hAnsi="Times New Roman"/>
                <w:sz w:val="24"/>
              </w:rPr>
              <w:t xml:space="preserve"> stratēģiju īstenošanai.</w:t>
            </w:r>
          </w:p>
        </w:tc>
      </w:tr>
    </w:tbl>
    <w:p w14:paraId="6A66C1FF" w14:textId="77777777" w:rsidR="00F81523" w:rsidRPr="001A7473" w:rsidRDefault="00F81523" w:rsidP="00F81523">
      <w:pPr>
        <w:rPr>
          <w:rFonts w:ascii="Times New Roman" w:eastAsia="Arial" w:hAnsi="Times New Roman"/>
          <w:noProof/>
          <w:sz w:val="24"/>
          <w:szCs w:val="18"/>
        </w:rPr>
      </w:pPr>
    </w:p>
    <w:p w14:paraId="032D36C5" w14:textId="77777777" w:rsidR="00F81523" w:rsidRPr="001A7473" w:rsidRDefault="00F81523" w:rsidP="00F81523">
      <w:pPr>
        <w:pStyle w:val="Pamatteksts"/>
        <w:spacing w:before="0"/>
        <w:ind w:left="0"/>
        <w:jc w:val="both"/>
        <w:rPr>
          <w:rFonts w:ascii="Times New Roman" w:hAnsi="Times New Roman"/>
          <w:noProof/>
          <w:sz w:val="24"/>
        </w:rPr>
      </w:pPr>
    </w:p>
    <w:p w14:paraId="789AE2F4"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Apsvērumi saistībā ar dažādu stratēģiju īstenošanu</w:t>
      </w:r>
    </w:p>
    <w:p w14:paraId="69019E1B" w14:textId="77777777" w:rsidR="00F81523" w:rsidRPr="001A7473" w:rsidRDefault="00F81523" w:rsidP="00F81523">
      <w:pPr>
        <w:pStyle w:val="Pamatteksts"/>
        <w:spacing w:before="0"/>
        <w:ind w:left="0"/>
        <w:jc w:val="both"/>
        <w:rPr>
          <w:rFonts w:ascii="Times New Roman" w:hAnsi="Times New Roman"/>
          <w:noProof/>
          <w:sz w:val="24"/>
        </w:rPr>
      </w:pPr>
    </w:p>
    <w:p w14:paraId="7E1B5F20"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Kaut arī </w:t>
      </w:r>
      <w:r w:rsidRPr="001A7473">
        <w:rPr>
          <w:rFonts w:ascii="Times New Roman" w:hAnsi="Times New Roman"/>
          <w:i/>
          <w:sz w:val="24"/>
        </w:rPr>
        <w:t>INSPIRE</w:t>
      </w:r>
      <w:r w:rsidRPr="001A7473">
        <w:rPr>
          <w:rFonts w:ascii="Times New Roman" w:hAnsi="Times New Roman"/>
          <w:sz w:val="24"/>
        </w:rPr>
        <w:t xml:space="preserve"> ietver plašu pieeju un programmu klāstu, uz vairākām no tām attiecas kopīgi svarīgi apsvērumi attiecībā uz īstenošanu.</w:t>
      </w:r>
    </w:p>
    <w:p w14:paraId="7B1D4F59" w14:textId="77777777" w:rsidR="00F81523" w:rsidRPr="001A7473" w:rsidRDefault="00F81523" w:rsidP="00F81523">
      <w:pPr>
        <w:jc w:val="both"/>
        <w:rPr>
          <w:rFonts w:ascii="Times New Roman" w:eastAsia="Arial" w:hAnsi="Times New Roman" w:cs="Arial"/>
          <w:noProof/>
          <w:sz w:val="24"/>
          <w:szCs w:val="24"/>
        </w:rPr>
      </w:pPr>
    </w:p>
    <w:p w14:paraId="2E7A0BEF"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Veiksmīgu iniciatīvu paplašināšana</w:t>
      </w:r>
    </w:p>
    <w:p w14:paraId="1B289A61" w14:textId="77777777" w:rsidR="00F81523" w:rsidRPr="001A7473" w:rsidRDefault="00F81523" w:rsidP="00F81523">
      <w:pPr>
        <w:pStyle w:val="Pamatteksts"/>
        <w:spacing w:before="0"/>
        <w:ind w:left="0"/>
        <w:jc w:val="both"/>
        <w:rPr>
          <w:rFonts w:ascii="Times New Roman" w:hAnsi="Times New Roman"/>
          <w:noProof/>
          <w:sz w:val="24"/>
        </w:rPr>
      </w:pPr>
    </w:p>
    <w:p w14:paraId="7FB74AC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Kritisks izaicinājums ar pierādījumiem pamatotu programmu izstrādē ir to paplašināšana. Apstākļi, kuros veiksmīgas programmas, piemēram, eksperimentālās jeb izmēģinājuma programmas, rada pierādījumus par efektivitāti, var atšķirties no apstākļiem “reālajā pasaulē”.</w:t>
      </w:r>
    </w:p>
    <w:p w14:paraId="35BDE3A8" w14:textId="77777777" w:rsidR="00F81523" w:rsidRPr="001A7473" w:rsidRDefault="00F81523" w:rsidP="00F81523">
      <w:pPr>
        <w:pStyle w:val="Pamatteksts"/>
        <w:spacing w:before="0"/>
        <w:ind w:left="0"/>
        <w:jc w:val="both"/>
        <w:rPr>
          <w:rFonts w:ascii="Times New Roman" w:hAnsi="Times New Roman"/>
          <w:noProof/>
          <w:sz w:val="24"/>
        </w:rPr>
      </w:pPr>
    </w:p>
    <w:p w14:paraId="50D372A1" w14:textId="77777777" w:rsidR="00F81523" w:rsidRPr="001A7473" w:rsidRDefault="00F81523" w:rsidP="00F81523">
      <w:pPr>
        <w:pStyle w:val="Pamatteksts"/>
        <w:spacing w:before="0"/>
        <w:ind w:left="0"/>
        <w:jc w:val="both"/>
        <w:rPr>
          <w:rFonts w:ascii="Times New Roman" w:hAnsi="Times New Roman" w:cs="Arial"/>
          <w:noProof/>
          <w:sz w:val="24"/>
        </w:rPr>
      </w:pPr>
      <w:r w:rsidRPr="001A7473">
        <w:rPr>
          <w:rFonts w:ascii="Times New Roman" w:hAnsi="Times New Roman"/>
          <w:sz w:val="24"/>
        </w:rPr>
        <w:t xml:space="preserve">Laba prakse ar pierādījumiem pamatotu programmu paplašināšanai ietver šādas darbības </w:t>
      </w:r>
      <w:r w:rsidRPr="001A7473">
        <w:rPr>
          <w:rFonts w:ascii="Times New Roman" w:hAnsi="Times New Roman"/>
          <w:i/>
          <w:sz w:val="24"/>
        </w:rPr>
        <w:t>(9, 10)</w:t>
      </w:r>
      <w:r w:rsidRPr="001A7473">
        <w:rPr>
          <w:rFonts w:ascii="Times New Roman" w:hAnsi="Times New Roman"/>
          <w:sz w:val="24"/>
        </w:rPr>
        <w:t>:</w:t>
      </w:r>
    </w:p>
    <w:p w14:paraId="5AE17915" w14:textId="77777777" w:rsidR="00F81523" w:rsidRPr="001A7473" w:rsidRDefault="00F81523" w:rsidP="00F81523">
      <w:pPr>
        <w:pStyle w:val="Pamatteksts"/>
        <w:spacing w:before="0"/>
        <w:ind w:left="0"/>
        <w:jc w:val="both"/>
        <w:rPr>
          <w:rFonts w:ascii="Times New Roman" w:hAnsi="Times New Roman"/>
          <w:noProof/>
          <w:sz w:val="24"/>
        </w:rPr>
      </w:pPr>
    </w:p>
    <w:p w14:paraId="16EEF85E" w14:textId="77777777" w:rsidR="00F81523" w:rsidRPr="001A7473" w:rsidRDefault="00F81523" w:rsidP="00F81523">
      <w:pPr>
        <w:pStyle w:val="Pamatteksts"/>
        <w:numPr>
          <w:ilvl w:val="0"/>
          <w:numId w:val="242"/>
        </w:numPr>
        <w:spacing w:before="0"/>
        <w:ind w:left="709" w:hanging="283"/>
        <w:jc w:val="both"/>
        <w:rPr>
          <w:rFonts w:ascii="Times New Roman" w:hAnsi="Times New Roman"/>
          <w:noProof/>
          <w:sz w:val="24"/>
        </w:rPr>
      </w:pPr>
      <w:r w:rsidRPr="001A7473">
        <w:rPr>
          <w:rFonts w:ascii="Times New Roman" w:hAnsi="Times New Roman"/>
          <w:sz w:val="24"/>
        </w:rPr>
        <w:t>paplašināšanas stratēģiju izstrādi programmas izveides un īstenošanas sākuma posmos (skat. 5. ierāmējumu par paplašināšanas mehānismiem);</w:t>
      </w:r>
    </w:p>
    <w:p w14:paraId="68BAEA8A" w14:textId="77777777" w:rsidR="00F81523" w:rsidRPr="001A7473" w:rsidRDefault="00F81523" w:rsidP="00F81523">
      <w:pPr>
        <w:pStyle w:val="Pamatteksts"/>
        <w:numPr>
          <w:ilvl w:val="0"/>
          <w:numId w:val="242"/>
        </w:numPr>
        <w:tabs>
          <w:tab w:val="left" w:pos="2178"/>
        </w:tabs>
        <w:spacing w:before="0"/>
        <w:ind w:left="709" w:hanging="283"/>
        <w:jc w:val="both"/>
        <w:rPr>
          <w:rFonts w:ascii="Times New Roman" w:hAnsi="Times New Roman"/>
          <w:noProof/>
          <w:sz w:val="24"/>
        </w:rPr>
      </w:pPr>
      <w:r w:rsidRPr="001A7473">
        <w:rPr>
          <w:rFonts w:ascii="Times New Roman" w:hAnsi="Times New Roman"/>
          <w:sz w:val="24"/>
        </w:rPr>
        <w:t>pamatprincipu, tostarp intervences pasākumu pamatā esošās pārmaiņu teorijas, ievērošanu;</w:t>
      </w:r>
    </w:p>
    <w:p w14:paraId="65C49968" w14:textId="77777777" w:rsidR="00F81523" w:rsidRPr="001A7473" w:rsidRDefault="00F81523" w:rsidP="00F81523">
      <w:pPr>
        <w:pStyle w:val="Pamatteksts"/>
        <w:numPr>
          <w:ilvl w:val="0"/>
          <w:numId w:val="242"/>
        </w:numPr>
        <w:spacing w:before="0"/>
        <w:ind w:left="709" w:hanging="283"/>
        <w:jc w:val="both"/>
        <w:rPr>
          <w:rFonts w:ascii="Times New Roman" w:hAnsi="Times New Roman"/>
          <w:noProof/>
          <w:sz w:val="24"/>
        </w:rPr>
      </w:pPr>
      <w:r w:rsidRPr="001A7473">
        <w:rPr>
          <w:rFonts w:ascii="Times New Roman" w:hAnsi="Times New Roman"/>
          <w:sz w:val="24"/>
        </w:rPr>
        <w:t>sistēmu un īstenošanas organizāciju jaudas novērtēšanu un stiprināšanai nepieciešamā laika un resursu piešķiršanu;</w:t>
      </w:r>
    </w:p>
    <w:p w14:paraId="423E0C7D" w14:textId="77777777" w:rsidR="00F81523" w:rsidRPr="001A7473" w:rsidRDefault="00F81523" w:rsidP="00F81523">
      <w:pPr>
        <w:pStyle w:val="Pamatteksts"/>
        <w:numPr>
          <w:ilvl w:val="0"/>
          <w:numId w:val="242"/>
        </w:numPr>
        <w:spacing w:before="0"/>
        <w:ind w:left="709" w:hanging="283"/>
        <w:jc w:val="both"/>
        <w:rPr>
          <w:rFonts w:ascii="Times New Roman" w:hAnsi="Times New Roman"/>
          <w:noProof/>
          <w:sz w:val="24"/>
        </w:rPr>
      </w:pPr>
      <w:r w:rsidRPr="001A7473">
        <w:rPr>
          <w:rFonts w:ascii="Times New Roman" w:hAnsi="Times New Roman"/>
          <w:sz w:val="24"/>
        </w:rPr>
        <w:t>programmu izstrādātāju iesaistīšanu programmu pielāgošanas un paplašināšanas stratēģijās;</w:t>
      </w:r>
    </w:p>
    <w:p w14:paraId="6171EBDA" w14:textId="77777777" w:rsidR="00F81523" w:rsidRPr="001A7473" w:rsidRDefault="00F81523" w:rsidP="00F81523">
      <w:pPr>
        <w:pStyle w:val="Pamatteksts"/>
        <w:numPr>
          <w:ilvl w:val="0"/>
          <w:numId w:val="242"/>
        </w:numPr>
        <w:tabs>
          <w:tab w:val="left" w:pos="5499"/>
        </w:tabs>
        <w:spacing w:before="0"/>
        <w:ind w:left="709" w:hanging="283"/>
        <w:jc w:val="both"/>
        <w:rPr>
          <w:rFonts w:ascii="Times New Roman" w:hAnsi="Times New Roman"/>
          <w:noProof/>
          <w:sz w:val="24"/>
        </w:rPr>
      </w:pPr>
      <w:r w:rsidRPr="001A7473">
        <w:rPr>
          <w:rFonts w:ascii="Times New Roman" w:hAnsi="Times New Roman"/>
          <w:sz w:val="24"/>
        </w:rPr>
        <w:t>mehānismu izveidi programmas uzticamības un īstenošanas uzraudzībai visā tās paplašināšanas laikā un gatavību pielāgot pieeju.</w:t>
      </w:r>
    </w:p>
    <w:p w14:paraId="6A71FF3B" w14:textId="77777777" w:rsidR="00F81523" w:rsidRPr="001A7473" w:rsidRDefault="00F81523" w:rsidP="00F81523">
      <w:pPr>
        <w:pStyle w:val="Pamatteksts"/>
        <w:spacing w:before="0"/>
        <w:ind w:left="0"/>
        <w:jc w:val="both"/>
        <w:rPr>
          <w:rFonts w:ascii="Times New Roman" w:hAnsi="Times New Roman"/>
          <w:noProof/>
          <w:sz w:val="24"/>
        </w:rPr>
      </w:pPr>
    </w:p>
    <w:p w14:paraId="32596FF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Kur iespējams, šajā rokasgrāmatā ir iekļauti apsvērumi un pieredze saistībā ar pieeju un programmu paplašināšanu. PVO un “Expand Net” ir izstrādājusi arī lietderīgus plānošanas rīkus (papildu informāciju skat. </w:t>
      </w:r>
      <w:r w:rsidRPr="001A7473">
        <w:rPr>
          <w:rFonts w:ascii="Times New Roman" w:hAnsi="Times New Roman"/>
          <w:i/>
          <w:sz w:val="24"/>
        </w:rPr>
        <w:t>resursu</w:t>
      </w:r>
      <w:r w:rsidRPr="001A7473">
        <w:rPr>
          <w:rFonts w:ascii="Times New Roman" w:hAnsi="Times New Roman"/>
          <w:sz w:val="24"/>
        </w:rPr>
        <w:t xml:space="preserve"> sadaļā).</w:t>
      </w:r>
    </w:p>
    <w:p w14:paraId="2C2A6341" w14:textId="77777777" w:rsidR="00F81523" w:rsidRPr="001A7473" w:rsidRDefault="00F81523" w:rsidP="00F81523">
      <w:pPr>
        <w:jc w:val="both"/>
        <w:rPr>
          <w:rFonts w:ascii="Times New Roman" w:eastAsia="Arial" w:hAnsi="Times New Roman" w:cs="Arial"/>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1DC07BFE" w14:textId="77777777" w:rsidTr="000D45DE">
        <w:tc>
          <w:tcPr>
            <w:tcW w:w="5000" w:type="pct"/>
          </w:tcPr>
          <w:p w14:paraId="712E7161" w14:textId="77777777" w:rsidR="00F81523" w:rsidRPr="001A7473" w:rsidRDefault="00F81523" w:rsidP="000D45DE">
            <w:pPr>
              <w:jc w:val="both"/>
              <w:rPr>
                <w:rFonts w:ascii="Times New Roman" w:eastAsia="Arial" w:hAnsi="Times New Roman" w:cs="Arial"/>
                <w:noProof/>
                <w:sz w:val="24"/>
                <w:szCs w:val="24"/>
              </w:rPr>
            </w:pPr>
            <w:r w:rsidRPr="001A7473">
              <w:rPr>
                <w:rFonts w:ascii="Times New Roman" w:hAnsi="Times New Roman"/>
                <w:sz w:val="24"/>
                <w:szCs w:val="24"/>
              </w:rPr>
              <w:t>5. ierāmējums.</w:t>
            </w:r>
          </w:p>
        </w:tc>
      </w:tr>
      <w:tr w:rsidR="00F81523" w:rsidRPr="001A7473" w14:paraId="49980C48" w14:textId="77777777" w:rsidTr="000D45DE">
        <w:tc>
          <w:tcPr>
            <w:tcW w:w="5000" w:type="pct"/>
          </w:tcPr>
          <w:p w14:paraId="7C618C85" w14:textId="77777777" w:rsidR="00F81523" w:rsidRPr="001A7473" w:rsidRDefault="00F81523" w:rsidP="000D45DE">
            <w:pPr>
              <w:jc w:val="both"/>
              <w:rPr>
                <w:rFonts w:ascii="Times New Roman" w:hAnsi="Times New Roman" w:cs="Times New Roman"/>
                <w:b/>
                <w:noProof/>
                <w:sz w:val="24"/>
                <w:szCs w:val="24"/>
              </w:rPr>
            </w:pPr>
            <w:r w:rsidRPr="001A7473">
              <w:rPr>
                <w:rFonts w:ascii="Times New Roman" w:hAnsi="Times New Roman"/>
                <w:b/>
                <w:sz w:val="24"/>
                <w:szCs w:val="24"/>
              </w:rPr>
              <w:t>Paplašināšanas mehānismi</w:t>
            </w:r>
          </w:p>
          <w:p w14:paraId="4558D4EF" w14:textId="77777777" w:rsidR="00F81523" w:rsidRPr="001A7473" w:rsidRDefault="00F81523" w:rsidP="000D45DE">
            <w:pPr>
              <w:jc w:val="both"/>
              <w:rPr>
                <w:rFonts w:ascii="Times New Roman" w:hAnsi="Times New Roman" w:cs="Times New Roman"/>
                <w:b/>
                <w:noProof/>
                <w:sz w:val="24"/>
                <w:szCs w:val="24"/>
              </w:rPr>
            </w:pPr>
          </w:p>
          <w:p w14:paraId="7BEDB029"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r w:rsidRPr="001A7473">
              <w:rPr>
                <w:rFonts w:ascii="Times New Roman" w:hAnsi="Times New Roman"/>
                <w:sz w:val="24"/>
                <w:szCs w:val="24"/>
              </w:rPr>
              <w:t xml:space="preserve">Paplašināšana ietver sasniegto cilvēku skaita palielināšanu, kā arī intervences pasākuma ietekmes un ilgtspējības palielināšanu, un to var aprakstīt turpmāk minētajos veidos </w:t>
            </w:r>
            <w:r w:rsidRPr="001A7473">
              <w:rPr>
                <w:rFonts w:ascii="Times New Roman" w:hAnsi="Times New Roman"/>
                <w:i/>
                <w:sz w:val="24"/>
                <w:szCs w:val="24"/>
              </w:rPr>
              <w:t>(11).</w:t>
            </w:r>
          </w:p>
          <w:p w14:paraId="688BFED7"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p>
          <w:p w14:paraId="5DBC7850"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r w:rsidRPr="001A7473">
              <w:rPr>
                <w:rFonts w:ascii="Times New Roman" w:hAnsi="Times New Roman"/>
                <w:b/>
                <w:bCs/>
                <w:sz w:val="24"/>
                <w:szCs w:val="24"/>
              </w:rPr>
              <w:t>Horizontālā paplašināšana</w:t>
            </w:r>
            <w:r w:rsidRPr="001A7473">
              <w:rPr>
                <w:rFonts w:ascii="Times New Roman" w:hAnsi="Times New Roman"/>
                <w:sz w:val="24"/>
                <w:szCs w:val="24"/>
              </w:rPr>
              <w:t xml:space="preserve"> – intervences pasākuma rezultātā sasniegto cilvēku ģeogrāfiskā diapazona paplašināšana vai cilvēku skaita palielināšana.</w:t>
            </w:r>
          </w:p>
          <w:p w14:paraId="226078B8"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r w:rsidRPr="001A7473">
              <w:rPr>
                <w:rFonts w:ascii="Times New Roman" w:hAnsi="Times New Roman"/>
                <w:sz w:val="24"/>
                <w:szCs w:val="24"/>
              </w:rPr>
              <w:t>Tas var ietvert programmas atkārtošanu līdzīgās vidēs vai pielāgošanu ieviešanai atšķirīgā vidē vai apstākļos.</w:t>
            </w:r>
          </w:p>
          <w:p w14:paraId="6A03F4A5"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p>
          <w:p w14:paraId="34CD5AEC"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r w:rsidRPr="001A7473">
              <w:rPr>
                <w:rFonts w:ascii="Times New Roman" w:hAnsi="Times New Roman"/>
                <w:b/>
                <w:bCs/>
                <w:sz w:val="24"/>
                <w:szCs w:val="24"/>
              </w:rPr>
              <w:t>Vertikālā paplašināšana</w:t>
            </w:r>
            <w:r w:rsidRPr="001A7473">
              <w:rPr>
                <w:rFonts w:ascii="Times New Roman" w:hAnsi="Times New Roman"/>
                <w:sz w:val="24"/>
                <w:szCs w:val="24"/>
              </w:rPr>
              <w:t xml:space="preserve"> – intervences pasākuma iekļaušana politikas nostādnēs vai sistēmās.</w:t>
            </w:r>
          </w:p>
          <w:p w14:paraId="4525E8AD"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p>
          <w:p w14:paraId="5A5BFFA0"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r w:rsidRPr="001A7473">
              <w:rPr>
                <w:rFonts w:ascii="Times New Roman" w:hAnsi="Times New Roman"/>
                <w:b/>
                <w:bCs/>
                <w:sz w:val="24"/>
                <w:szCs w:val="24"/>
              </w:rPr>
              <w:t>Funkcionāla paplašināšana vai dažādošana</w:t>
            </w:r>
            <w:r w:rsidRPr="001A7473">
              <w:rPr>
                <w:rFonts w:ascii="Times New Roman" w:hAnsi="Times New Roman"/>
                <w:sz w:val="24"/>
                <w:szCs w:val="24"/>
              </w:rPr>
              <w:t xml:space="preserve"> – elementu pievienošana esošai paketei vai īstenošanas organizācijas vai sistēmas darbības jomas paplašināšana.</w:t>
            </w:r>
          </w:p>
          <w:p w14:paraId="166A819B" w14:textId="77777777" w:rsidR="00F81523" w:rsidRPr="001A7473" w:rsidRDefault="00F81523" w:rsidP="000D45DE">
            <w:pPr>
              <w:pStyle w:val="Pamatteksts"/>
              <w:spacing w:before="0"/>
              <w:ind w:left="0"/>
              <w:jc w:val="both"/>
              <w:rPr>
                <w:rFonts w:ascii="Times New Roman" w:hAnsi="Times New Roman" w:cs="Times New Roman"/>
                <w:noProof/>
                <w:sz w:val="24"/>
                <w:szCs w:val="24"/>
              </w:rPr>
            </w:pPr>
          </w:p>
          <w:p w14:paraId="0EFAE10B" w14:textId="77777777" w:rsidR="00F81523" w:rsidRPr="001A7473" w:rsidRDefault="00F81523" w:rsidP="000D45DE">
            <w:pPr>
              <w:pStyle w:val="Pamatteksts"/>
              <w:spacing w:before="0"/>
              <w:ind w:left="0"/>
              <w:jc w:val="both"/>
              <w:rPr>
                <w:rFonts w:ascii="Times New Roman" w:hAnsi="Times New Roman" w:cs="Arial"/>
                <w:noProof/>
                <w:sz w:val="24"/>
                <w:szCs w:val="24"/>
              </w:rPr>
            </w:pPr>
            <w:r w:rsidRPr="001A7473">
              <w:rPr>
                <w:rFonts w:ascii="Times New Roman" w:hAnsi="Times New Roman"/>
                <w:b/>
                <w:bCs/>
                <w:sz w:val="24"/>
                <w:szCs w:val="24"/>
              </w:rPr>
              <w:t>Spontāna paplašināšana</w:t>
            </w:r>
            <w:r w:rsidRPr="001A7473">
              <w:rPr>
                <w:rFonts w:ascii="Times New Roman" w:hAnsi="Times New Roman"/>
                <w:sz w:val="24"/>
                <w:szCs w:val="24"/>
              </w:rPr>
              <w:t xml:space="preserve"> – pasīva inovāciju vai ideju izplatīšana.</w:t>
            </w:r>
          </w:p>
        </w:tc>
      </w:tr>
    </w:tbl>
    <w:p w14:paraId="691C0337" w14:textId="77777777" w:rsidR="00F81523" w:rsidRPr="001A7473" w:rsidRDefault="00F81523" w:rsidP="00F81523">
      <w:pPr>
        <w:jc w:val="both"/>
        <w:rPr>
          <w:rFonts w:ascii="Times New Roman" w:eastAsia="Arial" w:hAnsi="Times New Roman" w:cs="Arial"/>
          <w:noProof/>
          <w:sz w:val="24"/>
          <w:szCs w:val="24"/>
        </w:rPr>
      </w:pPr>
    </w:p>
    <w:p w14:paraId="72B445BF"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Ar pierādījumiem pamatotu programmu pielāgošana – uzticamības un apstākļu līdzsvarošana</w:t>
      </w:r>
    </w:p>
    <w:p w14:paraId="08E49864" w14:textId="77777777" w:rsidR="00F81523" w:rsidRPr="001A7473" w:rsidRDefault="00F81523" w:rsidP="00F81523">
      <w:pPr>
        <w:pStyle w:val="Pamatteksts"/>
        <w:spacing w:before="0"/>
        <w:ind w:left="0"/>
        <w:jc w:val="both"/>
        <w:rPr>
          <w:rFonts w:ascii="Times New Roman" w:hAnsi="Times New Roman"/>
          <w:i/>
          <w:noProof/>
          <w:sz w:val="24"/>
        </w:rPr>
      </w:pPr>
    </w:p>
    <w:p w14:paraId="44B6EC4D"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i/>
          <w:sz w:val="24"/>
        </w:rPr>
        <w:t>Uzticamība</w:t>
      </w:r>
      <w:r w:rsidRPr="001A7473">
        <w:rPr>
          <w:rFonts w:ascii="Times New Roman" w:hAnsi="Times New Roman"/>
          <w:sz w:val="24"/>
        </w:rPr>
        <w:t xml:space="preserve"> nozīmē, ka programma tiek ieviesta, saglabājot visas tās īpašības un elementus, kas sākotnēji bija tās veiksmīga iznākuma pamatā. Parasti tas ietver programmas pamatā esošo pārmaiņu teoriju vai modeli, programmas pamatsaturu, izmantotās mācīšanās metodes un programmas īstenošanas veidu.</w:t>
      </w:r>
    </w:p>
    <w:p w14:paraId="389413C0" w14:textId="77777777" w:rsidR="00F81523" w:rsidRPr="001A7473" w:rsidRDefault="00F81523" w:rsidP="00F81523">
      <w:pPr>
        <w:pStyle w:val="Pamatteksts"/>
        <w:spacing w:before="0"/>
        <w:ind w:left="0"/>
        <w:jc w:val="both"/>
        <w:rPr>
          <w:rFonts w:ascii="Times New Roman" w:hAnsi="Times New Roman"/>
          <w:noProof/>
          <w:sz w:val="24"/>
        </w:rPr>
      </w:pPr>
    </w:p>
    <w:p w14:paraId="23C6750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Tajā pašā laikā, lai sasniegtu vairāk cilvēku, ar pierādījumiem pamatotas programmas parasti jāpielāgo jaunām vidēm, apstākļiem un dalībniekiem. Lai programma būtu veiksmīga, ir būtiski to pielāgot tā, lai tā būtu kulturāli atbilstīga un vieglāk īstenojama. Īstenotājiem jāatrod pareizais līdzsvars starp uzticamību sākotnējām, ar pierādījumiem pamatotajām programmām un to pielāgošanu jauniem apstākļiem.</w:t>
      </w:r>
    </w:p>
    <w:p w14:paraId="0F857ECB" w14:textId="77777777" w:rsidR="00F81523" w:rsidRPr="001A7473" w:rsidRDefault="00F81523" w:rsidP="00F81523">
      <w:pPr>
        <w:pStyle w:val="Pamatteksts"/>
        <w:spacing w:before="0"/>
        <w:ind w:left="0"/>
        <w:jc w:val="both"/>
        <w:rPr>
          <w:rFonts w:ascii="Times New Roman" w:hAnsi="Times New Roman"/>
          <w:noProof/>
          <w:sz w:val="24"/>
        </w:rPr>
      </w:pPr>
    </w:p>
    <w:p w14:paraId="0F5DEA05" w14:textId="77777777" w:rsidR="00F81523" w:rsidRPr="001A7473" w:rsidRDefault="00F81523" w:rsidP="00F81523">
      <w:pPr>
        <w:pStyle w:val="Pamatteksts"/>
        <w:spacing w:before="0"/>
        <w:ind w:left="0"/>
        <w:jc w:val="both"/>
        <w:rPr>
          <w:rFonts w:ascii="Times New Roman" w:hAnsi="Times New Roman"/>
          <w:b/>
          <w:bCs/>
          <w:noProof/>
          <w:sz w:val="24"/>
        </w:rPr>
      </w:pPr>
      <w:r w:rsidRPr="001A7473">
        <w:rPr>
          <w:rFonts w:ascii="Times New Roman" w:hAnsi="Times New Roman"/>
          <w:b/>
          <w:bCs/>
          <w:sz w:val="24"/>
        </w:rPr>
        <w:t>Turpmāk ir izklāstītas dažas vispārīgas pamatnostādnes.</w:t>
      </w:r>
    </w:p>
    <w:p w14:paraId="20E7851B" w14:textId="77777777" w:rsidR="00F81523" w:rsidRPr="001A7473" w:rsidRDefault="00F81523" w:rsidP="00F81523">
      <w:pPr>
        <w:pStyle w:val="Pamatteksts"/>
        <w:spacing w:before="0"/>
        <w:ind w:left="0"/>
        <w:jc w:val="both"/>
        <w:rPr>
          <w:rFonts w:ascii="Times New Roman" w:hAnsi="Times New Roman"/>
          <w:noProof/>
          <w:sz w:val="24"/>
        </w:rPr>
      </w:pPr>
    </w:p>
    <w:p w14:paraId="6CEA14A1" w14:textId="77777777" w:rsidR="00F81523" w:rsidRPr="001A7473" w:rsidRDefault="00F81523" w:rsidP="00F81523">
      <w:pPr>
        <w:pStyle w:val="Pamatteksts"/>
        <w:numPr>
          <w:ilvl w:val="0"/>
          <w:numId w:val="242"/>
        </w:numPr>
        <w:spacing w:before="0"/>
        <w:ind w:left="709" w:hanging="283"/>
        <w:jc w:val="both"/>
        <w:rPr>
          <w:rFonts w:ascii="Times New Roman" w:hAnsi="Times New Roman"/>
          <w:noProof/>
          <w:sz w:val="24"/>
        </w:rPr>
      </w:pPr>
      <w:r w:rsidRPr="001A7473">
        <w:rPr>
          <w:rFonts w:ascii="Times New Roman" w:hAnsi="Times New Roman"/>
          <w:sz w:val="24"/>
        </w:rPr>
        <w:t>Vispirms iegūstiet padziļinātu izpratni par sākotnējās programmas pierādījumu bāzi un veiciet izglītojošu pētījumu vai saņemiet no vietējiem iedzīvotājiem ieskatu par to kopienu vai iedzīvotājiem, kam vēlaties pielāgot programmu.</w:t>
      </w:r>
    </w:p>
    <w:p w14:paraId="6B264AB0" w14:textId="77777777" w:rsidR="00F81523" w:rsidRPr="001A7473" w:rsidRDefault="00F81523" w:rsidP="00F81523">
      <w:pPr>
        <w:pStyle w:val="Pamatteksts"/>
        <w:numPr>
          <w:ilvl w:val="0"/>
          <w:numId w:val="242"/>
        </w:numPr>
        <w:spacing w:before="0"/>
        <w:ind w:left="709" w:hanging="283"/>
        <w:jc w:val="both"/>
        <w:rPr>
          <w:rFonts w:ascii="Times New Roman" w:hAnsi="Times New Roman"/>
          <w:noProof/>
          <w:sz w:val="24"/>
        </w:rPr>
      </w:pPr>
      <w:r w:rsidRPr="001A7473">
        <w:rPr>
          <w:rFonts w:ascii="Times New Roman" w:hAnsi="Times New Roman"/>
          <w:sz w:val="24"/>
        </w:rPr>
        <w:t>Izprotiet un ievērojiet to loģisko modeli vai pārmaiņu teoriju, kas ir programmas pamatā.</w:t>
      </w:r>
    </w:p>
    <w:p w14:paraId="370C38D9" w14:textId="77777777" w:rsidR="00F81523" w:rsidRPr="001A7473" w:rsidRDefault="00F81523" w:rsidP="00F81523">
      <w:pPr>
        <w:pStyle w:val="Pamatteksts"/>
        <w:numPr>
          <w:ilvl w:val="0"/>
          <w:numId w:val="242"/>
        </w:numPr>
        <w:tabs>
          <w:tab w:val="left" w:pos="7506"/>
          <w:tab w:val="left" w:pos="9881"/>
        </w:tabs>
        <w:spacing w:before="0"/>
        <w:ind w:left="709" w:hanging="283"/>
        <w:jc w:val="both"/>
        <w:rPr>
          <w:rFonts w:ascii="Times New Roman" w:hAnsi="Times New Roman"/>
          <w:noProof/>
          <w:sz w:val="24"/>
        </w:rPr>
      </w:pPr>
      <w:r w:rsidRPr="001A7473">
        <w:rPr>
          <w:rFonts w:ascii="Times New Roman" w:hAnsi="Times New Roman"/>
          <w:sz w:val="24"/>
        </w:rPr>
        <w:t>Lūdziet programmas izstrādātājiem sniegt oriģinālos materiālus un norādījumus un, kad vien iespējams, izmantojiet īpaši programmai izstrādātus rīkus.</w:t>
      </w:r>
    </w:p>
    <w:p w14:paraId="6AEDC0DC" w14:textId="77777777" w:rsidR="00F81523" w:rsidRPr="001A7473" w:rsidRDefault="00F81523" w:rsidP="00F81523">
      <w:pPr>
        <w:pStyle w:val="Pamatteksts"/>
        <w:numPr>
          <w:ilvl w:val="0"/>
          <w:numId w:val="256"/>
        </w:numPr>
        <w:tabs>
          <w:tab w:val="left" w:pos="460"/>
        </w:tabs>
        <w:spacing w:before="0"/>
        <w:ind w:left="709" w:hanging="283"/>
        <w:jc w:val="both"/>
        <w:rPr>
          <w:rFonts w:ascii="Times New Roman" w:hAnsi="Times New Roman"/>
          <w:noProof/>
          <w:sz w:val="24"/>
        </w:rPr>
      </w:pPr>
      <w:r w:rsidRPr="001A7473">
        <w:rPr>
          <w:rFonts w:ascii="Times New Roman" w:hAnsi="Times New Roman"/>
          <w:sz w:val="24"/>
        </w:rPr>
        <w:t>Jomas, kuras parasti var pielāgot, ir, piemēram, šādas:</w:t>
      </w:r>
    </w:p>
    <w:p w14:paraId="3E0CA491" w14:textId="77777777" w:rsidR="00F81523" w:rsidRPr="001A7473" w:rsidRDefault="00F81523" w:rsidP="00F81523">
      <w:pPr>
        <w:pStyle w:val="Pamatteksts"/>
        <w:tabs>
          <w:tab w:val="left" w:pos="460"/>
        </w:tabs>
        <w:spacing w:before="0"/>
        <w:ind w:left="0"/>
        <w:jc w:val="both"/>
        <w:rPr>
          <w:rFonts w:ascii="Times New Roman" w:hAnsi="Times New Roman"/>
          <w:noProof/>
          <w:sz w:val="24"/>
        </w:rPr>
      </w:pPr>
    </w:p>
    <w:p w14:paraId="06123734"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konkrētajai vietai atbilstoša vārdu krājuma, terminoloģijas vai analoģiju izmantošana;</w:t>
      </w:r>
    </w:p>
    <w:p w14:paraId="03DC8848"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informācijas sniegšanas veida pielāgošana atbilstoši dalībnieku lasītprasmei vai piekļuvei tehnoloģijām;</w:t>
      </w:r>
    </w:p>
    <w:p w14:paraId="3E64E316"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attēlu un grafiku pārveidošana, lai tā atgādinātu par vietējiem iedzīvotājiem, vietām un paražām.</w:t>
      </w:r>
    </w:p>
    <w:p w14:paraId="3F688DEC" w14:textId="77777777" w:rsidR="00F81523" w:rsidRPr="001A7473" w:rsidRDefault="00F81523" w:rsidP="00F81523">
      <w:pPr>
        <w:pStyle w:val="Pamatteksts"/>
        <w:spacing w:before="0"/>
        <w:ind w:left="0"/>
        <w:jc w:val="both"/>
        <w:rPr>
          <w:rFonts w:ascii="Times New Roman" w:hAnsi="Times New Roman"/>
          <w:noProof/>
          <w:sz w:val="24"/>
        </w:rPr>
      </w:pPr>
    </w:p>
    <w:p w14:paraId="291962CA"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“Būtiskie elementi” jāsaglabā; tos var pielāgot tikai tad, ja pienācīgi ņemat vērā apstākļus. Būtisko elementu vidū varētu būt šādi:</w:t>
      </w:r>
    </w:p>
    <w:p w14:paraId="4DEFA0DF" w14:textId="77777777" w:rsidR="00F81523" w:rsidRPr="001A7473" w:rsidRDefault="00F81523" w:rsidP="00F81523">
      <w:pPr>
        <w:pStyle w:val="Pamatteksts"/>
        <w:spacing w:before="0"/>
        <w:ind w:left="0"/>
        <w:jc w:val="both"/>
        <w:rPr>
          <w:rFonts w:ascii="Times New Roman" w:hAnsi="Times New Roman"/>
          <w:noProof/>
          <w:sz w:val="24"/>
        </w:rPr>
      </w:pPr>
    </w:p>
    <w:p w14:paraId="7CFB5B68" w14:textId="77777777" w:rsidR="00F81523" w:rsidRPr="001A7473" w:rsidRDefault="00F81523" w:rsidP="00F81523">
      <w:pPr>
        <w:pStyle w:val="Pamatteksts"/>
        <w:spacing w:before="0"/>
        <w:ind w:left="993" w:hanging="284"/>
        <w:jc w:val="both"/>
        <w:rPr>
          <w:rFonts w:ascii="Times New Roman" w:hAnsi="Times New Roman"/>
          <w:noProof/>
          <w:sz w:val="24"/>
        </w:rPr>
      </w:pPr>
      <w:r w:rsidRPr="001A7473">
        <w:rPr>
          <w:rFonts w:ascii="Times New Roman" w:hAnsi="Times New Roman"/>
          <w:sz w:val="24"/>
        </w:rPr>
        <w:t>» konkrēts saturs vai prasmes, kas tiek mācītas;</w:t>
      </w:r>
    </w:p>
    <w:p w14:paraId="51EEA129" w14:textId="77777777" w:rsidR="00F81523" w:rsidRPr="001A7473" w:rsidRDefault="00F81523" w:rsidP="00F81523">
      <w:pPr>
        <w:pStyle w:val="Pamatteksts"/>
        <w:spacing w:before="0"/>
        <w:ind w:left="993" w:hanging="284"/>
        <w:jc w:val="both"/>
        <w:rPr>
          <w:rFonts w:ascii="Times New Roman" w:hAnsi="Times New Roman"/>
          <w:noProof/>
          <w:sz w:val="24"/>
        </w:rPr>
      </w:pPr>
      <w:r w:rsidRPr="001A7473">
        <w:rPr>
          <w:rFonts w:ascii="Times New Roman" w:hAnsi="Times New Roman"/>
          <w:sz w:val="24"/>
        </w:rPr>
        <w:t>» intervences pasākuma intensitāte un ilgums;</w:t>
      </w:r>
    </w:p>
    <w:p w14:paraId="4AA98FD0" w14:textId="77777777" w:rsidR="00F81523" w:rsidRPr="001A7473" w:rsidRDefault="00F81523" w:rsidP="00F81523">
      <w:pPr>
        <w:pStyle w:val="Pamatteksts"/>
        <w:spacing w:before="0"/>
        <w:ind w:left="993" w:hanging="284"/>
        <w:jc w:val="both"/>
        <w:rPr>
          <w:rFonts w:ascii="Times New Roman" w:hAnsi="Times New Roman"/>
          <w:noProof/>
          <w:sz w:val="24"/>
        </w:rPr>
      </w:pPr>
      <w:r w:rsidRPr="001A7473">
        <w:rPr>
          <w:rFonts w:ascii="Times New Roman" w:hAnsi="Times New Roman"/>
          <w:sz w:val="24"/>
        </w:rPr>
        <w:t>» programmas personāla prasmes.</w:t>
      </w:r>
    </w:p>
    <w:p w14:paraId="65FF0A4F" w14:textId="77777777" w:rsidR="00F81523" w:rsidRPr="001A7473" w:rsidRDefault="00F81523" w:rsidP="00F81523">
      <w:pPr>
        <w:pStyle w:val="Pamatteksts"/>
        <w:spacing w:before="0"/>
        <w:ind w:left="0"/>
        <w:jc w:val="both"/>
        <w:rPr>
          <w:rFonts w:ascii="Times New Roman" w:hAnsi="Times New Roman"/>
          <w:noProof/>
          <w:sz w:val="24"/>
        </w:rPr>
      </w:pPr>
    </w:p>
    <w:p w14:paraId="043B5A2F"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Iesaistiet vietējo kopienu pielāgošanas procesā, jo tas var uzlabot programmas iznākumu un radīt programmas pieņemšanu pirms tās sākšanas.</w:t>
      </w:r>
    </w:p>
    <w:p w14:paraId="73FF7C9C"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Iepriekš pārbaudiet pielāgotu programmu, pat ja tam nepieciešams papildu laiks un budžets.</w:t>
      </w:r>
    </w:p>
    <w:p w14:paraId="2B5C6E13" w14:textId="77777777" w:rsidR="00F81523" w:rsidRPr="001A7473" w:rsidRDefault="00F81523" w:rsidP="00F81523">
      <w:pPr>
        <w:jc w:val="both"/>
        <w:rPr>
          <w:rFonts w:ascii="Times New Roman" w:eastAsia="Arial" w:hAnsi="Times New Roman" w:cs="Arial"/>
          <w:noProof/>
          <w:sz w:val="24"/>
          <w:szCs w:val="18"/>
        </w:rPr>
      </w:pPr>
    </w:p>
    <w:p w14:paraId="13F79D0E"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Bērnu līdzdalība</w:t>
      </w:r>
    </w:p>
    <w:p w14:paraId="1D50E6DF" w14:textId="77777777" w:rsidR="00F81523" w:rsidRPr="001A7473" w:rsidRDefault="00F81523" w:rsidP="00F81523">
      <w:pPr>
        <w:pStyle w:val="Pamatteksts"/>
        <w:spacing w:before="0"/>
        <w:ind w:left="0"/>
        <w:jc w:val="both"/>
        <w:rPr>
          <w:rFonts w:ascii="Times New Roman" w:hAnsi="Times New Roman"/>
          <w:noProof/>
          <w:sz w:val="24"/>
        </w:rPr>
      </w:pPr>
    </w:p>
    <w:p w14:paraId="43B5C91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Bērniem pašiem ir pārmaiņu veicinātāju loma. Bērniem ir tiesības tikt uzklausītiem, izteikt viedokli par jautājumiem, kas viņus ietekmē, un piekļūt informācijai, vienlaikus ievērojot vecāku un citu varas pārstāvju funkcijas un pienākumus. Kad bērni iemācās paust savu viedokli, uzņemties atbildību un pieņemt lēmumus, viņi ir sagatavoti labākam akadēmiskajam sniegumam un solidaritātei.</w:t>
      </w:r>
    </w:p>
    <w:p w14:paraId="2FF117AE" w14:textId="77777777" w:rsidR="00F81523" w:rsidRPr="001A7473" w:rsidRDefault="00F81523" w:rsidP="00F81523">
      <w:pPr>
        <w:pStyle w:val="Pamatteksts"/>
        <w:spacing w:before="0"/>
        <w:ind w:left="0"/>
        <w:jc w:val="both"/>
        <w:rPr>
          <w:rFonts w:ascii="Times New Roman" w:hAnsi="Times New Roman"/>
          <w:noProof/>
          <w:sz w:val="24"/>
        </w:rPr>
      </w:pPr>
    </w:p>
    <w:p w14:paraId="4F264640"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Daudzas no </w:t>
      </w:r>
      <w:r w:rsidRPr="001A7473">
        <w:rPr>
          <w:rFonts w:ascii="Times New Roman" w:hAnsi="Times New Roman"/>
          <w:i/>
          <w:sz w:val="24"/>
        </w:rPr>
        <w:t>INSPIRE</w:t>
      </w:r>
      <w:r w:rsidRPr="001A7473">
        <w:rPr>
          <w:rFonts w:ascii="Times New Roman" w:hAnsi="Times New Roman"/>
          <w:sz w:val="24"/>
        </w:rPr>
        <w:t xml:space="preserve"> pieejām veicina bērnu un jauniešu līdzdalību un pārstāvību, tostarp turpmāk aprakstītajos veidos.</w:t>
      </w:r>
    </w:p>
    <w:p w14:paraId="0A61EF80" w14:textId="77777777" w:rsidR="00F81523" w:rsidRPr="001A7473" w:rsidRDefault="00F81523" w:rsidP="00F81523">
      <w:pPr>
        <w:pStyle w:val="Pamatteksts"/>
        <w:spacing w:before="0"/>
        <w:ind w:left="0"/>
        <w:jc w:val="both"/>
        <w:rPr>
          <w:rFonts w:ascii="Times New Roman" w:hAnsi="Times New Roman"/>
          <w:noProof/>
          <w:sz w:val="24"/>
        </w:rPr>
      </w:pPr>
    </w:p>
    <w:p w14:paraId="6A2DCAB4"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Izglītība un dzīves prasmes.</w:t>
      </w:r>
      <w:r w:rsidRPr="001A7473">
        <w:rPr>
          <w:rFonts w:ascii="Times New Roman" w:hAnsi="Times New Roman"/>
          <w:sz w:val="24"/>
        </w:rPr>
        <w:t xml:space="preserve"> Studenti palīdz noteikt, kā izveidot drošu un labvēlīgu skolas vidi.</w:t>
      </w:r>
    </w:p>
    <w:p w14:paraId="79C646FC" w14:textId="77777777" w:rsidR="00F81523" w:rsidRPr="001A7473" w:rsidRDefault="00F81523" w:rsidP="00F81523">
      <w:pPr>
        <w:pStyle w:val="Pamatteksts"/>
        <w:spacing w:before="0"/>
        <w:ind w:left="0"/>
        <w:jc w:val="both"/>
        <w:rPr>
          <w:rFonts w:ascii="Times New Roman" w:hAnsi="Times New Roman"/>
          <w:noProof/>
          <w:sz w:val="24"/>
        </w:rPr>
      </w:pPr>
    </w:p>
    <w:p w14:paraId="469E2B75"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Reaģēšana un atbalsts.</w:t>
      </w:r>
      <w:r w:rsidRPr="001A7473">
        <w:rPr>
          <w:rFonts w:ascii="Times New Roman" w:hAnsi="Times New Roman"/>
          <w:sz w:val="24"/>
        </w:rPr>
        <w:t xml:space="preserve"> Bērni, kuri piedzīvo vardarbību, var sniegt ieguldījumu un veikt izvēles attiecībā uz savu aprūpi, drošību un tiesas pieejamību.</w:t>
      </w:r>
    </w:p>
    <w:p w14:paraId="3CF5EF5C" w14:textId="77777777" w:rsidR="00F81523" w:rsidRPr="001A7473" w:rsidRDefault="00F81523" w:rsidP="00F81523">
      <w:pPr>
        <w:pStyle w:val="Pamatteksts"/>
        <w:spacing w:before="0"/>
        <w:ind w:left="0"/>
        <w:jc w:val="both"/>
        <w:rPr>
          <w:rFonts w:ascii="Times New Roman" w:hAnsi="Times New Roman"/>
          <w:noProof/>
          <w:sz w:val="24"/>
        </w:rPr>
      </w:pPr>
    </w:p>
    <w:p w14:paraId="41EC7DAE"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bCs/>
          <w:sz w:val="24"/>
        </w:rPr>
        <w:t>Normas un vērtības.</w:t>
      </w:r>
      <w:r w:rsidRPr="001A7473">
        <w:rPr>
          <w:rFonts w:ascii="Times New Roman" w:hAnsi="Times New Roman"/>
          <w:sz w:val="24"/>
        </w:rPr>
        <w:t xml:space="preserve"> Lai efektīvi pielāgotu veiksmīgas programmas, izmanto kopienas bērnu pieredzi.</w:t>
      </w:r>
    </w:p>
    <w:p w14:paraId="289E4D36" w14:textId="77777777" w:rsidR="00F81523" w:rsidRPr="001A7473" w:rsidRDefault="00F81523" w:rsidP="00F81523">
      <w:pPr>
        <w:pStyle w:val="Pamatteksts"/>
        <w:spacing w:before="0"/>
        <w:ind w:left="0"/>
        <w:jc w:val="both"/>
        <w:rPr>
          <w:rFonts w:ascii="Times New Roman" w:hAnsi="Times New Roman"/>
          <w:noProof/>
          <w:sz w:val="24"/>
        </w:rPr>
      </w:pPr>
    </w:p>
    <w:p w14:paraId="5C04D1A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Bērni un pusaudži var piedalīties arī plašākos plānošanas un aizstāvības pasākumos, kuru mērķis ir novērst vardarbību. Ir svarīgi pievērst īpašu uzmanību veidiem, kādos iespējams procesā iesaistīt atstumtos bērnus, bērnus ar invaliditāti un bērnus, kuri atrodas aprūpes iestādēs (vairāk par bērnu un jauniešu iesaistīšanas metodēm skat. </w:t>
      </w:r>
      <w:r w:rsidRPr="001A7473">
        <w:rPr>
          <w:rFonts w:ascii="Times New Roman" w:hAnsi="Times New Roman"/>
          <w:i/>
          <w:sz w:val="24"/>
        </w:rPr>
        <w:t>resursu</w:t>
      </w:r>
      <w:r w:rsidRPr="001A7473">
        <w:rPr>
          <w:rFonts w:ascii="Times New Roman" w:hAnsi="Times New Roman"/>
          <w:sz w:val="24"/>
        </w:rPr>
        <w:t xml:space="preserve"> sadaļā).</w:t>
      </w:r>
    </w:p>
    <w:p w14:paraId="3FEBE6FC" w14:textId="77777777" w:rsidR="00F81523" w:rsidRPr="001A7473" w:rsidRDefault="00F81523" w:rsidP="00F81523">
      <w:pPr>
        <w:jc w:val="both"/>
        <w:rPr>
          <w:rFonts w:ascii="Times New Roman" w:eastAsia="Arial" w:hAnsi="Times New Roman" w:cs="Arial"/>
          <w:noProof/>
          <w:sz w:val="24"/>
          <w:szCs w:val="24"/>
        </w:rPr>
      </w:pPr>
    </w:p>
    <w:p w14:paraId="580919ED"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Izmaksu aplēse</w:t>
      </w:r>
    </w:p>
    <w:p w14:paraId="703484C4"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 tehniskajā paketē</w:t>
      </w:r>
      <w:r w:rsidRPr="001A7473">
        <w:rPr>
          <w:rFonts w:ascii="Times New Roman" w:hAnsi="Times New Roman"/>
          <w:sz w:val="24"/>
        </w:rPr>
        <w:t xml:space="preserve"> ir uzsvērts izmaksu aplēses svarīgums, kas ir īstenošanas cikla elements. Izanalizējot datus par konkrēto stratēģiju īstenošanas izmaksām, vadītājiem var būt vieglāk izstrādāt tādas programmu paketes, kas ir gan pieejamas, gan ilgtspējīgas. Ziedotāji un valdības ir ieinteresēti veikt izmaksu ziņā lietderīgus intervences pasākumus, jo īpaši tādus intervences pasākumus, kas īsā laikā (piemēram, 6–12 mēnešu laikā) var pierādīt labvēlīgu ietekmi. Daudzas ar pierādījumiem pamatotas programmas ir pievilcīgas, jo tajās noteiktā laika posmā ir iespējams panākt mērenus uzlabojumus attiecībā uz noteiktām problēmām vai interesējošajām iedzīvotāju grupām.</w:t>
      </w:r>
    </w:p>
    <w:p w14:paraId="29D65415" w14:textId="77777777" w:rsidR="00F81523" w:rsidRPr="001A7473" w:rsidRDefault="00F81523" w:rsidP="00F81523">
      <w:pPr>
        <w:pStyle w:val="Pamatteksts"/>
        <w:spacing w:before="0"/>
        <w:ind w:left="0"/>
        <w:jc w:val="both"/>
        <w:rPr>
          <w:rFonts w:ascii="Times New Roman" w:hAnsi="Times New Roman"/>
          <w:noProof/>
          <w:sz w:val="24"/>
        </w:rPr>
      </w:pPr>
    </w:p>
    <w:p w14:paraId="1E646D4B"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Tomēr tik sarežģītu problēmu kā vardarbība pret bērniem nevar atrisināt tikai ar projektu īstermiņa finansējumu. Izstrādājot tāmes </w:t>
      </w:r>
      <w:r w:rsidRPr="001A7473">
        <w:rPr>
          <w:rFonts w:ascii="Times New Roman" w:hAnsi="Times New Roman"/>
          <w:i/>
          <w:sz w:val="24"/>
        </w:rPr>
        <w:t>INSPIRE</w:t>
      </w:r>
      <w:r w:rsidRPr="001A7473">
        <w:rPr>
          <w:rFonts w:ascii="Times New Roman" w:hAnsi="Times New Roman"/>
          <w:sz w:val="24"/>
        </w:rPr>
        <w:t xml:space="preserve"> vispusīga daudznozaru redzējuma īstenošanai, izmaksās jāietver gan sistēmas stiprinošie ieguldījumi, no kā ir atkarīga ilgtermiņa ilgtspējība, gan arī konkrēto programmā paredzēto pasākumu izmaksas. Turklāt, īstenošanas tāmēs iekļaujot uzraudzības un izvērtēšanas izmaksas, programmu plānotāji un vadītāji var novērtēt ar pierādījumiem pamatotu pieeju ietekmi uz vardarbības pret bērniem novēršanu un reaģēšanu uz to.</w:t>
      </w:r>
    </w:p>
    <w:p w14:paraId="0DC18A8D" w14:textId="77777777" w:rsidR="00F81523" w:rsidRPr="001A7473" w:rsidRDefault="00F81523" w:rsidP="00F81523">
      <w:pPr>
        <w:jc w:val="both"/>
        <w:rPr>
          <w:rFonts w:ascii="Times New Roman" w:hAnsi="Times New Roman"/>
          <w:noProof/>
          <w:sz w:val="24"/>
        </w:rPr>
      </w:pPr>
    </w:p>
    <w:p w14:paraId="54ECEE75"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Atbalsta avotu identificēšana</w:t>
      </w:r>
    </w:p>
    <w:p w14:paraId="2084D0ED" w14:textId="77777777" w:rsidR="00F81523" w:rsidRPr="001A7473" w:rsidRDefault="00F81523" w:rsidP="00F81523">
      <w:pPr>
        <w:pStyle w:val="Virsraksts9"/>
        <w:ind w:left="0"/>
        <w:jc w:val="both"/>
        <w:rPr>
          <w:rFonts w:ascii="Times New Roman" w:hAnsi="Times New Roman"/>
          <w:noProof/>
          <w:sz w:val="24"/>
        </w:rPr>
      </w:pPr>
    </w:p>
    <w:p w14:paraId="224FE67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Iespējams, viens no lielākajiem šķēršļiem </w:t>
      </w:r>
      <w:r w:rsidRPr="001A7473">
        <w:rPr>
          <w:rFonts w:ascii="Times New Roman" w:hAnsi="Times New Roman"/>
          <w:i/>
          <w:sz w:val="24"/>
        </w:rPr>
        <w:t>INSPIRE</w:t>
      </w:r>
      <w:r w:rsidRPr="001A7473">
        <w:rPr>
          <w:rFonts w:ascii="Times New Roman" w:hAnsi="Times New Roman"/>
          <w:sz w:val="24"/>
        </w:rPr>
        <w:t xml:space="preserve"> stratēģiju īstenošanai un paplašināšanai ir resursu saskaņošana. Valdības var atbalstīt </w:t>
      </w:r>
      <w:r w:rsidRPr="001A7473">
        <w:rPr>
          <w:rFonts w:ascii="Times New Roman" w:hAnsi="Times New Roman"/>
          <w:i/>
          <w:sz w:val="24"/>
        </w:rPr>
        <w:t>INSPIRE</w:t>
      </w:r>
      <w:r w:rsidRPr="001A7473">
        <w:rPr>
          <w:rFonts w:ascii="Times New Roman" w:hAnsi="Times New Roman"/>
          <w:sz w:val="24"/>
        </w:rPr>
        <w:t xml:space="preserve"> īstenošanu vairākos veidos, tostarp šādos:</w:t>
      </w:r>
    </w:p>
    <w:p w14:paraId="6E486ECA" w14:textId="77777777" w:rsidR="00F81523" w:rsidRPr="001A7473" w:rsidRDefault="00F81523" w:rsidP="00F81523">
      <w:pPr>
        <w:pStyle w:val="Pamatteksts"/>
        <w:spacing w:before="0"/>
        <w:ind w:left="0"/>
        <w:jc w:val="both"/>
        <w:rPr>
          <w:rFonts w:ascii="Times New Roman" w:hAnsi="Times New Roman"/>
          <w:noProof/>
          <w:sz w:val="24"/>
        </w:rPr>
      </w:pPr>
    </w:p>
    <w:p w14:paraId="6BCF313E" w14:textId="77777777" w:rsidR="00F81523" w:rsidRPr="001A7473" w:rsidRDefault="00F81523" w:rsidP="00F81523">
      <w:pPr>
        <w:pStyle w:val="Pamatteksts"/>
        <w:numPr>
          <w:ilvl w:val="0"/>
          <w:numId w:val="256"/>
        </w:numPr>
        <w:tabs>
          <w:tab w:val="left" w:pos="3229"/>
        </w:tabs>
        <w:spacing w:before="0"/>
        <w:ind w:left="709" w:hanging="283"/>
        <w:jc w:val="both"/>
        <w:rPr>
          <w:rFonts w:ascii="Times New Roman" w:hAnsi="Times New Roman"/>
          <w:noProof/>
          <w:sz w:val="24"/>
        </w:rPr>
      </w:pPr>
      <w:r w:rsidRPr="001A7473">
        <w:rPr>
          <w:rFonts w:ascii="Times New Roman" w:hAnsi="Times New Roman"/>
          <w:sz w:val="24"/>
        </w:rPr>
        <w:t>cilvēkresursu un finanšu resursu piešķiršana saskaņā ar pierādījumiem un labāko praksi vardarbības novēršanā un reaģēšanā uz to;</w:t>
      </w:r>
    </w:p>
    <w:p w14:paraId="06A10D17" w14:textId="77777777" w:rsidR="00F81523" w:rsidRPr="001A7473" w:rsidRDefault="00F81523" w:rsidP="00F81523">
      <w:pPr>
        <w:pStyle w:val="Pamatteksts"/>
        <w:tabs>
          <w:tab w:val="left" w:pos="474"/>
          <w:tab w:val="left" w:pos="3229"/>
        </w:tabs>
        <w:spacing w:before="0"/>
        <w:ind w:left="0"/>
        <w:jc w:val="both"/>
        <w:rPr>
          <w:rFonts w:ascii="Times New Roman" w:hAnsi="Times New Roman"/>
          <w:noProof/>
          <w:sz w:val="24"/>
        </w:rPr>
      </w:pPr>
    </w:p>
    <w:p w14:paraId="6B7FDEAE" w14:textId="77777777" w:rsidR="00F81523" w:rsidRPr="001A7473" w:rsidRDefault="00F81523" w:rsidP="00F81523">
      <w:pPr>
        <w:ind w:left="851" w:hanging="142"/>
        <w:jc w:val="both"/>
        <w:rPr>
          <w:rFonts w:ascii="Times New Roman" w:hAnsi="Times New Roman"/>
          <w:i/>
          <w:noProof/>
          <w:sz w:val="24"/>
        </w:rPr>
      </w:pPr>
      <w:r w:rsidRPr="001A7473">
        <w:rPr>
          <w:rFonts w:ascii="Times New Roman" w:hAnsi="Times New Roman"/>
          <w:sz w:val="24"/>
        </w:rPr>
        <w:t xml:space="preserve">» </w:t>
      </w:r>
      <w:r w:rsidRPr="001A7473">
        <w:rPr>
          <w:rFonts w:ascii="Times New Roman" w:hAnsi="Times New Roman"/>
          <w:i/>
          <w:sz w:val="24"/>
        </w:rPr>
        <w:t>Piemērs. Apsveriet iespēju atbalstīt pastiprinātu audžuģimeņu vai radinieku aprūpi institucionālās aprūpes vietā.</w:t>
      </w:r>
    </w:p>
    <w:p w14:paraId="238EA350" w14:textId="77777777" w:rsidR="00F81523" w:rsidRPr="001A7473" w:rsidRDefault="00F81523" w:rsidP="00F81523">
      <w:pPr>
        <w:jc w:val="both"/>
        <w:rPr>
          <w:rFonts w:ascii="Times New Roman" w:eastAsia="Lucida Sans" w:hAnsi="Times New Roman" w:cs="Lucida Sans"/>
          <w:iCs/>
          <w:noProof/>
          <w:sz w:val="24"/>
          <w:szCs w:val="18"/>
        </w:rPr>
      </w:pPr>
    </w:p>
    <w:p w14:paraId="321BEF55"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vardarbības novēršanas un reaģēšanas elementu pievienošana esošo pakalpojumu sniegšanai vai intervences pasākumiem, tostarp kopienas intervences pasākumiem un pilsoniskās sabiedrības atbalstītām programmām;</w:t>
      </w:r>
    </w:p>
    <w:p w14:paraId="74B95D5A" w14:textId="77777777" w:rsidR="00F81523" w:rsidRPr="001A7473" w:rsidRDefault="00F81523" w:rsidP="00F81523">
      <w:pPr>
        <w:pStyle w:val="Pamatteksts"/>
        <w:spacing w:before="0"/>
        <w:ind w:left="0"/>
        <w:jc w:val="both"/>
        <w:rPr>
          <w:rFonts w:ascii="Times New Roman" w:hAnsi="Times New Roman"/>
          <w:noProof/>
          <w:sz w:val="24"/>
        </w:rPr>
      </w:pPr>
    </w:p>
    <w:p w14:paraId="063F3EDC" w14:textId="77777777" w:rsidR="00F81523" w:rsidRPr="001A7473" w:rsidRDefault="00F81523" w:rsidP="00F81523">
      <w:pPr>
        <w:ind w:left="851" w:hanging="142"/>
        <w:jc w:val="both"/>
        <w:rPr>
          <w:rFonts w:ascii="Times New Roman" w:hAnsi="Times New Roman"/>
          <w:i/>
          <w:noProof/>
          <w:sz w:val="24"/>
        </w:rPr>
      </w:pPr>
      <w:r w:rsidRPr="001A7473">
        <w:rPr>
          <w:rFonts w:ascii="Times New Roman" w:hAnsi="Times New Roman"/>
          <w:sz w:val="24"/>
        </w:rPr>
        <w:t xml:space="preserve">» </w:t>
      </w:r>
      <w:r w:rsidRPr="001A7473">
        <w:rPr>
          <w:rFonts w:ascii="Times New Roman" w:hAnsi="Times New Roman"/>
          <w:i/>
          <w:sz w:val="24"/>
        </w:rPr>
        <w:t>Piemērs. Pievienojiet bērniem draudzīgu ārkārtas reaģēšanu uz vardarbību sociālo dienestu, veselības aprūpes iestāžu un tieslietu sistēmas personāla apmācībā gan pirms stāšanās amatā, gan strādājošo apmācībā.</w:t>
      </w:r>
    </w:p>
    <w:p w14:paraId="435B2675" w14:textId="77777777" w:rsidR="00F81523" w:rsidRPr="001A7473" w:rsidRDefault="00F81523" w:rsidP="00F81523">
      <w:pPr>
        <w:ind w:hanging="200"/>
        <w:jc w:val="both"/>
        <w:rPr>
          <w:rFonts w:ascii="Times New Roman" w:eastAsia="Lucida Sans" w:hAnsi="Times New Roman" w:cs="Lucida Sans"/>
          <w:iCs/>
          <w:noProof/>
          <w:sz w:val="24"/>
          <w:szCs w:val="18"/>
        </w:rPr>
      </w:pPr>
    </w:p>
    <w:p w14:paraId="1ADF3A9C" w14:textId="77777777" w:rsidR="00F81523" w:rsidRPr="001A7473" w:rsidRDefault="00F81523" w:rsidP="00F81523">
      <w:pPr>
        <w:pStyle w:val="Pamatteksts"/>
        <w:numPr>
          <w:ilvl w:val="0"/>
          <w:numId w:val="256"/>
        </w:numPr>
        <w:spacing w:before="0"/>
        <w:ind w:left="709" w:hanging="283"/>
        <w:jc w:val="both"/>
        <w:rPr>
          <w:rFonts w:ascii="Times New Roman" w:hAnsi="Times New Roman"/>
          <w:noProof/>
          <w:sz w:val="24"/>
        </w:rPr>
      </w:pPr>
      <w:r w:rsidRPr="001A7473">
        <w:rPr>
          <w:rFonts w:ascii="Times New Roman" w:hAnsi="Times New Roman"/>
          <w:sz w:val="24"/>
        </w:rPr>
        <w:t>vardarbības novēršanas iekļaušana plašāka mēroga iniciatīvu darba kārtībā;</w:t>
      </w:r>
    </w:p>
    <w:p w14:paraId="00D83FED" w14:textId="77777777" w:rsidR="00F81523" w:rsidRPr="001A7473" w:rsidRDefault="00F81523" w:rsidP="00F81523">
      <w:pPr>
        <w:pStyle w:val="Pamatteksts"/>
        <w:tabs>
          <w:tab w:val="left" w:pos="474"/>
        </w:tabs>
        <w:spacing w:before="0"/>
        <w:ind w:left="0"/>
        <w:jc w:val="both"/>
        <w:rPr>
          <w:rFonts w:ascii="Times New Roman" w:hAnsi="Times New Roman"/>
          <w:noProof/>
          <w:sz w:val="24"/>
        </w:rPr>
      </w:pPr>
    </w:p>
    <w:p w14:paraId="031924FE" w14:textId="77777777" w:rsidR="00F81523" w:rsidRPr="001A7473" w:rsidRDefault="00F81523" w:rsidP="00F81523">
      <w:pPr>
        <w:ind w:left="993" w:hanging="284"/>
        <w:jc w:val="both"/>
        <w:rPr>
          <w:rFonts w:ascii="Times New Roman" w:eastAsia="Lucida Sans" w:hAnsi="Times New Roman" w:cs="Lucida Sans"/>
          <w:noProof/>
          <w:sz w:val="24"/>
          <w:szCs w:val="18"/>
        </w:rPr>
      </w:pPr>
      <w:r w:rsidRPr="001A7473">
        <w:rPr>
          <w:rFonts w:ascii="Times New Roman" w:hAnsi="Times New Roman"/>
          <w:sz w:val="24"/>
        </w:rPr>
        <w:t xml:space="preserve">» </w:t>
      </w:r>
      <w:r w:rsidRPr="001A7473">
        <w:rPr>
          <w:rFonts w:ascii="Times New Roman" w:hAnsi="Times New Roman"/>
          <w:i/>
          <w:sz w:val="24"/>
        </w:rPr>
        <w:t>Piemēri.</w:t>
      </w:r>
    </w:p>
    <w:p w14:paraId="76ACD919" w14:textId="77777777" w:rsidR="00F81523" w:rsidRPr="001A7473" w:rsidRDefault="00F81523" w:rsidP="00F81523">
      <w:pPr>
        <w:ind w:left="1134" w:hanging="141"/>
        <w:jc w:val="both"/>
        <w:rPr>
          <w:rFonts w:ascii="Times New Roman" w:eastAsia="Lucida Sans" w:hAnsi="Times New Roman" w:cs="Lucida Sans"/>
          <w:noProof/>
          <w:sz w:val="24"/>
          <w:szCs w:val="18"/>
        </w:rPr>
      </w:pPr>
      <w:r w:rsidRPr="001A7473">
        <w:rPr>
          <w:rFonts w:ascii="Times New Roman" w:hAnsi="Times New Roman"/>
          <w:sz w:val="24"/>
          <w:szCs w:val="18"/>
        </w:rPr>
        <w:t xml:space="preserve">» </w:t>
      </w:r>
      <w:r w:rsidRPr="001A7473">
        <w:rPr>
          <w:rFonts w:ascii="Times New Roman" w:hAnsi="Times New Roman"/>
          <w:i/>
          <w:sz w:val="24"/>
          <w:szCs w:val="18"/>
        </w:rPr>
        <w:t>“DREAMS” partnerība finansē ar pierādījumiem pamatotas vardarbības novēršanas programmas savas misijas ietvaros, kuras mērķis ir mazināt pusaudžu meiteņu neaizsargātību pret HIV 10 Āfrikas valstīs.</w:t>
      </w:r>
    </w:p>
    <w:p w14:paraId="60117B97" w14:textId="77777777" w:rsidR="00F81523" w:rsidRPr="001A7473" w:rsidRDefault="00F81523" w:rsidP="00F81523">
      <w:pPr>
        <w:ind w:left="1134" w:hanging="141"/>
        <w:jc w:val="both"/>
        <w:rPr>
          <w:rFonts w:ascii="Times New Roman" w:eastAsia="Lucida Sans" w:hAnsi="Times New Roman" w:cs="Lucida Sans"/>
          <w:noProof/>
          <w:sz w:val="24"/>
          <w:szCs w:val="18"/>
        </w:rPr>
      </w:pPr>
      <w:r w:rsidRPr="001A7473">
        <w:rPr>
          <w:rFonts w:ascii="Times New Roman" w:hAnsi="Times New Roman"/>
          <w:sz w:val="24"/>
        </w:rPr>
        <w:t xml:space="preserve">» </w:t>
      </w:r>
      <w:r w:rsidRPr="001A7473">
        <w:rPr>
          <w:rFonts w:ascii="Times New Roman" w:hAnsi="Times New Roman"/>
          <w:i/>
          <w:sz w:val="24"/>
        </w:rPr>
        <w:t>Infrastruktūras un pilsētu atjaunošanas projektos piemērojiet principus, kas paredz noziedzības novēršanu, izmantojot vides projektēšanu (CPTED), un drošas vides principus.</w:t>
      </w:r>
    </w:p>
    <w:p w14:paraId="19BF49EB" w14:textId="77777777" w:rsidR="00F81523" w:rsidRPr="001A7473" w:rsidRDefault="00F81523" w:rsidP="00F81523">
      <w:pPr>
        <w:pStyle w:val="Pamatteksts"/>
        <w:spacing w:before="0"/>
        <w:ind w:left="0"/>
        <w:jc w:val="both"/>
        <w:rPr>
          <w:rFonts w:ascii="Times New Roman" w:hAnsi="Times New Roman"/>
          <w:noProof/>
          <w:sz w:val="24"/>
        </w:rPr>
      </w:pPr>
    </w:p>
    <w:p w14:paraId="5A836BB9"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Attiecībā uz šīm iespējām pieņem, ka profilakses un reaģēšanas sistēmas pastāv un darbojas efektīvi.</w:t>
      </w:r>
    </w:p>
    <w:p w14:paraId="7EC8909D" w14:textId="77777777" w:rsidR="00F81523" w:rsidRPr="001A7473" w:rsidRDefault="00F81523" w:rsidP="00F81523">
      <w:pPr>
        <w:jc w:val="both"/>
        <w:rPr>
          <w:rFonts w:ascii="Times New Roman" w:eastAsia="Arial" w:hAnsi="Times New Roman" w:cs="Arial"/>
          <w:noProof/>
          <w:sz w:val="24"/>
          <w:szCs w:val="18"/>
        </w:rPr>
      </w:pPr>
    </w:p>
    <w:p w14:paraId="6F60D344"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Apsvērumi saistībā ar ietekmi un ilgtspējību</w:t>
      </w:r>
    </w:p>
    <w:p w14:paraId="7095B7D5" w14:textId="77777777" w:rsidR="00F81523" w:rsidRPr="001A7473" w:rsidRDefault="00F81523" w:rsidP="00F81523">
      <w:pPr>
        <w:pStyle w:val="Pamatteksts"/>
        <w:spacing w:before="0"/>
        <w:ind w:left="0"/>
        <w:jc w:val="both"/>
        <w:rPr>
          <w:rFonts w:ascii="Times New Roman" w:hAnsi="Times New Roman"/>
          <w:noProof/>
          <w:sz w:val="24"/>
        </w:rPr>
      </w:pPr>
    </w:p>
    <w:p w14:paraId="3ABA686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Līdzekļu devēji un divpusējās un daudzpusējās aģentūras bieži var vadīt attīstības tendences un humānās palīdzības plānošanu. Koncentrēšanās uz pierādījumiem un izmaksu efektivitāti var uzlabot ietekmi, ja šie jēdzieni un to ierobežojumi ir labi izprotami.</w:t>
      </w:r>
    </w:p>
    <w:p w14:paraId="1C4330C6" w14:textId="77777777" w:rsidR="00F81523" w:rsidRPr="001A7473" w:rsidRDefault="00F81523" w:rsidP="00F81523">
      <w:pPr>
        <w:pStyle w:val="Pamatteksts"/>
        <w:spacing w:before="0"/>
        <w:ind w:left="0"/>
        <w:jc w:val="both"/>
        <w:rPr>
          <w:rFonts w:ascii="Times New Roman" w:hAnsi="Times New Roman"/>
          <w:noProof/>
          <w:sz w:val="24"/>
        </w:rPr>
      </w:pPr>
    </w:p>
    <w:p w14:paraId="58B2E61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Līdzekļu devējiem </w:t>
      </w:r>
      <w:r w:rsidRPr="001A7473">
        <w:rPr>
          <w:rFonts w:ascii="Times New Roman" w:hAnsi="Times New Roman"/>
          <w:i/>
          <w:sz w:val="24"/>
        </w:rPr>
        <w:t>INSPIRE</w:t>
      </w:r>
      <w:r w:rsidRPr="001A7473">
        <w:rPr>
          <w:rFonts w:ascii="Times New Roman" w:hAnsi="Times New Roman"/>
          <w:sz w:val="24"/>
        </w:rPr>
        <w:t xml:space="preserve"> nodrošina iespēju reaģēt uz sarežģītajiem un mijiedarbībā esošiem faktoriem, kas saistīti ar vardarbību pret bērniem. Tie var apsvērt alternatīvas finansēšanas modeļiem, kas saistīti ar noteiktu laiku vai konkrētiem jautājumiem, un pievērsties septiņām vispusīgajām daudznozaru stratēģijām. “Izmaksu lietderība”, ko novērtē, nosakot noteikta rezultāta sasniegšanai nepieciešamos izdevumus uz vienu iedzīvotāju, ir noderīga, lai salīdzinātu iespējas un plānotu programmas. Bet tā var ierobežot izpratni par vairāku intervences pasākumu kopējo ietekmi laika gaitā.</w:t>
      </w:r>
    </w:p>
    <w:p w14:paraId="62329344" w14:textId="77777777" w:rsidR="00F81523" w:rsidRPr="001A7473" w:rsidRDefault="00F81523" w:rsidP="00F81523">
      <w:pPr>
        <w:pStyle w:val="Pamatteksts"/>
        <w:spacing w:before="0"/>
        <w:ind w:left="0"/>
        <w:jc w:val="both"/>
        <w:rPr>
          <w:rFonts w:ascii="Times New Roman" w:hAnsi="Times New Roman"/>
          <w:noProof/>
          <w:sz w:val="24"/>
        </w:rPr>
      </w:pPr>
    </w:p>
    <w:p w14:paraId="4948826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Daudzas no šajā rokasgrāmatā aplūkotajām, ar pierādījumiem pamatotajām programmām ir izstrādājušas un īsteno vai nu nevalstiskās organizācijas (NVO), vai akadēmiskās iestādes. Laba plānošana var uzlabot efektīvu programmu un intervences pasākumu paplašināšanu un ilgtspējību. Attiecībā uz līdzekļu devējiem un finansētājiem šī plānošana var ietvert to izmaksu vērā ņemšanu, kas rodas programmu izstrādātājiem, sniedzot tehnisku un citu atbalstu, lai pielāgotu un atkārtotu ar pierādījumiem pamatotas programmas. Tas ietver arī plānošanu attiecībā uz to, vai un kā valdības iesaistīsies to programmu atbalstīšanā, īstenošanā vai paplašināšanā, kas savā vidē ir izrādījušās efektīvas.</w:t>
      </w:r>
    </w:p>
    <w:p w14:paraId="7DBF7611" w14:textId="77777777" w:rsidR="00F81523" w:rsidRPr="001A7473" w:rsidRDefault="00F81523" w:rsidP="00F81523">
      <w:pPr>
        <w:rPr>
          <w:rFonts w:ascii="Times New Roman" w:eastAsia="Arial" w:hAnsi="Times New Roman" w:cs="Arial"/>
          <w:noProof/>
          <w:sz w:val="24"/>
          <w:szCs w:val="6"/>
        </w:rPr>
      </w:pPr>
    </w:p>
    <w:p w14:paraId="35216369" w14:textId="77777777" w:rsidR="00F81523" w:rsidRPr="001A7473" w:rsidRDefault="00F81523" w:rsidP="00F81523">
      <w:pPr>
        <w:jc w:val="both"/>
        <w:rPr>
          <w:rFonts w:ascii="Times New Roman" w:eastAsia="Arial" w:hAnsi="Times New Roman" w:cs="Arial"/>
          <w:noProof/>
          <w:sz w:val="24"/>
          <w:szCs w:val="6"/>
        </w:rPr>
      </w:pPr>
    </w:p>
    <w:p w14:paraId="5CEF8916"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Starpnozaru pasākums – daudznozaru sadarbība</w:t>
      </w:r>
    </w:p>
    <w:p w14:paraId="6C6AF7F1" w14:textId="77777777" w:rsidR="00F81523" w:rsidRPr="001A7473" w:rsidRDefault="00F81523" w:rsidP="00F81523">
      <w:pPr>
        <w:pStyle w:val="Virsraksts6"/>
        <w:spacing w:before="0"/>
        <w:ind w:left="0"/>
        <w:jc w:val="both"/>
        <w:rPr>
          <w:rFonts w:ascii="Times New Roman" w:hAnsi="Times New Roman"/>
          <w:noProof/>
          <w:sz w:val="24"/>
        </w:rPr>
      </w:pPr>
    </w:p>
    <w:p w14:paraId="5EB6C86B"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sz w:val="24"/>
        </w:rPr>
        <w:t xml:space="preserve">Kas? </w:t>
      </w:r>
      <w:r w:rsidRPr="001A7473">
        <w:rPr>
          <w:rFonts w:ascii="Times New Roman" w:hAnsi="Times New Roman"/>
          <w:sz w:val="24"/>
        </w:rPr>
        <w:t>Katrai nozarei ir svarīga loma vardarbības novēršanā un reaģēšanā uz to.</w:t>
      </w:r>
    </w:p>
    <w:p w14:paraId="2533920E" w14:textId="77777777" w:rsidR="00F81523" w:rsidRPr="001A7473" w:rsidRDefault="00F81523" w:rsidP="00F81523">
      <w:pPr>
        <w:pStyle w:val="Pamatteksts"/>
        <w:spacing w:before="0"/>
        <w:ind w:left="0"/>
        <w:jc w:val="both"/>
        <w:rPr>
          <w:rFonts w:ascii="Times New Roman" w:hAnsi="Times New Roman"/>
          <w:b/>
          <w:noProof/>
          <w:sz w:val="24"/>
        </w:rPr>
      </w:pPr>
    </w:p>
    <w:p w14:paraId="4676ED1D"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b/>
          <w:sz w:val="24"/>
        </w:rPr>
        <w:t xml:space="preserve">Kāpēc? </w:t>
      </w:r>
      <w:r w:rsidRPr="001A7473">
        <w:rPr>
          <w:rFonts w:ascii="Times New Roman" w:hAnsi="Times New Roman"/>
          <w:sz w:val="24"/>
        </w:rPr>
        <w:t>Daudzu nozaru savstarpējā sadarbība var:</w:t>
      </w:r>
    </w:p>
    <w:p w14:paraId="5B735D0E" w14:textId="77777777" w:rsidR="00F81523" w:rsidRPr="001A7473" w:rsidRDefault="00F81523" w:rsidP="00F81523">
      <w:pPr>
        <w:pStyle w:val="Pamatteksts"/>
        <w:spacing w:before="0"/>
        <w:ind w:left="0"/>
        <w:jc w:val="both"/>
        <w:rPr>
          <w:rFonts w:ascii="Times New Roman" w:hAnsi="Times New Roman"/>
          <w:noProof/>
          <w:sz w:val="24"/>
        </w:rPr>
      </w:pPr>
    </w:p>
    <w:p w14:paraId="73C5D506"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palielināt iespējamo ietekmi;</w:t>
      </w:r>
    </w:p>
    <w:p w14:paraId="078A3973"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nodrošināt pilnīgu viedokļu, prasmju un resursu pārstāvību un izmantošanu;</w:t>
      </w:r>
    </w:p>
    <w:p w14:paraId="5CCAA467"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uzlabot spēju analizēt, izprast un risināt sarežģītu riska un aizsardzības faktoru mijiedarbību;</w:t>
      </w:r>
    </w:p>
    <w:p w14:paraId="6511E306"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atbalstīt izmaksu ziņā lietderīgu resursu izmantošanu;</w:t>
      </w:r>
    </w:p>
    <w:p w14:paraId="7A3F54B0"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paust problēmas nopietnību un apņemšanos problēmu novērst;</w:t>
      </w:r>
    </w:p>
    <w:p w14:paraId="6AA0D946"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uzlabot rezultātus bērniem un ģimenēm, kas piedzīvo vardarbību vai ir pakļauti tās riskam.</w:t>
      </w:r>
    </w:p>
    <w:p w14:paraId="37BC3DA7" w14:textId="77777777" w:rsidR="00F81523" w:rsidRPr="001A7473" w:rsidRDefault="00F81523" w:rsidP="00F81523">
      <w:pPr>
        <w:pStyle w:val="Pamatteksts"/>
        <w:spacing w:before="0"/>
        <w:ind w:left="0"/>
        <w:jc w:val="both"/>
        <w:rPr>
          <w:rFonts w:ascii="Times New Roman" w:hAns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558D36AF" w14:textId="77777777" w:rsidTr="000D45DE">
        <w:tc>
          <w:tcPr>
            <w:tcW w:w="5000" w:type="pct"/>
          </w:tcPr>
          <w:p w14:paraId="4B9606BC"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sz w:val="24"/>
                <w:szCs w:val="24"/>
              </w:rPr>
              <w:t>6. ierāmējums.</w:t>
            </w:r>
          </w:p>
        </w:tc>
      </w:tr>
      <w:tr w:rsidR="00F81523" w:rsidRPr="001A7473" w14:paraId="254D769D" w14:textId="77777777" w:rsidTr="000D45DE">
        <w:tc>
          <w:tcPr>
            <w:tcW w:w="5000" w:type="pct"/>
          </w:tcPr>
          <w:p w14:paraId="2577AFFE" w14:textId="77777777" w:rsidR="00F81523" w:rsidRPr="001A7473" w:rsidRDefault="00F81523" w:rsidP="000D45DE">
            <w:pPr>
              <w:jc w:val="both"/>
              <w:rPr>
                <w:rFonts w:ascii="Times New Roman" w:hAnsi="Times New Roman" w:cs="Times New Roman"/>
                <w:b/>
                <w:noProof/>
                <w:sz w:val="24"/>
                <w:szCs w:val="24"/>
              </w:rPr>
            </w:pPr>
            <w:r w:rsidRPr="001A7473">
              <w:rPr>
                <w:rFonts w:ascii="Times New Roman" w:hAnsi="Times New Roman"/>
                <w:b/>
                <w:sz w:val="24"/>
                <w:szCs w:val="24"/>
              </w:rPr>
              <w:t xml:space="preserve">Nozares, kas piedalās </w:t>
            </w:r>
            <w:r w:rsidRPr="001A7473">
              <w:rPr>
                <w:rFonts w:ascii="Times New Roman" w:hAnsi="Times New Roman"/>
                <w:b/>
                <w:i/>
                <w:sz w:val="24"/>
                <w:szCs w:val="24"/>
              </w:rPr>
              <w:t>INSPIRE</w:t>
            </w:r>
            <w:r w:rsidRPr="001A7473">
              <w:rPr>
                <w:rFonts w:ascii="Times New Roman" w:hAnsi="Times New Roman"/>
                <w:b/>
                <w:sz w:val="24"/>
                <w:szCs w:val="24"/>
              </w:rPr>
              <w:t xml:space="preserve"> īstenošanā</w:t>
            </w:r>
          </w:p>
          <w:p w14:paraId="7BA763A2" w14:textId="77777777" w:rsidR="00F81523" w:rsidRPr="001A7473" w:rsidRDefault="00F81523" w:rsidP="000D45DE">
            <w:pPr>
              <w:jc w:val="both"/>
              <w:rPr>
                <w:rFonts w:ascii="Times New Roman" w:eastAsia="Arial" w:hAnsi="Times New Roman" w:cs="Times New Roman"/>
                <w:noProof/>
                <w:sz w:val="24"/>
                <w:szCs w:val="24"/>
              </w:rPr>
            </w:pPr>
          </w:p>
          <w:p w14:paraId="5FA63F2D"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Sociālie dienesti, ģimeņu un bērnu labklājības dienesti un sociālās aizsardzības iestādes</w:t>
            </w:r>
          </w:p>
          <w:p w14:paraId="07D28EF9"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Veselība aprūpes nozare</w:t>
            </w:r>
          </w:p>
          <w:p w14:paraId="33C38FF8"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Tieslietu un tiesībaizsardzības nozare</w:t>
            </w:r>
          </w:p>
          <w:p w14:paraId="7076E8B2"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Izglītības nozare</w:t>
            </w:r>
          </w:p>
          <w:p w14:paraId="1CC9D912"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Dzimumu līdztiesības un sieviešu tiesību aizsardzības iestādes</w:t>
            </w:r>
          </w:p>
          <w:p w14:paraId="06994A4E"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Starptautiskās un valsts NVO</w:t>
            </w:r>
          </w:p>
          <w:p w14:paraId="41C43FBE"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Pilsoniskās sabiedrības, kopienas un ticībā balstītas organizācijas</w:t>
            </w:r>
          </w:p>
          <w:p w14:paraId="20CE38B6"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Cilvēktiesību aizsardzības iestādes un ombudi bērnu tiesību jautājumos</w:t>
            </w:r>
          </w:p>
          <w:p w14:paraId="22626C0B"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Pētnieki un akadēmiskais mācībspēks</w:t>
            </w:r>
          </w:p>
          <w:p w14:paraId="34D7B83D"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Kultūras un sporta nozare</w:t>
            </w:r>
          </w:p>
          <w:p w14:paraId="52C3D89F"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Informācijas dienesti un plašsaziņas līdzekļi</w:t>
            </w:r>
          </w:p>
          <w:p w14:paraId="3E5A2B25"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Iekšlietu nozare un infrastruktūras, valsts pasūtījumu un plānošanas iestādes</w:t>
            </w:r>
          </w:p>
          <w:p w14:paraId="24360D0D"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Finanšu, budžeta un ekonomikas attīstības nozare</w:t>
            </w:r>
          </w:p>
          <w:p w14:paraId="489F60B2" w14:textId="77777777" w:rsidR="00F81523" w:rsidRPr="001A7473" w:rsidRDefault="00F81523" w:rsidP="000D45DE">
            <w:pPr>
              <w:pStyle w:val="Pamatteksts"/>
              <w:numPr>
                <w:ilvl w:val="0"/>
                <w:numId w:val="241"/>
              </w:numPr>
              <w:spacing w:before="0"/>
              <w:ind w:left="679" w:hanging="283"/>
              <w:jc w:val="both"/>
              <w:rPr>
                <w:rFonts w:ascii="Times New Roman" w:hAnsi="Times New Roman" w:cs="Times New Roman"/>
                <w:noProof/>
                <w:sz w:val="24"/>
                <w:szCs w:val="24"/>
              </w:rPr>
            </w:pPr>
            <w:r w:rsidRPr="001A7473">
              <w:rPr>
                <w:rFonts w:ascii="Times New Roman" w:hAnsi="Times New Roman"/>
                <w:sz w:val="24"/>
                <w:szCs w:val="24"/>
              </w:rPr>
              <w:t>Privātais sektors</w:t>
            </w:r>
          </w:p>
        </w:tc>
      </w:tr>
    </w:tbl>
    <w:p w14:paraId="27CC38BB" w14:textId="77777777" w:rsidR="00F81523" w:rsidRPr="001A7473" w:rsidRDefault="00F81523" w:rsidP="00F81523">
      <w:pPr>
        <w:jc w:val="both"/>
        <w:rPr>
          <w:rFonts w:ascii="Times New Roman" w:eastAsia="Arial" w:hAnsi="Times New Roman" w:cs="Arial"/>
          <w:noProof/>
          <w:sz w:val="24"/>
          <w:szCs w:val="20"/>
        </w:rPr>
      </w:pPr>
    </w:p>
    <w:p w14:paraId="60A933A6"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Daudzu nozaru savstarpējo sadarbību bieži vada valstu valdības. Tomēr ir svarīgi iesaistīt gan valsts, gan nevalstiskos dalībniekus (skat. 6. ierāmējumu par nozarēm, kas piedalās </w:t>
      </w:r>
      <w:r w:rsidRPr="001A7473">
        <w:rPr>
          <w:rFonts w:ascii="Times New Roman" w:hAnsi="Times New Roman"/>
          <w:i/>
          <w:sz w:val="24"/>
        </w:rPr>
        <w:t>INSPIRE</w:t>
      </w:r>
      <w:r w:rsidRPr="001A7473">
        <w:rPr>
          <w:rFonts w:ascii="Times New Roman" w:hAnsi="Times New Roman"/>
          <w:sz w:val="24"/>
        </w:rPr>
        <w:t xml:space="preserve"> īstenošanā). Katras </w:t>
      </w:r>
      <w:r w:rsidRPr="001A7473">
        <w:rPr>
          <w:rFonts w:ascii="Times New Roman" w:hAnsi="Times New Roman"/>
          <w:i/>
          <w:sz w:val="24"/>
        </w:rPr>
        <w:t>INSPIRE</w:t>
      </w:r>
      <w:r w:rsidRPr="001A7473">
        <w:rPr>
          <w:rFonts w:ascii="Times New Roman" w:hAnsi="Times New Roman"/>
          <w:sz w:val="24"/>
        </w:rPr>
        <w:t xml:space="preserve"> ieviešanā iesaistītās nozares precīza loma un gatavība dažādās valstīs būs atšķirīga. Galvenais apsvērums, kas jāņem vērā valstu valdībām, ir tas, kuras profilakses un reaģēšanas sistēmas daļas un pakalpojumus tās tieši pārvalda un sniedz, kuras daļas tās uztic NVO un kuras daļas tās tikai koordinēs un uzraudzīs.</w:t>
      </w:r>
    </w:p>
    <w:p w14:paraId="562F5FB7" w14:textId="77777777" w:rsidR="00F81523" w:rsidRPr="001A7473" w:rsidRDefault="00F81523" w:rsidP="00F81523">
      <w:pPr>
        <w:pStyle w:val="Pamatteksts"/>
        <w:spacing w:before="0"/>
        <w:ind w:left="0"/>
        <w:jc w:val="both"/>
        <w:rPr>
          <w:rFonts w:ascii="Times New Roman" w:hAnsi="Times New Roman"/>
          <w:noProof/>
          <w:sz w:val="24"/>
        </w:rPr>
      </w:pPr>
    </w:p>
    <w:p w14:paraId="7277C558"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Pamatelementi</w:t>
      </w:r>
    </w:p>
    <w:p w14:paraId="77DAC750" w14:textId="77777777" w:rsidR="00F81523" w:rsidRPr="001A7473" w:rsidRDefault="00F81523" w:rsidP="00F81523">
      <w:pPr>
        <w:pStyle w:val="Virsraksts9"/>
        <w:ind w:left="0"/>
        <w:jc w:val="both"/>
        <w:rPr>
          <w:rFonts w:ascii="Times New Roman" w:hAnsi="Times New Roman"/>
          <w:noProof/>
          <w:sz w:val="24"/>
        </w:rPr>
      </w:pPr>
    </w:p>
    <w:p w14:paraId="1F1D3C21" w14:textId="77777777" w:rsidR="00F81523" w:rsidRPr="001A7473" w:rsidRDefault="00F81523" w:rsidP="00F81523">
      <w:pPr>
        <w:pStyle w:val="Pamatteksts"/>
        <w:tabs>
          <w:tab w:val="left" w:pos="9703"/>
        </w:tabs>
        <w:spacing w:before="0"/>
        <w:ind w:left="0"/>
        <w:jc w:val="both"/>
        <w:rPr>
          <w:rFonts w:ascii="Times New Roman" w:hAnsi="Times New Roman"/>
          <w:noProof/>
          <w:sz w:val="24"/>
        </w:rPr>
      </w:pPr>
      <w:r w:rsidRPr="001A7473">
        <w:rPr>
          <w:rFonts w:ascii="Times New Roman" w:hAnsi="Times New Roman"/>
          <w:sz w:val="24"/>
        </w:rPr>
        <w:t>Lai daudznozaru sadarbība vardarbības pret bērniem novēršanas jomā būtu efektīva, ir jāizmanto:</w:t>
      </w:r>
    </w:p>
    <w:p w14:paraId="3F987F67" w14:textId="77777777" w:rsidR="00F81523" w:rsidRPr="001A7473" w:rsidRDefault="00F81523" w:rsidP="00F81523">
      <w:pPr>
        <w:pStyle w:val="Pamatteksts"/>
        <w:tabs>
          <w:tab w:val="left" w:pos="9703"/>
        </w:tabs>
        <w:spacing w:before="0"/>
        <w:ind w:left="0"/>
        <w:jc w:val="both"/>
        <w:rPr>
          <w:rFonts w:ascii="Times New Roman" w:hAnsi="Times New Roman"/>
          <w:noProof/>
          <w:sz w:val="24"/>
        </w:rPr>
      </w:pPr>
    </w:p>
    <w:p w14:paraId="585C5BD9" w14:textId="77777777" w:rsidR="00F81523" w:rsidRPr="001A7473" w:rsidRDefault="00F81523" w:rsidP="00F81523">
      <w:pPr>
        <w:pStyle w:val="Pamatteksts"/>
        <w:numPr>
          <w:ilvl w:val="2"/>
          <w:numId w:val="256"/>
        </w:numPr>
        <w:tabs>
          <w:tab w:val="left" w:pos="3760"/>
          <w:tab w:val="left" w:pos="4997"/>
        </w:tabs>
        <w:spacing w:before="0"/>
        <w:ind w:left="709" w:hanging="283"/>
        <w:jc w:val="both"/>
        <w:rPr>
          <w:rFonts w:ascii="Times New Roman" w:hAnsi="Times New Roman"/>
          <w:noProof/>
          <w:sz w:val="24"/>
        </w:rPr>
      </w:pPr>
      <w:r w:rsidRPr="001A7473">
        <w:rPr>
          <w:rFonts w:ascii="Times New Roman" w:hAnsi="Times New Roman"/>
          <w:sz w:val="24"/>
        </w:rPr>
        <w:t>iesaistīto nozaru skaidri noteiktās funkcijas, pienākumi un pamatspējas;</w:t>
      </w:r>
    </w:p>
    <w:p w14:paraId="6A3C6DF8" w14:textId="77777777" w:rsidR="00F81523" w:rsidRPr="001A7473" w:rsidRDefault="00F81523" w:rsidP="00F81523">
      <w:pPr>
        <w:pStyle w:val="Pamatteksts"/>
        <w:numPr>
          <w:ilvl w:val="2"/>
          <w:numId w:val="256"/>
        </w:numPr>
        <w:tabs>
          <w:tab w:val="left" w:pos="3760"/>
          <w:tab w:val="left" w:pos="8142"/>
        </w:tabs>
        <w:spacing w:before="0"/>
        <w:ind w:left="709" w:hanging="283"/>
        <w:jc w:val="both"/>
        <w:rPr>
          <w:rFonts w:ascii="Times New Roman" w:hAnsi="Times New Roman"/>
          <w:noProof/>
          <w:sz w:val="24"/>
        </w:rPr>
      </w:pPr>
      <w:r w:rsidRPr="001A7473">
        <w:rPr>
          <w:rFonts w:ascii="Times New Roman" w:hAnsi="Times New Roman"/>
          <w:sz w:val="24"/>
        </w:rPr>
        <w:t>iecelta koordinējošā iestāde, kurai ir pietiekami liela ietekme un resursi lēmumu pieņemšanai, rīcības pasākumu īstenošanai un atbildības pieprasīšanai no koordinējošajām aģentūrām;</w:t>
      </w:r>
    </w:p>
    <w:p w14:paraId="2B53B0A4" w14:textId="77777777" w:rsidR="00F81523" w:rsidRPr="001A7473" w:rsidRDefault="00F81523" w:rsidP="00F81523">
      <w:pPr>
        <w:pStyle w:val="Pamatteksts"/>
        <w:numPr>
          <w:ilvl w:val="2"/>
          <w:numId w:val="256"/>
        </w:numPr>
        <w:tabs>
          <w:tab w:val="left" w:pos="3760"/>
        </w:tabs>
        <w:spacing w:before="0"/>
        <w:ind w:left="709" w:hanging="283"/>
        <w:jc w:val="both"/>
        <w:rPr>
          <w:rFonts w:ascii="Times New Roman" w:hAnsi="Times New Roman"/>
          <w:noProof/>
          <w:sz w:val="24"/>
        </w:rPr>
      </w:pPr>
      <w:r w:rsidRPr="001A7473">
        <w:rPr>
          <w:rFonts w:ascii="Times New Roman" w:hAnsi="Times New Roman"/>
          <w:sz w:val="24"/>
        </w:rPr>
        <w:t>sadarbības veicināšanas un stimulēšanas mehānismi, piemēram:</w:t>
      </w:r>
    </w:p>
    <w:p w14:paraId="44AC4C7C" w14:textId="77777777" w:rsidR="00F81523" w:rsidRPr="001A7473" w:rsidRDefault="00F81523" w:rsidP="00F81523">
      <w:pPr>
        <w:pStyle w:val="Pamatteksts"/>
        <w:tabs>
          <w:tab w:val="left" w:pos="3760"/>
        </w:tabs>
        <w:spacing w:before="0"/>
        <w:ind w:left="0"/>
        <w:jc w:val="both"/>
        <w:rPr>
          <w:rFonts w:ascii="Times New Roman" w:hAnsi="Times New Roman"/>
          <w:noProof/>
          <w:sz w:val="24"/>
        </w:rPr>
      </w:pPr>
    </w:p>
    <w:p w14:paraId="20FF00C6"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augstākā līmeņa kontaktpersonu iecelšana katrā nozarē, ministrijā vai citā struktūrā;</w:t>
      </w:r>
    </w:p>
    <w:p w14:paraId="71CD6998"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kopīgu mērķu formulēšana un apņemšanās īstenot vienas un tās pašas stratēģijas;</w:t>
      </w:r>
    </w:p>
    <w:p w14:paraId="7058D8DD"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esošo pasākumu, funkciju un pienākumu kartēšana, lai novērtētu un novērstu šķēršļus un nepilnības;</w:t>
      </w:r>
    </w:p>
    <w:p w14:paraId="1B847ED0"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informācijas apmaiņa regulārās sanāksmēs, semināros, tīmekļa semināros u. c.;</w:t>
      </w:r>
    </w:p>
    <w:p w14:paraId="4501B406"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rādītāju pievienošana sadarbības un datu vākšanas pasākumu novērtēšanai;</w:t>
      </w:r>
    </w:p>
    <w:p w14:paraId="6D642870"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vardarbības novēršanas speciālo zināšanu bāzes veidošana, kas nav atkarīga no finansējuma vai politiskajiem cikliem ministrijās un iestādēs. Tas ietver “kadru” (īpašam mērķim izveidotu grupu), nevis atsevišķu “čempionu” veicināšanu;</w:t>
      </w:r>
    </w:p>
    <w:p w14:paraId="36703DDC" w14:textId="77777777" w:rsidR="00F81523" w:rsidRPr="001A7473" w:rsidRDefault="00F81523" w:rsidP="00F81523">
      <w:pPr>
        <w:pStyle w:val="Pamatteksts"/>
        <w:spacing w:before="0"/>
        <w:ind w:left="851" w:hanging="142"/>
        <w:jc w:val="both"/>
        <w:rPr>
          <w:rFonts w:ascii="Times New Roman" w:hAnsi="Times New Roman"/>
          <w:noProof/>
          <w:sz w:val="24"/>
        </w:rPr>
      </w:pPr>
      <w:r w:rsidRPr="001A7473">
        <w:rPr>
          <w:rFonts w:ascii="Times New Roman" w:hAnsi="Times New Roman"/>
          <w:sz w:val="24"/>
        </w:rPr>
        <w:t>» koordinācijai pieejamie resursi – dažkārt nozares ar lielāku budžetu var segt citu struktūru darbību koordinācijas vai dalības izmaksas. Piemēram, var būt iespējams NVO piešķirt dotācijas vai stipendijas, lai tās varētu piedalīties sadarbības pasākumos.</w:t>
      </w:r>
    </w:p>
    <w:p w14:paraId="0B01ED6D" w14:textId="77777777" w:rsidR="00F81523" w:rsidRPr="001A7473" w:rsidRDefault="00F81523" w:rsidP="00F81523">
      <w:pPr>
        <w:pStyle w:val="Virsraksts9"/>
        <w:ind w:left="0"/>
        <w:jc w:val="both"/>
        <w:rPr>
          <w:rFonts w:ascii="Times New Roman" w:hAnsi="Times New Roman"/>
          <w:noProof/>
          <w:sz w:val="24"/>
        </w:rPr>
      </w:pPr>
    </w:p>
    <w:p w14:paraId="63FE3388"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Izmaksas un izmaksu lietderība</w:t>
      </w:r>
    </w:p>
    <w:p w14:paraId="2A0BC671" w14:textId="77777777" w:rsidR="00F81523" w:rsidRPr="001A7473" w:rsidRDefault="00F81523" w:rsidP="00F81523">
      <w:pPr>
        <w:pStyle w:val="Virsraksts9"/>
        <w:ind w:left="0"/>
        <w:jc w:val="both"/>
        <w:rPr>
          <w:rFonts w:ascii="Times New Roman" w:hAnsi="Times New Roman"/>
          <w:noProof/>
          <w:sz w:val="24"/>
        </w:rPr>
      </w:pPr>
    </w:p>
    <w:p w14:paraId="20C8B55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Ar koordināciju saistīto izmaksu vidū ir šādas izmaksas:</w:t>
      </w:r>
    </w:p>
    <w:p w14:paraId="4EE0BD37" w14:textId="77777777" w:rsidR="00F81523" w:rsidRPr="001A7473" w:rsidRDefault="00F81523" w:rsidP="00F81523">
      <w:pPr>
        <w:pStyle w:val="Pamatteksts"/>
        <w:spacing w:before="0"/>
        <w:ind w:left="0"/>
        <w:jc w:val="both"/>
        <w:rPr>
          <w:rFonts w:ascii="Times New Roman" w:hAnsi="Times New Roman"/>
          <w:noProof/>
          <w:sz w:val="24"/>
        </w:rPr>
      </w:pPr>
    </w:p>
    <w:p w14:paraId="1EC7CA30" w14:textId="77777777" w:rsidR="00F81523" w:rsidRPr="001A7473" w:rsidRDefault="00F81523" w:rsidP="00F81523">
      <w:pPr>
        <w:pStyle w:val="Pamatteksts"/>
        <w:numPr>
          <w:ilvl w:val="2"/>
          <w:numId w:val="256"/>
        </w:numPr>
        <w:tabs>
          <w:tab w:val="left" w:pos="3760"/>
        </w:tabs>
        <w:spacing w:before="0"/>
        <w:ind w:left="709" w:hanging="283"/>
        <w:jc w:val="both"/>
        <w:rPr>
          <w:rFonts w:ascii="Times New Roman" w:hAnsi="Times New Roman"/>
          <w:noProof/>
          <w:sz w:val="24"/>
        </w:rPr>
      </w:pPr>
      <w:r w:rsidRPr="001A7473">
        <w:rPr>
          <w:rFonts w:ascii="Times New Roman" w:hAnsi="Times New Roman"/>
          <w:sz w:val="24"/>
        </w:rPr>
        <w:t>personāla laiks, kas veltīts koordinācijas pasākumu vadīšanai;</w:t>
      </w:r>
    </w:p>
    <w:p w14:paraId="71A459CB" w14:textId="77777777" w:rsidR="00F81523" w:rsidRPr="001A7473" w:rsidRDefault="00F81523" w:rsidP="00F81523">
      <w:pPr>
        <w:pStyle w:val="Pamatteksts"/>
        <w:numPr>
          <w:ilvl w:val="2"/>
          <w:numId w:val="256"/>
        </w:numPr>
        <w:tabs>
          <w:tab w:val="left" w:pos="3760"/>
        </w:tabs>
        <w:spacing w:before="0"/>
        <w:ind w:left="709" w:hanging="283"/>
        <w:jc w:val="both"/>
        <w:rPr>
          <w:rFonts w:ascii="Times New Roman" w:hAnsi="Times New Roman"/>
          <w:noProof/>
          <w:sz w:val="24"/>
        </w:rPr>
      </w:pPr>
      <w:r w:rsidRPr="001A7473">
        <w:rPr>
          <w:rFonts w:ascii="Times New Roman" w:hAnsi="Times New Roman"/>
          <w:sz w:val="24"/>
        </w:rPr>
        <w:t>personāla laika procentuālā daļa, kas veltīta dalībai koordinēšanā;</w:t>
      </w:r>
    </w:p>
    <w:p w14:paraId="4915B017" w14:textId="77777777" w:rsidR="00F81523" w:rsidRPr="001A7473" w:rsidRDefault="00F81523" w:rsidP="00F81523">
      <w:pPr>
        <w:pStyle w:val="Pamatteksts"/>
        <w:numPr>
          <w:ilvl w:val="2"/>
          <w:numId w:val="256"/>
        </w:numPr>
        <w:tabs>
          <w:tab w:val="left" w:pos="3760"/>
        </w:tabs>
        <w:spacing w:before="0"/>
        <w:ind w:left="709" w:hanging="283"/>
        <w:jc w:val="both"/>
        <w:rPr>
          <w:rFonts w:ascii="Times New Roman" w:hAnsi="Times New Roman"/>
          <w:noProof/>
          <w:sz w:val="24"/>
        </w:rPr>
      </w:pPr>
      <w:r w:rsidRPr="001A7473">
        <w:rPr>
          <w:rFonts w:ascii="Times New Roman" w:hAnsi="Times New Roman"/>
          <w:sz w:val="24"/>
        </w:rPr>
        <w:t>izmaksas, kas saistītas ar plānošanu, saziņu un sanāksmēm;</w:t>
      </w:r>
    </w:p>
    <w:p w14:paraId="60113932" w14:textId="77777777" w:rsidR="00F81523" w:rsidRPr="001A7473" w:rsidRDefault="00F81523" w:rsidP="00F81523">
      <w:pPr>
        <w:pStyle w:val="Pamatteksts"/>
        <w:numPr>
          <w:ilvl w:val="2"/>
          <w:numId w:val="256"/>
        </w:numPr>
        <w:tabs>
          <w:tab w:val="left" w:pos="3760"/>
        </w:tabs>
        <w:spacing w:before="0"/>
        <w:ind w:left="709" w:hanging="283"/>
        <w:jc w:val="both"/>
        <w:rPr>
          <w:rFonts w:ascii="Times New Roman" w:hAnsi="Times New Roman"/>
          <w:noProof/>
          <w:sz w:val="24"/>
        </w:rPr>
      </w:pPr>
      <w:r w:rsidRPr="001A7473">
        <w:rPr>
          <w:rFonts w:ascii="Times New Roman" w:hAnsi="Times New Roman"/>
          <w:sz w:val="24"/>
        </w:rPr>
        <w:t>datu savākšanas un analīzes izmaksas.</w:t>
      </w:r>
    </w:p>
    <w:p w14:paraId="0FCC2103" w14:textId="77777777" w:rsidR="00F81523" w:rsidRPr="001A7473" w:rsidRDefault="00F81523" w:rsidP="00F81523">
      <w:pPr>
        <w:jc w:val="both"/>
        <w:rPr>
          <w:rFonts w:ascii="Times New Roman" w:eastAsia="Arial" w:hAnsi="Times New Roman" w:cs="Arial"/>
          <w:noProof/>
          <w:sz w:val="24"/>
          <w:szCs w:val="18"/>
        </w:rPr>
      </w:pPr>
    </w:p>
    <w:p w14:paraId="251B2E8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Koordinācija var radīt izmaksu ietaupījumus, ja tā novērš nozaru darbību dublēšanos.</w:t>
      </w:r>
    </w:p>
    <w:p w14:paraId="1ED3F078" w14:textId="77777777" w:rsidR="00F81523" w:rsidRPr="001A7473" w:rsidRDefault="00F81523" w:rsidP="00F81523">
      <w:pPr>
        <w:jc w:val="both"/>
        <w:rPr>
          <w:rFonts w:ascii="Times New Roman" w:hAnsi="Times New Roman"/>
          <w:noProof/>
          <w:sz w:val="24"/>
        </w:rPr>
      </w:pPr>
    </w:p>
    <w:p w14:paraId="43BCEAC2" w14:textId="77777777" w:rsidR="00F81523" w:rsidRPr="001A7473" w:rsidRDefault="00F81523" w:rsidP="00F81523">
      <w:pPr>
        <w:jc w:val="both"/>
        <w:rPr>
          <w:rFonts w:ascii="Times New Roman" w:eastAsia="Arial" w:hAnsi="Times New Roman" w:cs="Arial"/>
          <w:noProof/>
          <w:sz w:val="24"/>
          <w:szCs w:val="6"/>
        </w:rPr>
      </w:pPr>
    </w:p>
    <w:p w14:paraId="4186F309" w14:textId="77777777" w:rsidR="00F81523" w:rsidRPr="001A7473" w:rsidRDefault="00F81523" w:rsidP="0087086A">
      <w:pPr>
        <w:pStyle w:val="Virsraksts6"/>
        <w:keepNext/>
        <w:spacing w:before="0"/>
        <w:ind w:left="0"/>
        <w:jc w:val="both"/>
        <w:rPr>
          <w:rFonts w:ascii="Times New Roman" w:hAnsi="Times New Roman"/>
          <w:noProof/>
          <w:sz w:val="24"/>
        </w:rPr>
      </w:pPr>
      <w:r w:rsidRPr="001A7473">
        <w:rPr>
          <w:rFonts w:ascii="Times New Roman" w:hAnsi="Times New Roman"/>
          <w:sz w:val="24"/>
        </w:rPr>
        <w:t>Starpnozaru pasākums – uzraudzība un izvērtēšana</w:t>
      </w:r>
    </w:p>
    <w:p w14:paraId="712682F3" w14:textId="77777777" w:rsidR="00F81523" w:rsidRPr="001A7473" w:rsidRDefault="00F81523" w:rsidP="0087086A">
      <w:pPr>
        <w:keepNext/>
        <w:jc w:val="both"/>
        <w:rPr>
          <w:rFonts w:ascii="Times New Roman" w:eastAsia="Trebuchet MS" w:hAnsi="Times New Roman" w:cs="Trebuchet MS"/>
          <w:b/>
          <w:bCs/>
          <w:noProof/>
          <w:sz w:val="24"/>
          <w:szCs w:val="21"/>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830"/>
        <w:gridCol w:w="8245"/>
      </w:tblGrid>
      <w:tr w:rsidR="001A7473" w:rsidRPr="001A7473" w14:paraId="15947627" w14:textId="77777777" w:rsidTr="000D45DE">
        <w:tc>
          <w:tcPr>
            <w:tcW w:w="452" w:type="pct"/>
            <w:tcBorders>
              <w:top w:val="nil"/>
              <w:left w:val="nil"/>
              <w:bottom w:val="nil"/>
              <w:right w:val="nil"/>
            </w:tcBorders>
          </w:tcPr>
          <w:p w14:paraId="6D7A8695" w14:textId="77777777" w:rsidR="00F81523" w:rsidRPr="001A7473" w:rsidRDefault="00F81523" w:rsidP="0087086A">
            <w:pPr>
              <w:pStyle w:val="TableParagraph"/>
              <w:keepNext/>
              <w:jc w:val="both"/>
              <w:rPr>
                <w:rFonts w:ascii="Times New Roman" w:hAnsi="Times New Roman"/>
                <w:b/>
                <w:noProof/>
                <w:sz w:val="24"/>
              </w:rPr>
            </w:pPr>
            <w:r w:rsidRPr="001A7473">
              <w:rPr>
                <w:rFonts w:ascii="Times New Roman" w:hAnsi="Times New Roman"/>
                <w:b/>
                <w:sz w:val="24"/>
              </w:rPr>
              <w:t>Kas?</w:t>
            </w:r>
          </w:p>
        </w:tc>
        <w:tc>
          <w:tcPr>
            <w:tcW w:w="4548" w:type="pct"/>
            <w:tcBorders>
              <w:top w:val="nil"/>
              <w:left w:val="nil"/>
              <w:bottom w:val="nil"/>
              <w:right w:val="nil"/>
            </w:tcBorders>
          </w:tcPr>
          <w:p w14:paraId="1089E7F6" w14:textId="77777777" w:rsidR="00F81523" w:rsidRPr="001A7473" w:rsidRDefault="00F81523" w:rsidP="0087086A">
            <w:pPr>
              <w:pStyle w:val="TableParagraph"/>
              <w:keepNext/>
              <w:jc w:val="both"/>
              <w:rPr>
                <w:rFonts w:ascii="Times New Roman" w:hAnsi="Times New Roman"/>
                <w:noProof/>
                <w:sz w:val="24"/>
              </w:rPr>
            </w:pPr>
            <w:r w:rsidRPr="001A7473">
              <w:rPr>
                <w:rFonts w:ascii="Times New Roman" w:hAnsi="Times New Roman"/>
                <w:sz w:val="24"/>
              </w:rPr>
              <w:t>Sistēmas atbilstošu un salīdzināmu datu savākšanai, analīzei un apmaiņai par vardarbību pret bērniem un par intervences pasākumu ietekmi un tajos gūto pieredzi.</w:t>
            </w:r>
          </w:p>
        </w:tc>
      </w:tr>
      <w:tr w:rsidR="001A7473" w:rsidRPr="001A7473" w14:paraId="7B34977B" w14:textId="77777777" w:rsidTr="000D45DE">
        <w:tc>
          <w:tcPr>
            <w:tcW w:w="452" w:type="pct"/>
            <w:tcBorders>
              <w:top w:val="nil"/>
              <w:left w:val="nil"/>
              <w:bottom w:val="nil"/>
              <w:right w:val="nil"/>
            </w:tcBorders>
          </w:tcPr>
          <w:p w14:paraId="7B8568F7"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Kāpēc?</w:t>
            </w:r>
          </w:p>
        </w:tc>
        <w:tc>
          <w:tcPr>
            <w:tcW w:w="4548" w:type="pct"/>
            <w:tcBorders>
              <w:top w:val="nil"/>
              <w:left w:val="nil"/>
              <w:bottom w:val="nil"/>
              <w:right w:val="nil"/>
            </w:tcBorders>
          </w:tcPr>
          <w:p w14:paraId="4818D1C7"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Sistemātiska un stingra uzraudzība un izvērtēšana palīdz ieinteresētajām personām plānot, izvērtēt un uzlabot intervences pasākumus, lai novērstu vardarbību pret bērniem un reaģētu uz to.</w:t>
            </w:r>
          </w:p>
        </w:tc>
      </w:tr>
    </w:tbl>
    <w:p w14:paraId="2BA441DF" w14:textId="77777777" w:rsidR="00F81523" w:rsidRPr="001A7473" w:rsidRDefault="00F81523" w:rsidP="00F81523">
      <w:pPr>
        <w:jc w:val="both"/>
        <w:rPr>
          <w:rFonts w:ascii="Times New Roman" w:eastAsia="Trebuchet MS" w:hAnsi="Times New Roman" w:cs="Trebuchet MS"/>
          <w:b/>
          <w:bCs/>
          <w:noProof/>
          <w:sz w:val="24"/>
          <w:szCs w:val="45"/>
        </w:rPr>
      </w:pPr>
    </w:p>
    <w:p w14:paraId="577FC8F9"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r w:rsidRPr="001A7473">
        <w:rPr>
          <w:rFonts w:ascii="Times New Roman" w:hAnsi="Times New Roman"/>
          <w:sz w:val="24"/>
        </w:rPr>
        <w:t xml:space="preserve">Divu veidu kvantitatīvie dati palīdz ieinteresētajām personām izprast un uzraudzīt vardarbību pret bērniem – </w:t>
      </w:r>
      <w:r w:rsidRPr="001A7473">
        <w:rPr>
          <w:rFonts w:ascii="Times New Roman" w:hAnsi="Times New Roman"/>
          <w:b/>
          <w:bCs/>
          <w:i/>
          <w:sz w:val="24"/>
        </w:rPr>
        <w:t>apsekojumu dati</w:t>
      </w:r>
      <w:r w:rsidRPr="001A7473">
        <w:rPr>
          <w:rFonts w:ascii="Times New Roman" w:hAnsi="Times New Roman"/>
          <w:sz w:val="24"/>
        </w:rPr>
        <w:t xml:space="preserve"> un </w:t>
      </w:r>
      <w:r w:rsidRPr="001A7473">
        <w:rPr>
          <w:rFonts w:ascii="Times New Roman" w:hAnsi="Times New Roman"/>
          <w:b/>
          <w:bCs/>
          <w:i/>
          <w:sz w:val="24"/>
        </w:rPr>
        <w:t>administratīvie dati</w:t>
      </w:r>
      <w:r w:rsidRPr="001A7473">
        <w:rPr>
          <w:rFonts w:ascii="Times New Roman" w:hAnsi="Times New Roman"/>
          <w:sz w:val="24"/>
        </w:rPr>
        <w:t>.</w:t>
      </w:r>
    </w:p>
    <w:p w14:paraId="5C4DE4CD" w14:textId="77777777" w:rsidR="00F81523" w:rsidRPr="001A7473" w:rsidRDefault="00F81523" w:rsidP="00F81523">
      <w:pPr>
        <w:jc w:val="both"/>
        <w:rPr>
          <w:rFonts w:ascii="Times New Roman" w:eastAsia="Lucida Sans" w:hAnsi="Times New Roman" w:cs="Lucida Sans"/>
          <w:i/>
          <w:noProof/>
          <w:sz w:val="24"/>
          <w:szCs w:val="18"/>
        </w:rPr>
      </w:pPr>
    </w:p>
    <w:p w14:paraId="334F7F57"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Valstu reprezentatīvo apsekojumu dati parāda, cik daudz bērnu un kādos apstākļos piedzīvo dažāda veida vardarbību gan konkrētā vecumā, gan visas dzīves laikā. Šie apsekojumi var sniegt informāciju valsts līmeņa prioritāšu noteikšanai attiecībā uz vardarbības novēršanu un reaģēšanu uz to, kā arī sniegt pamatdatus, lai novērotu to bērnu skaita izmaiņas laika gaitā, kas pakļauti vardarbībai (skat. 7. ierāmējumu).</w:t>
      </w:r>
    </w:p>
    <w:p w14:paraId="0BD4F18B" w14:textId="77777777" w:rsidR="00F81523" w:rsidRPr="001A7473" w:rsidRDefault="00F81523" w:rsidP="00F81523">
      <w:pPr>
        <w:jc w:val="both"/>
        <w:rPr>
          <w:rFonts w:ascii="Times New Roman" w:eastAsia="Arial" w:hAnsi="Times New Roman" w:cs="Arial"/>
          <w:noProof/>
          <w:sz w:val="24"/>
          <w:szCs w:val="23"/>
        </w:rPr>
      </w:pPr>
    </w:p>
    <w:p w14:paraId="0343192C" w14:textId="77777777" w:rsidR="00F81523" w:rsidRPr="001A7473" w:rsidRDefault="00F81523" w:rsidP="00F81523">
      <w:pPr>
        <w:pStyle w:val="Pamatteksts"/>
        <w:spacing w:before="0"/>
        <w:ind w:left="0"/>
        <w:jc w:val="both"/>
        <w:rPr>
          <w:rFonts w:ascii="Times New Roman" w:hAnsi="Times New Roman"/>
          <w:noProof/>
          <w:sz w:val="24"/>
        </w:rPr>
      </w:pPr>
      <w:bookmarkStart w:id="8" w:name="_GoBack"/>
      <w:bookmarkEnd w:id="8"/>
      <w:r w:rsidRPr="001A7473">
        <w:rPr>
          <w:rFonts w:ascii="Times New Roman" w:hAnsi="Times New Roman"/>
          <w:sz w:val="24"/>
        </w:rPr>
        <w:t>Administratīvie dati ietver protokolus vai pārskatus, ko parasti izmanto valsts programmas vai aģentūras. Lai gan šie dati neatspoguļo vardarbības apmēru (nepietiekamas ziņošanas dēļ), tos var izmantot, lai identificētu vietējā līmenī nepieciešamos un trūkstošos pakalpojumus un reaģēšanu, novērtētu tendences ziņošanai par vardarbību un izstrādātu vietējā līmeņa apmācības, izpratnes veidošanas un informēšanas programmas.</w:t>
      </w:r>
    </w:p>
    <w:p w14:paraId="40295EE3" w14:textId="77777777" w:rsidR="00F81523" w:rsidRPr="001A7473" w:rsidRDefault="00F81523" w:rsidP="00F81523">
      <w:pPr>
        <w:jc w:val="both"/>
        <w:rPr>
          <w:rFonts w:ascii="Times New Roman" w:eastAsia="Arial" w:hAnsi="Times New Roman" w:cs="Arial"/>
          <w:noProof/>
          <w:sz w:val="24"/>
          <w:szCs w:val="18"/>
        </w:rPr>
      </w:pPr>
    </w:p>
    <w:p w14:paraId="0E2A0343"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 xml:space="preserve">Pamatelementi – </w:t>
      </w:r>
      <w:r w:rsidRPr="001A7473">
        <w:rPr>
          <w:rFonts w:ascii="Times New Roman" w:hAnsi="Times New Roman"/>
          <w:i/>
          <w:sz w:val="24"/>
        </w:rPr>
        <w:t>INSPIRE</w:t>
      </w:r>
      <w:r w:rsidRPr="001A7473">
        <w:rPr>
          <w:rFonts w:ascii="Times New Roman" w:hAnsi="Times New Roman"/>
          <w:sz w:val="24"/>
        </w:rPr>
        <w:t xml:space="preserve"> rādītāji</w:t>
      </w:r>
    </w:p>
    <w:p w14:paraId="7CCBCED1" w14:textId="77777777" w:rsidR="00F81523" w:rsidRPr="001A7473" w:rsidRDefault="00F81523" w:rsidP="00F81523">
      <w:pPr>
        <w:pStyle w:val="Pamatteksts"/>
        <w:spacing w:before="0"/>
        <w:ind w:left="0"/>
        <w:jc w:val="both"/>
        <w:rPr>
          <w:rFonts w:ascii="Times New Roman" w:hAnsi="Times New Roman"/>
          <w:noProof/>
          <w:sz w:val="24"/>
        </w:rPr>
      </w:pPr>
    </w:p>
    <w:p w14:paraId="31CA31F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partnerība ir izstrādājusi </w:t>
      </w:r>
      <w:r w:rsidRPr="001A7473">
        <w:rPr>
          <w:rFonts w:ascii="Times New Roman" w:hAnsi="Times New Roman"/>
          <w:b/>
          <w:bCs/>
          <w:sz w:val="24"/>
        </w:rPr>
        <w:t>pamatrādītāju</w:t>
      </w:r>
      <w:r w:rsidRPr="001A7473">
        <w:rPr>
          <w:rStyle w:val="Vresatsauce"/>
          <w:rFonts w:ascii="Times New Roman" w:hAnsi="Times New Roman"/>
          <w:noProof/>
          <w:sz w:val="24"/>
        </w:rPr>
        <w:footnoteReference w:id="4"/>
      </w:r>
      <w:r w:rsidRPr="001A7473">
        <w:rPr>
          <w:rFonts w:ascii="Times New Roman" w:hAnsi="Times New Roman"/>
          <w:sz w:val="24"/>
        </w:rPr>
        <w:t xml:space="preserve"> sarakstu, lai uzraudzītu, ka </w:t>
      </w:r>
      <w:r w:rsidRPr="001A7473">
        <w:rPr>
          <w:rFonts w:ascii="Times New Roman" w:hAnsi="Times New Roman"/>
          <w:i/>
          <w:sz w:val="24"/>
        </w:rPr>
        <w:t>INSPIRE</w:t>
      </w:r>
      <w:r w:rsidRPr="001A7473">
        <w:rPr>
          <w:rFonts w:ascii="Times New Roman" w:hAnsi="Times New Roman"/>
          <w:sz w:val="24"/>
        </w:rPr>
        <w:t xml:space="preserve"> stratēģijas dažādās vidēs tiek īstenotas un ieviestas līdzīgos veidos. To vidū ir šādi rādītāji:</w:t>
      </w:r>
    </w:p>
    <w:p w14:paraId="34EADADF" w14:textId="77777777" w:rsidR="00F81523" w:rsidRPr="001A7473" w:rsidRDefault="00F81523" w:rsidP="00F81523">
      <w:pPr>
        <w:pStyle w:val="Pamatteksts"/>
        <w:spacing w:before="0"/>
        <w:ind w:left="0"/>
        <w:jc w:val="both"/>
        <w:rPr>
          <w:rFonts w:ascii="Times New Roman" w:hAnsi="Times New Roman"/>
          <w:noProof/>
          <w:sz w:val="24"/>
        </w:rPr>
      </w:pPr>
    </w:p>
    <w:p w14:paraId="30DB5B34" w14:textId="77777777" w:rsidR="00F81523" w:rsidRPr="001A7473" w:rsidRDefault="00F81523" w:rsidP="00F81523">
      <w:pPr>
        <w:pStyle w:val="Pamatteksts"/>
        <w:numPr>
          <w:ilvl w:val="0"/>
          <w:numId w:val="240"/>
        </w:numPr>
        <w:spacing w:before="0"/>
        <w:ind w:left="709" w:hanging="283"/>
        <w:jc w:val="both"/>
        <w:rPr>
          <w:rFonts w:ascii="Times New Roman" w:hAnsi="Times New Roman"/>
          <w:noProof/>
          <w:sz w:val="24"/>
        </w:rPr>
      </w:pPr>
      <w:r w:rsidRPr="001A7473">
        <w:rPr>
          <w:rFonts w:ascii="Times New Roman" w:hAnsi="Times New Roman"/>
          <w:sz w:val="24"/>
        </w:rPr>
        <w:t>katrai stratēģijai raksturīgie rādītāji;</w:t>
      </w:r>
    </w:p>
    <w:p w14:paraId="6A46AA96" w14:textId="77777777" w:rsidR="00F81523" w:rsidRPr="001A7473" w:rsidRDefault="00F81523" w:rsidP="00F81523">
      <w:pPr>
        <w:numPr>
          <w:ilvl w:val="0"/>
          <w:numId w:val="240"/>
        </w:numPr>
        <w:ind w:left="709" w:hanging="283"/>
        <w:jc w:val="both"/>
        <w:rPr>
          <w:rFonts w:ascii="Times New Roman" w:eastAsia="Lucida Sans" w:hAnsi="Times New Roman" w:cs="Lucida Sans"/>
          <w:noProof/>
          <w:sz w:val="24"/>
          <w:szCs w:val="18"/>
        </w:rPr>
      </w:pPr>
      <w:r w:rsidRPr="001A7473">
        <w:rPr>
          <w:rFonts w:ascii="Times New Roman" w:hAnsi="Times New Roman"/>
          <w:sz w:val="24"/>
        </w:rPr>
        <w:t xml:space="preserve">rādītāji, kas parāda virzību uz </w:t>
      </w:r>
      <w:r w:rsidRPr="001A7473">
        <w:rPr>
          <w:rFonts w:ascii="Times New Roman" w:hAnsi="Times New Roman"/>
          <w:b/>
          <w:bCs/>
          <w:i/>
          <w:sz w:val="24"/>
        </w:rPr>
        <w:t>plašāku INSPIRE mērķi</w:t>
      </w:r>
      <w:r w:rsidRPr="001A7473">
        <w:rPr>
          <w:rFonts w:ascii="Times New Roman" w:hAnsi="Times New Roman"/>
          <w:sz w:val="24"/>
        </w:rPr>
        <w:t>.</w:t>
      </w:r>
    </w:p>
    <w:p w14:paraId="340B2E62" w14:textId="77777777" w:rsidR="00F81523" w:rsidRPr="001A7473" w:rsidRDefault="00F81523" w:rsidP="00F81523">
      <w:pPr>
        <w:jc w:val="both"/>
        <w:rPr>
          <w:rFonts w:ascii="Times New Roman" w:eastAsia="Lucida Sans" w:hAnsi="Times New Roman" w:cs="Lucida Sans"/>
          <w:i/>
          <w:noProof/>
          <w:sz w:val="24"/>
          <w:szCs w:val="24"/>
        </w:rPr>
      </w:pPr>
    </w:p>
    <w:p w14:paraId="2BFF430A"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Šo rādītāju pamatā ir gan apsekojumu dati, gan administratīvie dati. Daži rādītāji parāda arī progresu IAM sasniegšanā.</w:t>
      </w:r>
    </w:p>
    <w:p w14:paraId="7ABB9D83" w14:textId="77777777" w:rsidR="00F81523" w:rsidRPr="001A7473" w:rsidRDefault="00F81523" w:rsidP="00F81523">
      <w:pPr>
        <w:jc w:val="both"/>
        <w:rPr>
          <w:rFonts w:ascii="Times New Roman" w:eastAsia="Arial" w:hAnsi="Times New Roman" w:cs="Arial"/>
          <w:noProof/>
          <w:sz w:val="24"/>
          <w:szCs w:val="24"/>
        </w:rPr>
      </w:pPr>
    </w:p>
    <w:p w14:paraId="0A96A45A" w14:textId="77777777" w:rsidR="00F81523" w:rsidRPr="001A7473" w:rsidRDefault="00F81523" w:rsidP="00F81523">
      <w:pPr>
        <w:pStyle w:val="Pamatteksts"/>
        <w:spacing w:before="0"/>
        <w:ind w:left="0"/>
        <w:jc w:val="both"/>
        <w:rPr>
          <w:rFonts w:ascii="Times New Roman" w:eastAsia="Lucida Sans" w:hAnsi="Times New Roman" w:cs="Lucida Sans"/>
          <w:b/>
          <w:bCs/>
          <w:noProof/>
          <w:sz w:val="24"/>
        </w:rPr>
      </w:pPr>
      <w:r w:rsidRPr="001A7473">
        <w:rPr>
          <w:rFonts w:ascii="Times New Roman" w:hAnsi="Times New Roman"/>
          <w:b/>
          <w:bCs/>
          <w:sz w:val="24"/>
        </w:rPr>
        <w:t>Ietekmes vai mērķa rādītāji parāda vardarbības pret bērniem izplatību vai bērnu pakļautību vardarbībai. To vidū ir šādi rādītāji:</w:t>
      </w:r>
    </w:p>
    <w:p w14:paraId="502BCA9D" w14:textId="77777777" w:rsidR="00F81523" w:rsidRPr="001A7473" w:rsidRDefault="00F81523" w:rsidP="00F81523">
      <w:pPr>
        <w:pStyle w:val="Pamatteksts"/>
        <w:spacing w:before="0"/>
        <w:ind w:left="0"/>
        <w:jc w:val="both"/>
        <w:rPr>
          <w:rFonts w:ascii="Times New Roman" w:eastAsia="Lucida Sans" w:hAnsi="Times New Roman" w:cs="Lucida Sans"/>
          <w:noProof/>
          <w:sz w:val="24"/>
        </w:rPr>
      </w:pPr>
    </w:p>
    <w:p w14:paraId="3B08D289"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 xml:space="preserve">1.1. </w:t>
      </w:r>
      <w:r w:rsidRPr="001A7473">
        <w:rPr>
          <w:rFonts w:ascii="Times New Roman" w:hAnsi="Times New Roman"/>
          <w:sz w:val="24"/>
        </w:rPr>
        <w:t>aprūpētāju piemērotie vardarbīgie sodi, pagājušais mēnesis (IAM 16.2.1. rādītājs);</w:t>
      </w:r>
    </w:p>
    <w:p w14:paraId="5C81A204"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1.2.</w:t>
      </w:r>
      <w:r w:rsidRPr="001A7473">
        <w:rPr>
          <w:rFonts w:ascii="Times New Roman" w:hAnsi="Times New Roman"/>
          <w:sz w:val="24"/>
        </w:rPr>
        <w:t xml:space="preserve"> skolotāju īstenota fiziska vardarbība, pēdējie 12 mēneši;</w:t>
      </w:r>
    </w:p>
    <w:p w14:paraId="743161E5"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1.3.</w:t>
      </w:r>
      <w:r w:rsidRPr="001A7473">
        <w:rPr>
          <w:rFonts w:ascii="Times New Roman" w:hAnsi="Times New Roman"/>
          <w:sz w:val="24"/>
        </w:rPr>
        <w:t xml:space="preserve"> jebkura vardarbības veicēja īstenota seksuāla vardarbība bērnībā, visas dzīves laikā (IAM 16.2.3. rādītājs);</w:t>
      </w:r>
    </w:p>
    <w:p w14:paraId="2585845B"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1.4.</w:t>
      </w:r>
      <w:r w:rsidRPr="001A7473">
        <w:rPr>
          <w:rFonts w:ascii="Times New Roman" w:hAnsi="Times New Roman"/>
          <w:sz w:val="24"/>
        </w:rPr>
        <w:t xml:space="preserve"> jebkura vardarbības veicēja īstenota seksuāla vardarbība pret bērniem bērnībā, pagājušais gads;</w:t>
      </w:r>
    </w:p>
    <w:p w14:paraId="0E335BC5"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1.5.</w:t>
      </w:r>
      <w:r w:rsidRPr="001A7473">
        <w:rPr>
          <w:rFonts w:ascii="Times New Roman" w:hAnsi="Times New Roman"/>
          <w:sz w:val="24"/>
        </w:rPr>
        <w:t xml:space="preserve"> intīmo attiecību partneru fiziska un/vai seksuāla vardarbība pret pusaugu meitenēm, kuras jebkad ir bijušas viņu partneres, pēdējie 12 mēneši (IAM 5.2.1. rādītāja 4. apakšrādītājs);</w:t>
      </w:r>
    </w:p>
    <w:p w14:paraId="63545DB2"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1.6.</w:t>
      </w:r>
      <w:r w:rsidRPr="001A7473">
        <w:rPr>
          <w:rFonts w:ascii="Times New Roman" w:hAnsi="Times New Roman"/>
          <w:sz w:val="24"/>
        </w:rPr>
        <w:t xml:space="preserve"> romantisko attiecību partnera fiziska un/vai seksuāla vardarbība pret pusaudžiem, pēdējie 12 mēneši;</w:t>
      </w:r>
    </w:p>
    <w:p w14:paraId="369B5A4B"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1.7.</w:t>
      </w:r>
      <w:r w:rsidRPr="001A7473">
        <w:rPr>
          <w:rFonts w:ascii="Times New Roman" w:hAnsi="Times New Roman"/>
          <w:sz w:val="24"/>
        </w:rPr>
        <w:t xml:space="preserve"> vardarbība vienaudžu starpā – iebiedēšanas upuri, pēdējie 12 mēneši;</w:t>
      </w:r>
    </w:p>
    <w:p w14:paraId="00E3C6EB"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1.8.</w:t>
      </w:r>
      <w:r w:rsidRPr="001A7473">
        <w:rPr>
          <w:rFonts w:ascii="Times New Roman" w:hAnsi="Times New Roman"/>
          <w:sz w:val="24"/>
        </w:rPr>
        <w:t xml:space="preserve"> fizisks uzbrukums pusaudžiem, pēdējie 12 mēneši;</w:t>
      </w:r>
    </w:p>
    <w:p w14:paraId="3D52C66A"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1.9.</w:t>
      </w:r>
      <w:r w:rsidRPr="001A7473">
        <w:rPr>
          <w:rFonts w:ascii="Times New Roman" w:hAnsi="Times New Roman"/>
          <w:sz w:val="24"/>
        </w:rPr>
        <w:t xml:space="preserve"> bērnu slepkavību skaits (IAM 16.1.1. rādītājs);</w:t>
      </w:r>
    </w:p>
    <w:p w14:paraId="2B92AE52"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1.10.</w:t>
      </w:r>
      <w:r w:rsidRPr="001A7473">
        <w:rPr>
          <w:rFonts w:ascii="Times New Roman" w:hAnsi="Times New Roman"/>
          <w:sz w:val="24"/>
        </w:rPr>
        <w:t xml:space="preserve"> bērnu pakļautība to mājsaimniecību ietekmei, kurās notiek partneru vardarbība pret sievietēm.</w:t>
      </w:r>
    </w:p>
    <w:p w14:paraId="35364E9D" w14:textId="77777777" w:rsidR="00F81523" w:rsidRPr="001A7473" w:rsidRDefault="00F81523" w:rsidP="00F81523">
      <w:pPr>
        <w:jc w:val="both"/>
        <w:rPr>
          <w:rFonts w:ascii="Times New Roman" w:eastAsia="Arial" w:hAnsi="Times New Roman" w:cs="Arial"/>
          <w:noProof/>
          <w:sz w:val="24"/>
          <w:szCs w:val="16"/>
        </w:rPr>
      </w:pPr>
    </w:p>
    <w:p w14:paraId="7F72BA2B" w14:textId="77777777" w:rsidR="00F81523" w:rsidRPr="001A7473" w:rsidRDefault="00F81523" w:rsidP="00F81523">
      <w:pPr>
        <w:pStyle w:val="Pamatteksts"/>
        <w:spacing w:before="0"/>
        <w:ind w:left="0"/>
        <w:jc w:val="both"/>
        <w:rPr>
          <w:rFonts w:ascii="Times New Roman" w:hAnsi="Times New Roman"/>
          <w:b/>
          <w:bCs/>
          <w:noProof/>
          <w:sz w:val="24"/>
        </w:rPr>
      </w:pPr>
      <w:r w:rsidRPr="001A7473">
        <w:rPr>
          <w:rFonts w:ascii="Times New Roman" w:hAnsi="Times New Roman"/>
          <w:b/>
          <w:bCs/>
          <w:i/>
          <w:sz w:val="24"/>
        </w:rPr>
        <w:t>INSPIRE</w:t>
      </w:r>
      <w:r w:rsidRPr="001A7473">
        <w:rPr>
          <w:rFonts w:ascii="Times New Roman" w:hAnsi="Times New Roman"/>
          <w:b/>
          <w:bCs/>
          <w:sz w:val="24"/>
        </w:rPr>
        <w:t xml:space="preserve"> ir noteikti arī mērķi uzraudzības un izvērtēšanas spēju stiprināšanai:</w:t>
      </w:r>
    </w:p>
    <w:p w14:paraId="6F5CFB5B" w14:textId="77777777" w:rsidR="00F81523" w:rsidRPr="001A7473" w:rsidRDefault="00F81523" w:rsidP="00F81523">
      <w:pPr>
        <w:pStyle w:val="Pamatteksts"/>
        <w:spacing w:before="0"/>
        <w:ind w:left="0"/>
        <w:jc w:val="both"/>
        <w:rPr>
          <w:rFonts w:ascii="Times New Roman" w:hAnsi="Times New Roman"/>
          <w:noProof/>
          <w:sz w:val="24"/>
        </w:rPr>
      </w:pPr>
    </w:p>
    <w:p w14:paraId="5D23B616"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2.1.</w:t>
      </w:r>
      <w:r w:rsidRPr="001A7473">
        <w:rPr>
          <w:rFonts w:ascii="Times New Roman" w:hAnsi="Times New Roman"/>
          <w:sz w:val="24"/>
        </w:rPr>
        <w:t xml:space="preserve"> galveno vardarbības pret bērniem veidu aplēstā izplatība valstī;</w:t>
      </w:r>
    </w:p>
    <w:p w14:paraId="3E0D56B7" w14:textId="77777777" w:rsidR="00F81523" w:rsidRPr="001A7473" w:rsidRDefault="00F81523" w:rsidP="00F81523">
      <w:pPr>
        <w:pStyle w:val="Pamatteksts"/>
        <w:tabs>
          <w:tab w:val="left" w:pos="894"/>
        </w:tabs>
        <w:spacing w:before="0"/>
        <w:ind w:left="0"/>
        <w:jc w:val="both"/>
        <w:rPr>
          <w:rFonts w:ascii="Times New Roman" w:hAnsi="Times New Roman"/>
          <w:noProof/>
          <w:sz w:val="24"/>
        </w:rPr>
      </w:pPr>
      <w:r w:rsidRPr="001A7473">
        <w:rPr>
          <w:rFonts w:ascii="Times New Roman" w:hAnsi="Times New Roman"/>
          <w:b/>
          <w:bCs/>
          <w:sz w:val="24"/>
        </w:rPr>
        <w:t>2.2.</w:t>
      </w:r>
      <w:r w:rsidRPr="001A7473">
        <w:rPr>
          <w:rFonts w:ascii="Times New Roman" w:hAnsi="Times New Roman"/>
          <w:sz w:val="24"/>
        </w:rPr>
        <w:t xml:space="preserve"> administratīvās datu sistēmas, kas izseko un ziņo datus saistībā ar vardarbību pret bērniem.</w:t>
      </w:r>
    </w:p>
    <w:p w14:paraId="20C47376" w14:textId="77777777" w:rsidR="00F81523" w:rsidRPr="001A7473" w:rsidRDefault="00F81523" w:rsidP="00F81523">
      <w:pPr>
        <w:jc w:val="both"/>
        <w:rPr>
          <w:rFonts w:ascii="Times New Roman" w:eastAsia="Arial" w:hAnsi="Times New Roman" w:cs="Arial"/>
          <w:noProof/>
          <w:sz w:val="24"/>
          <w:szCs w:val="20"/>
        </w:rPr>
      </w:pPr>
    </w:p>
    <w:p w14:paraId="2B8E4C90" w14:textId="77777777" w:rsidR="00F81523" w:rsidRPr="001A7473" w:rsidRDefault="00F81523" w:rsidP="00F81523">
      <w:pPr>
        <w:jc w:val="both"/>
        <w:rPr>
          <w:rFonts w:ascii="Times New Roman" w:eastAsia="Arial" w:hAnsi="Times New Roman" w:cs="Arial"/>
          <w:noProof/>
          <w:sz w:val="24"/>
          <w:szCs w:val="18"/>
        </w:rPr>
      </w:pPr>
      <w:r w:rsidRPr="001A7473">
        <w:rPr>
          <w:rFonts w:ascii="Times New Roman" w:hAnsi="Times New Roman"/>
          <w:sz w:val="24"/>
        </w:rPr>
        <w:t xml:space="preserve">Stratēģijas līmeņa rādītāji ir norādīti katras stratēģijas nodaļas beigās. Visi rādītāji kopā ar izlases veida apsekojuma jautājumiem ir uzskaitīti </w:t>
      </w:r>
      <w:r w:rsidRPr="001A7473">
        <w:rPr>
          <w:rFonts w:ascii="Times New Roman" w:hAnsi="Times New Roman"/>
          <w:i/>
          <w:sz w:val="24"/>
        </w:rPr>
        <w:t>A un B papildinājumā</w:t>
      </w:r>
      <w:r w:rsidRPr="001A7473">
        <w:rPr>
          <w:rFonts w:ascii="Times New Roman" w:hAnsi="Times New Roman"/>
          <w:sz w:val="24"/>
        </w:rPr>
        <w:t xml:space="preserve">. Publikācijā “Pamatnostādnes par </w:t>
      </w:r>
      <w:r w:rsidRPr="001A7473">
        <w:rPr>
          <w:rFonts w:ascii="Times New Roman" w:hAnsi="Times New Roman"/>
          <w:i/>
          <w:sz w:val="24"/>
        </w:rPr>
        <w:t>INSPIRE</w:t>
      </w:r>
      <w:r w:rsidRPr="001A7473">
        <w:rPr>
          <w:rFonts w:ascii="Times New Roman" w:hAnsi="Times New Roman"/>
          <w:sz w:val="24"/>
        </w:rPr>
        <w:t xml:space="preserve"> rādītājiem un rezultātu sistēma” ir sniegta sīkāka informācija par šo rādītāju izmantošanu septiņu stratēģiju īstenošanas un ieviešana uzraudzībai.</w:t>
      </w:r>
    </w:p>
    <w:p w14:paraId="0D1BE9DC" w14:textId="77777777" w:rsidR="00F81523" w:rsidRPr="001A7473" w:rsidRDefault="00F81523" w:rsidP="00F81523">
      <w:pPr>
        <w:jc w:val="both"/>
        <w:rPr>
          <w:rFonts w:ascii="Times New Roman" w:eastAsia="Arial" w:hAnsi="Times New Roman" w:cs="Arial"/>
          <w:noProof/>
          <w:sz w:val="24"/>
          <w:szCs w:val="20"/>
        </w:rPr>
      </w:pPr>
    </w:p>
    <w:p w14:paraId="02E76395"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Apsvērumi saistībā ar īstenošanu</w:t>
      </w:r>
    </w:p>
    <w:p w14:paraId="01E409A0" w14:textId="77777777" w:rsidR="00F81523" w:rsidRPr="001A7473" w:rsidRDefault="00F81523" w:rsidP="00F81523">
      <w:pPr>
        <w:pStyle w:val="Virsraksts9"/>
        <w:ind w:left="0"/>
        <w:jc w:val="both"/>
        <w:rPr>
          <w:rFonts w:ascii="Times New Roman" w:hAnsi="Times New Roman"/>
          <w:noProof/>
          <w:sz w:val="24"/>
        </w:rPr>
      </w:pPr>
    </w:p>
    <w:p w14:paraId="2451DEF9" w14:textId="77777777" w:rsidR="00F81523" w:rsidRPr="001A7473" w:rsidRDefault="00F81523" w:rsidP="00F81523">
      <w:pPr>
        <w:pStyle w:val="Pamatteksts"/>
        <w:spacing w:before="0"/>
        <w:ind w:left="0"/>
        <w:jc w:val="both"/>
        <w:rPr>
          <w:rFonts w:ascii="Times New Roman" w:hAnsi="Times New Roman"/>
          <w:b/>
          <w:noProof/>
          <w:sz w:val="24"/>
        </w:rPr>
      </w:pPr>
      <w:r w:rsidRPr="001A7473">
        <w:rPr>
          <w:rFonts w:ascii="Times New Roman" w:hAnsi="Times New Roman"/>
          <w:b/>
          <w:sz w:val="24"/>
        </w:rPr>
        <w:t>Kāpēc jāizvērtē intervences pasākumi?</w:t>
      </w:r>
    </w:p>
    <w:p w14:paraId="73E3C87F" w14:textId="77777777" w:rsidR="00F81523" w:rsidRPr="001A7473" w:rsidRDefault="00F81523" w:rsidP="00F81523">
      <w:pPr>
        <w:pStyle w:val="Pamatteksts"/>
        <w:spacing w:before="0"/>
        <w:ind w:left="0"/>
        <w:jc w:val="both"/>
        <w:rPr>
          <w:rFonts w:ascii="Times New Roman" w:hAnsi="Times New Roman"/>
          <w:b/>
          <w:noProof/>
          <w:sz w:val="24"/>
        </w:rPr>
      </w:pPr>
    </w:p>
    <w:p w14:paraId="048FA4BB"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Izvērtējot intervences pasākumus, tiek iegūta pierādījumu bāze un </w:t>
      </w:r>
      <w:r w:rsidRPr="001A7473">
        <w:rPr>
          <w:rFonts w:ascii="Times New Roman" w:hAnsi="Times New Roman"/>
          <w:i/>
          <w:sz w:val="24"/>
        </w:rPr>
        <w:t>INSPIRE</w:t>
      </w:r>
      <w:r w:rsidRPr="001A7473">
        <w:rPr>
          <w:rFonts w:ascii="Times New Roman" w:hAnsi="Times New Roman"/>
          <w:sz w:val="24"/>
        </w:rPr>
        <w:t xml:space="preserve"> pieeju un programmu īstenošanas pieredze. Šīs pierādījumu bāzes palielināšana, jo īpaši attiecībā uz intervences pasākumiem valstīs ar zemu un vidēji augstu ienākumu līmeni, ir būtiska vardarbības pret bērniem novēršanai un reaģēšanai uz to.</w:t>
      </w:r>
    </w:p>
    <w:p w14:paraId="15AF3F53" w14:textId="77777777" w:rsidR="00F81523" w:rsidRPr="001A7473" w:rsidRDefault="00F81523" w:rsidP="00F81523">
      <w:pPr>
        <w:pStyle w:val="Pamatteksts"/>
        <w:tabs>
          <w:tab w:val="left" w:pos="2394"/>
          <w:tab w:val="left" w:pos="4105"/>
        </w:tabs>
        <w:spacing w:before="0"/>
        <w:ind w:left="0"/>
        <w:jc w:val="both"/>
        <w:rPr>
          <w:rFonts w:ascii="Times New Roman" w:hAnsi="Times New Roman"/>
          <w:noProof/>
          <w:sz w:val="24"/>
        </w:rPr>
      </w:pPr>
    </w:p>
    <w:p w14:paraId="7F1D1F20" w14:textId="52F791AA" w:rsidR="00F81523" w:rsidRPr="001A7473" w:rsidRDefault="00F81523" w:rsidP="00F81523">
      <w:pPr>
        <w:pStyle w:val="Pamatteksts"/>
        <w:tabs>
          <w:tab w:val="left" w:pos="2394"/>
          <w:tab w:val="left" w:pos="4105"/>
        </w:tabs>
        <w:spacing w:before="0"/>
        <w:ind w:left="0"/>
        <w:jc w:val="both"/>
        <w:rPr>
          <w:rFonts w:ascii="Times New Roman" w:hAnsi="Times New Roman"/>
          <w:noProof/>
          <w:sz w:val="24"/>
        </w:rPr>
      </w:pPr>
      <w:r w:rsidRPr="001A7473">
        <w:rPr>
          <w:rFonts w:ascii="Times New Roman" w:hAnsi="Times New Roman"/>
          <w:sz w:val="24"/>
        </w:rPr>
        <w:t>Lai veiktu stingru izvērtējumu un jo īpaši pētījumus, kas paredzēti interaktīvas, kumulatīvas vai ilgtermiņa intervences pasākumu ietekmes noteikšanai, ir nepieciešami finanšu resursi un cilvēkresursi. Tāpat kā intervences pasākumi arī laba plānošana un izvērtēšanas pasākumu koordinēšana var veicināt efektīvāku resursu izmantošanu. Partnerattiecības ar ANO aģentūrām, akadēmiskajām un bezpeļņas pētniecības organizācijām var palīdzēt stiprināt izvērtēšanas pasākumus.</w:t>
      </w:r>
    </w:p>
    <w:p w14:paraId="1B4015E0" w14:textId="77777777" w:rsidR="00F81523" w:rsidRPr="001A7473" w:rsidRDefault="00F81523" w:rsidP="00F81523">
      <w:pPr>
        <w:jc w:val="both"/>
        <w:rPr>
          <w:rFonts w:ascii="Times New Roman" w:eastAsia="Arial" w:hAnsi="Times New Roman" w:cs="Arial"/>
          <w:noProof/>
          <w:sz w:val="24"/>
          <w:szCs w:val="16"/>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381C76EC" w14:textId="77777777" w:rsidTr="000D45DE">
        <w:tc>
          <w:tcPr>
            <w:tcW w:w="5000" w:type="pct"/>
          </w:tcPr>
          <w:p w14:paraId="0493E09C" w14:textId="77777777" w:rsidR="00F81523" w:rsidRPr="001A7473" w:rsidRDefault="00F81523" w:rsidP="000D45DE">
            <w:pPr>
              <w:jc w:val="both"/>
              <w:rPr>
                <w:rFonts w:ascii="Times New Roman" w:eastAsia="Arial" w:hAnsi="Times New Roman" w:cs="Arial"/>
                <w:noProof/>
                <w:sz w:val="24"/>
                <w:szCs w:val="16"/>
              </w:rPr>
            </w:pPr>
            <w:r w:rsidRPr="001A7473">
              <w:rPr>
                <w:rFonts w:ascii="Times New Roman" w:hAnsi="Times New Roman"/>
                <w:sz w:val="24"/>
                <w:szCs w:val="16"/>
              </w:rPr>
              <w:t>7. ierāmējums.</w:t>
            </w:r>
          </w:p>
        </w:tc>
      </w:tr>
      <w:tr w:rsidR="00F81523" w:rsidRPr="001A7473" w14:paraId="7F498C5F" w14:textId="77777777" w:rsidTr="000D45DE">
        <w:tc>
          <w:tcPr>
            <w:tcW w:w="5000" w:type="pct"/>
          </w:tcPr>
          <w:p w14:paraId="370B02B1" w14:textId="77777777" w:rsidR="00F81523" w:rsidRPr="001A7473" w:rsidRDefault="00F81523" w:rsidP="000D45DE">
            <w:pPr>
              <w:jc w:val="both"/>
              <w:rPr>
                <w:rFonts w:ascii="Times New Roman" w:eastAsia="Arial" w:hAnsi="Times New Roman" w:cs="Arial"/>
                <w:b/>
                <w:bCs/>
                <w:noProof/>
                <w:sz w:val="24"/>
                <w:szCs w:val="16"/>
              </w:rPr>
            </w:pPr>
            <w:r w:rsidRPr="001A7473">
              <w:rPr>
                <w:rFonts w:ascii="Times New Roman" w:hAnsi="Times New Roman"/>
                <w:b/>
                <w:bCs/>
                <w:sz w:val="24"/>
                <w:szCs w:val="16"/>
              </w:rPr>
              <w:t>Kā dati var jums palīdzēt izprast vardarbību pret bērniem jūsu vidē?</w:t>
            </w:r>
          </w:p>
          <w:p w14:paraId="3C731AAA" w14:textId="77777777" w:rsidR="00F81523" w:rsidRPr="001A7473" w:rsidRDefault="00F81523" w:rsidP="000D45DE">
            <w:pPr>
              <w:jc w:val="both"/>
              <w:rPr>
                <w:rFonts w:ascii="Times New Roman" w:eastAsia="Arial" w:hAnsi="Times New Roman" w:cs="Arial"/>
                <w:b/>
                <w:bCs/>
                <w:noProof/>
                <w:sz w:val="24"/>
                <w:szCs w:val="16"/>
              </w:rPr>
            </w:pPr>
          </w:p>
          <w:p w14:paraId="26D2C7D9" w14:textId="32B7D456" w:rsidR="00F81523" w:rsidRPr="001A7473" w:rsidRDefault="00F81523" w:rsidP="000D45DE">
            <w:pPr>
              <w:jc w:val="both"/>
              <w:rPr>
                <w:rFonts w:ascii="Times New Roman" w:eastAsia="Arial" w:hAnsi="Times New Roman" w:cs="Arial"/>
                <w:b/>
                <w:bCs/>
                <w:noProof/>
                <w:sz w:val="24"/>
                <w:szCs w:val="16"/>
              </w:rPr>
            </w:pPr>
            <w:r w:rsidRPr="001A7473">
              <w:rPr>
                <w:rFonts w:ascii="Times New Roman" w:hAnsi="Times New Roman"/>
                <w:sz w:val="24"/>
                <w:szCs w:val="16"/>
              </w:rPr>
              <w:t xml:space="preserve">Ideālā gadījumā </w:t>
            </w:r>
            <w:r w:rsidRPr="001A7473">
              <w:rPr>
                <w:rFonts w:ascii="Times New Roman" w:hAnsi="Times New Roman"/>
                <w:b/>
                <w:bCs/>
                <w:i/>
                <w:iCs/>
                <w:sz w:val="24"/>
                <w:szCs w:val="16"/>
              </w:rPr>
              <w:t>apsekojumu dati</w:t>
            </w:r>
            <w:r w:rsidRPr="001A7473">
              <w:rPr>
                <w:rFonts w:ascii="Times New Roman" w:hAnsi="Times New Roman"/>
                <w:sz w:val="24"/>
                <w:szCs w:val="16"/>
              </w:rPr>
              <w:t xml:space="preserve"> un </w:t>
            </w:r>
            <w:r w:rsidRPr="001A7473">
              <w:rPr>
                <w:rFonts w:ascii="Times New Roman" w:hAnsi="Times New Roman"/>
                <w:b/>
                <w:bCs/>
                <w:i/>
                <w:iCs/>
                <w:sz w:val="24"/>
                <w:szCs w:val="16"/>
              </w:rPr>
              <w:t>administratīvie dati</w:t>
            </w:r>
            <w:r w:rsidRPr="001A7473">
              <w:rPr>
                <w:rFonts w:ascii="Times New Roman" w:hAnsi="Times New Roman"/>
                <w:sz w:val="24"/>
                <w:szCs w:val="16"/>
              </w:rPr>
              <w:t xml:space="preserve"> jāanalizē kopā ar </w:t>
            </w:r>
            <w:r w:rsidRPr="001A7473">
              <w:rPr>
                <w:rFonts w:ascii="Times New Roman" w:hAnsi="Times New Roman"/>
                <w:b/>
                <w:bCs/>
                <w:i/>
                <w:iCs/>
                <w:sz w:val="24"/>
                <w:szCs w:val="16"/>
              </w:rPr>
              <w:t>kvantitatīvajiem datiem</w:t>
            </w:r>
            <w:r w:rsidRPr="001A7473">
              <w:rPr>
                <w:rFonts w:ascii="Times New Roman" w:hAnsi="Times New Roman"/>
                <w:sz w:val="24"/>
                <w:szCs w:val="16"/>
              </w:rPr>
              <w:t xml:space="preserve"> un </w:t>
            </w:r>
            <w:r w:rsidRPr="001A7473">
              <w:rPr>
                <w:rFonts w:ascii="Times New Roman" w:hAnsi="Times New Roman"/>
                <w:b/>
                <w:bCs/>
                <w:i/>
                <w:iCs/>
                <w:sz w:val="24"/>
                <w:szCs w:val="16"/>
              </w:rPr>
              <w:t>ieinteresēto personu ieguldījumu</w:t>
            </w:r>
            <w:r w:rsidRPr="001A7473">
              <w:rPr>
                <w:rFonts w:ascii="Times New Roman" w:hAnsi="Times New Roman"/>
                <w:sz w:val="24"/>
                <w:szCs w:val="16"/>
              </w:rPr>
              <w:t xml:space="preserve">, kas var sniegt niansētu izpratni par attieksmi, normām, uztveri un citiem faktoriem, kas ietekmē vardarbīgu, aizsargājošu un palīdzību meklējošu uzvedību. Šī daudzslāņu analīze, ko dēvē par triangulāciju </w:t>
            </w:r>
            <w:r w:rsidRPr="001A7473">
              <w:rPr>
                <w:rFonts w:ascii="Times New Roman" w:hAnsi="Times New Roman"/>
                <w:i/>
                <w:iCs/>
                <w:sz w:val="24"/>
                <w:szCs w:val="16"/>
              </w:rPr>
              <w:t>(12)</w:t>
            </w:r>
            <w:r w:rsidRPr="001A7473">
              <w:rPr>
                <w:rFonts w:ascii="Times New Roman" w:hAnsi="Times New Roman"/>
                <w:sz w:val="24"/>
                <w:szCs w:val="16"/>
              </w:rPr>
              <w:t>, palīdz pilnīgāk un precīzāk izprast sarežģītās mijiedarbības, kas veicina gan vardarbību pret bērniem, gan kopienas vai sabiedrības spēju viņus aizsargāt.</w:t>
            </w:r>
          </w:p>
        </w:tc>
      </w:tr>
    </w:tbl>
    <w:p w14:paraId="439B0FB9" w14:textId="77777777" w:rsidR="00F81523" w:rsidRPr="001A7473" w:rsidRDefault="00F81523" w:rsidP="00F81523">
      <w:pPr>
        <w:jc w:val="both"/>
        <w:rPr>
          <w:rFonts w:ascii="Times New Roman" w:eastAsia="Arial" w:hAnsi="Times New Roman" w:cs="Arial"/>
          <w:noProof/>
          <w:sz w:val="24"/>
          <w:szCs w:val="16"/>
        </w:rPr>
      </w:pPr>
    </w:p>
    <w:p w14:paraId="2EB705BF" w14:textId="77777777" w:rsidR="00F81523" w:rsidRPr="001A7473" w:rsidRDefault="00F81523" w:rsidP="00F81523">
      <w:pPr>
        <w:pStyle w:val="Pamatteksts"/>
        <w:spacing w:before="0"/>
        <w:ind w:left="0"/>
        <w:jc w:val="both"/>
        <w:rPr>
          <w:rFonts w:ascii="Times New Roman" w:hAnsi="Times New Roman"/>
          <w:b/>
          <w:noProof/>
          <w:sz w:val="24"/>
        </w:rPr>
      </w:pPr>
      <w:r w:rsidRPr="001A7473">
        <w:rPr>
          <w:rFonts w:ascii="Times New Roman" w:hAnsi="Times New Roman"/>
          <w:b/>
          <w:sz w:val="24"/>
        </w:rPr>
        <w:t>Kā jūs ētiski un droši varat savākt datus par vardarbību pret bērniem?</w:t>
      </w:r>
    </w:p>
    <w:p w14:paraId="3E644C8D" w14:textId="77777777" w:rsidR="00F81523" w:rsidRPr="001A7473" w:rsidRDefault="00F81523" w:rsidP="00F81523">
      <w:pPr>
        <w:pStyle w:val="Pamatteksts"/>
        <w:spacing w:before="0"/>
        <w:ind w:left="0"/>
        <w:jc w:val="both"/>
        <w:rPr>
          <w:rFonts w:ascii="Times New Roman" w:hAnsi="Times New Roman"/>
          <w:b/>
          <w:noProof/>
          <w:sz w:val="24"/>
        </w:rPr>
      </w:pPr>
    </w:p>
    <w:p w14:paraId="28D980B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Visos pētījumos, kuros tiek vākti dati no cilvēkiem, ir jāievēro ētikas principi. Tostarp ir jānodrošina, lai:</w:t>
      </w:r>
    </w:p>
    <w:p w14:paraId="3B2C7906" w14:textId="77777777" w:rsidR="00F81523" w:rsidRPr="001A7473" w:rsidRDefault="00F81523" w:rsidP="00F81523">
      <w:pPr>
        <w:pStyle w:val="Pamatteksts"/>
        <w:spacing w:before="0"/>
        <w:ind w:left="0"/>
        <w:jc w:val="both"/>
        <w:rPr>
          <w:rFonts w:ascii="Times New Roman" w:hAnsi="Times New Roman"/>
          <w:noProof/>
          <w:sz w:val="24"/>
        </w:rPr>
      </w:pPr>
    </w:p>
    <w:p w14:paraId="342BB505" w14:textId="77777777" w:rsidR="00F81523" w:rsidRPr="001A7473" w:rsidRDefault="00F81523" w:rsidP="00F81523">
      <w:pPr>
        <w:pStyle w:val="Pamatteksts"/>
        <w:numPr>
          <w:ilvl w:val="0"/>
          <w:numId w:val="256"/>
        </w:numPr>
        <w:tabs>
          <w:tab w:val="left" w:pos="460"/>
        </w:tabs>
        <w:spacing w:before="0"/>
        <w:ind w:left="709" w:hanging="283"/>
        <w:jc w:val="both"/>
        <w:rPr>
          <w:rFonts w:ascii="Times New Roman" w:hAnsi="Times New Roman"/>
          <w:noProof/>
          <w:sz w:val="24"/>
        </w:rPr>
      </w:pPr>
      <w:r w:rsidRPr="001A7473">
        <w:rPr>
          <w:rFonts w:ascii="Times New Roman" w:hAnsi="Times New Roman"/>
          <w:sz w:val="24"/>
        </w:rPr>
        <w:t>tiktu ievērotas un aizsargātas dalībnieku tiesības;</w:t>
      </w:r>
    </w:p>
    <w:p w14:paraId="0BCC527E" w14:textId="77777777" w:rsidR="00F81523" w:rsidRPr="001A7473" w:rsidRDefault="00F81523" w:rsidP="00F81523">
      <w:pPr>
        <w:pStyle w:val="Pamatteksts"/>
        <w:numPr>
          <w:ilvl w:val="0"/>
          <w:numId w:val="256"/>
        </w:numPr>
        <w:tabs>
          <w:tab w:val="left" w:pos="460"/>
        </w:tabs>
        <w:spacing w:before="0"/>
        <w:ind w:left="709" w:hanging="283"/>
        <w:jc w:val="both"/>
        <w:rPr>
          <w:rFonts w:ascii="Times New Roman" w:hAnsi="Times New Roman"/>
          <w:noProof/>
          <w:sz w:val="24"/>
        </w:rPr>
      </w:pPr>
      <w:r w:rsidRPr="001A7473">
        <w:rPr>
          <w:rFonts w:ascii="Times New Roman" w:hAnsi="Times New Roman"/>
          <w:sz w:val="24"/>
        </w:rPr>
        <w:t>dalība būtu brīvprātīga;</w:t>
      </w:r>
    </w:p>
    <w:p w14:paraId="38855ECD" w14:textId="77777777" w:rsidR="00F81523" w:rsidRPr="001A7473" w:rsidRDefault="00F81523" w:rsidP="00F81523">
      <w:pPr>
        <w:pStyle w:val="Pamatteksts"/>
        <w:numPr>
          <w:ilvl w:val="0"/>
          <w:numId w:val="256"/>
        </w:numPr>
        <w:tabs>
          <w:tab w:val="left" w:pos="460"/>
          <w:tab w:val="left" w:pos="1901"/>
        </w:tabs>
        <w:spacing w:before="0"/>
        <w:ind w:left="709" w:hanging="283"/>
        <w:jc w:val="both"/>
        <w:rPr>
          <w:rFonts w:ascii="Times New Roman" w:hAnsi="Times New Roman"/>
          <w:noProof/>
          <w:sz w:val="24"/>
        </w:rPr>
      </w:pPr>
      <w:r w:rsidRPr="001A7473">
        <w:rPr>
          <w:rFonts w:ascii="Times New Roman" w:hAnsi="Times New Roman"/>
          <w:sz w:val="24"/>
        </w:rPr>
        <w:t>pētījuma kopējie ieguvumi atsvērtu iespējamos riskus;</w:t>
      </w:r>
    </w:p>
    <w:p w14:paraId="6F92ACB2" w14:textId="77777777" w:rsidR="00F81523" w:rsidRPr="001A7473" w:rsidRDefault="00F81523" w:rsidP="00F81523">
      <w:pPr>
        <w:pStyle w:val="Pamatteksts"/>
        <w:numPr>
          <w:ilvl w:val="0"/>
          <w:numId w:val="256"/>
        </w:numPr>
        <w:tabs>
          <w:tab w:val="left" w:pos="460"/>
        </w:tabs>
        <w:spacing w:before="0"/>
        <w:ind w:left="709" w:hanging="283"/>
        <w:jc w:val="both"/>
        <w:rPr>
          <w:rFonts w:ascii="Times New Roman" w:hAnsi="Times New Roman"/>
          <w:noProof/>
          <w:sz w:val="24"/>
        </w:rPr>
      </w:pPr>
      <w:r w:rsidRPr="001A7473">
        <w:rPr>
          <w:rFonts w:ascii="Times New Roman" w:hAnsi="Times New Roman"/>
          <w:sz w:val="24"/>
        </w:rPr>
        <w:t>dalībnieki tiktu atlasīti taisnīgā veidā.</w:t>
      </w:r>
    </w:p>
    <w:p w14:paraId="68F81AC7" w14:textId="77777777" w:rsidR="00F81523" w:rsidRPr="001A7473" w:rsidRDefault="00F81523" w:rsidP="00F81523">
      <w:pPr>
        <w:pStyle w:val="Pamatteksts"/>
        <w:spacing w:before="0"/>
        <w:ind w:left="0"/>
        <w:jc w:val="both"/>
        <w:rPr>
          <w:rFonts w:ascii="Times New Roman" w:hAnsi="Times New Roman"/>
          <w:noProof/>
          <w:sz w:val="24"/>
        </w:rPr>
      </w:pPr>
    </w:p>
    <w:p w14:paraId="112836B6"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Pētījumu protokoli jāapstiprina ētikas pārbaudes komitejai, lai pārliecinātos, ka tie atbilst šīm ētikas prasībām. Veicot jebkuru pētījumu ar bērniem, ir jāievēro īpaša piesardzība, un pētījumos par vardarbību ir jāizveido īpaši aizsardzības mehānismi. Tie, piemēram, ir šādi:</w:t>
      </w:r>
    </w:p>
    <w:p w14:paraId="4EC7A59B" w14:textId="77777777" w:rsidR="00F81523" w:rsidRPr="001A7473" w:rsidRDefault="00F81523" w:rsidP="00F81523">
      <w:pPr>
        <w:pStyle w:val="Pamatteksts"/>
        <w:spacing w:before="0"/>
        <w:ind w:left="0"/>
        <w:jc w:val="both"/>
        <w:rPr>
          <w:rFonts w:ascii="Times New Roman" w:hAnsi="Times New Roman"/>
          <w:noProof/>
          <w:sz w:val="24"/>
        </w:rPr>
      </w:pPr>
    </w:p>
    <w:p w14:paraId="5C28FBB5" w14:textId="77777777" w:rsidR="00F81523" w:rsidRPr="001A7473" w:rsidRDefault="00F81523" w:rsidP="00F81523">
      <w:pPr>
        <w:pStyle w:val="Pamatteksts"/>
        <w:numPr>
          <w:ilvl w:val="0"/>
          <w:numId w:val="256"/>
        </w:numPr>
        <w:tabs>
          <w:tab w:val="left" w:pos="460"/>
        </w:tabs>
        <w:spacing w:before="0"/>
        <w:ind w:left="851" w:hanging="425"/>
        <w:jc w:val="both"/>
        <w:rPr>
          <w:rFonts w:ascii="Times New Roman" w:hAnsi="Times New Roman"/>
          <w:noProof/>
          <w:sz w:val="24"/>
        </w:rPr>
      </w:pPr>
      <w:r w:rsidRPr="001A7473">
        <w:rPr>
          <w:rFonts w:ascii="Times New Roman" w:hAnsi="Times New Roman"/>
          <w:sz w:val="24"/>
        </w:rPr>
        <w:t>metodes, kā iegūt informētu bērna atļauju vai piekrišanu un vecāku vai aizbildņa atļauju, tostarp veidi, kā atpazīt iespējamās problēmas vai riskus, kas tādējādi var rasties bērnam, un kā reaģēt uz tiem;</w:t>
      </w:r>
    </w:p>
    <w:p w14:paraId="2B4D24C6" w14:textId="77777777" w:rsidR="00F81523" w:rsidRPr="001A7473" w:rsidRDefault="00F81523" w:rsidP="00F81523">
      <w:pPr>
        <w:pStyle w:val="Pamatteksts"/>
        <w:numPr>
          <w:ilvl w:val="0"/>
          <w:numId w:val="256"/>
        </w:numPr>
        <w:tabs>
          <w:tab w:val="left" w:pos="460"/>
        </w:tabs>
        <w:spacing w:before="0"/>
        <w:ind w:left="851" w:hanging="425"/>
        <w:jc w:val="both"/>
        <w:rPr>
          <w:rFonts w:ascii="Times New Roman" w:hAnsi="Times New Roman"/>
          <w:noProof/>
          <w:sz w:val="24"/>
        </w:rPr>
      </w:pPr>
      <w:r w:rsidRPr="001A7473">
        <w:rPr>
          <w:rFonts w:ascii="Times New Roman" w:hAnsi="Times New Roman"/>
          <w:sz w:val="24"/>
        </w:rPr>
        <w:t>tādu aptaujas jautājumu izstrāde, kas ir sensitīvi un atbilstoši bērna vecumam un attīstībai;</w:t>
      </w:r>
    </w:p>
    <w:p w14:paraId="4988877C" w14:textId="77777777" w:rsidR="00F81523" w:rsidRPr="001A7473" w:rsidRDefault="00F81523" w:rsidP="00F81523">
      <w:pPr>
        <w:pStyle w:val="Pamatteksts"/>
        <w:numPr>
          <w:ilvl w:val="0"/>
          <w:numId w:val="256"/>
        </w:numPr>
        <w:tabs>
          <w:tab w:val="left" w:pos="460"/>
        </w:tabs>
        <w:spacing w:before="0"/>
        <w:ind w:left="851" w:hanging="425"/>
        <w:jc w:val="both"/>
        <w:rPr>
          <w:rFonts w:ascii="Times New Roman" w:hAnsi="Times New Roman"/>
          <w:noProof/>
          <w:sz w:val="24"/>
        </w:rPr>
      </w:pPr>
      <w:r w:rsidRPr="001A7473">
        <w:rPr>
          <w:rFonts w:ascii="Times New Roman" w:hAnsi="Times New Roman"/>
          <w:sz w:val="24"/>
        </w:rPr>
        <w:t>to bērnu, kuri pastāsta par vardarbību, pasargāšana no atkārtotas traumēšanas vai atriebības;</w:t>
      </w:r>
    </w:p>
    <w:p w14:paraId="15C28BCC" w14:textId="77777777" w:rsidR="00F81523" w:rsidRPr="001A7473" w:rsidRDefault="00F81523" w:rsidP="00F81523">
      <w:pPr>
        <w:pStyle w:val="Pamatteksts"/>
        <w:numPr>
          <w:ilvl w:val="0"/>
          <w:numId w:val="256"/>
        </w:numPr>
        <w:tabs>
          <w:tab w:val="left" w:pos="460"/>
          <w:tab w:val="left" w:pos="3775"/>
        </w:tabs>
        <w:spacing w:before="0"/>
        <w:ind w:left="851" w:hanging="425"/>
        <w:jc w:val="both"/>
        <w:rPr>
          <w:rFonts w:ascii="Times New Roman" w:hAnsi="Times New Roman"/>
          <w:noProof/>
          <w:sz w:val="24"/>
        </w:rPr>
      </w:pPr>
      <w:r w:rsidRPr="001A7473">
        <w:rPr>
          <w:rFonts w:ascii="Times New Roman" w:hAnsi="Times New Roman"/>
          <w:sz w:val="24"/>
        </w:rPr>
        <w:t>bērnu respondentu privātuma un konfidencialitātes saglabāšana;</w:t>
      </w:r>
    </w:p>
    <w:p w14:paraId="6379CC3A" w14:textId="77777777" w:rsidR="00F81523" w:rsidRPr="001A7473" w:rsidRDefault="00F81523" w:rsidP="00F81523">
      <w:pPr>
        <w:pStyle w:val="Pamatteksts"/>
        <w:numPr>
          <w:ilvl w:val="0"/>
          <w:numId w:val="256"/>
        </w:numPr>
        <w:tabs>
          <w:tab w:val="left" w:pos="460"/>
        </w:tabs>
        <w:spacing w:before="0"/>
        <w:ind w:left="851" w:hanging="425"/>
        <w:jc w:val="both"/>
        <w:rPr>
          <w:rFonts w:ascii="Times New Roman" w:hAnsi="Times New Roman"/>
          <w:noProof/>
          <w:sz w:val="24"/>
        </w:rPr>
      </w:pPr>
      <w:r w:rsidRPr="001A7473">
        <w:rPr>
          <w:rFonts w:ascii="Times New Roman" w:hAnsi="Times New Roman"/>
          <w:sz w:val="24"/>
        </w:rPr>
        <w:t>procedūras reaģēšanai gadījumos, kad bērni ziņo par vardarbības piedzīvošanu vai tās risku, un turpmākā atbalsta sniegšanai viņiem;</w:t>
      </w:r>
    </w:p>
    <w:p w14:paraId="529CB2F9" w14:textId="77777777" w:rsidR="00F81523" w:rsidRPr="001A7473" w:rsidRDefault="00F81523" w:rsidP="00F81523">
      <w:pPr>
        <w:pStyle w:val="Pamatteksts"/>
        <w:numPr>
          <w:ilvl w:val="0"/>
          <w:numId w:val="256"/>
        </w:numPr>
        <w:tabs>
          <w:tab w:val="left" w:pos="460"/>
        </w:tabs>
        <w:spacing w:before="0"/>
        <w:ind w:left="851" w:hanging="425"/>
        <w:jc w:val="both"/>
        <w:rPr>
          <w:rFonts w:ascii="Times New Roman" w:hAnsi="Times New Roman"/>
          <w:noProof/>
          <w:sz w:val="24"/>
        </w:rPr>
      </w:pPr>
      <w:r w:rsidRPr="001A7473">
        <w:rPr>
          <w:rFonts w:ascii="Times New Roman" w:hAnsi="Times New Roman"/>
          <w:sz w:val="24"/>
        </w:rPr>
        <w:t>intervētāju atlase, apmācība un uzraudzība, lai nodrošinātu, ka viņi spēj iejūtīgi mijiedarboties un uzticamā veidā ievērot noteiktos protokolus.</w:t>
      </w:r>
    </w:p>
    <w:p w14:paraId="608AD57E" w14:textId="77777777" w:rsidR="00F81523" w:rsidRPr="001A7473" w:rsidRDefault="00F81523" w:rsidP="00F81523">
      <w:pPr>
        <w:jc w:val="both"/>
        <w:rPr>
          <w:rFonts w:ascii="Times New Roman" w:hAns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F81523" w:rsidRPr="001A7473" w14:paraId="72AA6602" w14:textId="77777777" w:rsidTr="000D45DE">
        <w:tc>
          <w:tcPr>
            <w:tcW w:w="5000" w:type="pct"/>
          </w:tcPr>
          <w:p w14:paraId="492D3736" w14:textId="77777777" w:rsidR="00F81523" w:rsidRPr="001A7473" w:rsidRDefault="00F81523" w:rsidP="000D45DE">
            <w:pPr>
              <w:pStyle w:val="Virsraksts9"/>
              <w:ind w:left="0"/>
              <w:jc w:val="both"/>
              <w:rPr>
                <w:rFonts w:ascii="Times New Roman" w:hAnsi="Times New Roman"/>
                <w:noProof/>
                <w:sz w:val="24"/>
              </w:rPr>
            </w:pPr>
            <w:r w:rsidRPr="001A7473">
              <w:rPr>
                <w:rFonts w:ascii="Times New Roman" w:hAnsi="Times New Roman"/>
                <w:i/>
                <w:sz w:val="24"/>
              </w:rPr>
              <w:t>INSPIRE</w:t>
            </w:r>
            <w:r w:rsidRPr="001A7473">
              <w:rPr>
                <w:rFonts w:ascii="Times New Roman" w:hAnsi="Times New Roman"/>
                <w:sz w:val="24"/>
              </w:rPr>
              <w:t xml:space="preserve"> MĒRĶIS –</w:t>
            </w:r>
          </w:p>
          <w:p w14:paraId="66ABF6CB" w14:textId="77777777" w:rsidR="00F81523" w:rsidRPr="001A7473" w:rsidRDefault="00F81523" w:rsidP="000D45DE">
            <w:pPr>
              <w:pStyle w:val="Virsraksts9"/>
              <w:ind w:left="0"/>
              <w:jc w:val="both"/>
              <w:rPr>
                <w:rFonts w:ascii="Times New Roman" w:hAnsi="Times New Roman"/>
                <w:noProof/>
                <w:sz w:val="24"/>
              </w:rPr>
            </w:pPr>
          </w:p>
          <w:p w14:paraId="6E27C454" w14:textId="77777777" w:rsidR="00F81523" w:rsidRPr="001A7473" w:rsidRDefault="00F81523" w:rsidP="000D45DE">
            <w:pPr>
              <w:jc w:val="both"/>
              <w:rPr>
                <w:rFonts w:ascii="Times New Roman" w:hAnsi="Times New Roman"/>
                <w:b/>
                <w:noProof/>
                <w:sz w:val="24"/>
              </w:rPr>
            </w:pPr>
            <w:r w:rsidRPr="001A7473">
              <w:rPr>
                <w:rFonts w:ascii="Times New Roman" w:hAnsi="Times New Roman"/>
                <w:b/>
                <w:sz w:val="24"/>
              </w:rPr>
              <w:t>visi* bērni, tostarp pusaudži, augot bauda lielāku brīvību no jebkāda veida vardarbības, bet tie, kas piedzīvo vardarbību, tiek piemērotākā veidā aprūpēti, saņem atbalstu, un viņiem tiek nodrošināta lielāka tiesas pieejamība, kas nepieciešama, lai nodrošinātu fizisko, garīgo un sociālo labklājību.</w:t>
            </w:r>
          </w:p>
          <w:p w14:paraId="06A3AAA7" w14:textId="77777777" w:rsidR="00F81523" w:rsidRPr="001A7473" w:rsidRDefault="00F81523" w:rsidP="000D45DE">
            <w:pPr>
              <w:jc w:val="both"/>
              <w:rPr>
                <w:rFonts w:ascii="Times New Roman" w:hAnsi="Times New Roman"/>
                <w:b/>
                <w:noProof/>
                <w:sz w:val="24"/>
              </w:rPr>
            </w:pPr>
          </w:p>
          <w:p w14:paraId="4FD67DF1"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 Tostarp bērni, kas atrodas neaizsargātās situācijās.</w:t>
            </w:r>
          </w:p>
        </w:tc>
      </w:tr>
    </w:tbl>
    <w:p w14:paraId="0E18444E" w14:textId="77777777" w:rsidR="00F81523" w:rsidRPr="001A7473" w:rsidRDefault="00F81523" w:rsidP="00F81523">
      <w:pPr>
        <w:jc w:val="both"/>
        <w:rPr>
          <w:rFonts w:ascii="Times New Roman" w:hAnsi="Times New Roman"/>
          <w:noProof/>
          <w:sz w:val="24"/>
        </w:rPr>
      </w:pPr>
    </w:p>
    <w:p w14:paraId="54011543" w14:textId="77777777" w:rsidR="00F81523" w:rsidRPr="001A7473" w:rsidRDefault="00F81523" w:rsidP="00F81523">
      <w:pPr>
        <w:jc w:val="both"/>
        <w:rPr>
          <w:rFonts w:ascii="Times New Roman" w:eastAsia="Arial" w:hAnsi="Times New Roman" w:cs="Arial"/>
          <w:noProof/>
          <w:sz w:val="24"/>
          <w:szCs w:val="18"/>
        </w:rPr>
      </w:pPr>
      <w:r w:rsidRPr="001A7473">
        <w:rPr>
          <w:rFonts w:ascii="Times New Roman" w:hAnsi="Times New Roman"/>
          <w:sz w:val="24"/>
        </w:rPr>
        <w:t xml:space="preserve">Publikācijā “Pamatnostādnes par </w:t>
      </w:r>
      <w:r w:rsidRPr="001A7473">
        <w:rPr>
          <w:rFonts w:ascii="Times New Roman" w:hAnsi="Times New Roman"/>
          <w:i/>
          <w:sz w:val="24"/>
        </w:rPr>
        <w:t>INSPIRE</w:t>
      </w:r>
      <w:r w:rsidRPr="001A7473">
        <w:rPr>
          <w:rFonts w:ascii="Times New Roman" w:hAnsi="Times New Roman"/>
          <w:sz w:val="24"/>
        </w:rPr>
        <w:t xml:space="preserve"> rādītājiem un rezultātu sistēma” ir sniegta sīkāka informācija par pētījumu ētiku un par vardarbības pret bērniem novēršanu.</w:t>
      </w:r>
    </w:p>
    <w:p w14:paraId="48999CA2" w14:textId="77777777" w:rsidR="00F81523" w:rsidRPr="001A7473" w:rsidRDefault="00F81523" w:rsidP="00F81523">
      <w:pPr>
        <w:jc w:val="both"/>
        <w:rPr>
          <w:rFonts w:ascii="Times New Roman" w:eastAsia="Arial" w:hAnsi="Times New Roman" w:cs="Arial"/>
          <w:noProof/>
          <w:sz w:val="24"/>
          <w:szCs w:val="18"/>
        </w:rPr>
      </w:pPr>
    </w:p>
    <w:p w14:paraId="481ABEE7" w14:textId="77777777" w:rsidR="00F81523" w:rsidRPr="001A7473" w:rsidRDefault="00F81523" w:rsidP="00F81523">
      <w:pPr>
        <w:rPr>
          <w:rFonts w:ascii="Times New Roman" w:eastAsia="Arial" w:hAnsi="Times New Roman" w:cs="Arial"/>
          <w:noProof/>
          <w:sz w:val="24"/>
          <w:szCs w:val="27"/>
        </w:rPr>
      </w:pPr>
      <w:r w:rsidRPr="001A7473">
        <w:br w:type="page"/>
      </w:r>
    </w:p>
    <w:p w14:paraId="451A8BC5" w14:textId="77777777" w:rsidR="00F81523" w:rsidRPr="001A7473" w:rsidRDefault="00F81523" w:rsidP="00F81523">
      <w:pPr>
        <w:jc w:val="both"/>
        <w:rPr>
          <w:rFonts w:ascii="Times New Roman" w:eastAsia="Arial" w:hAnsi="Times New Roman" w:cs="Arial"/>
          <w:noProof/>
          <w:sz w:val="24"/>
          <w:szCs w:val="27"/>
        </w:rPr>
      </w:pPr>
    </w:p>
    <w:p w14:paraId="2670D4F7" w14:textId="2D0E9C85" w:rsidR="00F81523" w:rsidRPr="001A7473" w:rsidRDefault="00441548" w:rsidP="00F81523">
      <w:pPr>
        <w:pStyle w:val="Virsraksts2"/>
        <w:ind w:left="0"/>
        <w:jc w:val="both"/>
        <w:rPr>
          <w:rFonts w:ascii="Times New Roman" w:hAnsi="Times New Roman"/>
          <w:noProof/>
          <w:sz w:val="24"/>
        </w:rPr>
      </w:pPr>
      <w:r>
        <w:rPr>
          <w:rFonts w:ascii="Times New Roman" w:hAnsi="Times New Roman"/>
          <w:sz w:val="28"/>
          <w:szCs w:val="96"/>
        </w:rPr>
        <w:t>Avoti</w:t>
      </w:r>
    </w:p>
    <w:p w14:paraId="51A6DDBF" w14:textId="77777777" w:rsidR="00F81523" w:rsidRPr="001A7473" w:rsidRDefault="00F81523" w:rsidP="00F81523">
      <w:pPr>
        <w:pStyle w:val="Virsraksts2"/>
        <w:ind w:left="0"/>
        <w:jc w:val="both"/>
        <w:rPr>
          <w:rFonts w:ascii="Times New Roman" w:hAnsi="Times New Roman"/>
          <w:noProof/>
          <w:sz w:val="24"/>
        </w:rPr>
      </w:pPr>
    </w:p>
    <w:p w14:paraId="0995D64F" w14:textId="77777777" w:rsidR="00F81523" w:rsidRPr="001A7473" w:rsidRDefault="00F81523" w:rsidP="00F81523">
      <w:pPr>
        <w:pStyle w:val="Pamatteksts"/>
        <w:spacing w:before="0"/>
        <w:ind w:left="0"/>
        <w:jc w:val="both"/>
        <w:rPr>
          <w:rFonts w:ascii="Times New Roman" w:hAnsi="Times New Roman"/>
          <w:b/>
          <w:noProof/>
          <w:sz w:val="24"/>
        </w:rPr>
      </w:pPr>
      <w:r w:rsidRPr="001A7473">
        <w:rPr>
          <w:rFonts w:ascii="Times New Roman" w:hAnsi="Times New Roman"/>
          <w:b/>
          <w:sz w:val="24"/>
        </w:rPr>
        <w:t>Vispārīgi noteikumi</w:t>
      </w:r>
    </w:p>
    <w:p w14:paraId="544B5A15" w14:textId="77777777" w:rsidR="00F81523" w:rsidRPr="001A7473" w:rsidRDefault="00F81523" w:rsidP="00F81523">
      <w:pPr>
        <w:pStyle w:val="Pamatteksts"/>
        <w:spacing w:before="0"/>
        <w:ind w:left="0"/>
        <w:jc w:val="both"/>
        <w:rPr>
          <w:rFonts w:ascii="Times New Roman" w:hAnsi="Times New Roman"/>
          <w:b/>
          <w:noProof/>
          <w:sz w:val="24"/>
        </w:rPr>
      </w:pPr>
    </w:p>
    <w:p w14:paraId="69CBB91C"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INSPIRE: Seven strategies for ending violence against children. Geneva: World Health Organization; 2016 (http://www.who.int/violence_injury_prevention/violence/inspire/en/, accessed 24 March 2018).</w:t>
      </w:r>
    </w:p>
    <w:p w14:paraId="47894D13" w14:textId="77777777" w:rsidR="00F81523" w:rsidRPr="00D51000" w:rsidRDefault="00F81523" w:rsidP="00F81523">
      <w:pPr>
        <w:jc w:val="both"/>
        <w:rPr>
          <w:rFonts w:ascii="Times New Roman" w:hAnsi="Times New Roman"/>
          <w:i/>
          <w:noProof/>
          <w:sz w:val="24"/>
        </w:rPr>
      </w:pPr>
    </w:p>
    <w:p w14:paraId="795EACF0"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Ar pierādījumiem pamatota sistēma, ko veido septiņas savstarpēji papildinošas un savstarpēji pastiprinošas stratēģijas vardarbības pret bērniem novēršanai un reaģēšanai uz to.</w:t>
      </w:r>
    </w:p>
    <w:p w14:paraId="401D67A0" w14:textId="77777777" w:rsidR="00F81523" w:rsidRPr="00D51000" w:rsidRDefault="00F81523" w:rsidP="00F81523">
      <w:pPr>
        <w:pStyle w:val="Pamatteksts"/>
        <w:spacing w:before="0"/>
        <w:ind w:left="0"/>
        <w:jc w:val="both"/>
        <w:rPr>
          <w:rFonts w:ascii="Times New Roman" w:hAnsi="Times New Roman"/>
          <w:noProof/>
          <w:sz w:val="24"/>
        </w:rPr>
      </w:pPr>
    </w:p>
    <w:p w14:paraId="431D4974"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Preventing and responding to violence against children and adolescents: theory of change. New York: UNICEF</w:t>
      </w:r>
      <w:r w:rsidRPr="00D51000">
        <w:rPr>
          <w:rFonts w:ascii="Times New Roman" w:hAnsi="Times New Roman"/>
          <w:i/>
          <w:iCs/>
          <w:sz w:val="24"/>
        </w:rPr>
        <w:t>;</w:t>
      </w:r>
      <w:r w:rsidRPr="00D51000">
        <w:rPr>
          <w:rFonts w:ascii="Times New Roman" w:hAnsi="Times New Roman"/>
          <w:sz w:val="24"/>
        </w:rPr>
        <w:t xml:space="preserve"> 2017 (https://www.unicef.org/protection/files/UNICEF_VAC_ToC_WEB_271117.pdf, accessed 24</w:t>
      </w:r>
    </w:p>
    <w:p w14:paraId="5597C94C"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March 2018).</w:t>
      </w:r>
    </w:p>
    <w:p w14:paraId="3B124080" w14:textId="77777777" w:rsidR="00F81523" w:rsidRPr="00D51000" w:rsidRDefault="00F81523" w:rsidP="00F81523">
      <w:pPr>
        <w:jc w:val="both"/>
        <w:rPr>
          <w:rFonts w:ascii="Times New Roman" w:hAnsi="Times New Roman"/>
          <w:i/>
          <w:noProof/>
          <w:sz w:val="24"/>
        </w:rPr>
      </w:pPr>
    </w:p>
    <w:p w14:paraId="46414AD0"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Vispusīga daudznozaru pārmaiņu teorija, kurā raksturoti pārmaiņu ceļi, integrētas ar pierādījumiem pamatotas stratēģijas un formulēti dažādi rezultāti, lai novērstu vardarbību pret meitenēm, zēniem un pusaudžiem un reaģētu uz to.</w:t>
      </w:r>
    </w:p>
    <w:p w14:paraId="51DFDF02" w14:textId="77777777" w:rsidR="00F81523" w:rsidRPr="00D51000" w:rsidRDefault="00F81523" w:rsidP="00F81523">
      <w:pPr>
        <w:jc w:val="both"/>
        <w:rPr>
          <w:rFonts w:ascii="Times New Roman" w:eastAsia="Lucida Sans" w:hAnsi="Times New Roman" w:cs="Lucida Sans"/>
          <w:i/>
          <w:noProof/>
          <w:sz w:val="24"/>
        </w:rPr>
      </w:pPr>
    </w:p>
    <w:p w14:paraId="147B3A94" w14:textId="77777777" w:rsidR="00F81523" w:rsidRPr="00D51000" w:rsidRDefault="00F81523" w:rsidP="00F81523">
      <w:pPr>
        <w:pStyle w:val="Pamatteksts"/>
        <w:spacing w:before="0"/>
        <w:ind w:left="0"/>
        <w:jc w:val="both"/>
        <w:rPr>
          <w:rFonts w:ascii="Times New Roman" w:hAnsi="Times New Roman"/>
          <w:b/>
          <w:noProof/>
          <w:sz w:val="24"/>
        </w:rPr>
      </w:pPr>
      <w:r w:rsidRPr="00D51000">
        <w:rPr>
          <w:rFonts w:ascii="Times New Roman" w:hAnsi="Times New Roman"/>
          <w:b/>
          <w:sz w:val="24"/>
        </w:rPr>
        <w:t>Valstu rīcības plāni</w:t>
      </w:r>
    </w:p>
    <w:p w14:paraId="5682F3FD" w14:textId="77777777" w:rsidR="00F81523" w:rsidRPr="00D51000" w:rsidRDefault="00F81523" w:rsidP="00F81523">
      <w:pPr>
        <w:pStyle w:val="Pamatteksts"/>
        <w:spacing w:before="0"/>
        <w:ind w:left="0"/>
        <w:jc w:val="both"/>
        <w:rPr>
          <w:rFonts w:ascii="Times New Roman" w:hAnsi="Times New Roman"/>
          <w:b/>
          <w:noProof/>
          <w:sz w:val="24"/>
        </w:rPr>
      </w:pPr>
    </w:p>
    <w:p w14:paraId="78D721E6"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Integrated strategy against violence: policy guidelines on integrated national strategies for the protection of children from violence. Strasbourg: Council of Europe; 2009 (https://rm.coe.int/168046d3a0, accessed 24 March 2018).</w:t>
      </w:r>
    </w:p>
    <w:p w14:paraId="703C7175" w14:textId="77777777" w:rsidR="00F81523" w:rsidRPr="00D51000" w:rsidRDefault="00F81523" w:rsidP="00F81523">
      <w:pPr>
        <w:jc w:val="both"/>
        <w:rPr>
          <w:rFonts w:ascii="Times New Roman" w:hAnsi="Times New Roman"/>
          <w:i/>
          <w:noProof/>
          <w:sz w:val="24"/>
        </w:rPr>
      </w:pPr>
    </w:p>
    <w:p w14:paraId="59D98DEA"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Plaši izmantotas politiskās pamatnostādnes, lai palīdzētu iegūt informāciju valstu stratēģiju un rīcības plānu izstrādei ar mērķi novērst vardarbību pret bērniem un reaģēt uz to.</w:t>
      </w:r>
    </w:p>
    <w:p w14:paraId="0A261FF4" w14:textId="77777777" w:rsidR="00F81523" w:rsidRPr="00D51000" w:rsidRDefault="00F81523" w:rsidP="00F81523">
      <w:pPr>
        <w:pStyle w:val="Pamatteksts"/>
        <w:spacing w:before="0"/>
        <w:ind w:left="0"/>
        <w:jc w:val="both"/>
        <w:rPr>
          <w:rFonts w:ascii="Times New Roman" w:hAnsi="Times New Roman"/>
          <w:noProof/>
          <w:sz w:val="24"/>
        </w:rPr>
      </w:pPr>
    </w:p>
    <w:p w14:paraId="73A4943A"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Considerations for developing comprehensive national actions to prevent and respond to violence against children. Washington (DC): Together for Girls; 2015 (http://www.togetherforgirls.org/wp-content/uploads/2017/10/Considerations-for-Developing-Comprehensive-National-Actions-June-2015. pdf, accessed 24 March 2018).</w:t>
      </w:r>
    </w:p>
    <w:p w14:paraId="0BD764F1" w14:textId="77777777" w:rsidR="00F81523" w:rsidRPr="00D51000" w:rsidRDefault="00F81523" w:rsidP="00F81523">
      <w:pPr>
        <w:jc w:val="both"/>
        <w:rPr>
          <w:rFonts w:ascii="Times New Roman" w:hAnsi="Times New Roman"/>
          <w:i/>
          <w:noProof/>
          <w:sz w:val="24"/>
        </w:rPr>
      </w:pPr>
    </w:p>
    <w:p w14:paraId="61482C5E"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Principi un galvenie elementi daudznozaru valsts pieejai rīcības plānu un norādījumu izstrādei, lai nodrošinātu iekļaujošu un labi koordinētu procesu.</w:t>
      </w:r>
    </w:p>
    <w:p w14:paraId="28DB028B" w14:textId="77777777" w:rsidR="00F81523" w:rsidRPr="00D51000" w:rsidRDefault="00F81523" w:rsidP="00F81523">
      <w:pPr>
        <w:jc w:val="both"/>
        <w:rPr>
          <w:rFonts w:ascii="Times New Roman" w:eastAsia="Lucida Sans" w:hAnsi="Times New Roman" w:cs="Lucida Sans"/>
          <w:i/>
          <w:noProof/>
          <w:sz w:val="24"/>
        </w:rPr>
      </w:pPr>
    </w:p>
    <w:p w14:paraId="74FD53A7" w14:textId="77777777" w:rsidR="00F81523" w:rsidRPr="00D51000" w:rsidRDefault="00F81523" w:rsidP="00F81523">
      <w:pPr>
        <w:pStyle w:val="Pamatteksts"/>
        <w:spacing w:before="0"/>
        <w:ind w:left="0"/>
        <w:jc w:val="both"/>
        <w:rPr>
          <w:rFonts w:ascii="Times New Roman" w:hAnsi="Times New Roman"/>
          <w:b/>
          <w:noProof/>
          <w:sz w:val="24"/>
        </w:rPr>
      </w:pPr>
      <w:r w:rsidRPr="00D51000">
        <w:rPr>
          <w:rFonts w:ascii="Times New Roman" w:hAnsi="Times New Roman"/>
          <w:b/>
          <w:sz w:val="24"/>
        </w:rPr>
        <w:t>Izmaksu aplēse</w:t>
      </w:r>
    </w:p>
    <w:p w14:paraId="357F209C" w14:textId="77777777" w:rsidR="00F81523" w:rsidRPr="00D51000" w:rsidRDefault="00F81523" w:rsidP="00F81523">
      <w:pPr>
        <w:pStyle w:val="Pamatteksts"/>
        <w:spacing w:before="0"/>
        <w:ind w:left="0"/>
        <w:jc w:val="both"/>
        <w:rPr>
          <w:rFonts w:ascii="Times New Roman" w:hAnsi="Times New Roman"/>
          <w:noProof/>
          <w:sz w:val="24"/>
        </w:rPr>
      </w:pPr>
    </w:p>
    <w:p w14:paraId="6912CCB9"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Child rights toolkit module 6: child-responsive budgeting. New York: UNICEF; 2014 (https://www.unicef. org/myanmar/Child-Rights-Toolkit-Web-Links.pdf, accessed 24 March 2018).</w:t>
      </w:r>
    </w:p>
    <w:p w14:paraId="1144BD10" w14:textId="77777777" w:rsidR="00F81523" w:rsidRPr="00D51000" w:rsidRDefault="00F81523" w:rsidP="00F81523">
      <w:pPr>
        <w:jc w:val="both"/>
        <w:rPr>
          <w:rFonts w:ascii="Times New Roman" w:hAnsi="Times New Roman"/>
          <w:i/>
          <w:noProof/>
          <w:sz w:val="24"/>
        </w:rPr>
      </w:pPr>
    </w:p>
    <w:p w14:paraId="1515B8DA"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Bērnu vajadzībām piemēroti budžeta plānošanas principi un procesi, un tajā ir iekļauti īstenošanas rīki.</w:t>
      </w:r>
    </w:p>
    <w:p w14:paraId="7D6132D9" w14:textId="77777777" w:rsidR="00F81523" w:rsidRPr="00D51000" w:rsidRDefault="00F81523" w:rsidP="00F81523">
      <w:pPr>
        <w:jc w:val="both"/>
        <w:rPr>
          <w:rFonts w:ascii="Times New Roman" w:eastAsia="Lucida Sans" w:hAnsi="Times New Roman" w:cs="Lucida Sans"/>
          <w:i/>
          <w:noProof/>
          <w:sz w:val="24"/>
          <w:szCs w:val="26"/>
        </w:rPr>
      </w:pPr>
    </w:p>
    <w:p w14:paraId="14E89CC1" w14:textId="77777777" w:rsidR="00F81523" w:rsidRPr="00D51000" w:rsidRDefault="00F81523" w:rsidP="00F81523">
      <w:pPr>
        <w:pStyle w:val="Pamatteksts"/>
        <w:spacing w:before="0"/>
        <w:ind w:left="0"/>
        <w:jc w:val="both"/>
        <w:rPr>
          <w:rFonts w:ascii="Times New Roman" w:hAnsi="Times New Roman"/>
          <w:b/>
          <w:noProof/>
          <w:sz w:val="24"/>
        </w:rPr>
      </w:pPr>
      <w:r w:rsidRPr="00D51000">
        <w:rPr>
          <w:rFonts w:ascii="Times New Roman" w:hAnsi="Times New Roman"/>
          <w:b/>
          <w:sz w:val="24"/>
        </w:rPr>
        <w:t>Paplašināšana</w:t>
      </w:r>
    </w:p>
    <w:p w14:paraId="3AD25D93" w14:textId="77777777" w:rsidR="00F81523" w:rsidRPr="00D51000" w:rsidRDefault="00F81523" w:rsidP="00F81523">
      <w:pPr>
        <w:pStyle w:val="Pamatteksts"/>
        <w:spacing w:before="0"/>
        <w:ind w:left="0"/>
        <w:jc w:val="both"/>
        <w:rPr>
          <w:rFonts w:ascii="Times New Roman" w:hAnsi="Times New Roman"/>
          <w:b/>
          <w:noProof/>
          <w:sz w:val="24"/>
        </w:rPr>
      </w:pPr>
    </w:p>
    <w:p w14:paraId="335C927D"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Beginning with the end in mind: planning pilot projects and other programmatic research for successful scaling-up. Geneva: World Health Organization; 2011 (http://www.who.int/reproductivehealth/publications/strategic_approach/9789241502320/en/, accessed 24 March 2018).</w:t>
      </w:r>
    </w:p>
    <w:p w14:paraId="016CA732" w14:textId="77777777" w:rsidR="00F81523" w:rsidRPr="00D51000" w:rsidRDefault="00F81523" w:rsidP="00F81523">
      <w:pPr>
        <w:jc w:val="both"/>
        <w:rPr>
          <w:rFonts w:ascii="Times New Roman" w:hAnsi="Times New Roman"/>
          <w:i/>
          <w:noProof/>
          <w:sz w:val="24"/>
        </w:rPr>
      </w:pPr>
    </w:p>
    <w:p w14:paraId="4056DE37"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Divpadsmit ieteiktie pasākumi, kā arī kontrolkarte un citi rīki, lai jau pašā sākumā apsvērtu programmu paplašināšanu.</w:t>
      </w:r>
    </w:p>
    <w:p w14:paraId="5F97AE89" w14:textId="77777777" w:rsidR="00F81523" w:rsidRPr="00D51000" w:rsidRDefault="00F81523" w:rsidP="00F81523">
      <w:pPr>
        <w:pStyle w:val="Pamatteksts"/>
        <w:spacing w:before="0"/>
        <w:ind w:left="0"/>
        <w:jc w:val="both"/>
        <w:rPr>
          <w:rFonts w:ascii="Times New Roman" w:hAnsi="Times New Roman"/>
          <w:noProof/>
          <w:sz w:val="24"/>
        </w:rPr>
      </w:pPr>
    </w:p>
    <w:p w14:paraId="590F98CE"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Nine steps for developing a scaling-up strategy. Geneva: World Health Organization; 2010 (http://www.who.int/reproductivehealth/publications/strategic_approach/9789241500319/en/, accessed 24 March 2018).</w:t>
      </w:r>
    </w:p>
    <w:p w14:paraId="46660B46" w14:textId="77777777" w:rsidR="00F81523" w:rsidRPr="00D51000" w:rsidRDefault="00F81523" w:rsidP="00F81523">
      <w:pPr>
        <w:jc w:val="both"/>
        <w:rPr>
          <w:rFonts w:ascii="Times New Roman" w:eastAsia="Lucida Sans" w:hAnsi="Times New Roman" w:cs="Lucida Sans"/>
          <w:i/>
          <w:noProof/>
          <w:sz w:val="24"/>
          <w:szCs w:val="18"/>
        </w:rPr>
      </w:pPr>
    </w:p>
    <w:p w14:paraId="53CB609C" w14:textId="77777777" w:rsidR="00F81523" w:rsidRPr="00D51000" w:rsidRDefault="00F81523" w:rsidP="00F81523">
      <w:pPr>
        <w:jc w:val="both"/>
        <w:rPr>
          <w:rFonts w:ascii="Times New Roman" w:eastAsia="Lucida Sans" w:hAnsi="Times New Roman" w:cs="Lucida Sans"/>
          <w:i/>
          <w:noProof/>
          <w:sz w:val="24"/>
          <w:szCs w:val="18"/>
        </w:rPr>
      </w:pPr>
      <w:r w:rsidRPr="00D51000">
        <w:rPr>
          <w:rFonts w:ascii="Times New Roman" w:hAnsi="Times New Roman"/>
          <w:i/>
          <w:sz w:val="24"/>
          <w:szCs w:val="18"/>
        </w:rPr>
        <w:t>Konceptuāls satvars paplašināšanai un deviņu soļu process paplašināšanas stratēģijas izstrādei, tostarp izskatāmie jautājumi.</w:t>
      </w:r>
    </w:p>
    <w:p w14:paraId="3C4614E4" w14:textId="77777777" w:rsidR="00F81523" w:rsidRPr="00D51000" w:rsidRDefault="00F81523" w:rsidP="00F81523">
      <w:pPr>
        <w:pStyle w:val="Pamatteksts"/>
        <w:spacing w:before="0"/>
        <w:ind w:left="0"/>
        <w:jc w:val="both"/>
        <w:rPr>
          <w:rFonts w:ascii="Times New Roman" w:hAnsi="Times New Roman"/>
          <w:noProof/>
          <w:sz w:val="24"/>
        </w:rPr>
      </w:pPr>
    </w:p>
    <w:p w14:paraId="679C4EF6"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Scaling-up interventions to prevent and respond to gender-based violence: an analytical report. Washington (DC): USAID; 2015 (https://www.usaid.gov/sites/default/files/documents/1865/Scaling-up-Interventions-to-Prevent-and-Respond-to-GBV.pdf, accessed 24 March 2018).</w:t>
      </w:r>
    </w:p>
    <w:p w14:paraId="728E0EED" w14:textId="77777777" w:rsidR="00F81523" w:rsidRPr="00D51000" w:rsidRDefault="00F81523" w:rsidP="00F81523">
      <w:pPr>
        <w:jc w:val="both"/>
        <w:rPr>
          <w:rFonts w:ascii="Times New Roman" w:hAnsi="Times New Roman"/>
          <w:i/>
          <w:noProof/>
          <w:sz w:val="24"/>
        </w:rPr>
      </w:pPr>
    </w:p>
    <w:p w14:paraId="4EDF98F3"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Aprakstīta pieredze ar dzimumu saistītas vardarbības (GBV) programmu paplašināšanā un ietverta INSPIRE programmu “Yaari Dosti”, “IMAGE”, “Stepping Stones” un “Soul City” gadījumu izpēte.</w:t>
      </w:r>
    </w:p>
    <w:p w14:paraId="72FB900B" w14:textId="77777777" w:rsidR="00F81523" w:rsidRPr="00D51000" w:rsidRDefault="00F81523" w:rsidP="00F81523">
      <w:pPr>
        <w:jc w:val="both"/>
        <w:rPr>
          <w:rFonts w:ascii="Times New Roman" w:eastAsia="Lucida Sans" w:hAnsi="Times New Roman" w:cs="Lucida Sans"/>
          <w:i/>
          <w:noProof/>
          <w:sz w:val="24"/>
          <w:szCs w:val="17"/>
        </w:rPr>
      </w:pPr>
    </w:p>
    <w:p w14:paraId="37D1FA2C"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On the CUSP of change: effective scaling of social norms programming for gender equality. Community for Understanding Scale-Up (CUSP) Working Group; 2017 (http://raisingvoices.org/wp-content/uploads/2013/03/CUSP.SVRIpaper.Final_.6sept2017.forWeb.pdf, accessed 24 March 2018).</w:t>
      </w:r>
    </w:p>
    <w:p w14:paraId="0D772D59" w14:textId="77777777" w:rsidR="00F81523" w:rsidRPr="00D51000" w:rsidRDefault="00F81523" w:rsidP="00F81523">
      <w:pPr>
        <w:jc w:val="both"/>
        <w:rPr>
          <w:rFonts w:ascii="Times New Roman" w:hAnsi="Times New Roman"/>
          <w:i/>
          <w:noProof/>
          <w:sz w:val="24"/>
        </w:rPr>
      </w:pPr>
    </w:p>
    <w:p w14:paraId="30136E20"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Šajā dokumentā, kura pamatā ir programmu izstrādātāju, pētnieku un praktizējošo speciālistu pieredze, ir sniegts praktisks ieskats un padomi ar sociālajām normām saistītu programmu paplašināšanā, un tas ir piemērojams daudzām INSPIRE stratēģijām.</w:t>
      </w:r>
    </w:p>
    <w:p w14:paraId="74747D57" w14:textId="77777777" w:rsidR="00F81523" w:rsidRPr="00D51000" w:rsidRDefault="00F81523" w:rsidP="00F81523">
      <w:pPr>
        <w:jc w:val="both"/>
        <w:rPr>
          <w:rFonts w:ascii="Times New Roman" w:eastAsia="Lucida Sans" w:hAnsi="Times New Roman" w:cs="Lucida Sans"/>
          <w:i/>
          <w:noProof/>
          <w:sz w:val="24"/>
        </w:rPr>
      </w:pPr>
    </w:p>
    <w:p w14:paraId="33F969E4" w14:textId="77777777" w:rsidR="00F81523" w:rsidRPr="00D51000" w:rsidRDefault="00F81523" w:rsidP="00F81523">
      <w:pPr>
        <w:pStyle w:val="Pamatteksts"/>
        <w:spacing w:before="0"/>
        <w:ind w:left="0"/>
        <w:jc w:val="both"/>
        <w:rPr>
          <w:rFonts w:ascii="Times New Roman" w:eastAsia="Lucida Sans" w:hAnsi="Times New Roman" w:cs="Lucida Sans"/>
          <w:b/>
          <w:bCs/>
          <w:noProof/>
          <w:sz w:val="24"/>
        </w:rPr>
      </w:pPr>
      <w:r w:rsidRPr="00D51000">
        <w:rPr>
          <w:rFonts w:ascii="Times New Roman" w:hAnsi="Times New Roman"/>
          <w:b/>
          <w:bCs/>
          <w:sz w:val="24"/>
        </w:rPr>
        <w:t>Bērnu līdzdalība</w:t>
      </w:r>
    </w:p>
    <w:p w14:paraId="02603044" w14:textId="77777777" w:rsidR="00F81523" w:rsidRPr="00D51000" w:rsidRDefault="00F81523" w:rsidP="00F81523">
      <w:pPr>
        <w:pStyle w:val="Pamatteksts"/>
        <w:spacing w:before="0"/>
        <w:ind w:left="0"/>
        <w:jc w:val="both"/>
        <w:rPr>
          <w:rFonts w:ascii="Times New Roman" w:hAnsi="Times New Roman"/>
          <w:noProof/>
          <w:sz w:val="24"/>
        </w:rPr>
      </w:pPr>
    </w:p>
    <w:p w14:paraId="3F284B6A"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Child and youth participation resource guide [website]. UNICEF East Asia and Pacific Regional Office (https://www.unicef.org/adolescence/cypguide/index_intro.html, accessed 24 March 2018).</w:t>
      </w:r>
    </w:p>
    <w:p w14:paraId="07E1E985" w14:textId="77777777" w:rsidR="00F81523" w:rsidRPr="00D51000" w:rsidRDefault="00F81523" w:rsidP="00F81523">
      <w:pPr>
        <w:jc w:val="both"/>
        <w:rPr>
          <w:rFonts w:ascii="Times New Roman" w:hAnsi="Times New Roman"/>
          <w:i/>
          <w:noProof/>
          <w:sz w:val="24"/>
        </w:rPr>
      </w:pPr>
    </w:p>
    <w:p w14:paraId="00C84CCA"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Ceļvedis, kurā norādīti resursi par Āzijas, Eiropas, Ziemeļamerikas, Latīņamerikas, Āfrikas, Austrālijas un Klusā okeāna reģiona bērnu un jauniešu līdzdalību, lai palīdzētu praktizējošiem speciālistiem un vadītājiem, kas veicina bērnu un jauniešu līdzdalību valdībā, kopienas organizācijās, bērnu vadītās organizācijās, NVO, ANO un līdzekļu devēju aģentūrās.</w:t>
      </w:r>
    </w:p>
    <w:p w14:paraId="1F36A113" w14:textId="77777777" w:rsidR="00F81523" w:rsidRPr="00D51000" w:rsidRDefault="00F81523" w:rsidP="00F81523">
      <w:pPr>
        <w:pStyle w:val="Pamatteksts"/>
        <w:spacing w:before="0"/>
        <w:ind w:left="0"/>
        <w:jc w:val="both"/>
        <w:rPr>
          <w:rFonts w:ascii="Times New Roman" w:hAnsi="Times New Roman"/>
          <w:noProof/>
          <w:sz w:val="24"/>
        </w:rPr>
      </w:pPr>
    </w:p>
    <w:p w14:paraId="0DCE1885" w14:textId="04B58E3B"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Advocating for change for adolescents! A practical toolkit for young people to advocate for improved adolescent health and wellbeing. Geneva: World Health Organization; 2017 (http://www.who.int/pmnch/knowledge/publications/advocacy_toolkit.pdf?ua=1, accessed 24 March 2018).</w:t>
      </w:r>
    </w:p>
    <w:p w14:paraId="368F514A" w14:textId="77777777" w:rsidR="00F81523" w:rsidRPr="00D51000" w:rsidRDefault="00F81523" w:rsidP="00F81523">
      <w:pPr>
        <w:jc w:val="both"/>
        <w:rPr>
          <w:rFonts w:ascii="Times New Roman" w:hAnsi="Times New Roman"/>
          <w:i/>
          <w:noProof/>
          <w:sz w:val="24"/>
        </w:rPr>
      </w:pPr>
    </w:p>
    <w:p w14:paraId="332E5119"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Rīku kopums, ko jaunieši veidojuši jauniešiem, lai izstrādātu, īstenotu un uzraudzītu efektīvu valsts atbalsta rīcības plānu ar mērķi īstenot pozitīvas izmaiņas konkrētās politikas nostādnēs, lai uzlabotu pusaudžu veselību un labklājību.</w:t>
      </w:r>
    </w:p>
    <w:p w14:paraId="12E9F9B6" w14:textId="77777777" w:rsidR="00F81523" w:rsidRPr="00D51000" w:rsidRDefault="00F81523" w:rsidP="00F81523">
      <w:pPr>
        <w:jc w:val="both"/>
        <w:rPr>
          <w:rFonts w:ascii="Times New Roman" w:eastAsia="Lucida Sans" w:hAnsi="Times New Roman" w:cs="Lucida Sans"/>
          <w:i/>
          <w:noProof/>
          <w:sz w:val="24"/>
        </w:rPr>
      </w:pPr>
    </w:p>
    <w:p w14:paraId="351D757D" w14:textId="77777777" w:rsidR="00F81523" w:rsidRPr="00D51000" w:rsidRDefault="00F81523" w:rsidP="00F81523">
      <w:pPr>
        <w:pStyle w:val="Pamatteksts"/>
        <w:spacing w:before="0"/>
        <w:ind w:left="0"/>
        <w:jc w:val="both"/>
        <w:rPr>
          <w:rFonts w:ascii="Times New Roman" w:hAnsi="Times New Roman"/>
          <w:b/>
          <w:noProof/>
          <w:sz w:val="24"/>
        </w:rPr>
      </w:pPr>
      <w:r w:rsidRPr="00D51000">
        <w:rPr>
          <w:rFonts w:ascii="Times New Roman" w:hAnsi="Times New Roman"/>
          <w:b/>
          <w:sz w:val="24"/>
        </w:rPr>
        <w:t>Koordinēšana</w:t>
      </w:r>
    </w:p>
    <w:p w14:paraId="463102FE" w14:textId="77777777" w:rsidR="00F81523" w:rsidRPr="00D51000" w:rsidRDefault="00F81523" w:rsidP="00F81523">
      <w:pPr>
        <w:pStyle w:val="Pamatteksts"/>
        <w:spacing w:before="0"/>
        <w:ind w:left="0"/>
        <w:jc w:val="both"/>
        <w:rPr>
          <w:rFonts w:ascii="Times New Roman" w:hAnsi="Times New Roman"/>
          <w:noProof/>
          <w:sz w:val="24"/>
        </w:rPr>
      </w:pPr>
    </w:p>
    <w:p w14:paraId="614CA828"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UN Women. Essential services package for women and girls subject to violence module 5: coordination and governance of coordination. New York: United Nations; 2015 (http://www.unwomen.org/-/media/headquarters/attachments/sections/library/publications/2015/essential-services-package-module-5-en. pdf?la=en&amp;vs=3759, accessed 16 April 2018)</w:t>
      </w:r>
    </w:p>
    <w:p w14:paraId="54DBF739" w14:textId="77777777" w:rsidR="00F81523" w:rsidRPr="00D51000" w:rsidRDefault="00F81523" w:rsidP="00F81523">
      <w:pPr>
        <w:jc w:val="both"/>
        <w:rPr>
          <w:rFonts w:ascii="Times New Roman" w:hAnsi="Times New Roman"/>
          <w:i/>
          <w:noProof/>
          <w:sz w:val="24"/>
        </w:rPr>
      </w:pPr>
    </w:p>
    <w:p w14:paraId="15A826BE"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Tajā ir piedāvāts satvars būtisku sociālo pakalpojumu sniegšanai un pamatnostādnes būtiskām darbībām gan valsts, gan vietējā līmenī.</w:t>
      </w:r>
    </w:p>
    <w:p w14:paraId="6EE3031D" w14:textId="77777777" w:rsidR="00F81523" w:rsidRPr="00D51000" w:rsidRDefault="00F81523" w:rsidP="00F81523">
      <w:pPr>
        <w:jc w:val="both"/>
        <w:rPr>
          <w:rFonts w:ascii="Times New Roman" w:eastAsia="Lucida Sans" w:hAnsi="Times New Roman" w:cs="Lucida Sans"/>
          <w:i/>
          <w:noProof/>
          <w:sz w:val="24"/>
        </w:rPr>
      </w:pPr>
    </w:p>
    <w:p w14:paraId="15FB634D" w14:textId="77777777" w:rsidR="00F81523" w:rsidRPr="00D51000" w:rsidRDefault="00F81523" w:rsidP="00F81523">
      <w:pPr>
        <w:pStyle w:val="Pamatteksts"/>
        <w:spacing w:before="0"/>
        <w:ind w:left="0"/>
        <w:jc w:val="both"/>
        <w:rPr>
          <w:rFonts w:ascii="Times New Roman" w:hAnsi="Times New Roman"/>
          <w:b/>
          <w:noProof/>
          <w:sz w:val="24"/>
        </w:rPr>
      </w:pPr>
      <w:r w:rsidRPr="00D51000">
        <w:rPr>
          <w:rFonts w:ascii="Times New Roman" w:hAnsi="Times New Roman"/>
          <w:b/>
          <w:sz w:val="24"/>
        </w:rPr>
        <w:t>Sadarbības rīki</w:t>
      </w:r>
    </w:p>
    <w:p w14:paraId="681D4CDF" w14:textId="77777777" w:rsidR="00F81523" w:rsidRPr="00D51000" w:rsidRDefault="00F81523" w:rsidP="00F81523">
      <w:pPr>
        <w:pStyle w:val="Pamatteksts"/>
        <w:spacing w:before="0"/>
        <w:ind w:left="0"/>
        <w:jc w:val="both"/>
        <w:rPr>
          <w:rFonts w:ascii="Times New Roman" w:hAnsi="Times New Roman"/>
          <w:noProof/>
          <w:sz w:val="24"/>
        </w:rPr>
      </w:pPr>
    </w:p>
    <w:p w14:paraId="471B074A"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The intersector toolkit: tools for cross-sector collaboration [website]. The Intersector Project. (http://intersector.com/toolkit/, accessed 24 March 2018).</w:t>
      </w:r>
    </w:p>
    <w:p w14:paraId="72F37A85" w14:textId="77777777" w:rsidR="00F81523" w:rsidRPr="00D51000" w:rsidRDefault="00F81523" w:rsidP="00F81523">
      <w:pPr>
        <w:jc w:val="both"/>
        <w:rPr>
          <w:rFonts w:ascii="Times New Roman" w:hAnsi="Times New Roman"/>
          <w:i/>
          <w:noProof/>
          <w:sz w:val="24"/>
        </w:rPr>
      </w:pPr>
    </w:p>
    <w:p w14:paraId="01B03BF4"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Tajā ir norādīti vispārīgi rīki un jautājumi, kas palīdz vadīt starpnozaru plānošanu un problēmu risināšanu.</w:t>
      </w:r>
    </w:p>
    <w:p w14:paraId="60F8A806" w14:textId="77777777" w:rsidR="00F81523" w:rsidRPr="00D51000" w:rsidRDefault="00F81523" w:rsidP="00F81523">
      <w:pPr>
        <w:pStyle w:val="Pamatteksts"/>
        <w:spacing w:before="0"/>
        <w:ind w:left="0"/>
        <w:jc w:val="both"/>
        <w:rPr>
          <w:rFonts w:ascii="Times New Roman" w:hAnsi="Times New Roman"/>
          <w:noProof/>
          <w:sz w:val="24"/>
        </w:rPr>
      </w:pPr>
    </w:p>
    <w:p w14:paraId="3E52EAB7"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The Collaboration Multiplier [website]. Prevention Institute. (https://www.preventioninstitute.org/tools/collaboration-multiplier, accessed 24 March 2018).</w:t>
      </w:r>
    </w:p>
    <w:p w14:paraId="0E03349E" w14:textId="77777777" w:rsidR="00F81523" w:rsidRPr="00D51000" w:rsidRDefault="00F81523" w:rsidP="00F81523">
      <w:pPr>
        <w:jc w:val="both"/>
        <w:rPr>
          <w:rFonts w:ascii="Times New Roman" w:hAnsi="Times New Roman"/>
          <w:i/>
          <w:noProof/>
          <w:sz w:val="24"/>
        </w:rPr>
      </w:pPr>
    </w:p>
    <w:p w14:paraId="2C06457A"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Interaktīvs satvars un rīks, lai analizētu sadarbības pasākumus dažādās jomās. Tas ir paredzēts, lai organizācijai palīdzētu labāk izprast, kuri partneri tai ir nepieciešami un kā tos piesaistīt, vai lai organizācijām, kas jau strādā kopā, atvieglotu to darbību noteikšanu, kuras tām jāveic, lai sasniegtu kopīgu mērķi, identificētu trūkstošās nozares, kas varētu palīdzēt risinājuma rašanā, ieskicētu partneru izredzes un ieguldījums, kā arī piesaistītu zināšanas un resursus.</w:t>
      </w:r>
    </w:p>
    <w:p w14:paraId="07A41604" w14:textId="77777777" w:rsidR="00F81523" w:rsidRPr="00D51000" w:rsidRDefault="00F81523" w:rsidP="00F81523">
      <w:pPr>
        <w:pStyle w:val="Pamatteksts"/>
        <w:tabs>
          <w:tab w:val="left" w:pos="7601"/>
        </w:tabs>
        <w:spacing w:before="0"/>
        <w:ind w:left="0"/>
        <w:jc w:val="both"/>
        <w:rPr>
          <w:rFonts w:ascii="Times New Roman" w:hAnsi="Times New Roman"/>
          <w:noProof/>
          <w:sz w:val="24"/>
        </w:rPr>
      </w:pPr>
    </w:p>
    <w:p w14:paraId="3CED4FE0" w14:textId="77777777" w:rsidR="00F81523" w:rsidRPr="00D51000" w:rsidRDefault="00F81523" w:rsidP="00F81523">
      <w:pPr>
        <w:pStyle w:val="Pamatteksts"/>
        <w:tabs>
          <w:tab w:val="left" w:pos="7601"/>
        </w:tabs>
        <w:spacing w:before="0"/>
        <w:ind w:left="0"/>
        <w:jc w:val="both"/>
        <w:rPr>
          <w:rFonts w:ascii="Times New Roman" w:hAnsi="Times New Roman"/>
          <w:noProof/>
          <w:sz w:val="24"/>
        </w:rPr>
      </w:pPr>
      <w:r w:rsidRPr="00D51000">
        <w:rPr>
          <w:rFonts w:ascii="Times New Roman" w:hAnsi="Times New Roman"/>
          <w:sz w:val="24"/>
        </w:rPr>
        <w:t>Davis R. A., Tsao B. Multi-sector partnerships for preventing violence: a guide for using collaboration multiplier to improve safety outcomes for young people, communities and cities. Oakland CA: Prevention Institute; 2014 (https://www.preventioninstitute.org/sites/default/files/publications/Parts%20 12%20%20Multi-Sector%20Partnerships%20for%20Preventing%20Violence.pdf, accessed 24 March 2018).</w:t>
      </w:r>
    </w:p>
    <w:p w14:paraId="771E1598" w14:textId="77777777" w:rsidR="00F81523" w:rsidRPr="00D51000" w:rsidRDefault="00F81523" w:rsidP="00F81523">
      <w:pPr>
        <w:ind w:firstLine="49"/>
        <w:jc w:val="both"/>
        <w:rPr>
          <w:rFonts w:ascii="Times New Roman" w:hAnsi="Times New Roman"/>
          <w:i/>
          <w:noProof/>
          <w:sz w:val="24"/>
        </w:rPr>
      </w:pPr>
    </w:p>
    <w:p w14:paraId="582F6486" w14:textId="77777777" w:rsidR="00F81523" w:rsidRPr="00D51000" w:rsidRDefault="00F81523" w:rsidP="00F81523">
      <w:pPr>
        <w:ind w:firstLine="49"/>
        <w:jc w:val="both"/>
        <w:rPr>
          <w:rFonts w:ascii="Times New Roman" w:hAnsi="Times New Roman"/>
          <w:i/>
          <w:noProof/>
          <w:sz w:val="24"/>
        </w:rPr>
      </w:pPr>
      <w:r w:rsidRPr="00D51000">
        <w:rPr>
          <w:rFonts w:ascii="Times New Roman" w:hAnsi="Times New Roman"/>
          <w:i/>
          <w:sz w:val="24"/>
        </w:rPr>
        <w:t>Darba burtnīca, lai palīdzētu ieinteresētajām personām novērtēt un saplānot daudznozaru reaģēšanu uz vardarbību savā kopienā vai vidē.</w:t>
      </w:r>
    </w:p>
    <w:p w14:paraId="2D304FB5" w14:textId="77777777" w:rsidR="00F81523" w:rsidRPr="00D51000" w:rsidRDefault="00F81523" w:rsidP="00F81523">
      <w:pPr>
        <w:jc w:val="both"/>
        <w:rPr>
          <w:rFonts w:ascii="Times New Roman" w:eastAsia="Lucida Sans" w:hAnsi="Times New Roman" w:cs="Lucida Sans"/>
          <w:i/>
          <w:noProof/>
          <w:sz w:val="24"/>
        </w:rPr>
      </w:pPr>
    </w:p>
    <w:p w14:paraId="316EA33A" w14:textId="77777777" w:rsidR="00F81523" w:rsidRPr="00D51000" w:rsidRDefault="00F81523" w:rsidP="00F81523">
      <w:pPr>
        <w:pStyle w:val="Pamatteksts"/>
        <w:spacing w:before="0"/>
        <w:ind w:left="0"/>
        <w:jc w:val="both"/>
        <w:rPr>
          <w:rFonts w:ascii="Times New Roman" w:hAnsi="Times New Roman"/>
          <w:b/>
          <w:noProof/>
          <w:sz w:val="24"/>
        </w:rPr>
      </w:pPr>
      <w:r w:rsidRPr="00D51000">
        <w:rPr>
          <w:rFonts w:ascii="Times New Roman" w:hAnsi="Times New Roman"/>
          <w:b/>
          <w:sz w:val="24"/>
        </w:rPr>
        <w:t>Pētījumi un datu savākšana par vardarbību, noziedzību un kriminālprocesu statistiku</w:t>
      </w:r>
    </w:p>
    <w:p w14:paraId="7C78C50E" w14:textId="77777777" w:rsidR="00F81523" w:rsidRPr="00D51000" w:rsidRDefault="00F81523" w:rsidP="00F81523">
      <w:pPr>
        <w:pStyle w:val="Pamatteksts"/>
        <w:spacing w:before="0"/>
        <w:ind w:left="0"/>
        <w:jc w:val="both"/>
        <w:rPr>
          <w:rFonts w:ascii="Times New Roman" w:hAnsi="Times New Roman"/>
          <w:noProof/>
          <w:sz w:val="24"/>
        </w:rPr>
      </w:pPr>
    </w:p>
    <w:p w14:paraId="402C93E3"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INSPIRE Indicator guidance and results framework. New York: UNICEF; 2018.</w:t>
      </w:r>
    </w:p>
    <w:p w14:paraId="0932313A" w14:textId="77777777" w:rsidR="00F81523" w:rsidRPr="00D51000" w:rsidRDefault="00F81523" w:rsidP="00F81523">
      <w:pPr>
        <w:jc w:val="both"/>
        <w:rPr>
          <w:rFonts w:ascii="Times New Roman" w:hAnsi="Times New Roman"/>
          <w:i/>
          <w:noProof/>
          <w:sz w:val="24"/>
        </w:rPr>
      </w:pPr>
    </w:p>
    <w:p w14:paraId="659735AA"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Rādītāju apkopojums, izlases veida apsekojuma jautājumi un ieteiktā metodika septiņu INSPIRE stratēģiju īstenošanas un ietekmes uzraudzībai.</w:t>
      </w:r>
    </w:p>
    <w:p w14:paraId="74F2B26A" w14:textId="77777777" w:rsidR="00F81523" w:rsidRPr="00D51000" w:rsidRDefault="00F81523" w:rsidP="00F81523">
      <w:pPr>
        <w:jc w:val="both"/>
        <w:rPr>
          <w:rFonts w:ascii="Times New Roman" w:eastAsia="Lucida Sans" w:hAnsi="Times New Roman" w:cs="Lucida Sans"/>
          <w:i/>
          <w:noProof/>
          <w:sz w:val="24"/>
          <w:szCs w:val="17"/>
        </w:rPr>
      </w:pPr>
    </w:p>
    <w:p w14:paraId="1DB38FC9"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Manual on victimization surveys. Geneva: United Nations Office on Drugs and Crime, United Nations Economic Commission for Europe; 2009 (http://www.unodc.org/documents/data-and-analysis/Crime-statistics/Manual_on_Victimization_surveys_2009_web.pdf, accessed 24 March 2018).</w:t>
      </w:r>
    </w:p>
    <w:p w14:paraId="0C9FCE7D" w14:textId="77777777" w:rsidR="00F81523" w:rsidRPr="00D51000" w:rsidRDefault="00F81523" w:rsidP="00F81523">
      <w:pPr>
        <w:jc w:val="both"/>
        <w:rPr>
          <w:rFonts w:ascii="Times New Roman" w:hAnsi="Times New Roman"/>
          <w:i/>
          <w:noProof/>
          <w:sz w:val="24"/>
        </w:rPr>
      </w:pPr>
    </w:p>
    <w:p w14:paraId="69C15B4A" w14:textId="77777777" w:rsidR="00F81523" w:rsidRPr="00D51000" w:rsidRDefault="00F81523" w:rsidP="00F81523">
      <w:pPr>
        <w:jc w:val="both"/>
        <w:rPr>
          <w:rFonts w:ascii="Times New Roman" w:hAnsi="Times New Roman"/>
          <w:i/>
          <w:noProof/>
          <w:sz w:val="24"/>
        </w:rPr>
      </w:pPr>
      <w:r w:rsidRPr="00D51000">
        <w:rPr>
          <w:rFonts w:ascii="Times New Roman" w:hAnsi="Times New Roman"/>
          <w:i/>
          <w:sz w:val="24"/>
        </w:rPr>
        <w:t>Vispusīgas informācijas avots cietušo valsts mēroga apsekojumu izstrādei, lai uzlabotu cietušo apsekojumu rezultātu salīdzināmību, nosakot ieteicamo pamattematu minimālo datu kopu iekļaušanai no noziedzības cietušo valsts apsekojumos. Pieejams angļu, franču un spāņu valodā.</w:t>
      </w:r>
    </w:p>
    <w:p w14:paraId="39D80378" w14:textId="77777777" w:rsidR="00F81523" w:rsidRPr="00D51000" w:rsidRDefault="00F81523" w:rsidP="00F81523">
      <w:pPr>
        <w:pStyle w:val="Pamatteksts"/>
        <w:spacing w:before="0"/>
        <w:ind w:left="0"/>
        <w:jc w:val="both"/>
        <w:rPr>
          <w:rFonts w:ascii="Times New Roman" w:hAnsi="Times New Roman"/>
          <w:noProof/>
          <w:sz w:val="24"/>
        </w:rPr>
      </w:pPr>
    </w:p>
    <w:p w14:paraId="2F09E76A"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Manual for the measurement of juvenile justice indicators. Vienna: United Nations Office on Drugs and Crime; 2006 (http://www.unodc.org/pdf/criminal_justice/06-55616_ebook.pdf, accessed 24 March 2018).</w:t>
      </w:r>
    </w:p>
    <w:p w14:paraId="29FF98AA" w14:textId="77777777" w:rsidR="00F81523" w:rsidRPr="00D51000" w:rsidRDefault="00F81523" w:rsidP="00F81523">
      <w:pPr>
        <w:tabs>
          <w:tab w:val="left" w:pos="2441"/>
        </w:tabs>
        <w:jc w:val="both"/>
        <w:rPr>
          <w:rFonts w:ascii="Times New Roman" w:hAnsi="Times New Roman"/>
          <w:i/>
          <w:noProof/>
          <w:sz w:val="24"/>
        </w:rPr>
      </w:pPr>
    </w:p>
    <w:p w14:paraId="4D906C5A" w14:textId="77777777" w:rsidR="00F81523" w:rsidRPr="00D51000" w:rsidRDefault="00F81523" w:rsidP="00F81523">
      <w:pPr>
        <w:tabs>
          <w:tab w:val="left" w:pos="2441"/>
        </w:tabs>
        <w:jc w:val="both"/>
        <w:rPr>
          <w:rFonts w:ascii="Times New Roman" w:hAnsi="Times New Roman"/>
          <w:i/>
          <w:noProof/>
          <w:sz w:val="24"/>
        </w:rPr>
      </w:pPr>
      <w:r w:rsidRPr="00D51000">
        <w:rPr>
          <w:rFonts w:ascii="Times New Roman" w:hAnsi="Times New Roman"/>
          <w:i/>
          <w:sz w:val="24"/>
        </w:rPr>
        <w:t>Aprakstīti 15 nepilngadīgo tiesvedības sistēmas rādītāji un tas, kā to kvantitatīva noteikšana veicina bērnu aizsardzību saskaņā ar likumu, rīkojoties gan vietējā, gan centrālā līmenī. Sniegtas praktiskas norādes, stratēģijas un rīki informācijas savākšanai un rādītāju apkopošanai un novērtēšanai. Pieejams angļu, franču un spāņu valodā.</w:t>
      </w:r>
    </w:p>
    <w:p w14:paraId="3899942F" w14:textId="77777777" w:rsidR="00F81523" w:rsidRPr="00D51000" w:rsidRDefault="00F81523" w:rsidP="00F81523">
      <w:pPr>
        <w:pStyle w:val="Pamatteksts"/>
        <w:spacing w:before="0"/>
        <w:ind w:left="0"/>
        <w:jc w:val="both"/>
        <w:rPr>
          <w:rFonts w:ascii="Times New Roman" w:hAnsi="Times New Roman"/>
          <w:noProof/>
          <w:sz w:val="24"/>
        </w:rPr>
      </w:pPr>
    </w:p>
    <w:p w14:paraId="76D6A098" w14:textId="77777777" w:rsidR="00F81523" w:rsidRPr="00D51000" w:rsidRDefault="00F81523" w:rsidP="00F81523">
      <w:pPr>
        <w:pStyle w:val="Pamatteksts"/>
        <w:spacing w:before="0"/>
        <w:ind w:left="0"/>
        <w:jc w:val="both"/>
        <w:rPr>
          <w:rFonts w:ascii="Times New Roman" w:hAnsi="Times New Roman"/>
          <w:noProof/>
          <w:sz w:val="24"/>
        </w:rPr>
      </w:pPr>
      <w:r w:rsidRPr="00D51000">
        <w:rPr>
          <w:rFonts w:ascii="Times New Roman" w:hAnsi="Times New Roman"/>
          <w:sz w:val="24"/>
        </w:rPr>
        <w:t>International classification of crime for statistical purposes (ICCS). Vienna: United Nations Office on Drugs and Crime; 2015 (http://www.unodc.org/unodc/en/data-and-analysis/statistics/iccs.html, accessed 24 March 2018).</w:t>
      </w:r>
    </w:p>
    <w:p w14:paraId="22DBD909" w14:textId="77777777" w:rsidR="00F81523" w:rsidRPr="00D51000" w:rsidRDefault="00F81523" w:rsidP="00F81523">
      <w:pPr>
        <w:tabs>
          <w:tab w:val="left" w:pos="2380"/>
        </w:tabs>
        <w:jc w:val="both"/>
        <w:rPr>
          <w:rFonts w:ascii="Times New Roman" w:hAnsi="Times New Roman"/>
          <w:i/>
          <w:noProof/>
          <w:sz w:val="24"/>
        </w:rPr>
      </w:pPr>
    </w:p>
    <w:p w14:paraId="672204CF" w14:textId="77777777" w:rsidR="00F81523" w:rsidRPr="00D51000" w:rsidRDefault="00F81523" w:rsidP="00F81523">
      <w:pPr>
        <w:tabs>
          <w:tab w:val="left" w:pos="2380"/>
        </w:tabs>
        <w:jc w:val="both"/>
        <w:rPr>
          <w:rFonts w:ascii="Times New Roman" w:hAnsi="Times New Roman"/>
          <w:i/>
          <w:noProof/>
          <w:sz w:val="24"/>
        </w:rPr>
      </w:pPr>
      <w:r w:rsidRPr="00D51000">
        <w:rPr>
          <w:rFonts w:ascii="Times New Roman" w:hAnsi="Times New Roman"/>
          <w:i/>
          <w:sz w:val="24"/>
        </w:rPr>
        <w:t>Sniegti pamatnoteikumi statistikas sagatavošanai par noziedzību un kriminālprocesiem, kā arī rīks, lai izprastu noziedzības apmērus un tās īstenotājus, lai uzlabotu datu kvalitāti par noziedzību un kriminālprocesiem valsts līmenī un lai atbalstītu tos valstu pasākumus, kuru mērķis ir uzraudzīt IAM mērķus valsts un sabiedrības drošības, tirdzniecības korupcijas apkarošanas un tiesas pieejamības jomā.</w:t>
      </w:r>
    </w:p>
    <w:p w14:paraId="1F1F7189" w14:textId="77777777" w:rsidR="00F81523" w:rsidRPr="00D51000" w:rsidRDefault="00F81523" w:rsidP="00F81523">
      <w:pPr>
        <w:jc w:val="both"/>
        <w:rPr>
          <w:rFonts w:ascii="Times New Roman" w:eastAsia="Lucida Sans" w:hAnsi="Times New Roman" w:cs="Lucida Sans"/>
          <w:i/>
          <w:noProof/>
          <w:sz w:val="24"/>
        </w:rPr>
      </w:pPr>
    </w:p>
    <w:p w14:paraId="145363AC" w14:textId="77777777" w:rsidR="00F81523" w:rsidRPr="00D51000" w:rsidRDefault="00F81523" w:rsidP="00F81523">
      <w:pPr>
        <w:pStyle w:val="Pamatteksts"/>
        <w:spacing w:before="0"/>
        <w:ind w:left="0"/>
        <w:jc w:val="both"/>
        <w:rPr>
          <w:rFonts w:ascii="Times New Roman" w:hAnsi="Times New Roman"/>
          <w:b/>
          <w:noProof/>
          <w:sz w:val="24"/>
        </w:rPr>
      </w:pPr>
      <w:r w:rsidRPr="00D51000">
        <w:rPr>
          <w:rFonts w:ascii="Times New Roman" w:hAnsi="Times New Roman"/>
          <w:b/>
          <w:sz w:val="24"/>
        </w:rPr>
        <w:t>Atsauces</w:t>
      </w:r>
    </w:p>
    <w:p w14:paraId="5E237B39" w14:textId="77777777" w:rsidR="00F81523" w:rsidRPr="00D51000" w:rsidRDefault="00F81523" w:rsidP="00F81523">
      <w:pPr>
        <w:pStyle w:val="Pamatteksts"/>
        <w:spacing w:before="0"/>
        <w:ind w:left="0"/>
        <w:jc w:val="both"/>
        <w:rPr>
          <w:rFonts w:ascii="Times New Roman" w:hAnsi="Times New Roman"/>
          <w:b/>
          <w:noProof/>
          <w:sz w:val="24"/>
        </w:rPr>
      </w:pPr>
    </w:p>
    <w:p w14:paraId="123B2D53"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1. INSPIRE: Seven strategies for ending violence against children. Geneva: World Health Organization; 2016 (http://www.who.int/violence_injury_prevention/violence/inspire/en/, accessed 24 March 2018).</w:t>
      </w:r>
    </w:p>
    <w:p w14:paraId="0346870C" w14:textId="77777777" w:rsidR="00F81523" w:rsidRPr="00D51000" w:rsidRDefault="00F81523" w:rsidP="00F81523">
      <w:pPr>
        <w:tabs>
          <w:tab w:val="left" w:pos="857"/>
        </w:tabs>
        <w:jc w:val="both"/>
        <w:rPr>
          <w:rFonts w:ascii="Times New Roman" w:hAnsi="Times New Roman"/>
          <w:noProof/>
          <w:sz w:val="24"/>
        </w:rPr>
      </w:pPr>
    </w:p>
    <w:p w14:paraId="43B78C2F"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2. Krug E. G., Dahlburg L. L., Mercy J. A., Zwi A. B., Lozano R., editors. World report on violence and health. Geneva: World Health Organization; 2002 (http://apps.who.int/iris/bitstream/handle/10665/42495/9241545615_eng.pdf?sequence=1, accessed 24 March 2018).</w:t>
      </w:r>
    </w:p>
    <w:p w14:paraId="7389C316" w14:textId="77777777" w:rsidR="00F81523" w:rsidRPr="00D51000" w:rsidRDefault="00F81523" w:rsidP="00F81523">
      <w:pPr>
        <w:tabs>
          <w:tab w:val="left" w:pos="857"/>
        </w:tabs>
        <w:jc w:val="both"/>
        <w:rPr>
          <w:rFonts w:ascii="Times New Roman" w:hAnsi="Times New Roman"/>
          <w:noProof/>
          <w:sz w:val="24"/>
        </w:rPr>
      </w:pPr>
    </w:p>
    <w:p w14:paraId="070E15F0"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3. Heise L. What works to prevent partner violence: an evidence overview. London: STRIVE Research Consortium; 2011 (http://strive.lshtm.ac.uk/system/files/attachments/What%20works%20to%20prevent%20partner%20 violence.pdf, accessed 24 March 2018).</w:t>
      </w:r>
    </w:p>
    <w:p w14:paraId="426C3DE0" w14:textId="77777777" w:rsidR="00F81523" w:rsidRPr="00D51000" w:rsidRDefault="00F81523" w:rsidP="00F81523">
      <w:pPr>
        <w:tabs>
          <w:tab w:val="left" w:pos="857"/>
        </w:tabs>
        <w:jc w:val="both"/>
        <w:rPr>
          <w:rFonts w:ascii="Times New Roman" w:eastAsia="Arial" w:hAnsi="Times New Roman" w:cs="Arial"/>
          <w:noProof/>
          <w:sz w:val="24"/>
          <w:szCs w:val="16"/>
        </w:rPr>
      </w:pPr>
    </w:p>
    <w:p w14:paraId="4D8EA23A"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szCs w:val="16"/>
        </w:rPr>
        <w:t>4. Alhusen J. L., Ho G. W. K., Smith K. F., Campbell J. C. Addressing intimate partner violence and child maltreatment: challenges and opportunities. In: Handbook of child maltreatment. Dordrecht: Springer; 2014:187–201.</w:t>
      </w:r>
    </w:p>
    <w:p w14:paraId="73F25B77" w14:textId="77777777" w:rsidR="00F81523" w:rsidRPr="00D51000" w:rsidRDefault="00F81523" w:rsidP="00F81523">
      <w:pPr>
        <w:tabs>
          <w:tab w:val="left" w:pos="857"/>
        </w:tabs>
        <w:jc w:val="both"/>
        <w:rPr>
          <w:rFonts w:ascii="Times New Roman" w:hAnsi="Times New Roman"/>
          <w:noProof/>
          <w:sz w:val="24"/>
        </w:rPr>
      </w:pPr>
    </w:p>
    <w:p w14:paraId="33ABE09D" w14:textId="77777777" w:rsidR="00F81523" w:rsidRPr="00D51000" w:rsidRDefault="00F81523" w:rsidP="00F81523">
      <w:pPr>
        <w:tabs>
          <w:tab w:val="left" w:pos="857"/>
        </w:tabs>
        <w:jc w:val="both"/>
        <w:rPr>
          <w:rFonts w:ascii="Times New Roman" w:hAnsi="Times New Roman"/>
          <w:noProof/>
          <w:sz w:val="24"/>
        </w:rPr>
      </w:pPr>
      <w:r w:rsidRPr="00D51000">
        <w:rPr>
          <w:rFonts w:ascii="Times New Roman" w:hAnsi="Times New Roman"/>
          <w:sz w:val="24"/>
        </w:rPr>
        <w:t>5. Guedes A., Bott S., Garcia-Moreno C., Colombini M. Bridging the gaps: a global review of intersections of violence against women and violence against children. Global Health Action. 2016;9(1). doi: 10.3402/gha.v9.31516.</w:t>
      </w:r>
    </w:p>
    <w:p w14:paraId="63D4AE97" w14:textId="77777777" w:rsidR="00F81523" w:rsidRPr="00D51000" w:rsidRDefault="00F81523" w:rsidP="00F81523">
      <w:pPr>
        <w:tabs>
          <w:tab w:val="left" w:pos="857"/>
        </w:tabs>
        <w:jc w:val="both"/>
        <w:rPr>
          <w:rFonts w:ascii="Times New Roman" w:eastAsia="Arial" w:hAnsi="Times New Roman" w:cs="Arial"/>
          <w:noProof/>
          <w:sz w:val="24"/>
          <w:szCs w:val="16"/>
        </w:rPr>
      </w:pPr>
    </w:p>
    <w:p w14:paraId="713AC29A"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szCs w:val="16"/>
        </w:rPr>
        <w:t>6. Bacchus L. J., Colombini M., Urbina M. C., Howarth E., Gardner F., Annan J., et al. Exploring opportunities for coordinated responses to intimate partner violence and child maltreatment in low- and middle-income countries: a scoping review. Psychology, Health &amp; Medicine. 2017;Feb;22(sup1):135–65.</w:t>
      </w:r>
    </w:p>
    <w:p w14:paraId="76486F6D" w14:textId="77777777" w:rsidR="00F81523" w:rsidRPr="00D51000" w:rsidRDefault="00F81523" w:rsidP="00F81523">
      <w:pPr>
        <w:tabs>
          <w:tab w:val="left" w:pos="857"/>
        </w:tabs>
        <w:jc w:val="both"/>
        <w:rPr>
          <w:rFonts w:ascii="Times New Roman" w:hAnsi="Times New Roman"/>
          <w:noProof/>
          <w:sz w:val="24"/>
        </w:rPr>
      </w:pPr>
    </w:p>
    <w:p w14:paraId="53E78E93"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7. Preventing and responding to violence against children and adolescents: theory of change. New York: UNICEF; 2017 (https://www.unicef.org/protection/files/UNICEF_VAC_ToC_WEB_271117.pdf, accessed 24 March 2018).</w:t>
      </w:r>
    </w:p>
    <w:p w14:paraId="75557F7B" w14:textId="77777777" w:rsidR="00F81523" w:rsidRPr="00D51000" w:rsidRDefault="00F81523" w:rsidP="00F81523">
      <w:pPr>
        <w:tabs>
          <w:tab w:val="left" w:pos="857"/>
        </w:tabs>
        <w:jc w:val="both"/>
        <w:rPr>
          <w:rFonts w:ascii="Times New Roman" w:hAnsi="Times New Roman"/>
          <w:noProof/>
          <w:sz w:val="24"/>
        </w:rPr>
      </w:pPr>
    </w:p>
    <w:p w14:paraId="6C0888F8"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8. Bott S., Morrison, A., Ellsberg M. Preventing and responding to gender-based violence in middle and low- income countries: a global review and analysis. Policy Research Working Paper. Washington (DC): World Bank, Poverty Reduction and Economic Management Sector Unit, Gender and Development Group; 2005 (https://openknowledge.worldbank.org/handle/10986/8210, accessed 24 April 2018).</w:t>
      </w:r>
    </w:p>
    <w:p w14:paraId="1E7B7287" w14:textId="77777777" w:rsidR="00F81523" w:rsidRPr="00D51000" w:rsidRDefault="00F81523" w:rsidP="00F81523">
      <w:pPr>
        <w:tabs>
          <w:tab w:val="left" w:pos="857"/>
        </w:tabs>
        <w:jc w:val="both"/>
        <w:rPr>
          <w:rFonts w:ascii="Times New Roman" w:hAnsi="Times New Roman"/>
          <w:noProof/>
          <w:sz w:val="24"/>
        </w:rPr>
      </w:pPr>
    </w:p>
    <w:p w14:paraId="00E57632"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9. On the CUSP of change: effective scaling of social norms programming for gender equality. Community for Understanding Scale-Up (CUSP); 2017 (http://raisingvoices.org/wp-content/uploads/2013/03/CUSP.SVRIpaper.Final_6sept2017.forWeb.pdf, accessed 24 March 2018).</w:t>
      </w:r>
    </w:p>
    <w:p w14:paraId="7DF404C6" w14:textId="77777777" w:rsidR="00F81523" w:rsidRPr="00D51000" w:rsidRDefault="00F81523" w:rsidP="00F81523">
      <w:pPr>
        <w:tabs>
          <w:tab w:val="left" w:pos="857"/>
        </w:tabs>
        <w:jc w:val="both"/>
        <w:rPr>
          <w:rFonts w:ascii="Times New Roman" w:hAnsi="Times New Roman"/>
          <w:noProof/>
          <w:sz w:val="24"/>
        </w:rPr>
      </w:pPr>
    </w:p>
    <w:p w14:paraId="15680B02"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10. Scaling-up interventions to prevent and respond to gender-based violence: an analytical report. Washington (DC): USAID; 2015 (https://www.usaid.gov/sites/default/files/documents/1865/Scaling-up-Interventions-to- Prevent-and-Respond-to-GBV.pdf, accessed 24 March 2018).</w:t>
      </w:r>
    </w:p>
    <w:p w14:paraId="537AFA1B" w14:textId="77777777" w:rsidR="00F81523" w:rsidRPr="00D51000" w:rsidRDefault="00F81523" w:rsidP="00F81523">
      <w:pPr>
        <w:tabs>
          <w:tab w:val="left" w:pos="857"/>
        </w:tabs>
        <w:jc w:val="both"/>
        <w:rPr>
          <w:rFonts w:ascii="Times New Roman" w:hAnsi="Times New Roman"/>
          <w:noProof/>
          <w:sz w:val="24"/>
        </w:rPr>
      </w:pPr>
    </w:p>
    <w:p w14:paraId="2FD9C85C"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11. Nine steps for developing a scaling-up strategy. Geneva: World Health Organization; 2010 (http://www.who.int/reproductivehealth/publications/strategic_approach/9789241500319/en/, accessed 24 March 2018), accessed 25 April 2018).</w:t>
      </w:r>
    </w:p>
    <w:p w14:paraId="50E83023" w14:textId="77777777" w:rsidR="00F81523" w:rsidRPr="00D51000" w:rsidRDefault="00F81523" w:rsidP="00F81523">
      <w:pPr>
        <w:tabs>
          <w:tab w:val="left" w:pos="857"/>
        </w:tabs>
        <w:jc w:val="both"/>
        <w:rPr>
          <w:rFonts w:ascii="Times New Roman" w:hAnsi="Times New Roman"/>
          <w:noProof/>
          <w:sz w:val="24"/>
        </w:rPr>
      </w:pPr>
    </w:p>
    <w:p w14:paraId="768B89D3" w14:textId="77777777" w:rsidR="00F81523" w:rsidRPr="00D51000" w:rsidRDefault="00F81523" w:rsidP="00F81523">
      <w:pPr>
        <w:tabs>
          <w:tab w:val="left" w:pos="857"/>
        </w:tabs>
        <w:jc w:val="both"/>
        <w:rPr>
          <w:rFonts w:ascii="Times New Roman" w:eastAsia="Arial" w:hAnsi="Times New Roman" w:cs="Arial"/>
          <w:noProof/>
          <w:sz w:val="24"/>
          <w:szCs w:val="16"/>
        </w:rPr>
      </w:pPr>
      <w:r w:rsidRPr="00D51000">
        <w:rPr>
          <w:rFonts w:ascii="Times New Roman" w:hAnsi="Times New Roman"/>
          <w:sz w:val="24"/>
        </w:rPr>
        <w:t>12. National Collaborating Centre for Methods and Tools. Public health triangulation: synthesizing multiple data sources. Ontario, Canada: McMaster University; 2012. Updated 12 September, 2017 (http://www.nccmt.ca/knowledge-repositories/search/124, accessed 24 March 2018).</w:t>
      </w:r>
    </w:p>
    <w:p w14:paraId="62335F0F" w14:textId="77777777" w:rsidR="00F81523" w:rsidRPr="001A7473" w:rsidRDefault="00F81523" w:rsidP="00F81523">
      <w:pPr>
        <w:jc w:val="both"/>
        <w:rPr>
          <w:rFonts w:ascii="Times New Roman" w:eastAsia="Arial" w:hAnsi="Times New Roman" w:cs="Arial"/>
          <w:noProof/>
          <w:sz w:val="24"/>
          <w:szCs w:val="16"/>
        </w:rPr>
      </w:pPr>
    </w:p>
    <w:p w14:paraId="67D2A295" w14:textId="77777777" w:rsidR="00F81523" w:rsidRPr="001A7473" w:rsidRDefault="00F81523" w:rsidP="00F81523">
      <w:pPr>
        <w:jc w:val="both"/>
        <w:rPr>
          <w:rFonts w:ascii="Times New Roman" w:eastAsia="Times New Roman" w:hAnsi="Times New Roman" w:cs="Times New Roman"/>
          <w:noProof/>
          <w:sz w:val="24"/>
          <w:szCs w:val="17"/>
        </w:rPr>
      </w:pPr>
    </w:p>
    <w:p w14:paraId="16B409B2" w14:textId="77777777" w:rsidR="00F81523" w:rsidRPr="001A7473" w:rsidRDefault="00F81523" w:rsidP="00F81523">
      <w:pPr>
        <w:rPr>
          <w:rFonts w:ascii="Times New Roman" w:eastAsia="Times New Roman" w:hAnsi="Times New Roman" w:cs="Times New Roman"/>
          <w:noProof/>
          <w:sz w:val="24"/>
          <w:szCs w:val="17"/>
        </w:rPr>
      </w:pPr>
      <w:r w:rsidRPr="001A7473">
        <w:br w:type="page"/>
      </w:r>
    </w:p>
    <w:p w14:paraId="13E4A3CB" w14:textId="77777777" w:rsidR="00F81523" w:rsidRPr="001A7473" w:rsidRDefault="00F81523" w:rsidP="00F81523">
      <w:pPr>
        <w:jc w:val="both"/>
        <w:rPr>
          <w:rFonts w:ascii="Times New Roman" w:eastAsia="Times New Roman" w:hAnsi="Times New Roman" w:cs="Times New Roman"/>
          <w:noProof/>
          <w:sz w:val="24"/>
          <w:szCs w:val="17"/>
        </w:rPr>
      </w:pPr>
    </w:p>
    <w:p w14:paraId="456C6A14" w14:textId="77777777" w:rsidR="00F81523" w:rsidRPr="001A7473" w:rsidRDefault="00F81523" w:rsidP="00F81523">
      <w:pPr>
        <w:jc w:val="both"/>
        <w:rPr>
          <w:rFonts w:ascii="Times New Roman" w:eastAsia="Times New Roman" w:hAnsi="Times New Roman" w:cs="Times New Roman"/>
          <w:b/>
          <w:bCs/>
          <w:noProof/>
          <w:sz w:val="28"/>
          <w:szCs w:val="18"/>
        </w:rPr>
      </w:pPr>
      <w:r w:rsidRPr="001A7473">
        <w:rPr>
          <w:rFonts w:ascii="Times New Roman" w:hAnsi="Times New Roman"/>
          <w:b/>
          <w:bCs/>
          <w:sz w:val="28"/>
          <w:szCs w:val="18"/>
        </w:rPr>
        <w:t>Tiesību aktu īstenošana un izpilde</w:t>
      </w:r>
    </w:p>
    <w:p w14:paraId="6B2E581B" w14:textId="77777777" w:rsidR="00F81523" w:rsidRPr="001A7473" w:rsidRDefault="00F81523" w:rsidP="00F81523">
      <w:pPr>
        <w:jc w:val="both"/>
        <w:rPr>
          <w:rFonts w:ascii="Times New Roman" w:eastAsia="Times New Roman" w:hAnsi="Times New Roman" w:cs="Times New Roman"/>
          <w:noProof/>
          <w:sz w:val="24"/>
          <w:szCs w:val="17"/>
        </w:rPr>
      </w:pPr>
    </w:p>
    <w:p w14:paraId="6BF6F1A7" w14:textId="77777777" w:rsidR="00F81523" w:rsidRPr="001A7473" w:rsidRDefault="00F81523" w:rsidP="00F81523">
      <w:pPr>
        <w:jc w:val="both"/>
        <w:rPr>
          <w:rFonts w:ascii="Times New Roman" w:eastAsia="Times New Roman" w:hAnsi="Times New Roman" w:cs="Times New Roman"/>
          <w:noProof/>
          <w:sz w:val="24"/>
          <w:szCs w:val="17"/>
        </w:rPr>
      </w:pPr>
      <w:r w:rsidRPr="001A7473">
        <w:rPr>
          <w:rFonts w:ascii="Times New Roman" w:hAnsi="Times New Roman"/>
          <w:b/>
          <w:bCs/>
          <w:sz w:val="24"/>
          <w:szCs w:val="17"/>
        </w:rPr>
        <w:t>Mērķis –</w:t>
      </w:r>
      <w:r w:rsidRPr="001A7473">
        <w:rPr>
          <w:rFonts w:ascii="Times New Roman" w:hAnsi="Times New Roman"/>
          <w:sz w:val="24"/>
          <w:szCs w:val="17"/>
        </w:rPr>
        <w:t xml:space="preserve"> nodrošināt tādu tiesību aktu īstenošanu un izpildi, kas aizliedz un novērš vardarbību pret bērniem, samazina pārmērīgu alkohola lietošanu un ierobežo jauniešu piekļuvi šaujamieročiem un citiem ieročiem.</w:t>
      </w:r>
    </w:p>
    <w:p w14:paraId="7BA17898" w14:textId="77777777" w:rsidR="00F81523" w:rsidRPr="001A7473" w:rsidRDefault="00F81523" w:rsidP="00F81523">
      <w:pPr>
        <w:jc w:val="both"/>
        <w:rPr>
          <w:rFonts w:ascii="Times New Roman" w:eastAsia="Times New Roman" w:hAnsi="Times New Roman" w:cs="Times New Roman"/>
          <w:noProof/>
          <w:sz w:val="24"/>
          <w:szCs w:val="17"/>
        </w:rPr>
      </w:pPr>
    </w:p>
    <w:p w14:paraId="7C9C52D4" w14:textId="77777777" w:rsidR="00F81523" w:rsidRPr="001A7473" w:rsidRDefault="00F81523" w:rsidP="00F81523">
      <w:pPr>
        <w:rPr>
          <w:rFonts w:ascii="Times New Roman" w:eastAsia="Times New Roman" w:hAnsi="Times New Roman" w:cs="Times New Roman"/>
          <w:noProof/>
          <w:sz w:val="24"/>
          <w:szCs w:val="20"/>
        </w:rPr>
      </w:pPr>
      <w:r w:rsidRPr="001A7473">
        <w:br w:type="page"/>
      </w:r>
    </w:p>
    <w:p w14:paraId="142299B6" w14:textId="77777777" w:rsidR="00F81523" w:rsidRPr="001A7473" w:rsidRDefault="00F81523" w:rsidP="00F81523">
      <w:pPr>
        <w:jc w:val="both"/>
        <w:rPr>
          <w:rFonts w:ascii="Times New Roman" w:eastAsia="Times New Roman" w:hAnsi="Times New Roman" w:cs="Times New Roman"/>
          <w:noProof/>
          <w:sz w:val="24"/>
          <w:szCs w:val="20"/>
        </w:rPr>
      </w:pPr>
    </w:p>
    <w:p w14:paraId="0E6F96FD" w14:textId="77777777" w:rsidR="00F81523" w:rsidRPr="001A7473" w:rsidRDefault="00F81523" w:rsidP="00F81523">
      <w:pPr>
        <w:jc w:val="both"/>
        <w:rPr>
          <w:rFonts w:ascii="Times New Roman" w:eastAsia="Times New Roman" w:hAnsi="Times New Roman" w:cs="Times New Roman"/>
          <w:b/>
          <w:bCs/>
          <w:noProof/>
          <w:sz w:val="28"/>
        </w:rPr>
      </w:pPr>
      <w:r w:rsidRPr="001A7473">
        <w:rPr>
          <w:rFonts w:ascii="Times New Roman" w:hAnsi="Times New Roman"/>
          <w:b/>
          <w:bCs/>
          <w:sz w:val="28"/>
        </w:rPr>
        <w:t>Ko jūs atradīsit šajā sadaļā</w:t>
      </w:r>
    </w:p>
    <w:p w14:paraId="6A002067" w14:textId="77777777" w:rsidR="00F81523" w:rsidRPr="001A7473" w:rsidRDefault="00F81523" w:rsidP="00F81523">
      <w:pPr>
        <w:jc w:val="both"/>
        <w:rPr>
          <w:rFonts w:ascii="Times New Roman" w:eastAsia="Times New Roman" w:hAnsi="Times New Roman" w:cs="Times New Roman"/>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11"/>
        <w:gridCol w:w="851"/>
        <w:gridCol w:w="4113"/>
      </w:tblGrid>
      <w:tr w:rsidR="00D51000" w:rsidRPr="001A7473" w14:paraId="11251A1F" w14:textId="77777777" w:rsidTr="00D51000">
        <w:tc>
          <w:tcPr>
            <w:tcW w:w="2265" w:type="pct"/>
          </w:tcPr>
          <w:p w14:paraId="21E80DF9" w14:textId="77777777" w:rsidR="00D51000" w:rsidRPr="001A7473" w:rsidRDefault="00D51000" w:rsidP="00D51000">
            <w:pPr>
              <w:jc w:val="center"/>
              <w:rPr>
                <w:rFonts w:ascii="Times New Roman" w:eastAsia="Times New Roman" w:hAnsi="Times New Roman" w:cs="Times New Roman"/>
                <w:noProof/>
                <w:sz w:val="24"/>
                <w:szCs w:val="20"/>
              </w:rPr>
            </w:pPr>
            <w:r w:rsidRPr="001A7473">
              <w:object w:dxaOrig="2730" w:dyaOrig="2820" w14:anchorId="57040C2E">
                <v:shape id="_x0000_i1029" type="#_x0000_t75" style="width:136.5pt;height:141pt" o:ole="">
                  <v:imagedata r:id="rId35" o:title=""/>
                </v:shape>
                <o:OLEObject Type="Embed" ProgID="PBrush" ShapeID="_x0000_i1029" DrawAspect="Content" ObjectID="_1677944320" r:id="rId36"/>
              </w:object>
            </w:r>
          </w:p>
        </w:tc>
        <w:tc>
          <w:tcPr>
            <w:tcW w:w="469" w:type="pct"/>
          </w:tcPr>
          <w:p w14:paraId="1D8D17E2" w14:textId="77777777" w:rsidR="00D51000" w:rsidRPr="001A7473" w:rsidRDefault="00D51000" w:rsidP="000D45DE">
            <w:pPr>
              <w:jc w:val="both"/>
            </w:pPr>
          </w:p>
        </w:tc>
        <w:tc>
          <w:tcPr>
            <w:tcW w:w="2266" w:type="pct"/>
          </w:tcPr>
          <w:p w14:paraId="5E6CDB47" w14:textId="5BD1E00C" w:rsidR="00D51000" w:rsidRPr="001A7473" w:rsidRDefault="00D51000" w:rsidP="00D51000">
            <w:pPr>
              <w:jc w:val="center"/>
              <w:rPr>
                <w:rFonts w:ascii="Times New Roman" w:eastAsia="Times New Roman" w:hAnsi="Times New Roman" w:cs="Times New Roman"/>
                <w:noProof/>
                <w:sz w:val="24"/>
                <w:szCs w:val="20"/>
              </w:rPr>
            </w:pPr>
            <w:r w:rsidRPr="001A7473">
              <w:object w:dxaOrig="2535" w:dyaOrig="2910" w14:anchorId="515422CB">
                <v:shape id="_x0000_i1030" type="#_x0000_t75" style="width:126.75pt;height:145.5pt" o:ole="">
                  <v:imagedata r:id="rId37" o:title=""/>
                </v:shape>
                <o:OLEObject Type="Embed" ProgID="PBrush" ShapeID="_x0000_i1030" DrawAspect="Content" ObjectID="_1677944321" r:id="rId38"/>
              </w:object>
            </w:r>
          </w:p>
        </w:tc>
      </w:tr>
      <w:tr w:rsidR="00D51000" w:rsidRPr="001A7473" w14:paraId="70F36F42" w14:textId="77777777" w:rsidTr="00CD6BC2">
        <w:trPr>
          <w:trHeight w:val="962"/>
        </w:trPr>
        <w:tc>
          <w:tcPr>
            <w:tcW w:w="2265" w:type="pct"/>
          </w:tcPr>
          <w:p w14:paraId="5767DD3E" w14:textId="77777777" w:rsidR="00D51000" w:rsidRPr="001A7473" w:rsidRDefault="00D51000"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Pārskats – efektīvi tiesību akti atbalsta pasākumus, kuru mērķis ir izbeigt vardarbību</w:t>
            </w:r>
          </w:p>
        </w:tc>
        <w:tc>
          <w:tcPr>
            <w:tcW w:w="469" w:type="pct"/>
          </w:tcPr>
          <w:p w14:paraId="6F18B01C" w14:textId="77777777" w:rsidR="00D51000" w:rsidRPr="001A7473" w:rsidRDefault="00D51000" w:rsidP="000D45DE">
            <w:pPr>
              <w:jc w:val="both"/>
              <w:rPr>
                <w:rFonts w:ascii="Times New Roman" w:hAnsi="Times New Roman"/>
                <w:b/>
                <w:bCs/>
                <w:sz w:val="24"/>
                <w:szCs w:val="20"/>
              </w:rPr>
            </w:pPr>
          </w:p>
        </w:tc>
        <w:tc>
          <w:tcPr>
            <w:tcW w:w="2266" w:type="pct"/>
          </w:tcPr>
          <w:p w14:paraId="469F8663" w14:textId="48DA05AE" w:rsidR="00D51000" w:rsidRPr="001A7473" w:rsidRDefault="00D51000"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Mērķa uzdevums</w:t>
            </w:r>
          </w:p>
        </w:tc>
      </w:tr>
      <w:tr w:rsidR="00D51000" w:rsidRPr="001A7473" w14:paraId="2578DFBE" w14:textId="77777777" w:rsidTr="00D51000">
        <w:tc>
          <w:tcPr>
            <w:tcW w:w="2265" w:type="pct"/>
          </w:tcPr>
          <w:p w14:paraId="46003B60" w14:textId="342466EC" w:rsidR="00D51000" w:rsidRPr="001A7473" w:rsidRDefault="00D51000"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Uzzināt, kā šī stratēģija darbojas praksē</w:t>
            </w:r>
          </w:p>
        </w:tc>
        <w:tc>
          <w:tcPr>
            <w:tcW w:w="469" w:type="pct"/>
          </w:tcPr>
          <w:p w14:paraId="421B6E6B" w14:textId="77777777" w:rsidR="00D51000" w:rsidRPr="001A7473" w:rsidRDefault="00D51000" w:rsidP="000D45DE">
            <w:pPr>
              <w:jc w:val="both"/>
              <w:rPr>
                <w:rFonts w:ascii="Times New Roman" w:hAnsi="Times New Roman"/>
                <w:b/>
                <w:bCs/>
                <w:sz w:val="24"/>
                <w:szCs w:val="20"/>
              </w:rPr>
            </w:pPr>
          </w:p>
        </w:tc>
        <w:tc>
          <w:tcPr>
            <w:tcW w:w="2266" w:type="pct"/>
          </w:tcPr>
          <w:p w14:paraId="11F2AA38" w14:textId="21292274" w:rsidR="00D51000" w:rsidRPr="001A7473" w:rsidRDefault="00D51000"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Plānošanā koncentrēt uzmanību uz vietējiem apstākļiem un vajadzībām</w:t>
            </w:r>
          </w:p>
        </w:tc>
      </w:tr>
      <w:tr w:rsidR="00D51000" w:rsidRPr="001A7473" w14:paraId="6CE8368E" w14:textId="77777777" w:rsidTr="00D51000">
        <w:tc>
          <w:tcPr>
            <w:tcW w:w="2265" w:type="pct"/>
          </w:tcPr>
          <w:p w14:paraId="292C34BF" w14:textId="77777777" w:rsidR="00D51000" w:rsidRPr="001A7473" w:rsidRDefault="00D51000" w:rsidP="00CD6BC2">
            <w:pPr>
              <w:jc w:val="both"/>
              <w:rPr>
                <w:rFonts w:ascii="Times New Roman" w:eastAsia="Times New Roman" w:hAnsi="Times New Roman" w:cs="Times New Roman"/>
                <w:noProof/>
                <w:sz w:val="24"/>
                <w:szCs w:val="20"/>
              </w:rPr>
            </w:pPr>
            <w:r w:rsidRPr="001A7473">
              <w:rPr>
                <w:rFonts w:ascii="Times New Roman" w:hAnsi="Times New Roman"/>
                <w:sz w:val="24"/>
                <w:szCs w:val="20"/>
              </w:rPr>
              <w:t xml:space="preserve">Saiknes starp </w:t>
            </w:r>
            <w:r w:rsidRPr="001A7473">
              <w:rPr>
                <w:rFonts w:ascii="Times New Roman" w:hAnsi="Times New Roman"/>
                <w:i/>
                <w:iCs/>
                <w:sz w:val="24"/>
                <w:szCs w:val="20"/>
              </w:rPr>
              <w:t>INSPIRE</w:t>
            </w:r>
            <w:r w:rsidRPr="001A7473">
              <w:rPr>
                <w:rFonts w:ascii="Times New Roman" w:hAnsi="Times New Roman"/>
                <w:sz w:val="24"/>
                <w:szCs w:val="20"/>
              </w:rPr>
              <w:t xml:space="preserve"> stratēģijām un ārpus tām</w:t>
            </w:r>
          </w:p>
          <w:p w14:paraId="1FF04A1F" w14:textId="77777777" w:rsidR="00D51000" w:rsidRPr="001A7473" w:rsidRDefault="00D51000" w:rsidP="00CD6BC2">
            <w:pPr>
              <w:jc w:val="both"/>
              <w:rPr>
                <w:rFonts w:ascii="Times New Roman" w:eastAsia="Times New Roman" w:hAnsi="Times New Roman" w:cs="Times New Roman"/>
                <w:noProof/>
                <w:sz w:val="24"/>
                <w:szCs w:val="20"/>
              </w:rPr>
            </w:pPr>
            <w:r w:rsidRPr="001A7473">
              <w:rPr>
                <w:rFonts w:ascii="Times New Roman" w:hAnsi="Times New Roman"/>
                <w:sz w:val="24"/>
                <w:szCs w:val="20"/>
              </w:rPr>
              <w:t>Vislabāk darbojas, ja...</w:t>
            </w:r>
          </w:p>
          <w:p w14:paraId="60584CB8" w14:textId="77777777" w:rsidR="00D51000" w:rsidRPr="001A7473" w:rsidRDefault="00D51000" w:rsidP="00CD6BC2">
            <w:pPr>
              <w:jc w:val="both"/>
              <w:rPr>
                <w:rFonts w:ascii="Times New Roman" w:eastAsia="Times New Roman" w:hAnsi="Times New Roman" w:cs="Times New Roman"/>
                <w:noProof/>
                <w:sz w:val="24"/>
                <w:szCs w:val="20"/>
              </w:rPr>
            </w:pPr>
            <w:r w:rsidRPr="001A7473">
              <w:rPr>
                <w:rFonts w:ascii="Times New Roman" w:hAnsi="Times New Roman"/>
                <w:sz w:val="24"/>
                <w:szCs w:val="20"/>
              </w:rPr>
              <w:t>Humānās palīdzības pasākumi</w:t>
            </w:r>
          </w:p>
          <w:p w14:paraId="3684174B" w14:textId="77777777" w:rsidR="00D51000" w:rsidRPr="001A7473" w:rsidRDefault="00D51000" w:rsidP="00CD6BC2">
            <w:pPr>
              <w:jc w:val="both"/>
              <w:rPr>
                <w:rFonts w:ascii="Times New Roman" w:eastAsia="Times New Roman" w:hAnsi="Times New Roman" w:cs="Times New Roman"/>
                <w:noProof/>
                <w:sz w:val="24"/>
                <w:szCs w:val="20"/>
              </w:rPr>
            </w:pPr>
            <w:r w:rsidRPr="001A7473">
              <w:rPr>
                <w:rFonts w:ascii="Times New Roman" w:hAnsi="Times New Roman"/>
                <w:sz w:val="24"/>
                <w:szCs w:val="20"/>
              </w:rPr>
              <w:t>Apsvērumi saistībā ar īstenošanu</w:t>
            </w:r>
          </w:p>
          <w:p w14:paraId="047E7A08" w14:textId="77777777" w:rsidR="00D51000" w:rsidRPr="001A7473" w:rsidRDefault="00D51000" w:rsidP="00CD6BC2">
            <w:pPr>
              <w:jc w:val="both"/>
              <w:rPr>
                <w:rFonts w:ascii="Times New Roman" w:eastAsia="Times New Roman" w:hAnsi="Times New Roman" w:cs="Times New Roman"/>
                <w:noProof/>
                <w:sz w:val="24"/>
                <w:szCs w:val="20"/>
              </w:rPr>
            </w:pPr>
            <w:r w:rsidRPr="001A7473">
              <w:rPr>
                <w:rFonts w:ascii="Times New Roman" w:hAnsi="Times New Roman"/>
                <w:sz w:val="24"/>
                <w:szCs w:val="20"/>
              </w:rPr>
              <w:t>Rādītāji</w:t>
            </w:r>
          </w:p>
        </w:tc>
        <w:tc>
          <w:tcPr>
            <w:tcW w:w="469" w:type="pct"/>
          </w:tcPr>
          <w:p w14:paraId="774237AD" w14:textId="77777777" w:rsidR="00D51000" w:rsidRPr="001A7473" w:rsidRDefault="00D51000" w:rsidP="000D45DE">
            <w:pPr>
              <w:jc w:val="both"/>
              <w:rPr>
                <w:rFonts w:ascii="Times New Roman" w:hAnsi="Times New Roman"/>
                <w:sz w:val="24"/>
                <w:szCs w:val="20"/>
              </w:rPr>
            </w:pPr>
          </w:p>
        </w:tc>
        <w:tc>
          <w:tcPr>
            <w:tcW w:w="2266" w:type="pct"/>
          </w:tcPr>
          <w:p w14:paraId="5D6B78A3" w14:textId="77777777" w:rsidR="00D51000" w:rsidRDefault="00D51000" w:rsidP="000D45DE">
            <w:pPr>
              <w:jc w:val="both"/>
              <w:rPr>
                <w:rFonts w:ascii="Times New Roman" w:hAnsi="Times New Roman"/>
                <w:sz w:val="24"/>
                <w:szCs w:val="20"/>
              </w:rPr>
            </w:pPr>
          </w:p>
          <w:p w14:paraId="031C39F6" w14:textId="223EC72B" w:rsidR="00D51000" w:rsidRPr="001A7473" w:rsidRDefault="00D51000"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38. lpp.</w:t>
            </w:r>
          </w:p>
        </w:tc>
      </w:tr>
      <w:tr w:rsidR="00D51000" w:rsidRPr="001A7473" w14:paraId="00F4C7A0" w14:textId="77777777" w:rsidTr="00D51000">
        <w:tc>
          <w:tcPr>
            <w:tcW w:w="2265" w:type="pct"/>
          </w:tcPr>
          <w:p w14:paraId="3BF42D0A" w14:textId="77777777" w:rsidR="00D51000" w:rsidRDefault="00D51000" w:rsidP="000D45DE">
            <w:pPr>
              <w:jc w:val="both"/>
              <w:rPr>
                <w:rFonts w:ascii="Times New Roman" w:hAnsi="Times New Roman"/>
                <w:sz w:val="24"/>
                <w:szCs w:val="20"/>
              </w:rPr>
            </w:pPr>
          </w:p>
          <w:p w14:paraId="2381DB87" w14:textId="7EFFF202" w:rsidR="00D51000" w:rsidRPr="001A7473" w:rsidRDefault="00D51000"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32. lpp.</w:t>
            </w:r>
          </w:p>
        </w:tc>
        <w:tc>
          <w:tcPr>
            <w:tcW w:w="469" w:type="pct"/>
          </w:tcPr>
          <w:p w14:paraId="4B558AC9" w14:textId="77777777" w:rsidR="00D51000" w:rsidRPr="001A7473" w:rsidRDefault="00D51000" w:rsidP="000D45DE">
            <w:pPr>
              <w:jc w:val="both"/>
              <w:rPr>
                <w:rFonts w:ascii="Times New Roman" w:eastAsia="Times New Roman" w:hAnsi="Times New Roman" w:cs="Times New Roman"/>
                <w:noProof/>
                <w:sz w:val="24"/>
                <w:szCs w:val="20"/>
              </w:rPr>
            </w:pPr>
          </w:p>
        </w:tc>
        <w:tc>
          <w:tcPr>
            <w:tcW w:w="2266" w:type="pct"/>
          </w:tcPr>
          <w:p w14:paraId="47CF90DA" w14:textId="425ED671" w:rsidR="00D51000" w:rsidRPr="001A7473" w:rsidRDefault="00D51000" w:rsidP="000D45DE">
            <w:pPr>
              <w:jc w:val="both"/>
              <w:rPr>
                <w:rFonts w:ascii="Times New Roman" w:eastAsia="Times New Roman" w:hAnsi="Times New Roman" w:cs="Times New Roman"/>
                <w:noProof/>
                <w:sz w:val="24"/>
                <w:szCs w:val="20"/>
              </w:rPr>
            </w:pPr>
          </w:p>
        </w:tc>
      </w:tr>
    </w:tbl>
    <w:p w14:paraId="499B0317" w14:textId="77777777" w:rsidR="00F81523" w:rsidRPr="001A7473" w:rsidRDefault="00F81523" w:rsidP="00F81523">
      <w:pPr>
        <w:jc w:val="both"/>
        <w:rPr>
          <w:rFonts w:ascii="Times New Roman" w:eastAsia="Times New Roman" w:hAnsi="Times New Roman" w:cs="Times New Roman"/>
          <w:noProof/>
          <w:sz w:val="24"/>
          <w:szCs w:val="20"/>
        </w:rPr>
      </w:pPr>
    </w:p>
    <w:p w14:paraId="5AD26B83" w14:textId="77777777" w:rsidR="00F81523" w:rsidRPr="001A7473" w:rsidRDefault="00F81523" w:rsidP="00F81523">
      <w:pPr>
        <w:rPr>
          <w:rFonts w:ascii="Times New Roman" w:eastAsia="Times New Roman" w:hAnsi="Times New Roman" w:cs="Times New Roman"/>
          <w:noProof/>
          <w:sz w:val="24"/>
          <w:szCs w:val="20"/>
        </w:rPr>
      </w:pPr>
      <w:r w:rsidRPr="001A7473">
        <w:br w:type="page"/>
      </w:r>
    </w:p>
    <w:p w14:paraId="557363F2" w14:textId="77777777" w:rsidR="00F81523" w:rsidRPr="001A7473" w:rsidRDefault="00F81523" w:rsidP="00F81523">
      <w:pPr>
        <w:jc w:val="both"/>
        <w:rPr>
          <w:rFonts w:ascii="Times New Roman" w:eastAsia="Times New Roman" w:hAnsi="Times New Roman" w:cs="Times New Roman"/>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76"/>
        <w:gridCol w:w="401"/>
        <w:gridCol w:w="3011"/>
        <w:gridCol w:w="346"/>
        <w:gridCol w:w="2441"/>
      </w:tblGrid>
      <w:tr w:rsidR="00CD6BC2" w:rsidRPr="001A7473" w14:paraId="6B6E3C5D" w14:textId="77777777" w:rsidTr="00CD6BC2">
        <w:tc>
          <w:tcPr>
            <w:tcW w:w="1587" w:type="pct"/>
          </w:tcPr>
          <w:p w14:paraId="46CE0F35" w14:textId="77777777" w:rsidR="00CD6BC2" w:rsidRPr="001A7473" w:rsidRDefault="00CD6BC2" w:rsidP="00CD6BC2">
            <w:pPr>
              <w:jc w:val="center"/>
              <w:rPr>
                <w:rFonts w:ascii="Times New Roman" w:eastAsia="Times New Roman" w:hAnsi="Times New Roman" w:cs="Times New Roman"/>
                <w:noProof/>
                <w:sz w:val="24"/>
                <w:szCs w:val="20"/>
              </w:rPr>
            </w:pPr>
            <w:r w:rsidRPr="001A7473">
              <w:object w:dxaOrig="2820" w:dyaOrig="3000" w14:anchorId="23C796AC">
                <v:shape id="_x0000_i1031" type="#_x0000_t75" style="width:141pt;height:150pt" o:ole="">
                  <v:imagedata r:id="rId39" o:title=""/>
                </v:shape>
                <o:OLEObject Type="Embed" ProgID="PBrush" ShapeID="_x0000_i1031" DrawAspect="Content" ObjectID="_1677944322" r:id="rId40"/>
              </w:object>
            </w:r>
          </w:p>
        </w:tc>
        <w:tc>
          <w:tcPr>
            <w:tcW w:w="522" w:type="pct"/>
          </w:tcPr>
          <w:p w14:paraId="5890BE1A" w14:textId="77777777" w:rsidR="00CD6BC2" w:rsidRPr="001A7473" w:rsidRDefault="00CD6BC2" w:rsidP="00CD6BC2">
            <w:pPr>
              <w:ind w:left="60"/>
              <w:jc w:val="center"/>
            </w:pPr>
          </w:p>
        </w:tc>
        <w:tc>
          <w:tcPr>
            <w:tcW w:w="1173" w:type="pct"/>
          </w:tcPr>
          <w:p w14:paraId="6A2A4B5A" w14:textId="67523A3A" w:rsidR="00CD6BC2" w:rsidRPr="001A7473" w:rsidRDefault="00CD6BC2" w:rsidP="00CD6BC2">
            <w:pPr>
              <w:ind w:left="60"/>
              <w:jc w:val="center"/>
              <w:rPr>
                <w:rFonts w:ascii="Times New Roman" w:eastAsia="Times New Roman" w:hAnsi="Times New Roman" w:cs="Times New Roman"/>
                <w:noProof/>
                <w:sz w:val="24"/>
                <w:szCs w:val="20"/>
              </w:rPr>
            </w:pPr>
            <w:r w:rsidRPr="001A7473">
              <w:object w:dxaOrig="2895" w:dyaOrig="2895" w14:anchorId="3AEBFE8E">
                <v:shape id="_x0000_i1032" type="#_x0000_t75" style="width:144.75pt;height:144.75pt" o:ole="">
                  <v:imagedata r:id="rId41" o:title=""/>
                </v:shape>
                <o:OLEObject Type="Embed" ProgID="PBrush" ShapeID="_x0000_i1032" DrawAspect="Content" ObjectID="_1677944323" r:id="rId42"/>
              </w:object>
            </w:r>
          </w:p>
        </w:tc>
        <w:tc>
          <w:tcPr>
            <w:tcW w:w="372" w:type="pct"/>
          </w:tcPr>
          <w:p w14:paraId="69FC95E4" w14:textId="77777777" w:rsidR="00CD6BC2" w:rsidRPr="001A7473" w:rsidRDefault="00CD6BC2" w:rsidP="00CD6BC2">
            <w:pPr>
              <w:jc w:val="center"/>
            </w:pPr>
          </w:p>
        </w:tc>
        <w:tc>
          <w:tcPr>
            <w:tcW w:w="1346" w:type="pct"/>
          </w:tcPr>
          <w:p w14:paraId="7399B97F" w14:textId="3A0B9915" w:rsidR="00CD6BC2" w:rsidRPr="001A7473" w:rsidRDefault="00CD6BC2" w:rsidP="00CD6BC2">
            <w:pPr>
              <w:jc w:val="center"/>
              <w:rPr>
                <w:rFonts w:ascii="Times New Roman" w:eastAsia="Times New Roman" w:hAnsi="Times New Roman" w:cs="Times New Roman"/>
                <w:noProof/>
                <w:sz w:val="24"/>
                <w:szCs w:val="20"/>
              </w:rPr>
            </w:pPr>
            <w:r w:rsidRPr="001A7473">
              <w:object w:dxaOrig="2385" w:dyaOrig="2985" w14:anchorId="0A915EA9">
                <v:shape id="_x0000_i1033" type="#_x0000_t75" style="width:119.25pt;height:149.25pt" o:ole="">
                  <v:imagedata r:id="rId43" o:title=""/>
                </v:shape>
                <o:OLEObject Type="Embed" ProgID="PBrush" ShapeID="_x0000_i1033" DrawAspect="Content" ObjectID="_1677944324" r:id="rId44"/>
              </w:object>
            </w:r>
          </w:p>
        </w:tc>
      </w:tr>
      <w:tr w:rsidR="00CD6BC2" w:rsidRPr="001A7473" w14:paraId="4D195E2B" w14:textId="77777777" w:rsidTr="00CD6BC2">
        <w:trPr>
          <w:trHeight w:val="488"/>
        </w:trPr>
        <w:tc>
          <w:tcPr>
            <w:tcW w:w="1587" w:type="pct"/>
          </w:tcPr>
          <w:p w14:paraId="7F0EA61B" w14:textId="77777777" w:rsidR="00CD6BC2" w:rsidRPr="001A7473" w:rsidRDefault="00CD6BC2" w:rsidP="000D45DE">
            <w:pPr>
              <w:tabs>
                <w:tab w:val="left" w:pos="2130"/>
              </w:tabs>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Pieejas</w:t>
            </w:r>
          </w:p>
        </w:tc>
        <w:tc>
          <w:tcPr>
            <w:tcW w:w="522" w:type="pct"/>
          </w:tcPr>
          <w:p w14:paraId="15E80262" w14:textId="77777777" w:rsidR="00CD6BC2" w:rsidRPr="001A7473" w:rsidRDefault="00CD6BC2" w:rsidP="000D45DE">
            <w:pPr>
              <w:jc w:val="both"/>
              <w:rPr>
                <w:rFonts w:ascii="Times New Roman" w:hAnsi="Times New Roman"/>
                <w:b/>
                <w:bCs/>
                <w:sz w:val="24"/>
                <w:szCs w:val="20"/>
              </w:rPr>
            </w:pPr>
          </w:p>
        </w:tc>
        <w:tc>
          <w:tcPr>
            <w:tcW w:w="1173" w:type="pct"/>
          </w:tcPr>
          <w:p w14:paraId="7007506B" w14:textId="43D9CF06" w:rsidR="00CD6BC2" w:rsidRPr="001A7473" w:rsidRDefault="00CD6BC2"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Īstenošanas darba lapa</w:t>
            </w:r>
          </w:p>
        </w:tc>
        <w:tc>
          <w:tcPr>
            <w:tcW w:w="372" w:type="pct"/>
          </w:tcPr>
          <w:p w14:paraId="53839304" w14:textId="77777777" w:rsidR="00CD6BC2" w:rsidRPr="001A7473" w:rsidRDefault="00CD6BC2" w:rsidP="000D45DE">
            <w:pPr>
              <w:jc w:val="both"/>
              <w:rPr>
                <w:rFonts w:ascii="Times New Roman" w:hAnsi="Times New Roman"/>
                <w:b/>
                <w:bCs/>
                <w:sz w:val="24"/>
                <w:szCs w:val="20"/>
              </w:rPr>
            </w:pPr>
          </w:p>
        </w:tc>
        <w:tc>
          <w:tcPr>
            <w:tcW w:w="1346" w:type="pct"/>
          </w:tcPr>
          <w:p w14:paraId="63A50763" w14:textId="1A0F2ED0" w:rsidR="00CD6BC2" w:rsidRPr="001A7473" w:rsidRDefault="00CD6BC2"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Resursi</w:t>
            </w:r>
          </w:p>
        </w:tc>
      </w:tr>
      <w:tr w:rsidR="00CD6BC2" w:rsidRPr="001A7473" w14:paraId="01E3490C" w14:textId="77777777" w:rsidTr="00CD6BC2">
        <w:tc>
          <w:tcPr>
            <w:tcW w:w="1587" w:type="pct"/>
          </w:tcPr>
          <w:p w14:paraId="613E8577" w14:textId="77777777" w:rsidR="00CD6BC2" w:rsidRPr="001A7473" w:rsidRDefault="00CD6BC2"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Uzzināt, kas ir nepieciešams stratēģijas īstenošanai, izmantojot ar pierādījumiem pamatotas pieejas un programmu piemērus</w:t>
            </w:r>
          </w:p>
        </w:tc>
        <w:tc>
          <w:tcPr>
            <w:tcW w:w="522" w:type="pct"/>
          </w:tcPr>
          <w:p w14:paraId="7F7AD862" w14:textId="77777777" w:rsidR="00CD6BC2" w:rsidRPr="001A7473" w:rsidRDefault="00CD6BC2" w:rsidP="000D45DE">
            <w:pPr>
              <w:jc w:val="both"/>
              <w:rPr>
                <w:rFonts w:ascii="Times New Roman" w:hAnsi="Times New Roman"/>
                <w:b/>
                <w:bCs/>
                <w:sz w:val="24"/>
                <w:szCs w:val="20"/>
              </w:rPr>
            </w:pPr>
          </w:p>
        </w:tc>
        <w:tc>
          <w:tcPr>
            <w:tcW w:w="1173" w:type="pct"/>
          </w:tcPr>
          <w:p w14:paraId="36930B03" w14:textId="00B01DFB" w:rsidR="00CD6BC2" w:rsidRPr="001A7473" w:rsidRDefault="00CD6BC2"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Noteikt resursus un rīcību, kas nepieciešama, lai izveidotu īstenošanas plānu</w:t>
            </w:r>
          </w:p>
        </w:tc>
        <w:tc>
          <w:tcPr>
            <w:tcW w:w="372" w:type="pct"/>
          </w:tcPr>
          <w:p w14:paraId="5035C8AD" w14:textId="77777777" w:rsidR="00CD6BC2" w:rsidRPr="001A7473" w:rsidRDefault="00CD6BC2" w:rsidP="000D45DE">
            <w:pPr>
              <w:jc w:val="both"/>
              <w:rPr>
                <w:rFonts w:ascii="Times New Roman" w:hAnsi="Times New Roman"/>
                <w:b/>
                <w:bCs/>
                <w:sz w:val="24"/>
                <w:szCs w:val="20"/>
              </w:rPr>
            </w:pPr>
          </w:p>
        </w:tc>
        <w:tc>
          <w:tcPr>
            <w:tcW w:w="1346" w:type="pct"/>
          </w:tcPr>
          <w:p w14:paraId="421A3154" w14:textId="79ABD5CB" w:rsidR="00CD6BC2" w:rsidRPr="001A7473" w:rsidRDefault="00CD6BC2" w:rsidP="000D45DE">
            <w:pPr>
              <w:jc w:val="both"/>
              <w:rPr>
                <w:rFonts w:ascii="Times New Roman" w:eastAsia="Times New Roman" w:hAnsi="Times New Roman" w:cs="Times New Roman"/>
                <w:b/>
                <w:bCs/>
                <w:noProof/>
                <w:sz w:val="24"/>
                <w:szCs w:val="20"/>
              </w:rPr>
            </w:pPr>
            <w:r w:rsidRPr="001A7473">
              <w:rPr>
                <w:rFonts w:ascii="Times New Roman" w:hAnsi="Times New Roman"/>
                <w:b/>
                <w:bCs/>
                <w:sz w:val="24"/>
                <w:szCs w:val="20"/>
              </w:rPr>
              <w:t>Saite uz rīkiem un resursiem, kas palīdzēs plānot un īstenot šo stratēģiju</w:t>
            </w:r>
          </w:p>
        </w:tc>
      </w:tr>
      <w:tr w:rsidR="00CD6BC2" w:rsidRPr="001A7473" w14:paraId="13114E45" w14:textId="77777777" w:rsidTr="00CD6BC2">
        <w:tc>
          <w:tcPr>
            <w:tcW w:w="1587" w:type="pct"/>
          </w:tcPr>
          <w:p w14:paraId="0776098F" w14:textId="77777777"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Vispārīgs pieejas apskats</w:t>
            </w:r>
          </w:p>
          <w:p w14:paraId="56596F45" w14:textId="77777777"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Tiesību akti, kas aizliedz bērnu vardarbīgu sodīšanu</w:t>
            </w:r>
          </w:p>
          <w:p w14:paraId="400E7D01" w14:textId="77777777"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Tiesību akti, kas paredz kriminālatbildību par seksuālu vardarbību pret bērniem un bērnu izmantošanu</w:t>
            </w:r>
          </w:p>
          <w:p w14:paraId="06DE5CD8" w14:textId="77777777"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Tiesību akti, kas attur no pārmērīgas alkohola lietošanas</w:t>
            </w:r>
          </w:p>
          <w:p w14:paraId="1B9C76E7" w14:textId="77777777"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Tiesību akti, kas jauniešiem ierobežo piekļuvi šaujamieročiem un citiem ieročiem</w:t>
            </w:r>
          </w:p>
        </w:tc>
        <w:tc>
          <w:tcPr>
            <w:tcW w:w="522" w:type="pct"/>
          </w:tcPr>
          <w:p w14:paraId="7F653B09" w14:textId="77777777" w:rsidR="00CD6BC2" w:rsidRPr="001A7473" w:rsidRDefault="00CD6BC2" w:rsidP="000D45DE">
            <w:pPr>
              <w:jc w:val="both"/>
              <w:rPr>
                <w:rFonts w:ascii="Times New Roman" w:hAnsi="Times New Roman"/>
                <w:sz w:val="24"/>
                <w:szCs w:val="20"/>
              </w:rPr>
            </w:pPr>
          </w:p>
        </w:tc>
        <w:tc>
          <w:tcPr>
            <w:tcW w:w="1173" w:type="pct"/>
          </w:tcPr>
          <w:p w14:paraId="5C8A4ABE" w14:textId="26CC1C45"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54. lpp.</w:t>
            </w:r>
          </w:p>
        </w:tc>
        <w:tc>
          <w:tcPr>
            <w:tcW w:w="372" w:type="pct"/>
          </w:tcPr>
          <w:p w14:paraId="23070AA4" w14:textId="77777777" w:rsidR="00CD6BC2" w:rsidRPr="001A7473" w:rsidRDefault="00CD6BC2" w:rsidP="000D45DE">
            <w:pPr>
              <w:jc w:val="both"/>
              <w:rPr>
                <w:rFonts w:ascii="Times New Roman" w:hAnsi="Times New Roman"/>
                <w:sz w:val="24"/>
                <w:szCs w:val="20"/>
              </w:rPr>
            </w:pPr>
          </w:p>
        </w:tc>
        <w:tc>
          <w:tcPr>
            <w:tcW w:w="1346" w:type="pct"/>
          </w:tcPr>
          <w:p w14:paraId="40623829" w14:textId="3A607F79"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57. lpp.</w:t>
            </w:r>
          </w:p>
        </w:tc>
      </w:tr>
      <w:tr w:rsidR="00CD6BC2" w:rsidRPr="001A7473" w14:paraId="13E2B17D" w14:textId="77777777" w:rsidTr="00CD6BC2">
        <w:tc>
          <w:tcPr>
            <w:tcW w:w="1587" w:type="pct"/>
          </w:tcPr>
          <w:p w14:paraId="7E347342" w14:textId="77777777" w:rsidR="00CD6BC2" w:rsidRDefault="00CD6BC2" w:rsidP="000D45DE">
            <w:pPr>
              <w:jc w:val="both"/>
              <w:rPr>
                <w:rFonts w:ascii="Times New Roman" w:hAnsi="Times New Roman"/>
                <w:sz w:val="24"/>
                <w:szCs w:val="20"/>
              </w:rPr>
            </w:pPr>
          </w:p>
          <w:p w14:paraId="19F46A96" w14:textId="60E64D68" w:rsidR="00CD6BC2" w:rsidRPr="001A7473" w:rsidRDefault="00CD6BC2" w:rsidP="000D45DE">
            <w:pPr>
              <w:jc w:val="both"/>
              <w:rPr>
                <w:rFonts w:ascii="Times New Roman" w:eastAsia="Times New Roman" w:hAnsi="Times New Roman" w:cs="Times New Roman"/>
                <w:noProof/>
                <w:sz w:val="24"/>
                <w:szCs w:val="20"/>
              </w:rPr>
            </w:pPr>
            <w:r w:rsidRPr="001A7473">
              <w:rPr>
                <w:rFonts w:ascii="Times New Roman" w:hAnsi="Times New Roman"/>
                <w:sz w:val="24"/>
                <w:szCs w:val="20"/>
              </w:rPr>
              <w:t>39. lpp.</w:t>
            </w:r>
          </w:p>
        </w:tc>
        <w:tc>
          <w:tcPr>
            <w:tcW w:w="522" w:type="pct"/>
          </w:tcPr>
          <w:p w14:paraId="56C6D099" w14:textId="77777777" w:rsidR="00CD6BC2" w:rsidRPr="001A7473" w:rsidRDefault="00CD6BC2" w:rsidP="000D45DE">
            <w:pPr>
              <w:jc w:val="both"/>
              <w:rPr>
                <w:rFonts w:ascii="Times New Roman" w:eastAsia="Times New Roman" w:hAnsi="Times New Roman" w:cs="Times New Roman"/>
                <w:noProof/>
                <w:sz w:val="24"/>
                <w:szCs w:val="20"/>
              </w:rPr>
            </w:pPr>
          </w:p>
        </w:tc>
        <w:tc>
          <w:tcPr>
            <w:tcW w:w="1173" w:type="pct"/>
          </w:tcPr>
          <w:p w14:paraId="50A9B4D6" w14:textId="6996BC68" w:rsidR="00CD6BC2" w:rsidRPr="001A7473" w:rsidRDefault="00CD6BC2" w:rsidP="000D45DE">
            <w:pPr>
              <w:jc w:val="both"/>
              <w:rPr>
                <w:rFonts w:ascii="Times New Roman" w:eastAsia="Times New Roman" w:hAnsi="Times New Roman" w:cs="Times New Roman"/>
                <w:noProof/>
                <w:sz w:val="24"/>
                <w:szCs w:val="20"/>
              </w:rPr>
            </w:pPr>
          </w:p>
        </w:tc>
        <w:tc>
          <w:tcPr>
            <w:tcW w:w="372" w:type="pct"/>
          </w:tcPr>
          <w:p w14:paraId="2E5F1275" w14:textId="77777777" w:rsidR="00CD6BC2" w:rsidRPr="001A7473" w:rsidRDefault="00CD6BC2" w:rsidP="000D45DE">
            <w:pPr>
              <w:jc w:val="both"/>
              <w:rPr>
                <w:rFonts w:ascii="Times New Roman" w:eastAsia="Times New Roman" w:hAnsi="Times New Roman" w:cs="Times New Roman"/>
                <w:noProof/>
                <w:sz w:val="24"/>
                <w:szCs w:val="20"/>
              </w:rPr>
            </w:pPr>
          </w:p>
        </w:tc>
        <w:tc>
          <w:tcPr>
            <w:tcW w:w="1346" w:type="pct"/>
          </w:tcPr>
          <w:p w14:paraId="198B665D" w14:textId="60300C91" w:rsidR="00CD6BC2" w:rsidRPr="001A7473" w:rsidRDefault="00CD6BC2" w:rsidP="000D45DE">
            <w:pPr>
              <w:jc w:val="both"/>
              <w:rPr>
                <w:rFonts w:ascii="Times New Roman" w:eastAsia="Times New Roman" w:hAnsi="Times New Roman" w:cs="Times New Roman"/>
                <w:noProof/>
                <w:sz w:val="24"/>
                <w:szCs w:val="20"/>
              </w:rPr>
            </w:pPr>
          </w:p>
        </w:tc>
      </w:tr>
    </w:tbl>
    <w:p w14:paraId="7ABFC89F" w14:textId="77777777" w:rsidR="00F81523" w:rsidRPr="001A7473" w:rsidRDefault="00F81523" w:rsidP="00F81523">
      <w:pPr>
        <w:jc w:val="both"/>
        <w:rPr>
          <w:rFonts w:ascii="Times New Roman" w:eastAsia="Times New Roman" w:hAnsi="Times New Roman" w:cs="Times New Roman"/>
          <w:noProof/>
          <w:sz w:val="24"/>
          <w:szCs w:val="20"/>
        </w:rPr>
      </w:pPr>
    </w:p>
    <w:p w14:paraId="2A806F27" w14:textId="77777777" w:rsidR="00F81523" w:rsidRPr="001A7473" w:rsidRDefault="00F81523" w:rsidP="00F81523">
      <w:pPr>
        <w:rPr>
          <w:rFonts w:ascii="Times New Roman" w:eastAsia="Arial" w:hAnsi="Times New Roman" w:cs="Arial"/>
          <w:noProof/>
          <w:sz w:val="24"/>
          <w:szCs w:val="28"/>
        </w:rPr>
      </w:pPr>
      <w:r w:rsidRPr="001A7473">
        <w:br w:type="page"/>
      </w:r>
    </w:p>
    <w:p w14:paraId="1C34FA85" w14:textId="77777777" w:rsidR="00F81523" w:rsidRPr="001A7473" w:rsidRDefault="00F81523" w:rsidP="00F81523">
      <w:pPr>
        <w:jc w:val="both"/>
        <w:rPr>
          <w:rFonts w:ascii="Times New Roman" w:eastAsia="Arial" w:hAnsi="Times New Roman" w:cs="Arial"/>
          <w:noProof/>
          <w:sz w:val="24"/>
          <w:szCs w:val="28"/>
        </w:rPr>
      </w:pPr>
    </w:p>
    <w:p w14:paraId="377B8181" w14:textId="77777777" w:rsidR="00F81523" w:rsidRPr="001A7473" w:rsidRDefault="00F81523" w:rsidP="00F81523">
      <w:pPr>
        <w:jc w:val="both"/>
        <w:rPr>
          <w:rFonts w:ascii="Times New Roman" w:hAnsi="Times New Roman"/>
          <w:noProof/>
          <w:sz w:val="24"/>
        </w:rPr>
      </w:pPr>
      <w:r w:rsidRPr="001A7473">
        <w:rPr>
          <w:rFonts w:ascii="Times New Roman" w:hAnsi="Times New Roman"/>
          <w:i/>
          <w:iCs/>
          <w:sz w:val="24"/>
        </w:rPr>
        <w:t>PĀRSKATS</w:t>
      </w:r>
    </w:p>
    <w:p w14:paraId="18240CC1" w14:textId="77777777" w:rsidR="00F81523" w:rsidRPr="001A7473" w:rsidRDefault="00F81523" w:rsidP="00F81523">
      <w:pPr>
        <w:ind w:hanging="9"/>
        <w:jc w:val="both"/>
        <w:rPr>
          <w:rFonts w:ascii="Times New Roman" w:hAnsi="Times New Roman"/>
          <w:b/>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7944"/>
      </w:tblGrid>
      <w:tr w:rsidR="00F81523" w:rsidRPr="001A7473" w14:paraId="3B8E78F5" w14:textId="77777777" w:rsidTr="00CD6BC2">
        <w:tc>
          <w:tcPr>
            <w:tcW w:w="623" w:type="pct"/>
          </w:tcPr>
          <w:p w14:paraId="3A0A0841" w14:textId="77777777" w:rsidR="00F81523" w:rsidRPr="001A7473" w:rsidRDefault="00F81523" w:rsidP="000D45DE">
            <w:pPr>
              <w:jc w:val="both"/>
              <w:rPr>
                <w:rFonts w:ascii="Times New Roman" w:hAnsi="Times New Roman"/>
                <w:b/>
                <w:noProof/>
                <w:sz w:val="24"/>
              </w:rPr>
            </w:pPr>
            <w:r w:rsidRPr="001A7473">
              <w:rPr>
                <w:rFonts w:ascii="Times New Roman" w:hAnsi="Times New Roman"/>
                <w:b/>
                <w:noProof/>
                <w:sz w:val="24"/>
              </w:rPr>
              <w:drawing>
                <wp:inline distT="0" distB="0" distL="0" distR="0" wp14:anchorId="27FEE521" wp14:editId="78A8E080">
                  <wp:extent cx="571500" cy="6000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tc>
        <w:tc>
          <w:tcPr>
            <w:tcW w:w="4377" w:type="pct"/>
          </w:tcPr>
          <w:p w14:paraId="2DEB6BAC" w14:textId="77777777" w:rsidR="00F81523" w:rsidRPr="001A7473" w:rsidRDefault="00F81523" w:rsidP="000D45DE">
            <w:pPr>
              <w:ind w:hanging="9"/>
              <w:jc w:val="both"/>
              <w:rPr>
                <w:rFonts w:ascii="Times New Roman" w:hAnsi="Times New Roman"/>
                <w:b/>
                <w:noProof/>
                <w:sz w:val="24"/>
              </w:rPr>
            </w:pPr>
            <w:r w:rsidRPr="001A7473">
              <w:rPr>
                <w:rFonts w:ascii="Times New Roman" w:hAnsi="Times New Roman"/>
                <w:b/>
                <w:sz w:val="28"/>
                <w:szCs w:val="24"/>
              </w:rPr>
              <w:t>Efektīvi tiesību akti atbalsta pasākumus vardarbības izbeigšanai</w:t>
            </w:r>
          </w:p>
        </w:tc>
      </w:tr>
    </w:tbl>
    <w:p w14:paraId="63C30FD1" w14:textId="77777777" w:rsidR="00F81523" w:rsidRPr="001A7473" w:rsidRDefault="00F81523" w:rsidP="00F81523">
      <w:pPr>
        <w:tabs>
          <w:tab w:val="left" w:pos="1532"/>
        </w:tabs>
        <w:jc w:val="both"/>
        <w:rPr>
          <w:rFonts w:ascii="Times New Roman" w:eastAsia="Lucida Sans" w:hAnsi="Times New Roman" w:cs="Lucida Sans"/>
          <w:i/>
          <w:noProof/>
          <w:sz w:val="24"/>
          <w:szCs w:val="24"/>
        </w:rPr>
      </w:pPr>
    </w:p>
    <w:p w14:paraId="4D42A356" w14:textId="25612029" w:rsidR="00F81523" w:rsidRPr="00563DA0" w:rsidRDefault="00F81523" w:rsidP="00F81523">
      <w:pPr>
        <w:tabs>
          <w:tab w:val="left" w:pos="1532"/>
        </w:tabs>
        <w:jc w:val="both"/>
        <w:rPr>
          <w:rFonts w:ascii="Times New Roman" w:eastAsia="Lucida Sans" w:hAnsi="Times New Roman" w:cs="Lucida Sans"/>
          <w:b/>
          <w:bCs/>
          <w:i/>
          <w:noProof/>
          <w:sz w:val="24"/>
          <w:szCs w:val="24"/>
        </w:rPr>
      </w:pPr>
      <w:r w:rsidRPr="00563DA0">
        <w:rPr>
          <w:rFonts w:ascii="Times New Roman" w:hAnsi="Times New Roman"/>
          <w:b/>
          <w:bCs/>
          <w:i/>
          <w:sz w:val="24"/>
          <w:szCs w:val="24"/>
        </w:rPr>
        <w:t>Tiesību akti var būt galvenais elements vardarbības novēršanai, reaģēšanai uz to un bērnu cilvēktiesību ievērošanas veicināšanai. To tiesību aktu efektīva izpilde, kas definē un aizliedz jebkāda veida vardarbību pret bērniem, var atturēt no vardarbības īstenošanas un nodrošināt cietušajiem taisnīgumu. Dažāda veida tiesību akti attiecas uz vardarbības riska faktoriem bērnu dzīvē, piemēram, pārmērīgu alkohola lietošanu un jauniešu piekļuvi ieročiem. Tiesību akti vieni paši nemazina vardarbību, taču to efektīva īstenošana un izpilde atbalsta un stiprina visas INSPIRE stratēģijas vardarbības pret bērniem izbeigšanai.</w:t>
      </w:r>
    </w:p>
    <w:p w14:paraId="1080EEFD" w14:textId="77777777" w:rsidR="00F81523" w:rsidRPr="001A7473" w:rsidRDefault="00F81523" w:rsidP="00F81523">
      <w:pPr>
        <w:jc w:val="both"/>
        <w:rPr>
          <w:rFonts w:ascii="Times New Roman" w:eastAsia="Lucida Sans" w:hAnsi="Times New Roman" w:cs="Lucida Sans"/>
          <w:i/>
          <w:noProof/>
          <w:sz w:val="24"/>
          <w:szCs w:val="20"/>
        </w:rPr>
      </w:pPr>
    </w:p>
    <w:p w14:paraId="3D5D2418" w14:textId="77777777" w:rsidR="00F81523" w:rsidRPr="001A7473" w:rsidRDefault="00F81523" w:rsidP="00F81523">
      <w:pPr>
        <w:pStyle w:val="Pamatteksts"/>
        <w:tabs>
          <w:tab w:val="left" w:pos="1745"/>
        </w:tabs>
        <w:spacing w:before="0"/>
        <w:ind w:left="0"/>
        <w:jc w:val="both"/>
        <w:rPr>
          <w:rFonts w:ascii="Times New Roman" w:hAnsi="Times New Roman"/>
          <w:noProof/>
          <w:sz w:val="24"/>
        </w:rPr>
      </w:pPr>
      <w:r w:rsidRPr="001A7473">
        <w:rPr>
          <w:rFonts w:ascii="Times New Roman" w:hAnsi="Times New Roman"/>
          <w:sz w:val="24"/>
        </w:rPr>
        <w:t>Papildus iepriekšminētajam tiesību akti var būt vispusīgs satvars vardarbības profilaksei, reaģēšanai uz to un vardarbībā cietušo, vardarbības liecinieku un bērnu, kas pārkāpuši likumu, aizsardzībai un atbalstam (skat. 8. ierāmējumu).</w:t>
      </w:r>
      <w:r w:rsidRPr="001A7473">
        <w:rPr>
          <w:rStyle w:val="Vresatsauce"/>
          <w:rFonts w:ascii="Times New Roman" w:hAnsi="Times New Roman"/>
          <w:noProof/>
          <w:sz w:val="24"/>
        </w:rPr>
        <w:footnoteReference w:customMarkFollows="1" w:id="5"/>
        <w:t>1</w:t>
      </w:r>
      <w:r w:rsidRPr="001A7473">
        <w:rPr>
          <w:rFonts w:ascii="Times New Roman" w:hAnsi="Times New Roman"/>
          <w:sz w:val="24"/>
        </w:rPr>
        <w:t xml:space="preserve"> Šis tiesiskais regulējums var ietvert:</w:t>
      </w:r>
    </w:p>
    <w:p w14:paraId="393E91CC" w14:textId="77777777" w:rsidR="00F81523" w:rsidRPr="001A7473" w:rsidRDefault="00F81523" w:rsidP="00F81523">
      <w:pPr>
        <w:pStyle w:val="Pamatteksts"/>
        <w:tabs>
          <w:tab w:val="left" w:pos="1745"/>
        </w:tabs>
        <w:spacing w:before="0"/>
        <w:ind w:left="0"/>
        <w:jc w:val="both"/>
        <w:rPr>
          <w:rFonts w:ascii="Times New Roman" w:hAnsi="Times New Roman"/>
          <w:noProof/>
          <w:sz w:val="24"/>
        </w:rPr>
      </w:pPr>
    </w:p>
    <w:p w14:paraId="306C1A39"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0"/>
          <w:szCs w:val="20"/>
        </w:rPr>
        <w:drawing>
          <wp:inline distT="0" distB="0" distL="0" distR="0" wp14:anchorId="01B99394" wp14:editId="475F38A8">
            <wp:extent cx="133350" cy="142875"/>
            <wp:effectExtent l="0" t="0" r="0" b="9525"/>
            <wp:docPr id="344" name="Attēls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A7473">
        <w:rPr>
          <w:rFonts w:ascii="Times New Roman" w:hAnsi="Times New Roman"/>
          <w:sz w:val="24"/>
        </w:rPr>
        <w:t xml:space="preserve"> aizsardzības, reaģēšanas un atbalsta sistēmu un koordinācijas stiprināšanu, izmantojot mandātus, standartus, procedūras un atbildības mehānismus;</w:t>
      </w:r>
    </w:p>
    <w:p w14:paraId="3E36D1C0"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2B0D5F19" wp14:editId="3B06194D">
            <wp:extent cx="133350" cy="142875"/>
            <wp:effectExtent l="0" t="0" r="0" b="9525"/>
            <wp:docPr id="345" name="Attēls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A7473">
        <w:rPr>
          <w:rFonts w:ascii="Times New Roman" w:hAnsi="Times New Roman"/>
          <w:sz w:val="24"/>
        </w:rPr>
        <w:t xml:space="preserve"> satvara izveidi vardarbību piedzīvojošo bērnu identificēšanai, nosūtīšanai pie speciālistiem, izmeklēšanai, ārstēšanai un novērošanai;</w:t>
      </w:r>
    </w:p>
    <w:p w14:paraId="581992CF" w14:textId="77777777" w:rsidR="00F81523" w:rsidRPr="001A7473" w:rsidRDefault="00F81523" w:rsidP="00F81523">
      <w:pPr>
        <w:ind w:left="709" w:hanging="283"/>
        <w:jc w:val="both"/>
        <w:rPr>
          <w:rFonts w:ascii="Times New Roman" w:eastAsia="Arial" w:hAnsi="Times New Roman" w:cs="Arial"/>
          <w:noProof/>
          <w:sz w:val="24"/>
          <w:szCs w:val="18"/>
        </w:rPr>
      </w:pPr>
      <w:r w:rsidRPr="001A7473">
        <w:rPr>
          <w:rFonts w:ascii="Times New Roman" w:hAnsi="Times New Roman"/>
          <w:noProof/>
          <w:sz w:val="24"/>
        </w:rPr>
        <w:drawing>
          <wp:inline distT="0" distB="0" distL="0" distR="0" wp14:anchorId="740562EE" wp14:editId="0DB13B00">
            <wp:extent cx="133350" cy="142875"/>
            <wp:effectExtent l="0" t="0" r="0" b="9525"/>
            <wp:docPr id="346" name="Attēls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A7473">
        <w:rPr>
          <w:rFonts w:ascii="Times New Roman" w:hAnsi="Times New Roman"/>
          <w:sz w:val="24"/>
        </w:rPr>
        <w:t xml:space="preserve"> noteikšanu, kā nodrošināt taisnīgu, pārredzamu un </w:t>
      </w:r>
      <w:r w:rsidRPr="001A7473">
        <w:rPr>
          <w:rFonts w:ascii="Times New Roman" w:hAnsi="Times New Roman"/>
          <w:b/>
          <w:bCs/>
          <w:i/>
          <w:sz w:val="24"/>
        </w:rPr>
        <w:t>bērniem piemērotu</w:t>
      </w:r>
      <w:r w:rsidRPr="001A7473">
        <w:rPr>
          <w:rFonts w:ascii="Times New Roman" w:hAnsi="Times New Roman"/>
          <w:sz w:val="24"/>
        </w:rPr>
        <w:t xml:space="preserve"> </w:t>
      </w:r>
      <w:r w:rsidRPr="001A7473">
        <w:rPr>
          <w:rFonts w:ascii="Times New Roman" w:hAnsi="Times New Roman"/>
          <w:b/>
          <w:bCs/>
          <w:i/>
          <w:iCs/>
          <w:sz w:val="24"/>
        </w:rPr>
        <w:t>tieslietu sistēmu</w:t>
      </w:r>
      <w:r w:rsidRPr="001A7473">
        <w:rPr>
          <w:rFonts w:ascii="Times New Roman" w:hAnsi="Times New Roman"/>
          <w:sz w:val="24"/>
        </w:rPr>
        <w:t xml:space="preserve"> visiem bērniem.</w:t>
      </w:r>
    </w:p>
    <w:p w14:paraId="6821E3CB" w14:textId="77777777" w:rsidR="00F81523" w:rsidRPr="001A7473" w:rsidRDefault="00F81523" w:rsidP="00F81523">
      <w:pPr>
        <w:pStyle w:val="Pamatteksts"/>
        <w:spacing w:before="0"/>
        <w:ind w:left="0"/>
        <w:jc w:val="both"/>
        <w:rPr>
          <w:rFonts w:ascii="Times New Roman" w:hAnsi="Times New Roman"/>
          <w:noProof/>
          <w:sz w:val="24"/>
        </w:rPr>
      </w:pPr>
    </w:p>
    <w:p w14:paraId="772CBF5B" w14:textId="77777777" w:rsidR="00F81523" w:rsidRPr="001A7473" w:rsidRDefault="00F81523" w:rsidP="00F81523">
      <w:pPr>
        <w:pStyle w:val="Pamatteksts"/>
        <w:spacing w:before="0"/>
        <w:ind w:left="0"/>
        <w:jc w:val="both"/>
        <w:rPr>
          <w:rFonts w:ascii="Times New Roman" w:hAnsi="Times New Roman" w:cs="Arial"/>
          <w:noProof/>
          <w:sz w:val="24"/>
        </w:rPr>
      </w:pPr>
      <w:r w:rsidRPr="001A7473">
        <w:rPr>
          <w:rFonts w:ascii="Times New Roman" w:hAnsi="Times New Roman"/>
          <w:sz w:val="24"/>
        </w:rPr>
        <w:t xml:space="preserve">Šie aspekti ir sīkāk iztirzāti </w:t>
      </w:r>
      <w:r w:rsidRPr="001A7473">
        <w:rPr>
          <w:rFonts w:ascii="Times New Roman" w:hAnsi="Times New Roman"/>
          <w:i/>
          <w:sz w:val="24"/>
        </w:rPr>
        <w:t>reaģēšanas un atbalsta</w:t>
      </w:r>
      <w:r w:rsidRPr="001A7473">
        <w:rPr>
          <w:rFonts w:ascii="Times New Roman" w:hAnsi="Times New Roman"/>
          <w:sz w:val="24"/>
        </w:rPr>
        <w:t xml:space="preserve"> stratēģijā.</w:t>
      </w:r>
    </w:p>
    <w:p w14:paraId="0AB5F362" w14:textId="77777777" w:rsidR="00F81523" w:rsidRPr="001A7473" w:rsidRDefault="00F81523" w:rsidP="00F81523">
      <w:pPr>
        <w:jc w:val="both"/>
        <w:rPr>
          <w:rFonts w:ascii="Times New Roman" w:hAnsi="Times New Roman"/>
          <w:noProof/>
          <w:sz w:val="24"/>
        </w:rPr>
      </w:pPr>
    </w:p>
    <w:p w14:paraId="0146AAAE" w14:textId="77777777" w:rsidR="00F81523" w:rsidRPr="001A7473" w:rsidRDefault="00F81523" w:rsidP="00F81523">
      <w:pPr>
        <w:jc w:val="both"/>
        <w:rPr>
          <w:rFonts w:ascii="Times New Roman" w:eastAsia="Arial" w:hAnsi="Times New Roman" w:cs="Arial"/>
          <w:noProof/>
          <w:sz w:val="24"/>
          <w:szCs w:val="18"/>
        </w:rPr>
      </w:pPr>
      <w:r w:rsidRPr="001A7473">
        <w:rPr>
          <w:rFonts w:ascii="Times New Roman" w:hAnsi="Times New Roman"/>
          <w:sz w:val="24"/>
        </w:rPr>
        <w:t>Tiesību aktu īstenošana un izpilde notiek vairākos līmeņos, un tajā piedalās daudzi dalībnieki (skat. sadaļu “</w:t>
      </w:r>
      <w:r w:rsidRPr="001A7473">
        <w:rPr>
          <w:rFonts w:ascii="Times New Roman" w:hAnsi="Times New Roman"/>
          <w:i/>
          <w:sz w:val="24"/>
        </w:rPr>
        <w:t>INSPIRE</w:t>
      </w:r>
      <w:r w:rsidRPr="001A7473">
        <w:rPr>
          <w:rFonts w:ascii="Times New Roman" w:hAnsi="Times New Roman"/>
          <w:sz w:val="24"/>
        </w:rPr>
        <w:t xml:space="preserve"> paketes īstenošana”). Šajā nodaļā galvenā uzmanība ir pievērsta likumiem un to darbības nodrošināšanai krimināltiesību, civiltiesību un administratīvo tiesību aktu, politikas nostādņu un standartu veidā. Darbības, ko vada nozares iestādes (tostarp bērnu aizsardzības, veselības aprūpes un tieslietu sistēmas saskaņā ar </w:t>
      </w:r>
      <w:r w:rsidRPr="001A7473">
        <w:rPr>
          <w:rFonts w:ascii="Times New Roman" w:hAnsi="Times New Roman"/>
          <w:i/>
          <w:sz w:val="24"/>
        </w:rPr>
        <w:t>INSPIRE tehnisko paketi</w:t>
      </w:r>
      <w:r w:rsidRPr="001A7473">
        <w:rPr>
          <w:rFonts w:ascii="Times New Roman" w:hAnsi="Times New Roman"/>
          <w:sz w:val="24"/>
        </w:rPr>
        <w:t xml:space="preserve">) un kas ietver mijiedarbību ar bērniem un ģimenēm, ir apspriestas </w:t>
      </w:r>
      <w:r w:rsidRPr="001A7473">
        <w:rPr>
          <w:rFonts w:ascii="Times New Roman" w:hAnsi="Times New Roman"/>
          <w:i/>
          <w:sz w:val="24"/>
        </w:rPr>
        <w:t>reaģēšanas un atbalsta</w:t>
      </w:r>
      <w:r w:rsidRPr="001A7473">
        <w:rPr>
          <w:rFonts w:ascii="Times New Roman" w:hAnsi="Times New Roman"/>
          <w:sz w:val="24"/>
        </w:rPr>
        <w:t xml:space="preserve"> stratēģijā.</w:t>
      </w:r>
    </w:p>
    <w:p w14:paraId="0F0E91E8" w14:textId="77777777" w:rsidR="00F81523" w:rsidRPr="001A7473" w:rsidRDefault="00F81523" w:rsidP="00F81523">
      <w:pPr>
        <w:jc w:val="both"/>
        <w:rPr>
          <w:rFonts w:ascii="Times New Roman" w:eastAsia="Arial" w:hAnsi="Times New Roman" w:cs="Arial"/>
          <w:noProof/>
          <w:sz w:val="24"/>
          <w:szCs w:val="2"/>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4A4CBB1D" w14:textId="77777777" w:rsidTr="000D45DE">
        <w:tc>
          <w:tcPr>
            <w:tcW w:w="5000" w:type="pct"/>
          </w:tcPr>
          <w:p w14:paraId="3D0029B4" w14:textId="77777777" w:rsidR="00F81523" w:rsidRPr="001A7473" w:rsidRDefault="00F81523" w:rsidP="000D45DE">
            <w:pPr>
              <w:jc w:val="both"/>
              <w:rPr>
                <w:rFonts w:ascii="Times New Roman" w:eastAsia="Arial" w:hAnsi="Times New Roman" w:cs="Arial"/>
                <w:noProof/>
                <w:sz w:val="24"/>
                <w:szCs w:val="2"/>
              </w:rPr>
            </w:pPr>
            <w:r w:rsidRPr="001A7473">
              <w:rPr>
                <w:rFonts w:ascii="Times New Roman" w:hAnsi="Times New Roman"/>
                <w:sz w:val="24"/>
                <w:szCs w:val="2"/>
              </w:rPr>
              <w:t>8. ierāmējums.</w:t>
            </w:r>
          </w:p>
        </w:tc>
      </w:tr>
      <w:tr w:rsidR="00F81523" w:rsidRPr="001A7473" w14:paraId="6117D6EA" w14:textId="77777777" w:rsidTr="000D45DE">
        <w:tc>
          <w:tcPr>
            <w:tcW w:w="5000" w:type="pct"/>
          </w:tcPr>
          <w:p w14:paraId="7CB32C16"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b/>
                <w:bCs/>
                <w:sz w:val="24"/>
                <w:szCs w:val="24"/>
              </w:rPr>
              <w:t>Kā tiesību akti nodrošina bērnu tiesības būt</w:t>
            </w:r>
            <w:r w:rsidRPr="001A7473">
              <w:rPr>
                <w:rFonts w:ascii="Times New Roman" w:hAnsi="Times New Roman"/>
                <w:b/>
                <w:sz w:val="24"/>
                <w:szCs w:val="24"/>
              </w:rPr>
              <w:t xml:space="preserve"> aizsargātiem no vardarbības?</w:t>
            </w:r>
          </w:p>
          <w:p w14:paraId="00AF3F0F" w14:textId="77777777" w:rsidR="00F81523" w:rsidRPr="001A7473" w:rsidRDefault="00F81523" w:rsidP="000D45DE">
            <w:pPr>
              <w:jc w:val="both"/>
              <w:rPr>
                <w:rFonts w:ascii="Times New Roman" w:eastAsia="Arial" w:hAnsi="Times New Roman" w:cs="Times New Roman"/>
                <w:noProof/>
                <w:sz w:val="24"/>
                <w:szCs w:val="24"/>
              </w:rPr>
            </w:pPr>
          </w:p>
          <w:p w14:paraId="5E12C7B0"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sz w:val="24"/>
                <w:szCs w:val="24"/>
              </w:rPr>
              <w:t xml:space="preserve">Bērnu tiesības būt aizsargātiem no jebkāda veida vardarbības ir atzītas starptautiskos un reģionālos dokumentos, jo īpaši ANO Konvencijā par bērnu tiesībām (KBT) </w:t>
            </w:r>
            <w:r w:rsidRPr="001A7473">
              <w:rPr>
                <w:rFonts w:ascii="Times New Roman" w:hAnsi="Times New Roman"/>
                <w:i/>
                <w:sz w:val="24"/>
                <w:szCs w:val="24"/>
              </w:rPr>
              <w:t>(1).</w:t>
            </w:r>
            <w:r w:rsidRPr="001A7473">
              <w:rPr>
                <w:rFonts w:ascii="Times New Roman" w:hAnsi="Times New Roman"/>
                <w:sz w:val="24"/>
                <w:szCs w:val="24"/>
              </w:rPr>
              <w:t xml:space="preserve"> Konvencijā par bērnu tiesībām dalībvalstis tiek aicinātas pārskatīt visus savus valsts tiesību aktus un ar tiem saistītos administratīvos norādījumus, kas attiecas uz vardarbības pret bērniem novēršanu (tostarp paražu tiesības, tradīciju un reliģiskos likumus), un nodrošināt jebkāda veida vardarbības pret bērniem aizliegumu jebkurā vidē un bez izņēmumiem </w:t>
            </w:r>
            <w:r w:rsidRPr="001A7473">
              <w:rPr>
                <w:rFonts w:ascii="Times New Roman" w:hAnsi="Times New Roman"/>
                <w:i/>
                <w:sz w:val="24"/>
                <w:szCs w:val="24"/>
              </w:rPr>
              <w:t>(2, 3).</w:t>
            </w:r>
            <w:r w:rsidRPr="001A7473">
              <w:rPr>
                <w:rFonts w:ascii="Times New Roman" w:hAnsi="Times New Roman"/>
                <w:sz w:val="24"/>
                <w:szCs w:val="24"/>
              </w:rPr>
              <w:t xml:space="preserve"> Turklāt valstis, kas ir šo līgumu puses, tiek aicinātas veikt visus atbilstošos likumdošanas pasākumus, tostarp īstenošanas, izpildes un budžeta pasākumus, lai šīm tiesībām būtu pilnīgs juridiskais spēks. To tiesību aktu un politikas nostādņu klāsts, kas palīdz nodrošināt bērnu tiesības un pasargāt viņus no vardarbības, ir sīki uzskaitīts citur, un tas neietilpst šīs rokasgrāmatas darbības jomā. Tomēr šī </w:t>
            </w:r>
            <w:r w:rsidRPr="001A7473">
              <w:rPr>
                <w:rFonts w:ascii="Times New Roman" w:hAnsi="Times New Roman"/>
                <w:i/>
                <w:sz w:val="24"/>
                <w:szCs w:val="24"/>
              </w:rPr>
              <w:t>INSPIRE</w:t>
            </w:r>
            <w:r w:rsidRPr="001A7473">
              <w:rPr>
                <w:rFonts w:ascii="Times New Roman" w:hAnsi="Times New Roman"/>
                <w:sz w:val="24"/>
                <w:szCs w:val="24"/>
              </w:rPr>
              <w:t xml:space="preserve"> stratēģija iekļaujas plašākos pasākumos, kuru mērķis ir īstenot un ieviest tiesību aktus, kas aizsargā bērnu tiesības būt brīviem no vardarbības un nodrošina atbilstību starptautiskajiem un cilvēktiesību standartiem. Piemērojot bērnu tiesību aizsardzības pieeju saskaņā ar Konvenciju par bērnu tiesībām, var iegūt informāciju šo plašāko pasākumu plānošanai, kā arī </w:t>
            </w:r>
            <w:r w:rsidRPr="001A7473">
              <w:rPr>
                <w:rFonts w:ascii="Times New Roman" w:hAnsi="Times New Roman"/>
                <w:i/>
                <w:sz w:val="24"/>
                <w:szCs w:val="24"/>
              </w:rPr>
              <w:t>INSPIRE</w:t>
            </w:r>
            <w:r w:rsidRPr="001A7473">
              <w:rPr>
                <w:rFonts w:ascii="Times New Roman" w:hAnsi="Times New Roman"/>
                <w:sz w:val="24"/>
                <w:szCs w:val="24"/>
              </w:rPr>
              <w:t xml:space="preserve"> iekļauto īpašo tiesību aktu īstenošanai un izpildei. </w:t>
            </w:r>
            <w:r w:rsidRPr="001A7473">
              <w:rPr>
                <w:rFonts w:ascii="Times New Roman" w:hAnsi="Times New Roman"/>
                <w:i/>
                <w:sz w:val="24"/>
                <w:szCs w:val="24"/>
              </w:rPr>
              <w:t>(4)</w:t>
            </w:r>
          </w:p>
          <w:p w14:paraId="11838F59" w14:textId="77777777" w:rsidR="00F81523" w:rsidRPr="001A7473" w:rsidRDefault="00F81523" w:rsidP="000D45DE">
            <w:pPr>
              <w:jc w:val="both"/>
              <w:rPr>
                <w:rFonts w:ascii="Times New Roman" w:hAnsi="Times New Roman" w:cs="Times New Roman"/>
                <w:noProof/>
                <w:sz w:val="24"/>
                <w:szCs w:val="24"/>
              </w:rPr>
            </w:pPr>
          </w:p>
          <w:p w14:paraId="7F1EF131" w14:textId="77777777" w:rsidR="00F81523" w:rsidRPr="001A7473" w:rsidRDefault="00F81523" w:rsidP="000D45DE">
            <w:pPr>
              <w:jc w:val="both"/>
              <w:rPr>
                <w:rFonts w:ascii="Times New Roman" w:eastAsia="Arial" w:hAnsi="Times New Roman" w:cs="Arial"/>
                <w:noProof/>
                <w:sz w:val="24"/>
                <w:szCs w:val="2"/>
              </w:rPr>
            </w:pPr>
            <w:r w:rsidRPr="001A7473">
              <w:rPr>
                <w:rFonts w:ascii="Times New Roman" w:hAnsi="Times New Roman"/>
                <w:sz w:val="24"/>
                <w:szCs w:val="24"/>
              </w:rPr>
              <w:t xml:space="preserve">Vairāk informācijas skat. </w:t>
            </w:r>
            <w:r w:rsidRPr="001A7473">
              <w:rPr>
                <w:rFonts w:ascii="Times New Roman" w:hAnsi="Times New Roman"/>
                <w:i/>
                <w:sz w:val="24"/>
                <w:szCs w:val="24"/>
              </w:rPr>
              <w:t>resursu</w:t>
            </w:r>
            <w:r w:rsidRPr="001A7473">
              <w:rPr>
                <w:rFonts w:ascii="Times New Roman" w:hAnsi="Times New Roman"/>
                <w:sz w:val="24"/>
                <w:szCs w:val="24"/>
              </w:rPr>
              <w:t xml:space="preserve"> sadaļā šīs nodaļas beigās.</w:t>
            </w:r>
          </w:p>
        </w:tc>
      </w:tr>
    </w:tbl>
    <w:p w14:paraId="6A9CC16C" w14:textId="77777777" w:rsidR="00F81523" w:rsidRPr="001A7473" w:rsidRDefault="00F81523" w:rsidP="00F81523">
      <w:pPr>
        <w:jc w:val="both"/>
        <w:rPr>
          <w:rFonts w:ascii="Times New Roman" w:eastAsia="Arial" w:hAnsi="Times New Roman" w:cs="Arial"/>
          <w:noProof/>
          <w:sz w:val="24"/>
          <w:szCs w:val="2"/>
        </w:rPr>
      </w:pPr>
    </w:p>
    <w:p w14:paraId="1AB53416" w14:textId="77777777" w:rsidR="00F81523" w:rsidRPr="001A7473" w:rsidRDefault="00F81523" w:rsidP="00F81523">
      <w:pPr>
        <w:jc w:val="both"/>
        <w:rPr>
          <w:rFonts w:ascii="Times New Roman" w:hAnsi="Times New Roman"/>
          <w:noProof/>
          <w:sz w:val="24"/>
        </w:rPr>
      </w:pPr>
      <w:r w:rsidRPr="001A7473">
        <w:rPr>
          <w:rFonts w:ascii="Times New Roman" w:hAnsi="Times New Roman"/>
          <w:sz w:val="24"/>
        </w:rPr>
        <w:t xml:space="preserve">Šajā stratēģijā, kas iekļauta </w:t>
      </w:r>
      <w:r w:rsidRPr="001A7473">
        <w:rPr>
          <w:rFonts w:ascii="Times New Roman" w:hAnsi="Times New Roman"/>
          <w:i/>
          <w:sz w:val="24"/>
        </w:rPr>
        <w:t>INSPIRE tehniskajā paketē</w:t>
      </w:r>
      <w:r w:rsidRPr="001A7473">
        <w:rPr>
          <w:rFonts w:ascii="Times New Roman" w:hAnsi="Times New Roman"/>
          <w:sz w:val="24"/>
        </w:rPr>
        <w:t>, galvenā uzmanība ir pievērsta divu veidu tiesību aktiem, kas palīdz aizsargāt bērnus no vardarbības:</w:t>
      </w:r>
    </w:p>
    <w:p w14:paraId="349C0064" w14:textId="77777777" w:rsidR="00F81523" w:rsidRPr="001A7473" w:rsidRDefault="00F81523" w:rsidP="00F81523">
      <w:pPr>
        <w:jc w:val="both"/>
        <w:rPr>
          <w:rFonts w:ascii="Times New Roman" w:eastAsia="Arial" w:hAnsi="Times New Roman" w:cs="Arial"/>
          <w:noProof/>
          <w:sz w:val="24"/>
          <w:szCs w:val="18"/>
        </w:rPr>
      </w:pPr>
    </w:p>
    <w:p w14:paraId="5FC7D258"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tiesību aktiem, kas aizliedz vardarbību pret bērniem, tostarp vardarbīgu sodīšanu, seksuālu vardarbību un izmantošanu;</w:t>
      </w:r>
    </w:p>
    <w:p w14:paraId="0FDD67E4"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tiesību aktiem, kas samazina vardarbības riska faktorus, ierobežojot piekļuvi alkoholam un tā pārmērīgu lietošanu, kā arī jauniešu piekļuvi šaujamieročiem un citiem ieročiem.</w:t>
      </w:r>
    </w:p>
    <w:p w14:paraId="3BE75B36" w14:textId="77777777" w:rsidR="00F81523" w:rsidRPr="001A7473" w:rsidRDefault="00F81523" w:rsidP="00F81523">
      <w:pPr>
        <w:jc w:val="both"/>
        <w:rPr>
          <w:rFonts w:ascii="Times New Roman" w:eastAsia="Arial" w:hAnsi="Times New Roman" w:cs="Arial"/>
          <w:noProof/>
          <w:sz w:val="24"/>
          <w:szCs w:val="8"/>
        </w:rPr>
      </w:pPr>
    </w:p>
    <w:p w14:paraId="35A3081A" w14:textId="77777777" w:rsidR="00F81523" w:rsidRPr="001A7473" w:rsidRDefault="00F81523" w:rsidP="00F81523">
      <w:pPr>
        <w:tabs>
          <w:tab w:val="left" w:pos="9968"/>
        </w:tabs>
        <w:jc w:val="both"/>
        <w:rPr>
          <w:rFonts w:ascii="Times New Roman" w:hAnsi="Times New Roman"/>
          <w:noProof/>
          <w:sz w:val="24"/>
        </w:rPr>
      </w:pPr>
    </w:p>
    <w:p w14:paraId="4A7A8CFC"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Saiknes starp INSPIRE stratēģijām un ārpus tām</w:t>
      </w:r>
    </w:p>
    <w:p w14:paraId="5A7F7A95" w14:textId="77777777" w:rsidR="00F81523" w:rsidRPr="001A7473" w:rsidRDefault="00F81523" w:rsidP="00F81523">
      <w:pPr>
        <w:jc w:val="both"/>
        <w:rPr>
          <w:rFonts w:ascii="Times New Roman" w:eastAsia="Trebuchet MS" w:hAnsi="Times New Roman" w:cs="Trebuchet MS"/>
          <w:b/>
          <w:bCs/>
          <w:noProof/>
          <w:sz w:val="24"/>
          <w:szCs w:val="31"/>
        </w:rPr>
      </w:pPr>
    </w:p>
    <w:p w14:paraId="678E9A91" w14:textId="77777777" w:rsidR="00F81523" w:rsidRPr="001A7473" w:rsidRDefault="00F81523" w:rsidP="00F81523">
      <w:pPr>
        <w:jc w:val="both"/>
        <w:rPr>
          <w:rFonts w:ascii="Times New Roman" w:hAnsi="Times New Roman"/>
          <w:noProof/>
          <w:sz w:val="24"/>
        </w:rPr>
      </w:pPr>
      <w:r w:rsidRPr="001A7473">
        <w:rPr>
          <w:rFonts w:ascii="Times New Roman" w:hAnsi="Times New Roman"/>
          <w:sz w:val="24"/>
        </w:rPr>
        <w:t xml:space="preserve">Tiesību aktu īstenošana un izpilde atbalsta citas </w:t>
      </w:r>
      <w:r w:rsidRPr="001A7473">
        <w:rPr>
          <w:rFonts w:ascii="Times New Roman" w:hAnsi="Times New Roman"/>
          <w:i/>
          <w:sz w:val="24"/>
        </w:rPr>
        <w:t>INSPIRE</w:t>
      </w:r>
      <w:r w:rsidRPr="001A7473">
        <w:rPr>
          <w:rFonts w:ascii="Times New Roman" w:hAnsi="Times New Roman"/>
          <w:sz w:val="24"/>
        </w:rPr>
        <w:t xml:space="preserve"> stratēģijas, kā arī pasākumus, kuru piemērošanas jomā ietilpst ne tikai vardarbības novēršana.</w:t>
      </w:r>
    </w:p>
    <w:p w14:paraId="64CC90DA" w14:textId="77777777" w:rsidR="00F81523" w:rsidRPr="001A7473" w:rsidRDefault="00F81523" w:rsidP="00F81523">
      <w:pPr>
        <w:jc w:val="both"/>
        <w:rPr>
          <w:rFonts w:ascii="Times New Roman" w:eastAsia="Lucida Sans" w:hAnsi="Times New Roman" w:cs="Lucida Sans"/>
          <w:noProof/>
          <w:sz w:val="24"/>
          <w:szCs w:val="20"/>
        </w:rPr>
      </w:pPr>
    </w:p>
    <w:p w14:paraId="16DDF5C8" w14:textId="77777777" w:rsidR="00F81523" w:rsidRPr="001A7473" w:rsidRDefault="00F81523" w:rsidP="00F81523">
      <w:pPr>
        <w:jc w:val="both"/>
        <w:rPr>
          <w:rFonts w:ascii="Times New Roman" w:hAnsi="Times New Roman"/>
          <w:b/>
          <w:noProof/>
          <w:sz w:val="24"/>
        </w:rPr>
      </w:pPr>
      <w:r w:rsidRPr="001A7473">
        <w:rPr>
          <w:rFonts w:ascii="Times New Roman" w:hAnsi="Times New Roman"/>
          <w:b/>
          <w:i/>
          <w:sz w:val="24"/>
        </w:rPr>
        <w:t>INSPIRE</w:t>
      </w:r>
      <w:r w:rsidRPr="001A7473">
        <w:rPr>
          <w:rFonts w:ascii="Times New Roman" w:hAnsi="Times New Roman"/>
          <w:b/>
          <w:sz w:val="24"/>
        </w:rPr>
        <w:t xml:space="preserve"> STRATĒĢIJAS</w:t>
      </w:r>
    </w:p>
    <w:p w14:paraId="5C2AB36D" w14:textId="77777777" w:rsidR="00F81523" w:rsidRPr="001A7473" w:rsidRDefault="00F81523" w:rsidP="00F81523">
      <w:pPr>
        <w:jc w:val="both"/>
        <w:rPr>
          <w:rFonts w:ascii="Times New Roman" w:eastAsia="Lucida Sans" w:hAnsi="Times New Roman" w:cs="Lucida Sans"/>
          <w:noProof/>
          <w:sz w:val="24"/>
          <w:szCs w:val="15"/>
        </w:rPr>
      </w:pPr>
    </w:p>
    <w:tbl>
      <w:tblPr>
        <w:tblW w:w="5000" w:type="pct"/>
        <w:tblBorders>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0"/>
        <w:gridCol w:w="143"/>
        <w:gridCol w:w="2835"/>
        <w:gridCol w:w="283"/>
        <w:gridCol w:w="4964"/>
      </w:tblGrid>
      <w:tr w:rsidR="001A7473" w:rsidRPr="001A7473" w14:paraId="496EEDBE" w14:textId="77777777" w:rsidTr="00D336CA">
        <w:tc>
          <w:tcPr>
            <w:tcW w:w="468" w:type="pct"/>
            <w:tcBorders>
              <w:bottom w:val="single" w:sz="4" w:space="0" w:color="808080"/>
            </w:tcBorders>
            <w:vAlign w:val="center"/>
          </w:tcPr>
          <w:p w14:paraId="6D323828" w14:textId="77777777" w:rsidR="00F81523" w:rsidRPr="001A7473" w:rsidRDefault="00F81523" w:rsidP="000D45DE">
            <w:pPr>
              <w:jc w:val="both"/>
              <w:rPr>
                <w:rFonts w:ascii="Times New Roman" w:hAnsi="Times New Roman"/>
                <w:noProof/>
                <w:sz w:val="24"/>
              </w:rPr>
            </w:pPr>
            <w:r w:rsidRPr="001A7473">
              <w:object w:dxaOrig="825" w:dyaOrig="765" w14:anchorId="05E94168">
                <v:shape id="_x0000_i1034" type="#_x0000_t75" style="width:39.75pt;height:36.75pt" o:ole="">
                  <v:imagedata r:id="rId47" o:title=""/>
                </v:shape>
                <o:OLEObject Type="Embed" ProgID="PBrush" ShapeID="_x0000_i1034" DrawAspect="Content" ObjectID="_1677944325" r:id="rId48"/>
              </w:object>
            </w:r>
          </w:p>
        </w:tc>
        <w:tc>
          <w:tcPr>
            <w:tcW w:w="79" w:type="pct"/>
            <w:tcBorders>
              <w:bottom w:val="single" w:sz="4" w:space="0" w:color="808080"/>
            </w:tcBorders>
            <w:vAlign w:val="center"/>
          </w:tcPr>
          <w:p w14:paraId="3AA15563" w14:textId="77777777" w:rsidR="00F81523" w:rsidRPr="001A7473" w:rsidRDefault="00F81523" w:rsidP="000D45DE">
            <w:pPr>
              <w:jc w:val="both"/>
              <w:rPr>
                <w:rFonts w:ascii="Times New Roman" w:hAnsi="Times New Roman"/>
                <w:noProof/>
                <w:sz w:val="24"/>
              </w:rPr>
            </w:pPr>
          </w:p>
        </w:tc>
        <w:tc>
          <w:tcPr>
            <w:tcW w:w="1562" w:type="pct"/>
            <w:tcBorders>
              <w:bottom w:val="single" w:sz="4" w:space="0" w:color="808080"/>
            </w:tcBorders>
            <w:vAlign w:val="center"/>
          </w:tcPr>
          <w:p w14:paraId="5A557E5F"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Normas un vērtības</w:t>
            </w:r>
          </w:p>
        </w:tc>
        <w:tc>
          <w:tcPr>
            <w:tcW w:w="156" w:type="pct"/>
            <w:tcBorders>
              <w:bottom w:val="single" w:sz="4" w:space="0" w:color="808080"/>
            </w:tcBorders>
            <w:vAlign w:val="center"/>
          </w:tcPr>
          <w:p w14:paraId="1CDDE053" w14:textId="77777777" w:rsidR="00F81523" w:rsidRPr="001A7473" w:rsidRDefault="00F81523" w:rsidP="000D45DE">
            <w:pPr>
              <w:pStyle w:val="TableParagraph"/>
              <w:jc w:val="both"/>
              <w:rPr>
                <w:rFonts w:ascii="Times New Roman" w:hAnsi="Times New Roman"/>
                <w:noProof/>
                <w:sz w:val="24"/>
              </w:rPr>
            </w:pPr>
          </w:p>
        </w:tc>
        <w:tc>
          <w:tcPr>
            <w:tcW w:w="2735" w:type="pct"/>
            <w:tcBorders>
              <w:bottom w:val="single" w:sz="4" w:space="0" w:color="808080"/>
            </w:tcBorders>
            <w:vAlign w:val="center"/>
          </w:tcPr>
          <w:p w14:paraId="06F39384"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Tiesību akti</w:t>
            </w:r>
            <w:r w:rsidRPr="001A7473">
              <w:rPr>
                <w:rStyle w:val="Vresatsauce"/>
                <w:rFonts w:ascii="Times New Roman" w:hAnsi="Times New Roman"/>
                <w:noProof/>
                <w:sz w:val="24"/>
              </w:rPr>
              <w:footnoteReference w:customMarkFollows="1" w:id="6"/>
              <w:t>2</w:t>
            </w:r>
            <w:r w:rsidRPr="001A7473">
              <w:rPr>
                <w:rFonts w:ascii="Times New Roman" w:hAnsi="Times New Roman"/>
                <w:sz w:val="24"/>
              </w:rPr>
              <w:t xml:space="preserve"> ir signāls, ka vardarbība pret bērniem ir nepieņemama.</w:t>
            </w:r>
          </w:p>
        </w:tc>
      </w:tr>
      <w:tr w:rsidR="001A7473" w:rsidRPr="001A7473" w14:paraId="424A465A" w14:textId="77777777" w:rsidTr="00D336CA">
        <w:tc>
          <w:tcPr>
            <w:tcW w:w="468" w:type="pct"/>
            <w:tcBorders>
              <w:top w:val="single" w:sz="4" w:space="0" w:color="808080"/>
              <w:bottom w:val="single" w:sz="4" w:space="0" w:color="808080"/>
            </w:tcBorders>
            <w:vAlign w:val="center"/>
          </w:tcPr>
          <w:p w14:paraId="3FA3741B" w14:textId="77777777" w:rsidR="00F81523" w:rsidRPr="001A7473" w:rsidRDefault="00F81523" w:rsidP="000D45DE">
            <w:pPr>
              <w:jc w:val="both"/>
              <w:rPr>
                <w:rFonts w:ascii="Times New Roman" w:hAnsi="Times New Roman"/>
                <w:noProof/>
                <w:sz w:val="24"/>
              </w:rPr>
            </w:pPr>
            <w:r w:rsidRPr="001A7473">
              <w:object w:dxaOrig="840" w:dyaOrig="810" w14:anchorId="607ED53F">
                <v:shape id="_x0000_i1035" type="#_x0000_t75" style="width:39.75pt;height:38.25pt" o:ole="">
                  <v:imagedata r:id="rId49" o:title=""/>
                </v:shape>
                <o:OLEObject Type="Embed" ProgID="PBrush" ShapeID="_x0000_i1035" DrawAspect="Content" ObjectID="_1677944326" r:id="rId50"/>
              </w:object>
            </w:r>
          </w:p>
        </w:tc>
        <w:tc>
          <w:tcPr>
            <w:tcW w:w="79" w:type="pct"/>
            <w:tcBorders>
              <w:top w:val="single" w:sz="4" w:space="0" w:color="808080"/>
              <w:bottom w:val="single" w:sz="4" w:space="0" w:color="808080"/>
            </w:tcBorders>
            <w:vAlign w:val="center"/>
          </w:tcPr>
          <w:p w14:paraId="7CAA00BA" w14:textId="77777777" w:rsidR="00F81523" w:rsidRPr="001A7473" w:rsidRDefault="00F81523" w:rsidP="000D45DE">
            <w:pPr>
              <w:jc w:val="both"/>
              <w:rPr>
                <w:rFonts w:ascii="Times New Roman" w:hAnsi="Times New Roman"/>
                <w:noProof/>
                <w:sz w:val="24"/>
              </w:rPr>
            </w:pPr>
          </w:p>
        </w:tc>
        <w:tc>
          <w:tcPr>
            <w:tcW w:w="1562" w:type="pct"/>
            <w:tcBorders>
              <w:top w:val="single" w:sz="4" w:space="0" w:color="808080"/>
              <w:bottom w:val="single" w:sz="4" w:space="0" w:color="808080"/>
            </w:tcBorders>
            <w:vAlign w:val="center"/>
          </w:tcPr>
          <w:p w14:paraId="20EAE65E"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Droša vide</w:t>
            </w:r>
          </w:p>
        </w:tc>
        <w:tc>
          <w:tcPr>
            <w:tcW w:w="156" w:type="pct"/>
            <w:tcBorders>
              <w:top w:val="single" w:sz="4" w:space="0" w:color="808080"/>
              <w:bottom w:val="single" w:sz="4" w:space="0" w:color="808080"/>
            </w:tcBorders>
            <w:vAlign w:val="center"/>
          </w:tcPr>
          <w:p w14:paraId="6E94754B" w14:textId="77777777" w:rsidR="00F81523" w:rsidRPr="001A7473" w:rsidRDefault="00F81523" w:rsidP="000D45DE">
            <w:pPr>
              <w:pStyle w:val="TableParagraph"/>
              <w:jc w:val="both"/>
              <w:rPr>
                <w:rFonts w:ascii="Times New Roman" w:hAnsi="Times New Roman"/>
                <w:noProof/>
                <w:sz w:val="24"/>
              </w:rPr>
            </w:pPr>
          </w:p>
        </w:tc>
        <w:tc>
          <w:tcPr>
            <w:tcW w:w="2735" w:type="pct"/>
            <w:tcBorders>
              <w:top w:val="single" w:sz="4" w:space="0" w:color="808080"/>
              <w:bottom w:val="single" w:sz="4" w:space="0" w:color="808080"/>
            </w:tcBorders>
            <w:vAlign w:val="center"/>
          </w:tcPr>
          <w:p w14:paraId="5064B395"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Tiesību akti, kas novērš alkohola pārmērīgu lietošanu un jauniešu piekļuvi šaujamieročiem, papildina pasākumus, kuru mērķis ir veicināt drošību un sabiedrisko telpu izmantošanu.</w:t>
            </w:r>
          </w:p>
        </w:tc>
      </w:tr>
      <w:tr w:rsidR="001A7473" w:rsidRPr="001A7473" w14:paraId="1FC1D873" w14:textId="77777777" w:rsidTr="00D336CA">
        <w:tc>
          <w:tcPr>
            <w:tcW w:w="468" w:type="pct"/>
            <w:tcBorders>
              <w:top w:val="single" w:sz="4" w:space="0" w:color="808080"/>
              <w:bottom w:val="single" w:sz="4" w:space="0" w:color="808080"/>
            </w:tcBorders>
            <w:vAlign w:val="center"/>
          </w:tcPr>
          <w:p w14:paraId="3679C1C3" w14:textId="77777777" w:rsidR="00F81523" w:rsidRPr="001A7473" w:rsidRDefault="00F81523" w:rsidP="000D45DE">
            <w:pPr>
              <w:jc w:val="both"/>
              <w:rPr>
                <w:rFonts w:ascii="Times New Roman" w:hAnsi="Times New Roman"/>
                <w:noProof/>
                <w:sz w:val="24"/>
              </w:rPr>
            </w:pPr>
            <w:r w:rsidRPr="001A7473">
              <w:object w:dxaOrig="810" w:dyaOrig="765" w14:anchorId="7CC7C101">
                <v:shape id="_x0000_i1036" type="#_x0000_t75" style="width:39.75pt;height:37.5pt" o:ole="">
                  <v:imagedata r:id="rId51" o:title=""/>
                </v:shape>
                <o:OLEObject Type="Embed" ProgID="PBrush" ShapeID="_x0000_i1036" DrawAspect="Content" ObjectID="_1677944327" r:id="rId52"/>
              </w:object>
            </w:r>
          </w:p>
        </w:tc>
        <w:tc>
          <w:tcPr>
            <w:tcW w:w="79" w:type="pct"/>
            <w:tcBorders>
              <w:top w:val="single" w:sz="4" w:space="0" w:color="808080"/>
              <w:bottom w:val="single" w:sz="4" w:space="0" w:color="808080"/>
            </w:tcBorders>
            <w:vAlign w:val="center"/>
          </w:tcPr>
          <w:p w14:paraId="780B3239" w14:textId="77777777" w:rsidR="00F81523" w:rsidRPr="001A7473" w:rsidRDefault="00F81523" w:rsidP="000D45DE">
            <w:pPr>
              <w:jc w:val="both"/>
              <w:rPr>
                <w:rFonts w:ascii="Times New Roman" w:hAnsi="Times New Roman"/>
                <w:noProof/>
                <w:sz w:val="24"/>
              </w:rPr>
            </w:pPr>
          </w:p>
        </w:tc>
        <w:tc>
          <w:tcPr>
            <w:tcW w:w="1562" w:type="pct"/>
            <w:tcBorders>
              <w:top w:val="single" w:sz="4" w:space="0" w:color="808080"/>
              <w:bottom w:val="single" w:sz="4" w:space="0" w:color="808080"/>
            </w:tcBorders>
            <w:vAlign w:val="center"/>
          </w:tcPr>
          <w:p w14:paraId="6092B37C"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Atbalsts vecākiem un aprūpētājiem</w:t>
            </w:r>
          </w:p>
        </w:tc>
        <w:tc>
          <w:tcPr>
            <w:tcW w:w="156" w:type="pct"/>
            <w:tcBorders>
              <w:top w:val="single" w:sz="4" w:space="0" w:color="808080"/>
              <w:bottom w:val="single" w:sz="4" w:space="0" w:color="808080"/>
            </w:tcBorders>
            <w:vAlign w:val="center"/>
          </w:tcPr>
          <w:p w14:paraId="76FC82C5" w14:textId="77777777" w:rsidR="00F81523" w:rsidRPr="001A7473" w:rsidRDefault="00F81523" w:rsidP="000D45DE">
            <w:pPr>
              <w:pStyle w:val="TableParagraph"/>
              <w:jc w:val="both"/>
              <w:rPr>
                <w:rFonts w:ascii="Times New Roman" w:hAnsi="Times New Roman"/>
                <w:noProof/>
                <w:sz w:val="24"/>
              </w:rPr>
            </w:pPr>
          </w:p>
        </w:tc>
        <w:tc>
          <w:tcPr>
            <w:tcW w:w="2735" w:type="pct"/>
            <w:tcBorders>
              <w:top w:val="single" w:sz="4" w:space="0" w:color="808080"/>
              <w:bottom w:val="single" w:sz="4" w:space="0" w:color="808080"/>
            </w:tcBorders>
            <w:vAlign w:val="center"/>
          </w:tcPr>
          <w:p w14:paraId="5031C0E4"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Vecāku gādību veicinošās programmas atbalsta tiesību aktu īstenošanu, sniedzot vecākiem prasmes un atbalstu, lai izvairītos no bērnu sodīšanas vardarbīgā veidā, un uzlabojot vecāku un bērnu komunikāciju, lai palīdzētu pasargāt bērnus no seksuālās vardarbības un izmantošanas.</w:t>
            </w:r>
          </w:p>
        </w:tc>
      </w:tr>
      <w:tr w:rsidR="001A7473" w:rsidRPr="001A7473" w14:paraId="13C755B9" w14:textId="77777777" w:rsidTr="00D336CA">
        <w:tc>
          <w:tcPr>
            <w:tcW w:w="468" w:type="pct"/>
            <w:tcBorders>
              <w:top w:val="single" w:sz="4" w:space="0" w:color="808080"/>
              <w:bottom w:val="single" w:sz="4" w:space="0" w:color="808080"/>
            </w:tcBorders>
            <w:vAlign w:val="center"/>
          </w:tcPr>
          <w:p w14:paraId="6A9983A6" w14:textId="77777777" w:rsidR="00F81523" w:rsidRPr="001A7473" w:rsidRDefault="00F81523" w:rsidP="000D45DE">
            <w:pPr>
              <w:jc w:val="both"/>
              <w:rPr>
                <w:rFonts w:ascii="Times New Roman" w:hAnsi="Times New Roman"/>
                <w:noProof/>
                <w:sz w:val="24"/>
              </w:rPr>
            </w:pPr>
            <w:r w:rsidRPr="001A7473">
              <w:object w:dxaOrig="795" w:dyaOrig="780" w14:anchorId="16442B84">
                <v:shape id="_x0000_i1037" type="#_x0000_t75" style="width:39.75pt;height:39pt" o:ole="">
                  <v:imagedata r:id="rId53" o:title=""/>
                </v:shape>
                <o:OLEObject Type="Embed" ProgID="PBrush" ShapeID="_x0000_i1037" DrawAspect="Content" ObjectID="_1677944328" r:id="rId54"/>
              </w:object>
            </w:r>
          </w:p>
        </w:tc>
        <w:tc>
          <w:tcPr>
            <w:tcW w:w="79" w:type="pct"/>
            <w:tcBorders>
              <w:top w:val="single" w:sz="4" w:space="0" w:color="808080"/>
              <w:bottom w:val="single" w:sz="4" w:space="0" w:color="808080"/>
            </w:tcBorders>
            <w:vAlign w:val="center"/>
          </w:tcPr>
          <w:p w14:paraId="1E5C6946" w14:textId="77777777" w:rsidR="00F81523" w:rsidRPr="001A7473" w:rsidRDefault="00F81523" w:rsidP="000D45DE">
            <w:pPr>
              <w:jc w:val="both"/>
              <w:rPr>
                <w:rFonts w:ascii="Times New Roman" w:hAnsi="Times New Roman"/>
                <w:noProof/>
                <w:sz w:val="24"/>
              </w:rPr>
            </w:pPr>
          </w:p>
        </w:tc>
        <w:tc>
          <w:tcPr>
            <w:tcW w:w="1562" w:type="pct"/>
            <w:tcBorders>
              <w:top w:val="single" w:sz="4" w:space="0" w:color="808080"/>
              <w:bottom w:val="single" w:sz="4" w:space="0" w:color="808080"/>
            </w:tcBorders>
            <w:vAlign w:val="center"/>
          </w:tcPr>
          <w:p w14:paraId="5A3F6078"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Ieņēmumu un ekonomikas stiprināšana</w:t>
            </w:r>
          </w:p>
        </w:tc>
        <w:tc>
          <w:tcPr>
            <w:tcW w:w="156" w:type="pct"/>
            <w:tcBorders>
              <w:top w:val="single" w:sz="4" w:space="0" w:color="808080"/>
              <w:bottom w:val="single" w:sz="4" w:space="0" w:color="808080"/>
            </w:tcBorders>
            <w:vAlign w:val="center"/>
          </w:tcPr>
          <w:p w14:paraId="4C64C4B8" w14:textId="77777777" w:rsidR="00F81523" w:rsidRPr="001A7473" w:rsidRDefault="00F81523" w:rsidP="000D45DE">
            <w:pPr>
              <w:pStyle w:val="TableParagraph"/>
              <w:jc w:val="both"/>
              <w:rPr>
                <w:rFonts w:ascii="Times New Roman" w:hAnsi="Times New Roman"/>
                <w:noProof/>
                <w:sz w:val="24"/>
              </w:rPr>
            </w:pPr>
          </w:p>
        </w:tc>
        <w:tc>
          <w:tcPr>
            <w:tcW w:w="2735" w:type="pct"/>
            <w:tcBorders>
              <w:top w:val="single" w:sz="4" w:space="0" w:color="808080"/>
              <w:bottom w:val="single" w:sz="4" w:space="0" w:color="808080"/>
            </w:tcBorders>
            <w:vAlign w:val="center"/>
          </w:tcPr>
          <w:p w14:paraId="50DB9A9D"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Šīs programmas atbalsta tiesību aktu ieviešanu, samazinot vardarbīgas sodīšanas un bērnu izmantošanas riska faktorus.</w:t>
            </w:r>
          </w:p>
        </w:tc>
      </w:tr>
      <w:tr w:rsidR="001A7473" w:rsidRPr="001A7473" w14:paraId="6114A5FD" w14:textId="77777777" w:rsidTr="00D336CA">
        <w:tc>
          <w:tcPr>
            <w:tcW w:w="468" w:type="pct"/>
            <w:tcBorders>
              <w:top w:val="single" w:sz="4" w:space="0" w:color="808080"/>
            </w:tcBorders>
            <w:vAlign w:val="center"/>
          </w:tcPr>
          <w:p w14:paraId="61306821" w14:textId="77777777" w:rsidR="00F81523" w:rsidRPr="001A7473" w:rsidRDefault="00F81523" w:rsidP="000D45DE">
            <w:pPr>
              <w:jc w:val="both"/>
              <w:rPr>
                <w:rFonts w:ascii="Times New Roman" w:hAnsi="Times New Roman"/>
                <w:noProof/>
                <w:sz w:val="24"/>
              </w:rPr>
            </w:pPr>
            <w:r w:rsidRPr="001A7473">
              <w:object w:dxaOrig="825" w:dyaOrig="795" w14:anchorId="50462D03">
                <v:shape id="_x0000_i1038" type="#_x0000_t75" style="width:39.75pt;height:38.25pt" o:ole="">
                  <v:imagedata r:id="rId55" o:title=""/>
                </v:shape>
                <o:OLEObject Type="Embed" ProgID="PBrush" ShapeID="_x0000_i1038" DrawAspect="Content" ObjectID="_1677944329" r:id="rId56"/>
              </w:object>
            </w:r>
          </w:p>
        </w:tc>
        <w:tc>
          <w:tcPr>
            <w:tcW w:w="79" w:type="pct"/>
            <w:tcBorders>
              <w:top w:val="single" w:sz="4" w:space="0" w:color="808080"/>
            </w:tcBorders>
            <w:vAlign w:val="center"/>
          </w:tcPr>
          <w:p w14:paraId="1917B699" w14:textId="77777777" w:rsidR="00F81523" w:rsidRPr="001A7473" w:rsidRDefault="00F81523" w:rsidP="000D45DE">
            <w:pPr>
              <w:jc w:val="both"/>
              <w:rPr>
                <w:rFonts w:ascii="Times New Roman" w:hAnsi="Times New Roman"/>
                <w:noProof/>
                <w:sz w:val="24"/>
              </w:rPr>
            </w:pPr>
          </w:p>
        </w:tc>
        <w:tc>
          <w:tcPr>
            <w:tcW w:w="1562" w:type="pct"/>
            <w:tcBorders>
              <w:top w:val="single" w:sz="4" w:space="0" w:color="808080"/>
            </w:tcBorders>
            <w:vAlign w:val="center"/>
          </w:tcPr>
          <w:p w14:paraId="3DC4C1AE"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Reaģēšanas un atbalsts</w:t>
            </w:r>
          </w:p>
        </w:tc>
        <w:tc>
          <w:tcPr>
            <w:tcW w:w="156" w:type="pct"/>
            <w:tcBorders>
              <w:top w:val="single" w:sz="4" w:space="0" w:color="808080"/>
            </w:tcBorders>
            <w:vAlign w:val="center"/>
          </w:tcPr>
          <w:p w14:paraId="40470F98" w14:textId="77777777" w:rsidR="00F81523" w:rsidRPr="001A7473" w:rsidRDefault="00F81523" w:rsidP="000D45DE">
            <w:pPr>
              <w:pStyle w:val="TableParagraph"/>
              <w:jc w:val="both"/>
              <w:rPr>
                <w:rFonts w:ascii="Times New Roman" w:hAnsi="Times New Roman"/>
                <w:noProof/>
                <w:sz w:val="24"/>
              </w:rPr>
            </w:pPr>
          </w:p>
        </w:tc>
        <w:tc>
          <w:tcPr>
            <w:tcW w:w="2735" w:type="pct"/>
            <w:tcBorders>
              <w:top w:val="single" w:sz="4" w:space="0" w:color="808080"/>
            </w:tcBorders>
            <w:vAlign w:val="center"/>
          </w:tcPr>
          <w:p w14:paraId="012E1CD4"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Tiesību akti izveido pamatu daudznozaru sistēmai, lai sniegtu reaģēšanas pakalpojumus, nodrošinātu koordināciju un pārskatatbildību un uzlabotu bērniem piemērotu tieslietu sistēmu (skat. 9. ierāmējumu).</w:t>
            </w:r>
          </w:p>
        </w:tc>
      </w:tr>
      <w:tr w:rsidR="001A7473" w:rsidRPr="001A7473" w14:paraId="644BD380" w14:textId="77777777" w:rsidTr="00D336CA">
        <w:tc>
          <w:tcPr>
            <w:tcW w:w="468" w:type="pct"/>
            <w:tcBorders>
              <w:bottom w:val="single" w:sz="4" w:space="0" w:color="808080" w:themeColor="background1" w:themeShade="80"/>
            </w:tcBorders>
            <w:vAlign w:val="center"/>
          </w:tcPr>
          <w:p w14:paraId="7030C4DB" w14:textId="77777777" w:rsidR="00F81523" w:rsidRPr="001A7473" w:rsidRDefault="00F81523" w:rsidP="000D45DE">
            <w:pPr>
              <w:jc w:val="both"/>
              <w:rPr>
                <w:rFonts w:ascii="Times New Roman" w:hAnsi="Times New Roman"/>
                <w:noProof/>
                <w:sz w:val="24"/>
              </w:rPr>
            </w:pPr>
            <w:r w:rsidRPr="001A7473">
              <w:object w:dxaOrig="750" w:dyaOrig="705" w14:anchorId="2F399F90">
                <v:shape id="_x0000_i1039" type="#_x0000_t75" style="width:37.5pt;height:35.25pt" o:ole="">
                  <v:imagedata r:id="rId57" o:title=""/>
                </v:shape>
                <o:OLEObject Type="Embed" ProgID="PBrush" ShapeID="_x0000_i1039" DrawAspect="Content" ObjectID="_1677944330" r:id="rId58"/>
              </w:object>
            </w:r>
          </w:p>
        </w:tc>
        <w:tc>
          <w:tcPr>
            <w:tcW w:w="79" w:type="pct"/>
            <w:tcBorders>
              <w:bottom w:val="single" w:sz="4" w:space="0" w:color="808080" w:themeColor="background1" w:themeShade="80"/>
            </w:tcBorders>
            <w:vAlign w:val="center"/>
          </w:tcPr>
          <w:p w14:paraId="19FD0B15" w14:textId="77777777" w:rsidR="00F81523" w:rsidRPr="001A7473" w:rsidRDefault="00F81523" w:rsidP="000D45DE">
            <w:pPr>
              <w:jc w:val="both"/>
              <w:rPr>
                <w:rFonts w:ascii="Times New Roman" w:hAnsi="Times New Roman"/>
                <w:noProof/>
                <w:sz w:val="24"/>
              </w:rPr>
            </w:pPr>
          </w:p>
        </w:tc>
        <w:tc>
          <w:tcPr>
            <w:tcW w:w="1562" w:type="pct"/>
            <w:tcBorders>
              <w:bottom w:val="single" w:sz="4" w:space="0" w:color="808080"/>
            </w:tcBorders>
            <w:vAlign w:val="center"/>
          </w:tcPr>
          <w:p w14:paraId="1B9EF27B"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Izglītība un dzīves prasmes</w:t>
            </w:r>
          </w:p>
        </w:tc>
        <w:tc>
          <w:tcPr>
            <w:tcW w:w="156" w:type="pct"/>
            <w:tcBorders>
              <w:bottom w:val="single" w:sz="4" w:space="0" w:color="808080"/>
            </w:tcBorders>
            <w:vAlign w:val="center"/>
          </w:tcPr>
          <w:p w14:paraId="3BC927F5" w14:textId="77777777" w:rsidR="00F81523" w:rsidRPr="001A7473" w:rsidRDefault="00F81523" w:rsidP="000D45DE">
            <w:pPr>
              <w:pStyle w:val="TableParagraph"/>
              <w:jc w:val="both"/>
              <w:rPr>
                <w:rFonts w:ascii="Times New Roman" w:hAnsi="Times New Roman"/>
                <w:noProof/>
                <w:sz w:val="24"/>
              </w:rPr>
            </w:pPr>
          </w:p>
        </w:tc>
        <w:tc>
          <w:tcPr>
            <w:tcW w:w="2735" w:type="pct"/>
            <w:tcBorders>
              <w:bottom w:val="single" w:sz="4" w:space="0" w:color="808080"/>
            </w:tcBorders>
            <w:vAlign w:val="center"/>
          </w:tcPr>
          <w:p w14:paraId="2F0EC296"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Tiesību akti, kas pedagogiem aizliedz izmantot vardarbīgus sodus un seksuāli izmantot un ekspluatēt bērnus, veicina skolēnu drošību.</w:t>
            </w:r>
          </w:p>
        </w:tc>
      </w:tr>
      <w:tr w:rsidR="00F81523" w:rsidRPr="001A7473" w14:paraId="38B6018E" w14:textId="77777777" w:rsidTr="00D336CA">
        <w:tc>
          <w:tcPr>
            <w:tcW w:w="2109" w:type="pct"/>
            <w:gridSpan w:val="3"/>
            <w:tcBorders>
              <w:top w:val="single" w:sz="4" w:space="0" w:color="808080" w:themeColor="background1" w:themeShade="80"/>
            </w:tcBorders>
            <w:vAlign w:val="center"/>
          </w:tcPr>
          <w:p w14:paraId="4BFDBBA0"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VISPĀRĒJĀ VESELĪBAS APRŪPES, SOCIĀLĀS UN EKONOMIKAS DARBA KĀRTĪBA</w:t>
            </w:r>
          </w:p>
        </w:tc>
        <w:tc>
          <w:tcPr>
            <w:tcW w:w="156" w:type="pct"/>
            <w:tcBorders>
              <w:top w:val="single" w:sz="4" w:space="0" w:color="808080"/>
            </w:tcBorders>
            <w:vAlign w:val="center"/>
          </w:tcPr>
          <w:p w14:paraId="6013D911" w14:textId="77777777" w:rsidR="00F81523" w:rsidRPr="001A7473" w:rsidRDefault="00F81523" w:rsidP="000D45DE">
            <w:pPr>
              <w:pStyle w:val="TableParagraph"/>
              <w:jc w:val="both"/>
              <w:rPr>
                <w:rFonts w:ascii="Times New Roman" w:hAnsi="Times New Roman"/>
                <w:noProof/>
                <w:sz w:val="24"/>
              </w:rPr>
            </w:pPr>
          </w:p>
        </w:tc>
        <w:tc>
          <w:tcPr>
            <w:tcW w:w="2735" w:type="pct"/>
            <w:tcBorders>
              <w:top w:val="single" w:sz="4" w:space="0" w:color="808080"/>
            </w:tcBorders>
            <w:vAlign w:val="center"/>
          </w:tcPr>
          <w:p w14:paraId="747B4940"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Tiesību akti palīdz dalībvalstīm izpildīt saistības saskaņā ar Konvenciju par bērnu tiesībām.</w:t>
            </w:r>
          </w:p>
        </w:tc>
      </w:tr>
    </w:tbl>
    <w:p w14:paraId="39666E3E" w14:textId="77777777" w:rsidR="00F81523" w:rsidRPr="001A7473" w:rsidRDefault="00F81523" w:rsidP="00F81523">
      <w:pPr>
        <w:jc w:val="both"/>
        <w:rPr>
          <w:rFonts w:ascii="Times New Roman" w:eastAsia="Lucida Sans" w:hAnsi="Times New Roman" w:cs="Lucida Sans"/>
          <w:noProof/>
          <w:sz w:val="24"/>
          <w:szCs w:val="20"/>
        </w:rPr>
      </w:pPr>
    </w:p>
    <w:p w14:paraId="29A00935" w14:textId="77777777" w:rsidR="00F81523" w:rsidRPr="001A7473" w:rsidRDefault="00F81523" w:rsidP="00F81523">
      <w:pPr>
        <w:jc w:val="both"/>
        <w:rPr>
          <w:rFonts w:ascii="Times New Roman" w:eastAsia="Lucida Sans" w:hAnsi="Times New Roman" w:cs="Lucida Sans"/>
          <w:noProof/>
          <w:sz w:val="24"/>
          <w:szCs w:val="2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0F662FEF" w14:textId="77777777" w:rsidTr="000D45DE">
        <w:tc>
          <w:tcPr>
            <w:tcW w:w="5000" w:type="pct"/>
          </w:tcPr>
          <w:p w14:paraId="7B8DF112" w14:textId="77777777" w:rsidR="00F81523" w:rsidRPr="001A7473" w:rsidRDefault="00F81523" w:rsidP="000D45DE">
            <w:pPr>
              <w:jc w:val="both"/>
              <w:rPr>
                <w:rFonts w:ascii="Times New Roman" w:eastAsia="Arial" w:hAnsi="Times New Roman" w:cs="Arial"/>
                <w:noProof/>
                <w:sz w:val="24"/>
                <w:szCs w:val="20"/>
              </w:rPr>
            </w:pPr>
            <w:r w:rsidRPr="001A7473">
              <w:rPr>
                <w:rFonts w:ascii="Times New Roman" w:hAnsi="Times New Roman"/>
                <w:sz w:val="24"/>
                <w:szCs w:val="20"/>
              </w:rPr>
              <w:t>9. ierāmējums.</w:t>
            </w:r>
          </w:p>
        </w:tc>
      </w:tr>
      <w:tr w:rsidR="00F81523" w:rsidRPr="001A7473" w14:paraId="549AF58D" w14:textId="77777777" w:rsidTr="000D45DE">
        <w:tc>
          <w:tcPr>
            <w:tcW w:w="5000" w:type="pct"/>
          </w:tcPr>
          <w:p w14:paraId="5E49A8FB" w14:textId="77777777" w:rsidR="00F81523" w:rsidRPr="001A7473" w:rsidRDefault="00F81523" w:rsidP="000D45DE">
            <w:pPr>
              <w:jc w:val="both"/>
              <w:rPr>
                <w:rFonts w:ascii="Times New Roman" w:hAnsi="Times New Roman"/>
                <w:b/>
                <w:noProof/>
                <w:sz w:val="24"/>
              </w:rPr>
            </w:pPr>
            <w:r w:rsidRPr="001A7473">
              <w:rPr>
                <w:rFonts w:ascii="Times New Roman" w:hAnsi="Times New Roman"/>
                <w:b/>
                <w:sz w:val="24"/>
              </w:rPr>
              <w:t>Kas ir bērniem piemērota tieslietu sistēma?</w:t>
            </w:r>
          </w:p>
          <w:p w14:paraId="4AE49820" w14:textId="77777777" w:rsidR="00F81523" w:rsidRPr="001A7473" w:rsidRDefault="00F81523" w:rsidP="000D45DE">
            <w:pPr>
              <w:jc w:val="both"/>
              <w:rPr>
                <w:rFonts w:ascii="Times New Roman" w:hAnsi="Times New Roman"/>
                <w:b/>
                <w:noProof/>
                <w:sz w:val="24"/>
              </w:rPr>
            </w:pPr>
          </w:p>
          <w:p w14:paraId="3EACCF87"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 xml:space="preserve">Tiesību aktu īstenošana un izpilde ietver arī nodrošināšanu, ka tiesību akti patiešām aizsargā visus bērnus un darbojas viņu interesēs. </w:t>
            </w:r>
            <w:r w:rsidRPr="001A7473">
              <w:rPr>
                <w:rFonts w:ascii="Times New Roman" w:hAnsi="Times New Roman"/>
                <w:b/>
                <w:bCs/>
                <w:i/>
                <w:sz w:val="24"/>
              </w:rPr>
              <w:t>Bērniem piemērota tieslietu sistēma</w:t>
            </w:r>
            <w:r w:rsidRPr="001A7473">
              <w:rPr>
                <w:rFonts w:ascii="Times New Roman" w:hAnsi="Times New Roman"/>
                <w:sz w:val="24"/>
              </w:rPr>
              <w:t xml:space="preserve"> ir:</w:t>
            </w:r>
          </w:p>
          <w:p w14:paraId="06A247F6" w14:textId="77777777" w:rsidR="00F81523" w:rsidRPr="001A7473" w:rsidRDefault="00F81523" w:rsidP="000D45DE">
            <w:pPr>
              <w:pStyle w:val="Pamatteksts"/>
              <w:spacing w:before="0"/>
              <w:ind w:left="0"/>
              <w:jc w:val="both"/>
              <w:rPr>
                <w:rFonts w:ascii="Times New Roman" w:hAnsi="Times New Roman"/>
                <w:noProof/>
                <w:sz w:val="24"/>
              </w:rPr>
            </w:pPr>
          </w:p>
          <w:p w14:paraId="1AAF5AA6"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pieejama, ātra un rūpīga;</w:t>
            </w:r>
          </w:p>
          <w:p w14:paraId="54354135"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vecumam un dzimumam atbilstoša, pielāgota un vērsta uz bērna vajadzībām;</w:t>
            </w:r>
          </w:p>
          <w:p w14:paraId="1A138338"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tāda sistēma, kurā tiek ievērotas bērnu tiesības uz:</w:t>
            </w:r>
          </w:p>
          <w:p w14:paraId="799DC392" w14:textId="77777777" w:rsidR="00F81523" w:rsidRPr="001A7473" w:rsidRDefault="00F81523" w:rsidP="000D45DE">
            <w:pPr>
              <w:pStyle w:val="Pamatteksts"/>
              <w:tabs>
                <w:tab w:val="left" w:pos="880"/>
              </w:tabs>
              <w:spacing w:before="0"/>
              <w:ind w:left="0"/>
              <w:jc w:val="both"/>
              <w:rPr>
                <w:rFonts w:ascii="Times New Roman" w:hAnsi="Times New Roman"/>
                <w:noProof/>
                <w:sz w:val="24"/>
              </w:rPr>
            </w:pPr>
          </w:p>
          <w:p w14:paraId="3464BC24" w14:textId="77777777" w:rsidR="00F81523" w:rsidRPr="001A7473" w:rsidRDefault="00F81523" w:rsidP="000D45DE">
            <w:pPr>
              <w:pStyle w:val="Pamatteksts"/>
              <w:spacing w:before="0"/>
              <w:ind w:left="963" w:hanging="284"/>
              <w:jc w:val="both"/>
              <w:rPr>
                <w:rFonts w:ascii="Times New Roman" w:hAnsi="Times New Roman"/>
                <w:noProof/>
                <w:sz w:val="24"/>
              </w:rPr>
            </w:pPr>
            <w:r w:rsidRPr="001A7473">
              <w:rPr>
                <w:rFonts w:ascii="Times New Roman" w:hAnsi="Times New Roman"/>
                <w:sz w:val="24"/>
              </w:rPr>
              <w:t>» taisnīgu tiesas procesu;</w:t>
            </w:r>
          </w:p>
          <w:p w14:paraId="17926D8C" w14:textId="77777777" w:rsidR="00F81523" w:rsidRPr="001A7473" w:rsidRDefault="00F81523" w:rsidP="000D45DE">
            <w:pPr>
              <w:pStyle w:val="Pamatteksts"/>
              <w:spacing w:before="0"/>
              <w:ind w:left="963" w:hanging="284"/>
              <w:jc w:val="both"/>
              <w:rPr>
                <w:rFonts w:ascii="Times New Roman" w:hAnsi="Times New Roman"/>
                <w:noProof/>
                <w:sz w:val="24"/>
              </w:rPr>
            </w:pPr>
            <w:r w:rsidRPr="001A7473">
              <w:rPr>
                <w:rFonts w:ascii="Times New Roman" w:hAnsi="Times New Roman"/>
                <w:sz w:val="24"/>
              </w:rPr>
              <w:t>» aktīvu līdzdalību un izpratnes iegūšanu par procesu;</w:t>
            </w:r>
          </w:p>
          <w:p w14:paraId="67815DBD" w14:textId="77777777" w:rsidR="00F81523" w:rsidRPr="001A7473" w:rsidRDefault="00F81523" w:rsidP="000D45DE">
            <w:pPr>
              <w:pStyle w:val="Pamatteksts"/>
              <w:spacing w:before="0"/>
              <w:ind w:left="963" w:hanging="284"/>
              <w:jc w:val="both"/>
              <w:rPr>
                <w:rFonts w:ascii="Times New Roman" w:hAnsi="Times New Roman"/>
                <w:noProof/>
                <w:sz w:val="24"/>
              </w:rPr>
            </w:pPr>
            <w:r w:rsidRPr="001A7473">
              <w:rPr>
                <w:rFonts w:ascii="Times New Roman" w:hAnsi="Times New Roman"/>
                <w:sz w:val="24"/>
              </w:rPr>
              <w:t>» privāto un ģimenes dzīvi;</w:t>
            </w:r>
          </w:p>
          <w:p w14:paraId="68F5F93E" w14:textId="77777777" w:rsidR="00F81523" w:rsidRPr="001A7473" w:rsidRDefault="00F81523" w:rsidP="000D45DE">
            <w:pPr>
              <w:pStyle w:val="Pamatteksts"/>
              <w:spacing w:before="0"/>
              <w:ind w:left="963" w:hanging="284"/>
              <w:jc w:val="both"/>
              <w:rPr>
                <w:rFonts w:ascii="Times New Roman" w:hAnsi="Times New Roman"/>
                <w:noProof/>
                <w:sz w:val="24"/>
              </w:rPr>
            </w:pPr>
            <w:r w:rsidRPr="001A7473">
              <w:rPr>
                <w:rFonts w:ascii="Times New Roman" w:hAnsi="Times New Roman"/>
                <w:sz w:val="24"/>
              </w:rPr>
              <w:t>» privātumu un konfidencialitāti;</w:t>
            </w:r>
          </w:p>
          <w:p w14:paraId="3F67BAB5" w14:textId="77777777" w:rsidR="00F81523" w:rsidRPr="001A7473" w:rsidRDefault="00F81523" w:rsidP="000D45DE">
            <w:pPr>
              <w:pStyle w:val="Pamatteksts"/>
              <w:spacing w:before="0"/>
              <w:ind w:left="963" w:hanging="284"/>
              <w:jc w:val="both"/>
              <w:rPr>
                <w:rFonts w:ascii="Times New Roman" w:hAnsi="Times New Roman" w:cs="Arial"/>
                <w:noProof/>
                <w:sz w:val="24"/>
              </w:rPr>
            </w:pPr>
            <w:r w:rsidRPr="001A7473">
              <w:rPr>
                <w:rFonts w:ascii="Times New Roman" w:hAnsi="Times New Roman"/>
                <w:sz w:val="24"/>
              </w:rPr>
              <w:t xml:space="preserve">» godīgumu un cilvēka cieņu. </w:t>
            </w:r>
            <w:r w:rsidRPr="001A7473">
              <w:rPr>
                <w:rFonts w:ascii="Times New Roman" w:hAnsi="Times New Roman"/>
                <w:i/>
                <w:sz w:val="24"/>
              </w:rPr>
              <w:t>(5)</w:t>
            </w:r>
          </w:p>
          <w:p w14:paraId="09727CE9" w14:textId="77777777" w:rsidR="00F81523" w:rsidRPr="001A7473" w:rsidRDefault="00F81523" w:rsidP="000D45DE">
            <w:pPr>
              <w:pStyle w:val="Pamatteksts"/>
              <w:spacing w:before="0"/>
              <w:ind w:left="0"/>
              <w:jc w:val="both"/>
              <w:rPr>
                <w:rFonts w:ascii="Times New Roman" w:hAnsi="Times New Roman"/>
                <w:noProof/>
                <w:sz w:val="24"/>
              </w:rPr>
            </w:pPr>
          </w:p>
          <w:p w14:paraId="082EB13E"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 xml:space="preserve">Ir skaidrs, ka bērnu ievietošana aprūpes iestādē un brīvības atņemšana viņiem ir kaitīga, neefektīva un dārga un rada lielu risku, ka šie bērni varētu ciest no vardarbības </w:t>
            </w:r>
            <w:r w:rsidRPr="001A7473">
              <w:rPr>
                <w:rFonts w:ascii="Times New Roman" w:hAnsi="Times New Roman"/>
                <w:i/>
                <w:sz w:val="24"/>
              </w:rPr>
              <w:t>(6)</w:t>
            </w:r>
            <w:r w:rsidRPr="001A7473">
              <w:rPr>
                <w:rFonts w:ascii="Times New Roman" w:hAnsi="Times New Roman"/>
                <w:sz w:val="24"/>
              </w:rPr>
              <w:t>. Konvencija par bērnu tiesībām, starptautiskie standarti un ANO aģentūras nodrošina tiesiskā regulējuma principus un pamatnostādnes, lai mazinātu risku piedzīvot vardarbību tiem bērniem, kas ir pārkāpuši likumu. Valstis tiek aicinātas veikt šādas darbības:</w:t>
            </w:r>
          </w:p>
          <w:p w14:paraId="02524CA7" w14:textId="77777777" w:rsidR="00F81523" w:rsidRPr="001A7473" w:rsidRDefault="00F81523" w:rsidP="000D45DE">
            <w:pPr>
              <w:pStyle w:val="Pamatteksts"/>
              <w:spacing w:before="0"/>
              <w:ind w:left="0"/>
              <w:jc w:val="both"/>
              <w:rPr>
                <w:rFonts w:ascii="Times New Roman" w:hAnsi="Times New Roman"/>
                <w:noProof/>
                <w:sz w:val="24"/>
              </w:rPr>
            </w:pPr>
          </w:p>
          <w:p w14:paraId="2A534DD4"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 xml:space="preserve">atcelt juridiskā statusa pārkāpumus (darbības, kas ir noziedzīgi nodarījumi tikai tad, ja tos ir izdarījis bērns, nevis pieaugušais) </w:t>
            </w:r>
            <w:r w:rsidRPr="001A7473">
              <w:rPr>
                <w:rFonts w:ascii="Times New Roman" w:hAnsi="Times New Roman"/>
                <w:i/>
                <w:sz w:val="24"/>
              </w:rPr>
              <w:t>(7, 8)</w:t>
            </w:r>
            <w:r w:rsidRPr="001A7473">
              <w:rPr>
                <w:rFonts w:ascii="Times New Roman" w:hAnsi="Times New Roman"/>
                <w:sz w:val="24"/>
              </w:rPr>
              <w:t xml:space="preserve"> un nodarījumus, kas saistīti ar meiteņu morāli vai ģērbšanās noteikumiem </w:t>
            </w:r>
            <w:r w:rsidRPr="001A7473">
              <w:rPr>
                <w:rFonts w:ascii="Times New Roman" w:hAnsi="Times New Roman"/>
                <w:i/>
                <w:sz w:val="24"/>
              </w:rPr>
              <w:t>(9)</w:t>
            </w:r>
            <w:r w:rsidRPr="001A7473">
              <w:rPr>
                <w:rFonts w:ascii="Times New Roman" w:hAnsi="Times New Roman"/>
                <w:sz w:val="24"/>
              </w:rPr>
              <w:t>;</w:t>
            </w:r>
          </w:p>
          <w:p w14:paraId="58DD8978" w14:textId="77777777" w:rsidR="00F81523" w:rsidRPr="001A7473" w:rsidRDefault="00F81523" w:rsidP="000D45DE">
            <w:pPr>
              <w:pStyle w:val="Pamatteksts"/>
              <w:numPr>
                <w:ilvl w:val="2"/>
                <w:numId w:val="256"/>
              </w:numPr>
              <w:spacing w:before="0"/>
              <w:ind w:left="679" w:hanging="283"/>
              <w:jc w:val="both"/>
              <w:rPr>
                <w:rFonts w:ascii="Times New Roman" w:eastAsia="Lucida Sans" w:hAnsi="Times New Roman" w:cs="Lucida Sans"/>
                <w:noProof/>
                <w:sz w:val="24"/>
              </w:rPr>
            </w:pPr>
            <w:r w:rsidRPr="001A7473">
              <w:rPr>
                <w:rFonts w:ascii="Times New Roman" w:hAnsi="Times New Roman"/>
                <w:sz w:val="24"/>
              </w:rPr>
              <w:t xml:space="preserve">paturēt prātā bērnu emocionālo, garīgo un intelektuālo briedumu un šajā ziņā bez izņēmuma paaugstināt mazāko minimālo vecumu, ar kuru iestājas kriminālatbildība, līdz 12 gadu vecumam, par kuru mazāks vecums nedrīkst tikt noteikts, un turpināt to paaugstināt līdz lielākam vecumam </w:t>
            </w:r>
            <w:r w:rsidRPr="001A7473">
              <w:rPr>
                <w:rFonts w:ascii="Times New Roman" w:hAnsi="Times New Roman"/>
                <w:i/>
                <w:sz w:val="24"/>
              </w:rPr>
              <w:t>(10, 11)</w:t>
            </w:r>
            <w:r w:rsidRPr="001A7473">
              <w:rPr>
                <w:rFonts w:ascii="Times New Roman" w:hAnsi="Times New Roman"/>
                <w:sz w:val="24"/>
              </w:rPr>
              <w:t>;</w:t>
            </w:r>
          </w:p>
          <w:p w14:paraId="45EFAE10"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 xml:space="preserve">izveidot īpašas nepilngadīgo tiesvedības sistēmas </w:t>
            </w:r>
            <w:r w:rsidRPr="001A7473">
              <w:rPr>
                <w:rFonts w:ascii="Times New Roman" w:hAnsi="Times New Roman"/>
                <w:i/>
                <w:sz w:val="24"/>
              </w:rPr>
              <w:t>(12)</w:t>
            </w:r>
            <w:r w:rsidRPr="001A7473">
              <w:rPr>
                <w:rFonts w:ascii="Times New Roman" w:hAnsi="Times New Roman"/>
                <w:sz w:val="24"/>
              </w:rPr>
              <w:t>;</w:t>
            </w:r>
          </w:p>
          <w:p w14:paraId="16F5841E"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 xml:space="preserve">aizsargāt bērnu tiesības uz brīvību, kā alternatīvu kriminālprocesiem un bērnu ieslodzīšanai nodrošinot un izmantojot novirzīšanu no kriminālprocesa, pārbaudes laiku, rehabilitāciju, atjaunojošo justīciju, izglītību un atbalstu ģimenēm </w:t>
            </w:r>
            <w:r w:rsidRPr="001A7473">
              <w:rPr>
                <w:rFonts w:ascii="Times New Roman" w:hAnsi="Times New Roman"/>
                <w:i/>
                <w:sz w:val="24"/>
              </w:rPr>
              <w:t>(13, 14)</w:t>
            </w:r>
            <w:r w:rsidRPr="001A7473">
              <w:rPr>
                <w:rFonts w:ascii="Times New Roman" w:hAnsi="Times New Roman"/>
                <w:sz w:val="24"/>
              </w:rPr>
              <w:t>;</w:t>
            </w:r>
          </w:p>
          <w:p w14:paraId="63DA2061"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 xml:space="preserve">piemērot brīvības atņemšan u tikai tad, ja nav citas iespējas, un uz iespējami īsāku laiku </w:t>
            </w:r>
            <w:r w:rsidRPr="001A7473">
              <w:rPr>
                <w:rFonts w:ascii="Times New Roman" w:hAnsi="Times New Roman"/>
                <w:i/>
                <w:sz w:val="24"/>
              </w:rPr>
              <w:t>(15, 16)</w:t>
            </w:r>
            <w:r w:rsidRPr="001A7473">
              <w:rPr>
                <w:rFonts w:ascii="Times New Roman" w:hAnsi="Times New Roman"/>
                <w:sz w:val="24"/>
              </w:rPr>
              <w:t xml:space="preserve">, kā arī nodrošināt, lai bērni, kuriem atņemta brīvība, tiktu nošķirti no pieaugušajiem un meitenes – no zēniem </w:t>
            </w:r>
            <w:r w:rsidRPr="001A7473">
              <w:rPr>
                <w:rFonts w:ascii="Times New Roman" w:hAnsi="Times New Roman"/>
                <w:i/>
                <w:sz w:val="24"/>
              </w:rPr>
              <w:t>(17, 18)</w:t>
            </w:r>
            <w:r w:rsidRPr="001A7473">
              <w:rPr>
                <w:rFonts w:ascii="Times New Roman" w:hAnsi="Times New Roman"/>
                <w:sz w:val="24"/>
              </w:rPr>
              <w:t>;</w:t>
            </w:r>
          </w:p>
          <w:p w14:paraId="42190CE5" w14:textId="77777777" w:rsidR="00F81523" w:rsidRPr="001A7473" w:rsidRDefault="00F81523" w:rsidP="000D45DE">
            <w:pPr>
              <w:pStyle w:val="Pamatteksts"/>
              <w:numPr>
                <w:ilvl w:val="2"/>
                <w:numId w:val="256"/>
              </w:numPr>
              <w:spacing w:before="0"/>
              <w:ind w:left="679" w:hanging="283"/>
              <w:jc w:val="both"/>
              <w:rPr>
                <w:rFonts w:ascii="Times New Roman" w:hAnsi="Times New Roman"/>
                <w:noProof/>
                <w:sz w:val="24"/>
              </w:rPr>
            </w:pPr>
            <w:r w:rsidRPr="001A7473">
              <w:rPr>
                <w:rFonts w:ascii="Times New Roman" w:hAnsi="Times New Roman"/>
                <w:sz w:val="24"/>
              </w:rPr>
              <w:t xml:space="preserve">nodrošināt, lai neviens bērns netiktu pakļauts spīdzināšanai vai citādai nežēlīgai vai pazemojošai attieksmei un lai viņam netiktu piespriests nāvessods vai mūža ieslodzījums bez atbrīvošanas iespējas </w:t>
            </w:r>
            <w:r w:rsidRPr="001A7473">
              <w:rPr>
                <w:rFonts w:ascii="Times New Roman" w:hAnsi="Times New Roman"/>
                <w:i/>
                <w:sz w:val="24"/>
              </w:rPr>
              <w:t>(19)</w:t>
            </w:r>
            <w:r w:rsidRPr="001A7473">
              <w:rPr>
                <w:rFonts w:ascii="Times New Roman" w:hAnsi="Times New Roman"/>
                <w:sz w:val="24"/>
              </w:rPr>
              <w:t>.</w:t>
            </w:r>
          </w:p>
          <w:p w14:paraId="561076FF" w14:textId="77777777" w:rsidR="00F81523" w:rsidRPr="001A7473" w:rsidRDefault="00F81523" w:rsidP="000D45DE">
            <w:pPr>
              <w:pStyle w:val="Pamatteksts"/>
              <w:tabs>
                <w:tab w:val="left" w:pos="880"/>
              </w:tabs>
              <w:spacing w:before="0"/>
              <w:ind w:left="0"/>
              <w:jc w:val="both"/>
              <w:rPr>
                <w:rFonts w:ascii="Times New Roman" w:hAnsi="Times New Roman"/>
                <w:noProof/>
                <w:sz w:val="24"/>
              </w:rPr>
            </w:pPr>
          </w:p>
          <w:p w14:paraId="50B1EB41" w14:textId="77777777" w:rsidR="00F81523" w:rsidRPr="001A7473" w:rsidRDefault="00F81523" w:rsidP="000D45DE">
            <w:pPr>
              <w:pStyle w:val="Pamatteksts"/>
              <w:spacing w:before="0"/>
              <w:ind w:left="0"/>
              <w:jc w:val="both"/>
              <w:rPr>
                <w:rFonts w:ascii="Times New Roman" w:hAnsi="Times New Roman" w:cs="Arial"/>
                <w:noProof/>
                <w:sz w:val="24"/>
                <w:szCs w:val="20"/>
              </w:rPr>
            </w:pPr>
            <w:r w:rsidRPr="001A7473">
              <w:rPr>
                <w:rFonts w:ascii="Times New Roman" w:hAnsi="Times New Roman"/>
                <w:sz w:val="24"/>
              </w:rPr>
              <w:t xml:space="preserve">Bērniem piemērotu tieslietu sistēmu var iekļaut visos līmeņos, kuros notiek mijiedarbība ar bērniem, ģimenēm un kopienām, un tā ir sīkāk apspriesta </w:t>
            </w:r>
            <w:r w:rsidRPr="001A7473">
              <w:rPr>
                <w:rFonts w:ascii="Times New Roman" w:hAnsi="Times New Roman"/>
                <w:i/>
                <w:sz w:val="24"/>
              </w:rPr>
              <w:t>reaģēšanas un atbalsta</w:t>
            </w:r>
            <w:r w:rsidRPr="001A7473">
              <w:rPr>
                <w:rFonts w:ascii="Times New Roman" w:hAnsi="Times New Roman"/>
                <w:sz w:val="24"/>
              </w:rPr>
              <w:t xml:space="preserve"> stratēģijā.</w:t>
            </w:r>
          </w:p>
        </w:tc>
      </w:tr>
    </w:tbl>
    <w:p w14:paraId="57CB135D" w14:textId="77777777" w:rsidR="00F81523" w:rsidRPr="001A7473" w:rsidRDefault="00F81523" w:rsidP="00F81523">
      <w:pPr>
        <w:jc w:val="both"/>
        <w:rPr>
          <w:rFonts w:ascii="Times New Roman" w:eastAsia="Arial" w:hAnsi="Times New Roman" w:cs="Arial"/>
          <w:noProof/>
          <w:sz w:val="24"/>
          <w:szCs w:val="20"/>
        </w:rPr>
      </w:pPr>
    </w:p>
    <w:p w14:paraId="24B2BB44" w14:textId="77777777" w:rsidR="00F81523" w:rsidRPr="001A7473" w:rsidRDefault="00F81523" w:rsidP="00F81523">
      <w:pPr>
        <w:jc w:val="both"/>
        <w:rPr>
          <w:rFonts w:ascii="Times New Roman" w:eastAsia="Arial" w:hAnsi="Times New Roman" w:cs="Arial"/>
          <w:noProof/>
          <w:sz w:val="24"/>
          <w:szCs w:val="12"/>
        </w:rPr>
      </w:pPr>
    </w:p>
    <w:p w14:paraId="77C6E96E"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Vislabāk darbojas, ja...</w:t>
      </w:r>
    </w:p>
    <w:p w14:paraId="24F616FA" w14:textId="77777777" w:rsidR="00F81523" w:rsidRPr="001A7473" w:rsidRDefault="00F81523" w:rsidP="00F81523">
      <w:pPr>
        <w:pStyle w:val="Pamatteksts"/>
        <w:spacing w:before="0"/>
        <w:ind w:left="0"/>
        <w:jc w:val="both"/>
        <w:rPr>
          <w:rFonts w:ascii="Times New Roman" w:hAnsi="Times New Roman"/>
          <w:noProof/>
          <w:sz w:val="24"/>
        </w:rPr>
      </w:pPr>
    </w:p>
    <w:p w14:paraId="0FDC2B99"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Pastāv lielāka iespējamība, ka bērnu aizsardzības tiesību aktu īstenošanai un izpildei būs paredzētais rezultāts, ja:</w:t>
      </w:r>
    </w:p>
    <w:p w14:paraId="0C813798" w14:textId="77777777" w:rsidR="00F81523" w:rsidRPr="001A7473" w:rsidRDefault="00F81523" w:rsidP="00F81523">
      <w:pPr>
        <w:pStyle w:val="Pamatteksts"/>
        <w:spacing w:before="0"/>
        <w:ind w:left="0"/>
        <w:jc w:val="both"/>
        <w:rPr>
          <w:rFonts w:ascii="Times New Roman" w:hAnsi="Times New Roman"/>
          <w:noProof/>
          <w:sz w:val="24"/>
        </w:rPr>
      </w:pPr>
    </w:p>
    <w:p w14:paraId="543E7FBC"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63313043" wp14:editId="71155C32">
            <wp:extent cx="152400" cy="133350"/>
            <wp:effectExtent l="0" t="0" r="0" b="0"/>
            <wp:docPr id="347" name="Attēls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1A7473">
        <w:rPr>
          <w:rFonts w:ascii="Times New Roman" w:hAnsi="Times New Roman"/>
          <w:sz w:val="24"/>
        </w:rPr>
        <w:t xml:space="preserve"> tie ir daļa no plašākas bērnu tiesību veicināšanas un aizsardzības stratēģijas, kas tostarp paredz pasākumus īstenošanas uzraudzībai un izvērtēšanai;</w:t>
      </w:r>
    </w:p>
    <w:p w14:paraId="7CB72E01"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5B7ECC8B" wp14:editId="2A79DD5E">
            <wp:extent cx="152400" cy="133350"/>
            <wp:effectExtent l="0" t="0" r="0" b="0"/>
            <wp:docPr id="348" name="Attēls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1A7473">
        <w:rPr>
          <w:rFonts w:ascii="Times New Roman" w:hAnsi="Times New Roman"/>
          <w:sz w:val="24"/>
        </w:rPr>
        <w:t xml:space="preserve"> šajā procesā ir pilnībā iesaistītas valsts un vietējās ieinteresētās personas visā valdībā un pilsoniskajā sabiedrībā, tostarp paši bērni;</w:t>
      </w:r>
    </w:p>
    <w:p w14:paraId="1A6CCCFC" w14:textId="77777777" w:rsidR="00F81523" w:rsidRPr="001A7473" w:rsidRDefault="00F81523" w:rsidP="00F81523">
      <w:pPr>
        <w:pStyle w:val="Pamatteksts"/>
        <w:tabs>
          <w:tab w:val="left" w:pos="1597"/>
        </w:tab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202E3611" wp14:editId="27DCF8A1">
            <wp:extent cx="152400" cy="133350"/>
            <wp:effectExtent l="0" t="0" r="0" b="0"/>
            <wp:docPr id="349" name="Attēls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1A7473">
        <w:rPr>
          <w:rFonts w:ascii="Times New Roman" w:hAnsi="Times New Roman"/>
          <w:sz w:val="24"/>
        </w:rPr>
        <w:t xml:space="preserve"> tiesību aktiem, kuros noteiktas prasības attiecībā uz infrastruktūru vai pakalpojumiem, ir precīzi aprēķinātas īstenošanas izmaksas un tie ir atbalstīti, piešķirot pietiekamus resursus;</w:t>
      </w:r>
    </w:p>
    <w:p w14:paraId="5B009352"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633AF2C8" wp14:editId="6780C8A2">
            <wp:extent cx="152400" cy="133350"/>
            <wp:effectExtent l="0" t="0" r="0" b="0"/>
            <wp:docPr id="350" name="Attēls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1A7473">
        <w:rPr>
          <w:rFonts w:ascii="Times New Roman" w:hAnsi="Times New Roman"/>
          <w:sz w:val="24"/>
        </w:rPr>
        <w:t xml:space="preserve"> īstenošanu papildina pastāvīga izpratnes veidošana, pasākumi sociālo normu mainīšanai, kā arī profesionālās apmācības vai citas atbalsta programmas, piemēram, nevardarbīgas disciplinēšanas prasmju veidošana vecākiem vai skolotājiem.</w:t>
      </w:r>
    </w:p>
    <w:p w14:paraId="40209E56" w14:textId="77777777" w:rsidR="00F81523" w:rsidRPr="001A7473" w:rsidRDefault="00F81523" w:rsidP="00F81523">
      <w:pPr>
        <w:jc w:val="both"/>
        <w:rPr>
          <w:rFonts w:ascii="Times New Roman" w:hAns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F81523" w:rsidRPr="001A7473" w14:paraId="1923FB77" w14:textId="77777777" w:rsidTr="000D45DE">
        <w:tc>
          <w:tcPr>
            <w:tcW w:w="5000" w:type="pct"/>
          </w:tcPr>
          <w:p w14:paraId="3E671226" w14:textId="77777777" w:rsidR="00F81523" w:rsidRPr="001A7473" w:rsidRDefault="00F81523" w:rsidP="000D45DE">
            <w:pPr>
              <w:jc w:val="both"/>
              <w:rPr>
                <w:rFonts w:ascii="Times New Roman" w:hAnsi="Times New Roman" w:cs="Times New Roman"/>
                <w:b/>
                <w:noProof/>
                <w:sz w:val="24"/>
                <w:szCs w:val="24"/>
              </w:rPr>
            </w:pPr>
            <w:r w:rsidRPr="001A7473">
              <w:rPr>
                <w:rFonts w:ascii="Times New Roman" w:hAnsi="Times New Roman"/>
                <w:b/>
                <w:sz w:val="24"/>
                <w:szCs w:val="24"/>
              </w:rPr>
              <w:t>Humānās palīdzības pasākumi</w:t>
            </w:r>
          </w:p>
          <w:p w14:paraId="13300B88" w14:textId="77777777" w:rsidR="00F81523" w:rsidRPr="001A7473" w:rsidRDefault="00F81523" w:rsidP="000D45DE">
            <w:pPr>
              <w:jc w:val="both"/>
              <w:rPr>
                <w:rFonts w:ascii="Times New Roman" w:hAnsi="Times New Roman" w:cs="Times New Roman"/>
                <w:noProof/>
                <w:sz w:val="24"/>
                <w:szCs w:val="24"/>
              </w:rPr>
            </w:pPr>
          </w:p>
          <w:p w14:paraId="35371E13" w14:textId="77777777" w:rsidR="00F81523" w:rsidRPr="001A7473" w:rsidRDefault="00F81523" w:rsidP="000D45DE">
            <w:pPr>
              <w:jc w:val="both"/>
              <w:rPr>
                <w:rFonts w:ascii="Times New Roman" w:hAnsi="Times New Roman" w:cs="Times New Roman"/>
                <w:noProof/>
                <w:sz w:val="24"/>
                <w:szCs w:val="24"/>
              </w:rPr>
            </w:pPr>
            <w:r w:rsidRPr="001A7473">
              <w:rPr>
                <w:rFonts w:ascii="Times New Roman" w:hAnsi="Times New Roman"/>
                <w:sz w:val="24"/>
                <w:szCs w:val="24"/>
              </w:rPr>
              <w:t>Ārkārtas situācijas, konflikti un citas krīzes var traucēt juridisko un sociālo iestāžu, kas aizsargā bērnus, darbu. Dokumentā “Minimālie bērnu aizsardzības standarti humānās palīdzības darbībā” [</w:t>
            </w:r>
            <w:r w:rsidRPr="001A7473">
              <w:rPr>
                <w:rFonts w:ascii="Times New Roman" w:hAnsi="Times New Roman"/>
                <w:i/>
                <w:sz w:val="24"/>
                <w:szCs w:val="24"/>
              </w:rPr>
              <w:t>Minimum Standards for Child Protection in Humanitarian Action</w:t>
            </w:r>
            <w:r w:rsidRPr="001A7473">
              <w:rPr>
                <w:rFonts w:ascii="Times New Roman" w:hAnsi="Times New Roman"/>
                <w:sz w:val="24"/>
                <w:szCs w:val="24"/>
              </w:rPr>
              <w:t>] ir noteikti principi un standarti, kuru pamatā ir starptautiskās cilvēktiesības, humanitārās un bēgļu tiesības, kas palīdz aizsargāt bērnus un ģimenes krīzes situācijās. Daudzās ieteicamajās darbības galvenā uzmanība ir vērsta uz sagatavotību.</w:t>
            </w:r>
          </w:p>
          <w:p w14:paraId="1E898530" w14:textId="77777777" w:rsidR="00F81523" w:rsidRPr="001A7473" w:rsidRDefault="00F81523" w:rsidP="000D45DE">
            <w:pPr>
              <w:jc w:val="both"/>
              <w:rPr>
                <w:rFonts w:ascii="Times New Roman" w:hAnsi="Times New Roman" w:cs="Times New Roman"/>
                <w:noProof/>
                <w:sz w:val="24"/>
                <w:szCs w:val="24"/>
              </w:rPr>
            </w:pPr>
          </w:p>
          <w:p w14:paraId="1CC74474" w14:textId="77777777" w:rsidR="00F81523" w:rsidRPr="001A7473" w:rsidRDefault="00F81523" w:rsidP="000D45DE">
            <w:pPr>
              <w:jc w:val="both"/>
              <w:rPr>
                <w:rFonts w:ascii="Times New Roman" w:hAnsi="Times New Roman" w:cs="Times New Roman"/>
                <w:noProof/>
                <w:sz w:val="24"/>
                <w:szCs w:val="24"/>
              </w:rPr>
            </w:pPr>
            <w:r w:rsidRPr="001A7473">
              <w:rPr>
                <w:rFonts w:ascii="Times New Roman" w:hAnsi="Times New Roman"/>
                <w:sz w:val="24"/>
                <w:szCs w:val="24"/>
              </w:rPr>
              <w:t xml:space="preserve">Humānās palīdzības vidē šo </w:t>
            </w:r>
            <w:r w:rsidRPr="001A7473">
              <w:rPr>
                <w:rFonts w:ascii="Times New Roman" w:hAnsi="Times New Roman"/>
                <w:i/>
                <w:sz w:val="24"/>
                <w:szCs w:val="24"/>
              </w:rPr>
              <w:t>INSPIRE</w:t>
            </w:r>
            <w:r w:rsidRPr="001A7473">
              <w:rPr>
                <w:rFonts w:ascii="Times New Roman" w:hAnsi="Times New Roman"/>
                <w:sz w:val="24"/>
                <w:szCs w:val="24"/>
              </w:rPr>
              <w:t xml:space="preserve"> stratēģiju atbalsta šādas darbības:</w:t>
            </w:r>
          </w:p>
          <w:p w14:paraId="2399CA98" w14:textId="77777777" w:rsidR="00F81523" w:rsidRPr="001A7473" w:rsidRDefault="00F81523" w:rsidP="000D45DE">
            <w:pPr>
              <w:jc w:val="both"/>
              <w:rPr>
                <w:rFonts w:ascii="Times New Roman" w:hAnsi="Times New Roman" w:cs="Times New Roman"/>
                <w:noProof/>
                <w:sz w:val="24"/>
                <w:szCs w:val="24"/>
              </w:rPr>
            </w:pPr>
          </w:p>
          <w:p w14:paraId="5DFDE263" w14:textId="77777777" w:rsidR="00F81523" w:rsidRPr="001A7473" w:rsidRDefault="00F81523" w:rsidP="000D45DE">
            <w:pPr>
              <w:numPr>
                <w:ilvl w:val="0"/>
                <w:numId w:val="263"/>
              </w:numPr>
              <w:ind w:hanging="273"/>
              <w:jc w:val="both"/>
              <w:rPr>
                <w:rFonts w:ascii="Times New Roman" w:hAnsi="Times New Roman" w:cs="Times New Roman"/>
                <w:noProof/>
                <w:sz w:val="24"/>
                <w:szCs w:val="24"/>
              </w:rPr>
            </w:pPr>
            <w:r w:rsidRPr="001A7473">
              <w:rPr>
                <w:rFonts w:ascii="Times New Roman" w:hAnsi="Times New Roman"/>
                <w:sz w:val="24"/>
                <w:szCs w:val="24"/>
              </w:rPr>
              <w:t>dzimšanas reģistrācija, lai palīdzētu visām personām piekļūt savām tiesībām saskaņā ar likumu pat krīzes vai ārkārtas situācijās;</w:t>
            </w:r>
          </w:p>
          <w:p w14:paraId="6FE2E081" w14:textId="77777777" w:rsidR="00F81523" w:rsidRPr="001A7473" w:rsidRDefault="00F81523" w:rsidP="000D45DE">
            <w:pPr>
              <w:numPr>
                <w:ilvl w:val="0"/>
                <w:numId w:val="263"/>
              </w:numPr>
              <w:ind w:hanging="273"/>
              <w:jc w:val="both"/>
              <w:rPr>
                <w:rFonts w:ascii="Times New Roman" w:hAnsi="Times New Roman" w:cs="Times New Roman"/>
                <w:noProof/>
                <w:sz w:val="24"/>
                <w:szCs w:val="24"/>
              </w:rPr>
            </w:pPr>
            <w:r w:rsidRPr="001A7473">
              <w:rPr>
                <w:rFonts w:ascii="Times New Roman" w:hAnsi="Times New Roman"/>
                <w:sz w:val="24"/>
                <w:szCs w:val="24"/>
              </w:rPr>
              <w:t>sagatavošanās pasākumi, piemēram, to attiecīgo tiesību aktu saraksta sastādīšana, kas attiecas uz vardarbības pret bērniem novēršanu, izpildes spēju stiprināšanu un ārkārtas rīcības plānu izstrādi tiesu sektoram krīzes vai ārkārtas situācijās;</w:t>
            </w:r>
          </w:p>
          <w:p w14:paraId="6DCBAE52" w14:textId="77777777" w:rsidR="00F81523" w:rsidRPr="001A7473" w:rsidRDefault="00F81523" w:rsidP="000D45DE">
            <w:pPr>
              <w:numPr>
                <w:ilvl w:val="0"/>
                <w:numId w:val="263"/>
              </w:numPr>
              <w:ind w:hanging="273"/>
              <w:jc w:val="both"/>
              <w:rPr>
                <w:rFonts w:ascii="Times New Roman" w:hAnsi="Times New Roman" w:cs="Times New Roman"/>
                <w:noProof/>
                <w:sz w:val="24"/>
                <w:szCs w:val="24"/>
              </w:rPr>
            </w:pPr>
            <w:r w:rsidRPr="001A7473">
              <w:rPr>
                <w:rFonts w:ascii="Times New Roman" w:hAnsi="Times New Roman"/>
                <w:sz w:val="24"/>
                <w:szCs w:val="24"/>
              </w:rPr>
              <w:t>visu to dienestu, drošības un brīvprātīgo darbinieku apmācība, rīcības kodeksi, pārbaude un uzraudzība, kas mijiedarbojas ar bērniem. Šo personu vidū jābūt miera uzturēšanas spēkiem un policijas darbiniekiem;</w:t>
            </w:r>
          </w:p>
          <w:p w14:paraId="39EB6A90" w14:textId="77777777" w:rsidR="00F81523" w:rsidRPr="001A7473" w:rsidRDefault="00F81523" w:rsidP="000D45DE">
            <w:pPr>
              <w:numPr>
                <w:ilvl w:val="0"/>
                <w:numId w:val="263"/>
              </w:numPr>
              <w:ind w:hanging="273"/>
              <w:jc w:val="both"/>
              <w:rPr>
                <w:rFonts w:ascii="Times New Roman" w:hAnsi="Times New Roman" w:cs="Times New Roman"/>
                <w:noProof/>
                <w:sz w:val="24"/>
                <w:szCs w:val="24"/>
              </w:rPr>
            </w:pPr>
            <w:r w:rsidRPr="001A7473">
              <w:rPr>
                <w:rFonts w:ascii="Times New Roman" w:hAnsi="Times New Roman"/>
                <w:sz w:val="24"/>
                <w:szCs w:val="24"/>
              </w:rPr>
              <w:t>efektīvas un pārskatatbildīgas tiesībaizsardzības sistēmas izveide humānās palīdzības vidē, tostarp ziņošanas mehānismi un no fiziskas vai seksuālas vardarbības cietušo piekļuve tiesai.</w:t>
            </w:r>
          </w:p>
          <w:p w14:paraId="1763EA03" w14:textId="77777777" w:rsidR="00F81523" w:rsidRPr="001A7473" w:rsidRDefault="00F81523" w:rsidP="000D45DE">
            <w:pPr>
              <w:jc w:val="both"/>
              <w:rPr>
                <w:rFonts w:ascii="Times New Roman" w:hAnsi="Times New Roman" w:cs="Times New Roman"/>
                <w:noProof/>
                <w:sz w:val="24"/>
                <w:szCs w:val="24"/>
              </w:rPr>
            </w:pPr>
          </w:p>
          <w:p w14:paraId="6F152471"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sz w:val="24"/>
                <w:szCs w:val="24"/>
              </w:rPr>
              <w:t xml:space="preserve">Vairāk informācijas skat. </w:t>
            </w:r>
            <w:r w:rsidRPr="001A7473">
              <w:rPr>
                <w:rFonts w:ascii="Times New Roman" w:hAnsi="Times New Roman"/>
                <w:i/>
                <w:sz w:val="24"/>
                <w:szCs w:val="24"/>
              </w:rPr>
              <w:t>resursu</w:t>
            </w:r>
            <w:r w:rsidRPr="001A7473">
              <w:rPr>
                <w:rFonts w:ascii="Times New Roman" w:hAnsi="Times New Roman"/>
                <w:sz w:val="24"/>
                <w:szCs w:val="24"/>
              </w:rPr>
              <w:t xml:space="preserve"> sadaļas </w:t>
            </w:r>
            <w:r w:rsidRPr="001A7473">
              <w:rPr>
                <w:rFonts w:ascii="Times New Roman" w:hAnsi="Times New Roman"/>
                <w:i/>
                <w:sz w:val="24"/>
                <w:szCs w:val="24"/>
              </w:rPr>
              <w:t>humānās palīdzības</w:t>
            </w:r>
            <w:r w:rsidRPr="001A7473">
              <w:rPr>
                <w:rFonts w:ascii="Times New Roman" w:hAnsi="Times New Roman"/>
                <w:sz w:val="24"/>
                <w:szCs w:val="24"/>
              </w:rPr>
              <w:t xml:space="preserve"> daļā šīs nodaļas beigās.</w:t>
            </w:r>
          </w:p>
        </w:tc>
      </w:tr>
    </w:tbl>
    <w:p w14:paraId="1472B3D0" w14:textId="77777777" w:rsidR="00F81523" w:rsidRPr="001A7473" w:rsidRDefault="00F81523" w:rsidP="00F81523">
      <w:pPr>
        <w:jc w:val="both"/>
        <w:rPr>
          <w:rFonts w:ascii="Times New Roman" w:eastAsia="Arial" w:hAnsi="Times New Roman" w:cs="Arial"/>
          <w:noProof/>
          <w:sz w:val="24"/>
          <w:szCs w:val="20"/>
        </w:rPr>
      </w:pPr>
    </w:p>
    <w:p w14:paraId="0F68F327" w14:textId="77777777" w:rsidR="00F81523" w:rsidRPr="001A7473" w:rsidRDefault="00F81523" w:rsidP="00F81523">
      <w:pPr>
        <w:jc w:val="both"/>
        <w:rPr>
          <w:rFonts w:ascii="Times New Roman" w:eastAsia="Arial" w:hAnsi="Times New Roman" w:cs="Arial"/>
          <w:noProof/>
          <w:sz w:val="24"/>
          <w:szCs w:val="12"/>
        </w:rPr>
      </w:pPr>
    </w:p>
    <w:p w14:paraId="4844E8AC" w14:textId="41C53C96" w:rsidR="00F81523" w:rsidRPr="001A7473" w:rsidRDefault="00F81523" w:rsidP="00AC36EA">
      <w:pPr>
        <w:pStyle w:val="Virsraksts6"/>
        <w:keepNext/>
        <w:spacing w:before="0"/>
        <w:ind w:left="0"/>
        <w:jc w:val="both"/>
        <w:rPr>
          <w:rFonts w:ascii="Times New Roman" w:hAnsi="Times New Roman"/>
          <w:noProof/>
          <w:sz w:val="24"/>
        </w:rPr>
      </w:pPr>
      <w:r w:rsidRPr="001A7473">
        <w:rPr>
          <w:rFonts w:ascii="Times New Roman" w:hAnsi="Times New Roman"/>
          <w:sz w:val="24"/>
        </w:rPr>
        <w:t>Apsvērumi par tiesību aktu īstenošanu un izpildi</w:t>
      </w:r>
    </w:p>
    <w:p w14:paraId="169EEF98" w14:textId="72CA6474" w:rsidR="00F81523" w:rsidRPr="001A7473" w:rsidRDefault="00F81523" w:rsidP="00AC36EA">
      <w:pPr>
        <w:pStyle w:val="Pamatteksts"/>
        <w:keepNext/>
        <w:spacing w:before="0"/>
        <w:ind w:left="0"/>
        <w:jc w:val="both"/>
        <w:rPr>
          <w:rFonts w:ascii="Times New Roman" w:hAnsi="Times New Roman"/>
          <w:b/>
          <w:noProof/>
          <w:sz w:val="24"/>
        </w:rPr>
      </w:pPr>
    </w:p>
    <w:p w14:paraId="6A5A5D47" w14:textId="6D4A13CB" w:rsidR="00F81523" w:rsidRPr="001A7473" w:rsidRDefault="00F81523" w:rsidP="00AC36EA">
      <w:pPr>
        <w:pStyle w:val="Pamatteksts"/>
        <w:keepNext/>
        <w:spacing w:before="0"/>
        <w:ind w:left="0"/>
        <w:jc w:val="both"/>
        <w:rPr>
          <w:rFonts w:ascii="Times New Roman" w:hAnsi="Times New Roman"/>
          <w:b/>
          <w:noProof/>
          <w:sz w:val="24"/>
        </w:rPr>
      </w:pPr>
      <w:r w:rsidRPr="001A7473">
        <w:rPr>
          <w:rFonts w:ascii="Times New Roman" w:hAnsi="Times New Roman"/>
          <w:b/>
          <w:sz w:val="24"/>
        </w:rPr>
        <w:t>Kas piedalās tiesību aktu īstenošanā un izpildē?</w:t>
      </w:r>
    </w:p>
    <w:p w14:paraId="27B95C70" w14:textId="4DE63487" w:rsidR="00F81523" w:rsidRPr="001A7473" w:rsidRDefault="001C3AE6" w:rsidP="00AC36EA">
      <w:pPr>
        <w:pStyle w:val="Pamatteksts"/>
        <w:keepNext/>
        <w:spacing w:before="0"/>
        <w:ind w:left="0"/>
        <w:jc w:val="both"/>
        <w:rPr>
          <w:rFonts w:ascii="Times New Roman" w:hAnsi="Times New Roman"/>
          <w:b/>
          <w:noProof/>
          <w:sz w:val="24"/>
        </w:rPr>
      </w:pPr>
      <w:r>
        <w:rPr>
          <w:rFonts w:ascii="Times New Roman" w:hAnsi="Times New Roman"/>
          <w:b/>
          <w:noProof/>
          <w:sz w:val="24"/>
        </w:rPr>
        <w:drawing>
          <wp:anchor distT="0" distB="0" distL="114300" distR="114300" simplePos="0" relativeHeight="251662336" behindDoc="0" locked="0" layoutInCell="1" allowOverlap="1" wp14:anchorId="529B1D1C" wp14:editId="1379FA89">
            <wp:simplePos x="0" y="0"/>
            <wp:positionH relativeFrom="margin">
              <wp:align>right</wp:align>
            </wp:positionH>
            <wp:positionV relativeFrom="paragraph">
              <wp:posOffset>9525</wp:posOffset>
            </wp:positionV>
            <wp:extent cx="2843795" cy="3162300"/>
            <wp:effectExtent l="0" t="0" r="0" b="0"/>
            <wp:wrapSquare wrapText="bothSides"/>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43795" cy="3162300"/>
                    </a:xfrm>
                    <a:prstGeom prst="rect">
                      <a:avLst/>
                    </a:prstGeom>
                    <a:noFill/>
                    <a:ln>
                      <a:noFill/>
                    </a:ln>
                  </pic:spPr>
                </pic:pic>
              </a:graphicData>
            </a:graphic>
          </wp:anchor>
        </w:drawing>
      </w:r>
    </w:p>
    <w:p w14:paraId="0D1C00E5" w14:textId="25CD9345"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Tiesību aktu īstenošanā un izpildē piedalās, piemēram, šādi dalībnieki:</w:t>
      </w:r>
    </w:p>
    <w:p w14:paraId="065AFA42" w14:textId="2550C9D8" w:rsidR="00F81523" w:rsidRPr="001A7473" w:rsidRDefault="00F81523" w:rsidP="00F81523">
      <w:pPr>
        <w:pStyle w:val="Pamatteksts"/>
        <w:spacing w:before="0"/>
        <w:ind w:left="0"/>
        <w:jc w:val="both"/>
        <w:rPr>
          <w:rFonts w:ascii="Times New Roman" w:hAnsi="Times New Roman"/>
          <w:noProof/>
          <w:sz w:val="24"/>
        </w:rPr>
      </w:pPr>
    </w:p>
    <w:p w14:paraId="6B3F57C4"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likumdevēji un politikas veidotāji, kuri pieņem tiesību aktus un piešķir resursus;</w:t>
      </w:r>
    </w:p>
    <w:p w14:paraId="7816F755"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 xml:space="preserve">ministrijas un valdības darbinieki, kuri tiesību aktus un </w:t>
      </w:r>
    </w:p>
    <w:p w14:paraId="241B5EE8"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politikas nostādnes iekļauj savas nozares protokolos un standartos;</w:t>
      </w:r>
    </w:p>
    <w:p w14:paraId="4914BAD4"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dienestu personāla locekļi, kas īsteno rīcību;</w:t>
      </w:r>
    </w:p>
    <w:p w14:paraId="3B503AF8"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pilsoniskā sabiedrība un privātais sektors, kas palīdz sabiedrībai ievērot likumus;</w:t>
      </w:r>
    </w:p>
    <w:p w14:paraId="0FF321C6"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ģimenes un indivīdi, kas maina savu uzvedību.</w:t>
      </w:r>
    </w:p>
    <w:p w14:paraId="26DD6CEE" w14:textId="77777777" w:rsidR="00F81523" w:rsidRPr="001A7473" w:rsidRDefault="00F81523" w:rsidP="00F81523">
      <w:pPr>
        <w:jc w:val="both"/>
        <w:rPr>
          <w:rFonts w:ascii="Times New Roman" w:hAnsi="Times New Roman"/>
          <w:b/>
          <w:noProof/>
          <w:sz w:val="24"/>
        </w:rPr>
      </w:pPr>
    </w:p>
    <w:p w14:paraId="17A8B151"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Kā jūs varat novērtēt, kurus tiesību aktus ir nepieciešams īstenot jūsu vidē?</w:t>
      </w:r>
    </w:p>
    <w:p w14:paraId="3DA73583" w14:textId="77777777" w:rsidR="00F81523" w:rsidRPr="001A7473" w:rsidRDefault="00F81523" w:rsidP="00F81523">
      <w:pPr>
        <w:jc w:val="both"/>
        <w:rPr>
          <w:rFonts w:ascii="Times New Roman" w:hAnsi="Times New Roman"/>
          <w:b/>
          <w:noProof/>
          <w:sz w:val="24"/>
        </w:rPr>
      </w:pPr>
    </w:p>
    <w:p w14:paraId="52BCA833"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Pastāv daudzi satvari tiesību aktu īstenošanas un izpildes procesa izprašanai. Viens no šiem satvariem šeit tiek piemērots tiesību aktiem, kas aizsargā bērnus no vardarbības. Šajā modelī, kas ir pielāgots ASV Slimību kontroles un profilakses centru politikas process, politika tiek definēta kā “tiesību akts, reglaments, procedūra, administratīvā darbība vai valdību un citu institūciju stimulējoša vai brīvprātīga prakse”. </w:t>
      </w:r>
      <w:r w:rsidRPr="001A7473">
        <w:rPr>
          <w:rFonts w:ascii="Times New Roman" w:hAnsi="Times New Roman"/>
          <w:i/>
          <w:sz w:val="24"/>
        </w:rPr>
        <w:t>(20)</w:t>
      </w:r>
      <w:r w:rsidRPr="001A7473">
        <w:rPr>
          <w:rFonts w:ascii="Times New Roman" w:hAnsi="Times New Roman"/>
          <w:sz w:val="24"/>
        </w:rPr>
        <w:t xml:space="preserve"> Cikls sākas ar politikas īstenošanu, un tas ietver nepārtrauktu izvērtēšanu un ieinteresēto personu iesaistīšanu un izglītošanu (skat. 2. attēlu).</w:t>
      </w:r>
    </w:p>
    <w:p w14:paraId="2A8D7C8D" w14:textId="77777777" w:rsidR="00F81523" w:rsidRPr="001A7473" w:rsidRDefault="00F81523" w:rsidP="00F81523">
      <w:pPr>
        <w:jc w:val="both"/>
        <w:rPr>
          <w:rFonts w:ascii="Times New Roman" w:hAnsi="Times New Roman"/>
          <w:noProof/>
          <w:sz w:val="24"/>
        </w:rPr>
      </w:pPr>
    </w:p>
    <w:p w14:paraId="10F006C4" w14:textId="77777777" w:rsidR="00F81523" w:rsidRPr="001A7473" w:rsidRDefault="00F81523" w:rsidP="00F81523">
      <w:pPr>
        <w:pStyle w:val="Pamatteksts"/>
        <w:spacing w:before="0"/>
        <w:ind w:left="0"/>
        <w:jc w:val="both"/>
        <w:rPr>
          <w:rFonts w:ascii="Times New Roman" w:hAnsi="Times New Roman"/>
          <w:b/>
          <w:bCs/>
          <w:noProof/>
          <w:sz w:val="24"/>
        </w:rPr>
      </w:pPr>
      <w:r w:rsidRPr="001A7473">
        <w:rPr>
          <w:rFonts w:ascii="Times New Roman" w:hAnsi="Times New Roman"/>
          <w:b/>
          <w:bCs/>
          <w:sz w:val="24"/>
        </w:rPr>
        <w:t>Ja šo sistēmu piemēro tiesību aktiem, kas attiecas uz vardarbības pret bērniem novēršanu, tā var ietvert 1. tabulā norādītās darbības un informāciju.</w:t>
      </w:r>
    </w:p>
    <w:p w14:paraId="63404300" w14:textId="77777777" w:rsidR="00F81523" w:rsidRPr="001A7473" w:rsidRDefault="00F81523" w:rsidP="00F81523">
      <w:pPr>
        <w:jc w:val="both"/>
        <w:rPr>
          <w:rFonts w:ascii="Times New Roman" w:eastAsia="Lucida Sans" w:hAnsi="Times New Roman" w:cs="Lucida Sans"/>
          <w:noProof/>
          <w:sz w:val="24"/>
          <w:szCs w:val="14"/>
        </w:rPr>
      </w:pPr>
    </w:p>
    <w:p w14:paraId="335740E0" w14:textId="77777777" w:rsidR="00F81523" w:rsidRPr="001A7473" w:rsidRDefault="00F81523" w:rsidP="00F81523">
      <w:pPr>
        <w:jc w:val="both"/>
        <w:rPr>
          <w:rFonts w:ascii="Times New Roman" w:eastAsia="Lucida Sans" w:hAnsi="Times New Roman" w:cs="Lucida Sans"/>
          <w:noProof/>
          <w:sz w:val="24"/>
          <w:szCs w:val="14"/>
        </w:rPr>
      </w:pPr>
    </w:p>
    <w:p w14:paraId="35609E1A" w14:textId="77777777" w:rsidR="00F81523" w:rsidRPr="001A7473" w:rsidRDefault="00F81523" w:rsidP="00F81523">
      <w:pPr>
        <w:jc w:val="both"/>
        <w:rPr>
          <w:rFonts w:ascii="Times New Roman" w:eastAsia="Lucida Sans" w:hAnsi="Times New Roman" w:cs="Lucida Sans"/>
          <w:noProof/>
          <w:sz w:val="24"/>
          <w:szCs w:val="20"/>
        </w:rPr>
      </w:pPr>
      <w:r w:rsidRPr="001A7473">
        <w:rPr>
          <w:rFonts w:ascii="Times New Roman" w:hAnsi="Times New Roman"/>
          <w:sz w:val="24"/>
          <w:szCs w:val="20"/>
        </w:rPr>
        <w:t>1. tabula. Politikas process, ko piemēro vardarbības pret bērniem novēršanai</w:t>
      </w:r>
    </w:p>
    <w:p w14:paraId="569E2549" w14:textId="77777777" w:rsidR="00F81523" w:rsidRPr="001A7473" w:rsidRDefault="00F81523" w:rsidP="00F81523">
      <w:pPr>
        <w:jc w:val="both"/>
        <w:rPr>
          <w:rFonts w:ascii="Times New Roman" w:eastAsia="Lucida Sans" w:hAnsi="Times New Roman" w:cs="Lucida Sans"/>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2"/>
        <w:gridCol w:w="4538"/>
        <w:gridCol w:w="2695"/>
      </w:tblGrid>
      <w:tr w:rsidR="001A7473" w:rsidRPr="001A7473" w14:paraId="1E111E4C" w14:textId="77777777" w:rsidTr="001429F8">
        <w:tc>
          <w:tcPr>
            <w:tcW w:w="1015"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C093332"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Joma</w:t>
            </w:r>
          </w:p>
        </w:tc>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DB830"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Darbības</w:t>
            </w:r>
          </w:p>
        </w:tc>
        <w:tc>
          <w:tcPr>
            <w:tcW w:w="1485"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8FFE07"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Informācijas avoti</w:t>
            </w:r>
          </w:p>
        </w:tc>
      </w:tr>
      <w:tr w:rsidR="001A7473" w:rsidRPr="001A7473" w14:paraId="1D4A27E1" w14:textId="77777777" w:rsidTr="001429F8">
        <w:tc>
          <w:tcPr>
            <w:tcW w:w="1015" w:type="pct"/>
            <w:tcBorders>
              <w:top w:val="single" w:sz="4" w:space="0" w:color="808080" w:themeColor="background1" w:themeShade="80"/>
              <w:left w:val="nil"/>
              <w:bottom w:val="single" w:sz="4" w:space="0" w:color="808080" w:themeColor="background1" w:themeShade="80"/>
              <w:right w:val="nil"/>
            </w:tcBorders>
          </w:tcPr>
          <w:p w14:paraId="11C41597"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Problēmu identificēšana</w:t>
            </w:r>
          </w:p>
        </w:tc>
        <w:tc>
          <w:tcPr>
            <w:tcW w:w="2500" w:type="pct"/>
            <w:tcBorders>
              <w:top w:val="single" w:sz="4" w:space="0" w:color="808080" w:themeColor="background1" w:themeShade="80"/>
              <w:left w:val="nil"/>
              <w:bottom w:val="single" w:sz="4" w:space="0" w:color="808080" w:themeColor="background1" w:themeShade="80"/>
              <w:right w:val="nil"/>
            </w:tcBorders>
          </w:tcPr>
          <w:p w14:paraId="2A7CFC60" w14:textId="77777777" w:rsidR="00F81523" w:rsidRPr="001A7473" w:rsidRDefault="00F81523" w:rsidP="000D45DE">
            <w:pPr>
              <w:pStyle w:val="Sarakstarindkopa"/>
              <w:numPr>
                <w:ilvl w:val="0"/>
                <w:numId w:val="235"/>
              </w:numPr>
              <w:ind w:left="513" w:hanging="283"/>
              <w:jc w:val="both"/>
              <w:rPr>
                <w:rFonts w:ascii="Times New Roman" w:hAnsi="Times New Roman"/>
                <w:noProof/>
                <w:sz w:val="24"/>
              </w:rPr>
            </w:pPr>
            <w:r w:rsidRPr="001A7473">
              <w:rPr>
                <w:rFonts w:ascii="Times New Roman" w:hAnsi="Times New Roman"/>
                <w:sz w:val="24"/>
              </w:rPr>
              <w:t>Novērtējiet vardarbības pret bērniem apmēru un izplatību</w:t>
            </w:r>
          </w:p>
          <w:p w14:paraId="17EAC366" w14:textId="77777777" w:rsidR="00F81523" w:rsidRPr="001A7473" w:rsidRDefault="00F81523" w:rsidP="000D45DE">
            <w:pPr>
              <w:pStyle w:val="Sarakstarindkopa"/>
              <w:numPr>
                <w:ilvl w:val="0"/>
                <w:numId w:val="235"/>
              </w:numPr>
              <w:ind w:left="513" w:hanging="283"/>
              <w:jc w:val="both"/>
              <w:rPr>
                <w:rFonts w:ascii="Times New Roman" w:hAnsi="Times New Roman"/>
                <w:noProof/>
                <w:sz w:val="24"/>
              </w:rPr>
            </w:pPr>
            <w:r w:rsidRPr="001A7473">
              <w:rPr>
                <w:rFonts w:ascii="Times New Roman" w:hAnsi="Times New Roman"/>
                <w:sz w:val="24"/>
              </w:rPr>
              <w:t>Novērtējiet nepilnības pastāvošajos tiesību aktos un politikas nostādnēs, kas attiecas uz vardarbības pret bērniem novēršanu</w:t>
            </w:r>
          </w:p>
          <w:p w14:paraId="2456CF56" w14:textId="77777777" w:rsidR="00F81523" w:rsidRPr="001A7473" w:rsidRDefault="00F81523" w:rsidP="000D45DE">
            <w:pPr>
              <w:pStyle w:val="Sarakstarindkopa"/>
              <w:numPr>
                <w:ilvl w:val="0"/>
                <w:numId w:val="235"/>
              </w:numPr>
              <w:ind w:left="513" w:hanging="283"/>
              <w:jc w:val="both"/>
              <w:rPr>
                <w:rFonts w:ascii="Times New Roman" w:hAnsi="Times New Roman"/>
                <w:noProof/>
                <w:sz w:val="24"/>
              </w:rPr>
            </w:pPr>
            <w:r w:rsidRPr="001A7473">
              <w:rPr>
                <w:rFonts w:ascii="Times New Roman" w:hAnsi="Times New Roman"/>
                <w:sz w:val="24"/>
              </w:rPr>
              <w:t>Novērtējiet nepilnības tiesību aktu īstenošanā vai izpildē</w:t>
            </w:r>
          </w:p>
        </w:tc>
        <w:tc>
          <w:tcPr>
            <w:tcW w:w="1485" w:type="pct"/>
            <w:tcBorders>
              <w:top w:val="single" w:sz="4" w:space="0" w:color="808080" w:themeColor="background1" w:themeShade="80"/>
              <w:left w:val="nil"/>
              <w:bottom w:val="single" w:sz="4" w:space="0" w:color="808080" w:themeColor="background1" w:themeShade="80"/>
              <w:right w:val="nil"/>
            </w:tcBorders>
          </w:tcPr>
          <w:p w14:paraId="315CE152"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Apsekojumu dati</w:t>
            </w:r>
          </w:p>
          <w:p w14:paraId="533CE0C7"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Administratīvie dati</w:t>
            </w:r>
            <w:r w:rsidRPr="001A7473">
              <w:rPr>
                <w:rFonts w:ascii="Times New Roman" w:hAnsi="Times New Roman"/>
                <w:sz w:val="24"/>
              </w:rPr>
              <w:br/>
              <w:t>Kvalitatīvie dati</w:t>
            </w:r>
          </w:p>
          <w:p w14:paraId="618811E6"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Apspriešanās ar ieinteresētajām personām</w:t>
            </w:r>
          </w:p>
          <w:p w14:paraId="3C239C11"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Tiesību aktu novērtējumi</w:t>
            </w:r>
          </w:p>
          <w:p w14:paraId="3D270727"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Nepilnību analīze</w:t>
            </w:r>
          </w:p>
        </w:tc>
      </w:tr>
      <w:tr w:rsidR="001A7473" w:rsidRPr="001A7473" w14:paraId="509F2AED" w14:textId="77777777" w:rsidTr="001429F8">
        <w:tc>
          <w:tcPr>
            <w:tcW w:w="1015" w:type="pct"/>
            <w:tcBorders>
              <w:top w:val="single" w:sz="4" w:space="0" w:color="808080" w:themeColor="background1" w:themeShade="80"/>
              <w:left w:val="nil"/>
              <w:bottom w:val="single" w:sz="4" w:space="0" w:color="808080" w:themeColor="background1" w:themeShade="80"/>
              <w:right w:val="nil"/>
            </w:tcBorders>
          </w:tcPr>
          <w:p w14:paraId="40E8ABDE"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Analīze – identificējiet, aprakstiet un novērtējiet politikas iespējas un nosakiet piemērotāko no tām</w:t>
            </w:r>
          </w:p>
        </w:tc>
        <w:tc>
          <w:tcPr>
            <w:tcW w:w="2500" w:type="pct"/>
            <w:tcBorders>
              <w:top w:val="single" w:sz="4" w:space="0" w:color="808080" w:themeColor="background1" w:themeShade="80"/>
              <w:left w:val="nil"/>
              <w:bottom w:val="single" w:sz="4" w:space="0" w:color="808080" w:themeColor="background1" w:themeShade="80"/>
              <w:right w:val="nil"/>
            </w:tcBorders>
          </w:tcPr>
          <w:p w14:paraId="39164847" w14:textId="77777777" w:rsidR="00F81523" w:rsidRPr="001A7473" w:rsidRDefault="00F81523" w:rsidP="000D45DE">
            <w:pPr>
              <w:pStyle w:val="Sarakstarindkopa"/>
              <w:numPr>
                <w:ilvl w:val="0"/>
                <w:numId w:val="234"/>
              </w:numPr>
              <w:tabs>
                <w:tab w:val="left" w:pos="494"/>
              </w:tabs>
              <w:ind w:left="513" w:hanging="283"/>
              <w:jc w:val="both"/>
              <w:rPr>
                <w:rFonts w:ascii="Times New Roman" w:hAnsi="Times New Roman"/>
                <w:noProof/>
                <w:sz w:val="24"/>
              </w:rPr>
            </w:pPr>
            <w:r w:rsidRPr="001A7473">
              <w:rPr>
                <w:rFonts w:ascii="Times New Roman" w:hAnsi="Times New Roman"/>
                <w:sz w:val="24"/>
              </w:rPr>
              <w:t>Nosakiet dažādu tiesību aktu iespējamo ietekmi uz primārajām jomām, kurās jānovērš vardarbība</w:t>
            </w:r>
          </w:p>
          <w:p w14:paraId="26DFA376" w14:textId="77777777" w:rsidR="00F81523" w:rsidRPr="001A7473" w:rsidRDefault="00F81523" w:rsidP="000D45DE">
            <w:pPr>
              <w:pStyle w:val="Sarakstarindkopa"/>
              <w:numPr>
                <w:ilvl w:val="0"/>
                <w:numId w:val="234"/>
              </w:numPr>
              <w:tabs>
                <w:tab w:val="left" w:pos="494"/>
              </w:tabs>
              <w:ind w:left="513" w:hanging="283"/>
              <w:jc w:val="both"/>
              <w:rPr>
                <w:rFonts w:ascii="Times New Roman" w:hAnsi="Times New Roman"/>
                <w:noProof/>
                <w:sz w:val="24"/>
              </w:rPr>
            </w:pPr>
            <w:r w:rsidRPr="001A7473">
              <w:rPr>
                <w:rFonts w:ascii="Times New Roman" w:hAnsi="Times New Roman"/>
                <w:sz w:val="24"/>
              </w:rPr>
              <w:t>Izmaksu īstenošana, tostarp saistībā ar nepieciešamajiem cilvēkresursiem un apmācību, sabiedrības izglītošanu, atbalsta pasākumiem un uzraudzību</w:t>
            </w:r>
          </w:p>
          <w:p w14:paraId="6C8EAD45" w14:textId="77777777" w:rsidR="00F81523" w:rsidRPr="001A7473" w:rsidRDefault="00F81523" w:rsidP="000D45DE">
            <w:pPr>
              <w:pStyle w:val="Sarakstarindkopa"/>
              <w:numPr>
                <w:ilvl w:val="0"/>
                <w:numId w:val="234"/>
              </w:numPr>
              <w:tabs>
                <w:tab w:val="left" w:pos="494"/>
              </w:tabs>
              <w:ind w:left="513" w:hanging="283"/>
              <w:jc w:val="both"/>
              <w:rPr>
                <w:rFonts w:ascii="Times New Roman" w:hAnsi="Times New Roman"/>
                <w:noProof/>
                <w:sz w:val="24"/>
              </w:rPr>
            </w:pPr>
            <w:r w:rsidRPr="001A7473">
              <w:rPr>
                <w:rFonts w:ascii="Times New Roman" w:hAnsi="Times New Roman"/>
                <w:sz w:val="24"/>
              </w:rPr>
              <w:t>Novērtējiet īstenošanas iespējas dažādās vidēs vai apstākļos</w:t>
            </w:r>
          </w:p>
        </w:tc>
        <w:tc>
          <w:tcPr>
            <w:tcW w:w="1485" w:type="pct"/>
            <w:tcBorders>
              <w:top w:val="single" w:sz="4" w:space="0" w:color="808080" w:themeColor="background1" w:themeShade="80"/>
              <w:left w:val="nil"/>
              <w:bottom w:val="single" w:sz="4" w:space="0" w:color="808080" w:themeColor="background1" w:themeShade="80"/>
              <w:right w:val="nil"/>
            </w:tcBorders>
          </w:tcPr>
          <w:p w14:paraId="389A343E"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Informācijas avotu pārskatīšana</w:t>
            </w:r>
          </w:p>
          <w:p w14:paraId="319F5386" w14:textId="77777777" w:rsidR="00727EC4" w:rsidRDefault="00F81523" w:rsidP="000D45DE">
            <w:pPr>
              <w:pStyle w:val="TableParagraph"/>
              <w:ind w:left="116"/>
              <w:jc w:val="both"/>
              <w:rPr>
                <w:rFonts w:ascii="Times New Roman" w:hAnsi="Times New Roman"/>
                <w:sz w:val="24"/>
              </w:rPr>
            </w:pPr>
            <w:r w:rsidRPr="001A7473">
              <w:rPr>
                <w:rFonts w:ascii="Times New Roman" w:hAnsi="Times New Roman"/>
                <w:sz w:val="24"/>
              </w:rPr>
              <w:t>Labākās prakses vai pamatnostādnes</w:t>
            </w:r>
          </w:p>
          <w:p w14:paraId="0ED2F1E3" w14:textId="1B233B1C"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Vides izpēte</w:t>
            </w:r>
          </w:p>
          <w:p w14:paraId="4D965041"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Budžeta analīze un izmaksu aprēķināšana</w:t>
            </w:r>
          </w:p>
          <w:p w14:paraId="1A91AFB2"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SVID analīze</w:t>
            </w:r>
          </w:p>
          <w:p w14:paraId="620E1096" w14:textId="77777777" w:rsidR="00F81523" w:rsidRPr="001A7473" w:rsidRDefault="00F81523" w:rsidP="000D45DE">
            <w:pPr>
              <w:pStyle w:val="TableParagraph"/>
              <w:ind w:left="116"/>
              <w:jc w:val="both"/>
              <w:rPr>
                <w:rFonts w:ascii="Times New Roman" w:eastAsia="Arial" w:hAnsi="Times New Roman" w:cs="Arial"/>
                <w:noProof/>
                <w:sz w:val="24"/>
                <w:szCs w:val="16"/>
              </w:rPr>
            </w:pPr>
            <w:r w:rsidRPr="001A7473">
              <w:rPr>
                <w:rFonts w:ascii="Times New Roman" w:hAnsi="Times New Roman"/>
                <w:i/>
                <w:sz w:val="24"/>
              </w:rPr>
              <w:t>CDC</w:t>
            </w:r>
            <w:r w:rsidRPr="001A7473">
              <w:rPr>
                <w:rFonts w:ascii="Times New Roman" w:hAnsi="Times New Roman"/>
                <w:sz w:val="24"/>
              </w:rPr>
              <w:t xml:space="preserve"> politikas analīzes rīki (skat. </w:t>
            </w:r>
            <w:r w:rsidRPr="001A7473">
              <w:rPr>
                <w:rFonts w:ascii="Times New Roman" w:hAnsi="Times New Roman"/>
                <w:i/>
                <w:sz w:val="24"/>
              </w:rPr>
              <w:t>resursu</w:t>
            </w:r>
            <w:r w:rsidRPr="001A7473">
              <w:rPr>
                <w:rFonts w:ascii="Times New Roman" w:hAnsi="Times New Roman"/>
                <w:sz w:val="24"/>
              </w:rPr>
              <w:t xml:space="preserve"> sadaļu)</w:t>
            </w:r>
          </w:p>
        </w:tc>
      </w:tr>
      <w:tr w:rsidR="001A7473" w:rsidRPr="001A7473" w14:paraId="442DB24A" w14:textId="77777777" w:rsidTr="001429F8">
        <w:tc>
          <w:tcPr>
            <w:tcW w:w="1015" w:type="pct"/>
            <w:tcBorders>
              <w:top w:val="single" w:sz="4" w:space="0" w:color="808080" w:themeColor="background1" w:themeShade="80"/>
              <w:left w:val="nil"/>
              <w:bottom w:val="single" w:sz="4" w:space="0" w:color="808080" w:themeColor="background1" w:themeShade="80"/>
              <w:right w:val="nil"/>
            </w:tcBorders>
          </w:tcPr>
          <w:p w14:paraId="053E972D"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Stratēģijas un politikas izstrāde</w:t>
            </w:r>
          </w:p>
        </w:tc>
        <w:tc>
          <w:tcPr>
            <w:tcW w:w="2500" w:type="pct"/>
            <w:tcBorders>
              <w:top w:val="single" w:sz="4" w:space="0" w:color="808080" w:themeColor="background1" w:themeShade="80"/>
              <w:left w:val="nil"/>
              <w:bottom w:val="single" w:sz="4" w:space="0" w:color="808080" w:themeColor="background1" w:themeShade="80"/>
              <w:right w:val="nil"/>
            </w:tcBorders>
          </w:tcPr>
          <w:p w14:paraId="4D3A3AFD" w14:textId="77777777" w:rsidR="00F81523" w:rsidRPr="001A7473" w:rsidRDefault="00F81523" w:rsidP="000D45DE">
            <w:pPr>
              <w:pStyle w:val="Sarakstarindkopa"/>
              <w:numPr>
                <w:ilvl w:val="0"/>
                <w:numId w:val="233"/>
              </w:numPr>
              <w:tabs>
                <w:tab w:val="left" w:pos="494"/>
              </w:tabs>
              <w:ind w:left="513" w:hanging="283"/>
              <w:jc w:val="both"/>
              <w:rPr>
                <w:rFonts w:ascii="Times New Roman" w:hAnsi="Times New Roman"/>
                <w:noProof/>
                <w:sz w:val="24"/>
              </w:rPr>
            </w:pPr>
            <w:r w:rsidRPr="001A7473">
              <w:rPr>
                <w:rFonts w:ascii="Times New Roman" w:hAnsi="Times New Roman"/>
                <w:sz w:val="24"/>
              </w:rPr>
              <w:t>Precizējiet darbības jautājumus un atbalstu, kas nepieciešams personām, kuras pieņems tiesību aktus, tostarp to, kādi šķēršļi pastāv šo tiesību aktu īstenošanai, apmācībai un sabiedrības informēšanai</w:t>
            </w:r>
          </w:p>
          <w:p w14:paraId="4DF5EB1A" w14:textId="77777777" w:rsidR="00F81523" w:rsidRPr="001A7473" w:rsidRDefault="00F81523" w:rsidP="000D45DE">
            <w:pPr>
              <w:pStyle w:val="Sarakstarindkopa"/>
              <w:numPr>
                <w:ilvl w:val="0"/>
                <w:numId w:val="233"/>
              </w:numPr>
              <w:tabs>
                <w:tab w:val="left" w:pos="494"/>
              </w:tabs>
              <w:ind w:left="513" w:hanging="283"/>
              <w:jc w:val="both"/>
              <w:rPr>
                <w:rFonts w:ascii="Times New Roman" w:hAnsi="Times New Roman"/>
                <w:noProof/>
                <w:sz w:val="24"/>
              </w:rPr>
            </w:pPr>
            <w:r w:rsidRPr="001A7473">
              <w:rPr>
                <w:rFonts w:ascii="Times New Roman" w:hAnsi="Times New Roman"/>
                <w:sz w:val="24"/>
              </w:rPr>
              <w:t>Sniedziet informāciju baltajās grāmatās, īsos politikas nostādņu apskatos, prezentācijās vai dialogos</w:t>
            </w:r>
          </w:p>
          <w:p w14:paraId="6E493390" w14:textId="77777777" w:rsidR="00F81523" w:rsidRPr="001A7473" w:rsidRDefault="00F81523" w:rsidP="000D45DE">
            <w:pPr>
              <w:pStyle w:val="Sarakstarindkopa"/>
              <w:numPr>
                <w:ilvl w:val="0"/>
                <w:numId w:val="233"/>
              </w:numPr>
              <w:tabs>
                <w:tab w:val="left" w:pos="494"/>
              </w:tabs>
              <w:ind w:left="513" w:hanging="283"/>
              <w:jc w:val="both"/>
              <w:rPr>
                <w:rFonts w:ascii="Times New Roman" w:hAnsi="Times New Roman"/>
                <w:noProof/>
                <w:sz w:val="24"/>
              </w:rPr>
            </w:pPr>
            <w:r w:rsidRPr="001A7473">
              <w:rPr>
                <w:rFonts w:ascii="Times New Roman" w:hAnsi="Times New Roman"/>
                <w:sz w:val="24"/>
              </w:rPr>
              <w:t>Ja nepieciešams, veiciet papildu sagatavošanos, tostarp izstrādājiet papildu pētījumu darba kārtību</w:t>
            </w:r>
          </w:p>
        </w:tc>
        <w:tc>
          <w:tcPr>
            <w:tcW w:w="1485" w:type="pct"/>
            <w:tcBorders>
              <w:top w:val="single" w:sz="4" w:space="0" w:color="808080" w:themeColor="background1" w:themeShade="80"/>
              <w:left w:val="nil"/>
              <w:bottom w:val="single" w:sz="4" w:space="0" w:color="808080" w:themeColor="background1" w:themeShade="80"/>
              <w:right w:val="nil"/>
            </w:tcBorders>
          </w:tcPr>
          <w:p w14:paraId="094C0377"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Apspriedieties ar ieinteresētajām personām un iegūstiet atgriezenisko saiti</w:t>
            </w:r>
          </w:p>
        </w:tc>
      </w:tr>
      <w:tr w:rsidR="001A7473" w:rsidRPr="001A7473" w14:paraId="59C627FA" w14:textId="77777777" w:rsidTr="001429F8">
        <w:tc>
          <w:tcPr>
            <w:tcW w:w="1015" w:type="pct"/>
            <w:tcBorders>
              <w:top w:val="single" w:sz="4" w:space="0" w:color="808080" w:themeColor="background1" w:themeShade="80"/>
              <w:left w:val="nil"/>
              <w:bottom w:val="single" w:sz="4" w:space="0" w:color="808080" w:themeColor="background1" w:themeShade="80"/>
              <w:right w:val="nil"/>
            </w:tcBorders>
          </w:tcPr>
          <w:p w14:paraId="281D945B"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Ieviešana</w:t>
            </w:r>
          </w:p>
        </w:tc>
        <w:tc>
          <w:tcPr>
            <w:tcW w:w="2500" w:type="pct"/>
            <w:tcBorders>
              <w:top w:val="single" w:sz="4" w:space="0" w:color="808080" w:themeColor="background1" w:themeShade="80"/>
              <w:left w:val="nil"/>
              <w:bottom w:val="single" w:sz="4" w:space="0" w:color="808080" w:themeColor="background1" w:themeShade="80"/>
              <w:right w:val="nil"/>
            </w:tcBorders>
          </w:tcPr>
          <w:p w14:paraId="11D127E0" w14:textId="77777777" w:rsidR="00F81523" w:rsidRPr="001A7473" w:rsidRDefault="00F81523" w:rsidP="000D45DE">
            <w:pPr>
              <w:pStyle w:val="Sarakstarindkopa"/>
              <w:numPr>
                <w:ilvl w:val="0"/>
                <w:numId w:val="232"/>
              </w:numPr>
              <w:tabs>
                <w:tab w:val="left" w:pos="494"/>
              </w:tabs>
              <w:ind w:left="513" w:hanging="283"/>
              <w:jc w:val="both"/>
              <w:rPr>
                <w:rFonts w:ascii="Times New Roman" w:hAnsi="Times New Roman"/>
                <w:noProof/>
                <w:sz w:val="24"/>
              </w:rPr>
            </w:pPr>
            <w:r w:rsidRPr="001A7473">
              <w:rPr>
                <w:rFonts w:ascii="Times New Roman" w:hAnsi="Times New Roman"/>
                <w:sz w:val="24"/>
              </w:rPr>
              <w:t>Nosakiet vietējiem apstākļiem atbilstošus mehānismus tiesību aktu, noteikumu, procedūru, administratīvo darbību, stimulu vai brīvprātīgās prakses ieviešanai</w:t>
            </w:r>
          </w:p>
        </w:tc>
        <w:tc>
          <w:tcPr>
            <w:tcW w:w="1485" w:type="pct"/>
            <w:tcBorders>
              <w:top w:val="single" w:sz="4" w:space="0" w:color="808080" w:themeColor="background1" w:themeShade="80"/>
              <w:left w:val="nil"/>
              <w:bottom w:val="single" w:sz="4" w:space="0" w:color="808080" w:themeColor="background1" w:themeShade="80"/>
              <w:right w:val="nil"/>
            </w:tcBorders>
          </w:tcPr>
          <w:p w14:paraId="1FF3746C" w14:textId="77777777" w:rsidR="00F81523" w:rsidRPr="001A7473" w:rsidRDefault="00F81523" w:rsidP="000D45DE">
            <w:pPr>
              <w:ind w:left="116"/>
              <w:jc w:val="both"/>
              <w:rPr>
                <w:rFonts w:ascii="Times New Roman" w:hAnsi="Times New Roman"/>
                <w:noProof/>
                <w:sz w:val="24"/>
              </w:rPr>
            </w:pPr>
          </w:p>
        </w:tc>
      </w:tr>
      <w:tr w:rsidR="00F81523" w:rsidRPr="001A7473" w14:paraId="303A6B82" w14:textId="77777777" w:rsidTr="001429F8">
        <w:tc>
          <w:tcPr>
            <w:tcW w:w="1015" w:type="pct"/>
            <w:tcBorders>
              <w:top w:val="single" w:sz="4" w:space="0" w:color="808080" w:themeColor="background1" w:themeShade="80"/>
              <w:left w:val="nil"/>
              <w:bottom w:val="single" w:sz="4" w:space="0" w:color="808080" w:themeColor="background1" w:themeShade="80"/>
              <w:right w:val="nil"/>
            </w:tcBorders>
          </w:tcPr>
          <w:p w14:paraId="21F88C5F"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Īstenošana</w:t>
            </w:r>
          </w:p>
        </w:tc>
        <w:tc>
          <w:tcPr>
            <w:tcW w:w="2500" w:type="pct"/>
            <w:tcBorders>
              <w:top w:val="single" w:sz="4" w:space="0" w:color="808080" w:themeColor="background1" w:themeShade="80"/>
              <w:left w:val="nil"/>
              <w:bottom w:val="single" w:sz="4" w:space="0" w:color="808080" w:themeColor="background1" w:themeShade="80"/>
              <w:right w:val="nil"/>
            </w:tcBorders>
          </w:tcPr>
          <w:p w14:paraId="572DD73A" w14:textId="77777777" w:rsidR="00F81523" w:rsidRPr="001A7473" w:rsidRDefault="00F81523" w:rsidP="000D45DE">
            <w:pPr>
              <w:pStyle w:val="Sarakstarindkopa"/>
              <w:numPr>
                <w:ilvl w:val="0"/>
                <w:numId w:val="231"/>
              </w:numPr>
              <w:tabs>
                <w:tab w:val="left" w:pos="494"/>
              </w:tabs>
              <w:ind w:left="513" w:hanging="283"/>
              <w:jc w:val="both"/>
              <w:rPr>
                <w:rFonts w:ascii="Times New Roman" w:hAnsi="Times New Roman"/>
                <w:noProof/>
                <w:sz w:val="24"/>
              </w:rPr>
            </w:pPr>
            <w:r w:rsidRPr="001A7473">
              <w:rPr>
                <w:rFonts w:ascii="Times New Roman" w:hAnsi="Times New Roman"/>
                <w:sz w:val="24"/>
              </w:rPr>
              <w:t>Īstenojiet tiesību aktus darbības praksē un nosakiet īstenošanas standartus</w:t>
            </w:r>
          </w:p>
          <w:p w14:paraId="14A6A730" w14:textId="77777777" w:rsidR="00F81523" w:rsidRPr="001A7473" w:rsidRDefault="00F81523" w:rsidP="000D45DE">
            <w:pPr>
              <w:pStyle w:val="Sarakstarindkopa"/>
              <w:numPr>
                <w:ilvl w:val="0"/>
                <w:numId w:val="231"/>
              </w:numPr>
              <w:tabs>
                <w:tab w:val="left" w:pos="494"/>
              </w:tabs>
              <w:ind w:left="513" w:hanging="283"/>
              <w:jc w:val="both"/>
              <w:rPr>
                <w:rFonts w:ascii="Times New Roman" w:hAnsi="Times New Roman"/>
                <w:noProof/>
                <w:sz w:val="24"/>
              </w:rPr>
            </w:pPr>
            <w:r w:rsidRPr="001A7473">
              <w:rPr>
                <w:rFonts w:ascii="Times New Roman" w:hAnsi="Times New Roman"/>
                <w:sz w:val="24"/>
              </w:rPr>
              <w:t>Īstenojiet noteikumus, pamatnostādnes, ieteikumus, norādījumus un organizācijas politikas nostādnes</w:t>
            </w:r>
          </w:p>
          <w:p w14:paraId="58688B1E" w14:textId="77777777" w:rsidR="00F81523" w:rsidRPr="001A7473" w:rsidRDefault="00F81523" w:rsidP="000D45DE">
            <w:pPr>
              <w:pStyle w:val="Sarakstarindkopa"/>
              <w:numPr>
                <w:ilvl w:val="0"/>
                <w:numId w:val="231"/>
              </w:numPr>
              <w:tabs>
                <w:tab w:val="left" w:pos="494"/>
              </w:tabs>
              <w:ind w:left="513" w:hanging="283"/>
              <w:jc w:val="both"/>
              <w:rPr>
                <w:rFonts w:ascii="Times New Roman" w:hAnsi="Times New Roman"/>
                <w:noProof/>
                <w:sz w:val="24"/>
              </w:rPr>
            </w:pPr>
            <w:r w:rsidRPr="001A7473">
              <w:rPr>
                <w:rFonts w:ascii="Times New Roman" w:hAnsi="Times New Roman"/>
                <w:sz w:val="24"/>
              </w:rPr>
              <w:t>Identificējiet rādītājus un rezultātus, lai izvērtētu īstenošanu un ietekmi</w:t>
            </w:r>
          </w:p>
          <w:p w14:paraId="3DADDDF5" w14:textId="77777777" w:rsidR="00F81523" w:rsidRPr="001A7473" w:rsidRDefault="00F81523" w:rsidP="000D45DE">
            <w:pPr>
              <w:pStyle w:val="Sarakstarindkopa"/>
              <w:numPr>
                <w:ilvl w:val="0"/>
                <w:numId w:val="231"/>
              </w:numPr>
              <w:tabs>
                <w:tab w:val="left" w:pos="494"/>
              </w:tabs>
              <w:ind w:left="513" w:hanging="283"/>
              <w:jc w:val="both"/>
              <w:rPr>
                <w:rFonts w:ascii="Times New Roman" w:hAnsi="Times New Roman"/>
                <w:noProof/>
                <w:sz w:val="24"/>
              </w:rPr>
            </w:pPr>
            <w:r w:rsidRPr="001A7473">
              <w:rPr>
                <w:rFonts w:ascii="Times New Roman" w:hAnsi="Times New Roman"/>
                <w:sz w:val="24"/>
              </w:rPr>
              <w:t>Koordinējiet resursus un palieliniet personāla spēju īstenot un izpildīt tiesību aktus</w:t>
            </w:r>
          </w:p>
          <w:p w14:paraId="5228D499" w14:textId="77777777" w:rsidR="00F81523" w:rsidRPr="001A7473" w:rsidRDefault="00F81523" w:rsidP="000D45DE">
            <w:pPr>
              <w:pStyle w:val="Sarakstarindkopa"/>
              <w:numPr>
                <w:ilvl w:val="0"/>
                <w:numId w:val="231"/>
              </w:numPr>
              <w:tabs>
                <w:tab w:val="left" w:pos="494"/>
              </w:tabs>
              <w:ind w:left="513" w:hanging="283"/>
              <w:jc w:val="both"/>
              <w:rPr>
                <w:rFonts w:ascii="Times New Roman" w:hAnsi="Times New Roman"/>
                <w:noProof/>
                <w:sz w:val="24"/>
              </w:rPr>
            </w:pPr>
            <w:r w:rsidRPr="001A7473">
              <w:rPr>
                <w:rFonts w:ascii="Times New Roman" w:hAnsi="Times New Roman"/>
                <w:sz w:val="24"/>
              </w:rPr>
              <w:t>Novērtējiet īstenošanu un nodrošiniet atbilstību politikai</w:t>
            </w:r>
          </w:p>
          <w:p w14:paraId="0370CE33" w14:textId="77777777" w:rsidR="00F81523" w:rsidRPr="001A7473" w:rsidRDefault="00F81523" w:rsidP="000D45DE">
            <w:pPr>
              <w:pStyle w:val="Sarakstarindkopa"/>
              <w:numPr>
                <w:ilvl w:val="0"/>
                <w:numId w:val="231"/>
              </w:numPr>
              <w:tabs>
                <w:tab w:val="left" w:pos="494"/>
              </w:tabs>
              <w:ind w:left="513" w:hanging="283"/>
              <w:jc w:val="both"/>
              <w:rPr>
                <w:rFonts w:ascii="Times New Roman" w:hAnsi="Times New Roman"/>
                <w:noProof/>
                <w:sz w:val="24"/>
              </w:rPr>
            </w:pPr>
            <w:r w:rsidRPr="001A7473">
              <w:rPr>
                <w:rFonts w:ascii="Times New Roman" w:hAnsi="Times New Roman"/>
                <w:sz w:val="24"/>
              </w:rPr>
              <w:t>Atbalstiet ilgtspējības pasākumus pēc to īstenošanas</w:t>
            </w:r>
          </w:p>
        </w:tc>
        <w:tc>
          <w:tcPr>
            <w:tcW w:w="1485" w:type="pct"/>
            <w:tcBorders>
              <w:top w:val="single" w:sz="4" w:space="0" w:color="808080" w:themeColor="background1" w:themeShade="80"/>
              <w:left w:val="nil"/>
              <w:bottom w:val="single" w:sz="4" w:space="0" w:color="808080" w:themeColor="background1" w:themeShade="80"/>
              <w:right w:val="nil"/>
            </w:tcBorders>
          </w:tcPr>
          <w:p w14:paraId="19A31B20" w14:textId="77777777" w:rsidR="00F81523" w:rsidRPr="001A7473" w:rsidRDefault="00F81523" w:rsidP="000D45DE">
            <w:pPr>
              <w:pStyle w:val="TableParagraph"/>
              <w:ind w:left="116"/>
              <w:jc w:val="both"/>
              <w:rPr>
                <w:rFonts w:ascii="Times New Roman" w:hAnsi="Times New Roman"/>
                <w:noProof/>
                <w:sz w:val="24"/>
              </w:rPr>
            </w:pPr>
            <w:r w:rsidRPr="001A7473">
              <w:rPr>
                <w:rFonts w:ascii="Times New Roman" w:hAnsi="Times New Roman"/>
                <w:sz w:val="24"/>
              </w:rPr>
              <w:t>Pamatnostādnes, standarti un to starptautisko aģentūru ieteikumi, kas strādā, lai novērstu vardarbību pret bērniem</w:t>
            </w:r>
          </w:p>
          <w:p w14:paraId="21544EA1" w14:textId="77777777" w:rsidR="00F81523" w:rsidRPr="001A7473" w:rsidRDefault="00F81523" w:rsidP="000D45DE">
            <w:pPr>
              <w:pStyle w:val="TableParagraph"/>
              <w:ind w:left="116"/>
              <w:jc w:val="both"/>
              <w:rPr>
                <w:rFonts w:ascii="Times New Roman" w:hAnsi="Times New Roman"/>
                <w:noProof/>
                <w:sz w:val="24"/>
              </w:rPr>
            </w:pPr>
          </w:p>
          <w:p w14:paraId="3A592C36" w14:textId="77777777" w:rsidR="00F81523" w:rsidRPr="001A7473" w:rsidRDefault="00F81523" w:rsidP="000D45DE">
            <w:pPr>
              <w:pStyle w:val="TableParagraph"/>
              <w:ind w:left="116"/>
              <w:jc w:val="both"/>
              <w:rPr>
                <w:rFonts w:ascii="Times New Roman" w:eastAsia="Arial" w:hAnsi="Times New Roman" w:cs="Arial"/>
                <w:noProof/>
                <w:sz w:val="24"/>
                <w:szCs w:val="16"/>
              </w:rPr>
            </w:pPr>
            <w:r w:rsidRPr="001A7473">
              <w:rPr>
                <w:rFonts w:ascii="Times New Roman" w:hAnsi="Times New Roman"/>
                <w:sz w:val="24"/>
              </w:rPr>
              <w:t xml:space="preserve">(skat. </w:t>
            </w:r>
            <w:r w:rsidRPr="001A7473">
              <w:rPr>
                <w:rFonts w:ascii="Times New Roman" w:hAnsi="Times New Roman"/>
                <w:i/>
                <w:sz w:val="24"/>
              </w:rPr>
              <w:t>resursu</w:t>
            </w:r>
            <w:r w:rsidRPr="001A7473">
              <w:rPr>
                <w:rFonts w:ascii="Times New Roman" w:hAnsi="Times New Roman"/>
                <w:sz w:val="24"/>
              </w:rPr>
              <w:t xml:space="preserve"> sadaļu šīs nodaļas beigās)</w:t>
            </w:r>
          </w:p>
          <w:p w14:paraId="0A01F687" w14:textId="77777777" w:rsidR="00F81523" w:rsidRPr="001A7473" w:rsidRDefault="00F81523" w:rsidP="000D45DE">
            <w:pPr>
              <w:pStyle w:val="TableParagraph"/>
              <w:ind w:left="116"/>
              <w:jc w:val="both"/>
              <w:rPr>
                <w:rFonts w:ascii="Times New Roman" w:hAnsi="Times New Roman"/>
                <w:i/>
                <w:noProof/>
                <w:sz w:val="24"/>
              </w:rPr>
            </w:pPr>
          </w:p>
          <w:p w14:paraId="085B4388" w14:textId="77777777" w:rsidR="00F81523" w:rsidRPr="001A7473" w:rsidRDefault="00F81523" w:rsidP="000D45DE">
            <w:pPr>
              <w:pStyle w:val="TableParagraph"/>
              <w:ind w:left="116"/>
              <w:jc w:val="both"/>
              <w:rPr>
                <w:rFonts w:ascii="Times New Roman" w:hAnsi="Times New Roman"/>
                <w:i/>
                <w:noProof/>
                <w:sz w:val="24"/>
              </w:rPr>
            </w:pPr>
            <w:r w:rsidRPr="001A7473">
              <w:rPr>
                <w:rFonts w:ascii="Times New Roman" w:hAnsi="Times New Roman"/>
                <w:i/>
                <w:sz w:val="24"/>
              </w:rPr>
              <w:t>Pamatnostādnes par INSPIRE rādītājiem un rezultātu sistēma</w:t>
            </w:r>
          </w:p>
        </w:tc>
      </w:tr>
    </w:tbl>
    <w:p w14:paraId="4C3B2F6B" w14:textId="77777777" w:rsidR="00F81523" w:rsidRPr="001A7473" w:rsidRDefault="00F81523" w:rsidP="00F81523">
      <w:pPr>
        <w:jc w:val="both"/>
        <w:rPr>
          <w:rFonts w:ascii="Times New Roman" w:eastAsia="Lucida Sans" w:hAnsi="Times New Roman" w:cs="Lucida Sans"/>
          <w:noProof/>
          <w:sz w:val="24"/>
          <w:szCs w:val="20"/>
        </w:rPr>
      </w:pPr>
    </w:p>
    <w:p w14:paraId="159709DE" w14:textId="77777777" w:rsidR="00F81523" w:rsidRPr="001A7473" w:rsidRDefault="00F81523" w:rsidP="00F81523">
      <w:pPr>
        <w:jc w:val="both"/>
        <w:rPr>
          <w:rFonts w:ascii="Times New Roman" w:eastAsia="Lucida Sans" w:hAnsi="Times New Roman" w:cs="Lucida Sans"/>
          <w:noProof/>
          <w:sz w:val="24"/>
          <w:szCs w:val="16"/>
        </w:rPr>
      </w:pPr>
      <w:r w:rsidRPr="001A7473">
        <w:rPr>
          <w:rFonts w:ascii="Times New Roman" w:hAnsi="Times New Roman"/>
          <w:i/>
          <w:sz w:val="24"/>
        </w:rPr>
        <w:t xml:space="preserve">Avots: </w:t>
      </w:r>
      <w:r w:rsidRPr="001A7473">
        <w:rPr>
          <w:rFonts w:ascii="Times New Roman" w:hAnsi="Times New Roman"/>
          <w:sz w:val="24"/>
        </w:rPr>
        <w:t xml:space="preserve">pielāgots no </w:t>
      </w:r>
      <w:r w:rsidRPr="001A7473">
        <w:rPr>
          <w:rFonts w:ascii="Times New Roman" w:hAnsi="Times New Roman"/>
          <w:i/>
          <w:sz w:val="24"/>
        </w:rPr>
        <w:t>(20)</w:t>
      </w:r>
      <w:r w:rsidRPr="001A7473">
        <w:rPr>
          <w:rFonts w:ascii="Times New Roman" w:hAnsi="Times New Roman"/>
          <w:sz w:val="24"/>
        </w:rPr>
        <w:t>.</w:t>
      </w:r>
    </w:p>
    <w:p w14:paraId="5E625600" w14:textId="77777777" w:rsidR="00F81523" w:rsidRPr="001A7473" w:rsidRDefault="00F81523" w:rsidP="00F81523">
      <w:pPr>
        <w:jc w:val="both"/>
        <w:rPr>
          <w:rFonts w:ascii="Times New Roman" w:eastAsia="Lucida Sans" w:hAnsi="Times New Roman" w:cs="Lucida Sans"/>
          <w:noProof/>
          <w:sz w:val="24"/>
          <w:szCs w:val="16"/>
        </w:rPr>
      </w:pPr>
    </w:p>
    <w:p w14:paraId="7D8A1B5B" w14:textId="77777777" w:rsidR="00F81523" w:rsidRPr="001A7473" w:rsidRDefault="00F81523" w:rsidP="00F81523">
      <w:pPr>
        <w:jc w:val="both"/>
        <w:rPr>
          <w:rFonts w:ascii="Times New Roman" w:eastAsia="Lucida Sans" w:hAnsi="Times New Roman" w:cs="Lucida Sans"/>
          <w:iCs/>
          <w:noProof/>
          <w:sz w:val="24"/>
          <w:szCs w:val="12"/>
        </w:rPr>
      </w:pPr>
    </w:p>
    <w:p w14:paraId="36487EB3"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Rādītāji</w:t>
      </w:r>
    </w:p>
    <w:p w14:paraId="1631709F" w14:textId="77777777" w:rsidR="00F81523" w:rsidRPr="001A7473" w:rsidRDefault="00F81523" w:rsidP="00F81523">
      <w:pPr>
        <w:pStyle w:val="Pamatteksts"/>
        <w:spacing w:before="0"/>
        <w:ind w:left="0"/>
        <w:jc w:val="both"/>
        <w:rPr>
          <w:rFonts w:ascii="Times New Roman" w:hAnsi="Times New Roman"/>
          <w:noProof/>
          <w:sz w:val="24"/>
        </w:rPr>
      </w:pPr>
    </w:p>
    <w:p w14:paraId="01BA4434"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Šie </w:t>
      </w:r>
      <w:r w:rsidRPr="001A7473">
        <w:rPr>
          <w:rFonts w:ascii="Times New Roman" w:hAnsi="Times New Roman"/>
          <w:i/>
          <w:sz w:val="24"/>
        </w:rPr>
        <w:t>INSPIRE</w:t>
      </w:r>
      <w:r w:rsidRPr="001A7473">
        <w:rPr>
          <w:rFonts w:ascii="Times New Roman" w:hAnsi="Times New Roman"/>
          <w:sz w:val="24"/>
        </w:rPr>
        <w:t xml:space="preserve"> rādītāji parāda tiesību aktu īstenošanas un izpildes ietekmi uz vardarbības pret bērniem novēršanu un reaģēšanu uz to (</w:t>
      </w:r>
      <w:r w:rsidRPr="001A7473">
        <w:rPr>
          <w:rFonts w:ascii="Times New Roman" w:hAnsi="Times New Roman"/>
          <w:i/>
          <w:sz w:val="24"/>
        </w:rPr>
        <w:t>INSPIRE</w:t>
      </w:r>
      <w:r w:rsidRPr="001A7473">
        <w:rPr>
          <w:rFonts w:ascii="Times New Roman" w:hAnsi="Times New Roman"/>
          <w:sz w:val="24"/>
        </w:rPr>
        <w:t xml:space="preserve"> rādītāju sarakstu </w:t>
      </w:r>
      <w:r w:rsidRPr="001A7473">
        <w:rPr>
          <w:rFonts w:ascii="Times New Roman" w:hAnsi="Times New Roman"/>
          <w:i/>
          <w:sz w:val="24"/>
        </w:rPr>
        <w:t>skat. A</w:t>
      </w:r>
      <w:r w:rsidRPr="001A7473">
        <w:rPr>
          <w:rFonts w:ascii="Times New Roman" w:hAnsi="Times New Roman"/>
          <w:sz w:val="24"/>
        </w:rPr>
        <w:t xml:space="preserve"> un </w:t>
      </w:r>
      <w:r w:rsidRPr="001A7473">
        <w:rPr>
          <w:rFonts w:ascii="Times New Roman" w:hAnsi="Times New Roman"/>
          <w:i/>
          <w:sz w:val="24"/>
        </w:rPr>
        <w:t>B papildinājumā</w:t>
      </w:r>
      <w:r w:rsidRPr="001A7473">
        <w:rPr>
          <w:rFonts w:ascii="Times New Roman" w:hAnsi="Times New Roman"/>
          <w:sz w:val="24"/>
        </w:rPr>
        <w:t>):</w:t>
      </w:r>
    </w:p>
    <w:p w14:paraId="61D73A75" w14:textId="77777777" w:rsidR="00F81523" w:rsidRPr="001A7473" w:rsidRDefault="00F81523" w:rsidP="00F81523">
      <w:pPr>
        <w:pStyle w:val="Pamatteksts"/>
        <w:spacing w:before="0"/>
        <w:ind w:left="0"/>
        <w:jc w:val="both"/>
        <w:rPr>
          <w:rFonts w:ascii="Times New Roman" w:hAnsi="Times New Roman"/>
          <w:noProof/>
          <w:sz w:val="24"/>
        </w:rPr>
      </w:pPr>
    </w:p>
    <w:p w14:paraId="18EA83DC" w14:textId="77777777" w:rsidR="00F81523" w:rsidRPr="001A7473" w:rsidRDefault="00F81523" w:rsidP="00F81523">
      <w:pPr>
        <w:pStyle w:val="Pamatteksts"/>
        <w:spacing w:before="0"/>
        <w:ind w:left="426" w:hanging="426"/>
        <w:jc w:val="both"/>
        <w:rPr>
          <w:rFonts w:ascii="Times New Roman" w:hAnsi="Times New Roman"/>
          <w:noProof/>
          <w:sz w:val="24"/>
        </w:rPr>
      </w:pPr>
      <w:r w:rsidRPr="001A7473">
        <w:rPr>
          <w:rFonts w:ascii="Times New Roman" w:hAnsi="Times New Roman"/>
          <w:b/>
          <w:bCs/>
          <w:sz w:val="24"/>
        </w:rPr>
        <w:t>3.1.</w:t>
      </w:r>
      <w:r w:rsidRPr="001A7473">
        <w:rPr>
          <w:rFonts w:ascii="Times New Roman" w:hAnsi="Times New Roman"/>
          <w:sz w:val="24"/>
        </w:rPr>
        <w:t xml:space="preserve"> tiesību akti, kas aizsargā bērnus no fiziskas sodīšanas (vardarbīgas sodīšanas);</w:t>
      </w:r>
    </w:p>
    <w:p w14:paraId="77D141DF" w14:textId="77777777" w:rsidR="00F81523" w:rsidRPr="001A7473" w:rsidRDefault="00F81523" w:rsidP="00F81523">
      <w:pPr>
        <w:pStyle w:val="Pamatteksts"/>
        <w:spacing w:before="0"/>
        <w:ind w:left="426" w:hanging="426"/>
        <w:jc w:val="both"/>
        <w:rPr>
          <w:rFonts w:ascii="Times New Roman" w:hAnsi="Times New Roman"/>
          <w:noProof/>
          <w:sz w:val="24"/>
        </w:rPr>
      </w:pPr>
      <w:r w:rsidRPr="001A7473">
        <w:rPr>
          <w:rFonts w:ascii="Times New Roman" w:hAnsi="Times New Roman"/>
          <w:b/>
          <w:bCs/>
          <w:sz w:val="24"/>
        </w:rPr>
        <w:t>3.2.</w:t>
      </w:r>
      <w:r w:rsidRPr="001A7473">
        <w:rPr>
          <w:rFonts w:ascii="Times New Roman" w:hAnsi="Times New Roman"/>
          <w:sz w:val="24"/>
        </w:rPr>
        <w:t xml:space="preserve"> tiesību akti, kas aizsargā bērnus no seksuālas vardarbības un izmantošanas;</w:t>
      </w:r>
    </w:p>
    <w:p w14:paraId="31D8F5A2" w14:textId="77777777" w:rsidR="00F81523" w:rsidRPr="001A7473" w:rsidRDefault="00F81523" w:rsidP="00F81523">
      <w:pPr>
        <w:pStyle w:val="Pamatteksts"/>
        <w:spacing w:before="0"/>
        <w:ind w:left="426" w:hanging="426"/>
        <w:jc w:val="both"/>
        <w:rPr>
          <w:rFonts w:ascii="Times New Roman" w:hAnsi="Times New Roman"/>
          <w:noProof/>
          <w:sz w:val="24"/>
        </w:rPr>
      </w:pPr>
      <w:r w:rsidRPr="001A7473">
        <w:rPr>
          <w:rFonts w:ascii="Times New Roman" w:hAnsi="Times New Roman"/>
          <w:b/>
          <w:bCs/>
          <w:sz w:val="24"/>
        </w:rPr>
        <w:t>3.3.</w:t>
      </w:r>
      <w:r w:rsidRPr="001A7473">
        <w:rPr>
          <w:rFonts w:ascii="Times New Roman" w:hAnsi="Times New Roman"/>
          <w:sz w:val="24"/>
        </w:rPr>
        <w:t xml:space="preserve"> tiesību akti un politikas nostādnes, kas aizsargā bērnus no galvenajiem vardarbības un izmantošanas riska faktoriem;</w:t>
      </w:r>
    </w:p>
    <w:p w14:paraId="6B5417CC" w14:textId="77777777" w:rsidR="00F81523" w:rsidRPr="001A7473" w:rsidRDefault="00F81523" w:rsidP="00F81523">
      <w:pPr>
        <w:pStyle w:val="Pamatteksts"/>
        <w:spacing w:before="0"/>
        <w:ind w:left="426" w:hanging="426"/>
        <w:jc w:val="both"/>
        <w:rPr>
          <w:rFonts w:ascii="Times New Roman" w:hAnsi="Times New Roman"/>
          <w:noProof/>
          <w:sz w:val="24"/>
        </w:rPr>
      </w:pPr>
      <w:r w:rsidRPr="001A7473">
        <w:rPr>
          <w:rFonts w:ascii="Times New Roman" w:hAnsi="Times New Roman"/>
          <w:b/>
          <w:bCs/>
          <w:sz w:val="24"/>
        </w:rPr>
        <w:t>3.4.</w:t>
      </w:r>
      <w:r w:rsidRPr="001A7473">
        <w:rPr>
          <w:rFonts w:ascii="Times New Roman" w:hAnsi="Times New Roman"/>
          <w:sz w:val="24"/>
        </w:rPr>
        <w:t xml:space="preserve"> tiesību akti un politikas nostādnes attiecībā uz iestāžu un pienākumu veicēju reaģēšanu uz vardarbību pret bērniem;</w:t>
      </w:r>
    </w:p>
    <w:p w14:paraId="1421E60C" w14:textId="77777777" w:rsidR="00F81523" w:rsidRPr="001A7473" w:rsidRDefault="00F81523" w:rsidP="00F81523">
      <w:pPr>
        <w:pStyle w:val="Pamatteksts"/>
        <w:spacing w:before="0"/>
        <w:ind w:left="426" w:hanging="426"/>
        <w:jc w:val="both"/>
        <w:rPr>
          <w:rFonts w:ascii="Times New Roman" w:hAnsi="Times New Roman"/>
          <w:noProof/>
          <w:sz w:val="24"/>
        </w:rPr>
      </w:pPr>
      <w:r w:rsidRPr="001A7473">
        <w:rPr>
          <w:rFonts w:ascii="Times New Roman" w:hAnsi="Times New Roman"/>
          <w:b/>
          <w:bCs/>
          <w:sz w:val="24"/>
        </w:rPr>
        <w:t>3.5.</w:t>
      </w:r>
      <w:r w:rsidRPr="001A7473">
        <w:rPr>
          <w:rFonts w:ascii="Times New Roman" w:hAnsi="Times New Roman"/>
          <w:sz w:val="24"/>
        </w:rPr>
        <w:t xml:space="preserve"> izpratne par tiesību aktiem, kas aizliedz vardarbību pret bērniem;</w:t>
      </w:r>
    </w:p>
    <w:p w14:paraId="7383146D" w14:textId="77777777" w:rsidR="00F81523" w:rsidRPr="001A7473" w:rsidRDefault="00F81523" w:rsidP="00F81523">
      <w:pPr>
        <w:pStyle w:val="Pamatteksts"/>
        <w:spacing w:before="0"/>
        <w:ind w:left="426" w:hanging="426"/>
        <w:jc w:val="both"/>
        <w:rPr>
          <w:rFonts w:ascii="Times New Roman" w:hAnsi="Times New Roman"/>
          <w:noProof/>
          <w:sz w:val="24"/>
        </w:rPr>
      </w:pPr>
      <w:r w:rsidRPr="001A7473">
        <w:rPr>
          <w:rFonts w:ascii="Times New Roman" w:hAnsi="Times New Roman"/>
          <w:b/>
          <w:bCs/>
          <w:sz w:val="24"/>
        </w:rPr>
        <w:t>3.6.</w:t>
      </w:r>
      <w:r w:rsidRPr="001A7473">
        <w:rPr>
          <w:rFonts w:ascii="Times New Roman" w:hAnsi="Times New Roman"/>
          <w:sz w:val="24"/>
        </w:rPr>
        <w:t xml:space="preserve"> novērtējums tam, vai tiesiskais regulējums atbilst starptautiskām normām.</w:t>
      </w:r>
    </w:p>
    <w:p w14:paraId="06B3910A" w14:textId="77777777" w:rsidR="00F81523" w:rsidRPr="001A7473" w:rsidRDefault="00F81523" w:rsidP="00F81523">
      <w:pPr>
        <w:rPr>
          <w:rFonts w:ascii="Times New Roman" w:hAnsi="Times New Roman"/>
          <w:noProof/>
          <w:sz w:val="24"/>
        </w:rPr>
      </w:pPr>
      <w:r w:rsidRPr="001A7473">
        <w:br w:type="page"/>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89"/>
        <w:gridCol w:w="8086"/>
      </w:tblGrid>
      <w:tr w:rsidR="00F81523" w:rsidRPr="001A7473" w14:paraId="027A90AA" w14:textId="77777777" w:rsidTr="001429F8">
        <w:tc>
          <w:tcPr>
            <w:tcW w:w="545" w:type="pct"/>
          </w:tcPr>
          <w:p w14:paraId="31CFCE6D" w14:textId="77777777" w:rsidR="00F81523" w:rsidRPr="001A7473" w:rsidRDefault="00F81523" w:rsidP="000D45DE">
            <w:pPr>
              <w:jc w:val="both"/>
              <w:rPr>
                <w:rFonts w:ascii="Times New Roman" w:hAnsi="Times New Roman"/>
                <w:noProof/>
                <w:sz w:val="24"/>
              </w:rPr>
            </w:pPr>
            <w:r w:rsidRPr="001A7473">
              <w:object w:dxaOrig="735" w:dyaOrig="795" w14:anchorId="50AB1820">
                <v:shape id="_x0000_i1040" type="#_x0000_t75" style="width:36.75pt;height:39.75pt" o:ole="">
                  <v:imagedata r:id="rId61" o:title=""/>
                </v:shape>
                <o:OLEObject Type="Embed" ProgID="PBrush" ShapeID="_x0000_i1040" DrawAspect="Content" ObjectID="_1677944331" r:id="rId62"/>
              </w:object>
            </w:r>
          </w:p>
        </w:tc>
        <w:tc>
          <w:tcPr>
            <w:tcW w:w="4455" w:type="pct"/>
          </w:tcPr>
          <w:p w14:paraId="0C2F025E" w14:textId="77777777" w:rsidR="00F81523" w:rsidRPr="001A7473" w:rsidRDefault="00F81523" w:rsidP="000D45DE">
            <w:pPr>
              <w:jc w:val="both"/>
              <w:rPr>
                <w:rFonts w:ascii="Times New Roman" w:hAnsi="Times New Roman"/>
                <w:b/>
                <w:bCs/>
                <w:noProof/>
                <w:sz w:val="24"/>
              </w:rPr>
            </w:pPr>
            <w:r w:rsidRPr="001A7473">
              <w:rPr>
                <w:rFonts w:ascii="Times New Roman" w:hAnsi="Times New Roman"/>
                <w:b/>
                <w:bCs/>
                <w:sz w:val="28"/>
                <w:szCs w:val="24"/>
              </w:rPr>
              <w:t>Mērķa uzdevums</w:t>
            </w:r>
          </w:p>
        </w:tc>
      </w:tr>
    </w:tbl>
    <w:p w14:paraId="330C8C4C" w14:textId="77777777" w:rsidR="00F81523" w:rsidRPr="001A7473" w:rsidRDefault="00F81523" w:rsidP="00F81523">
      <w:pPr>
        <w:jc w:val="both"/>
        <w:rPr>
          <w:rFonts w:ascii="Times New Roman" w:hAnsi="Times New Roman"/>
          <w:noProof/>
          <w:sz w:val="24"/>
        </w:rPr>
      </w:pPr>
    </w:p>
    <w:p w14:paraId="036EFE7B" w14:textId="77777777" w:rsidR="00F81523" w:rsidRPr="001A7473" w:rsidRDefault="00F81523" w:rsidP="00F81523">
      <w:pPr>
        <w:jc w:val="both"/>
        <w:rPr>
          <w:rFonts w:ascii="Times New Roman" w:hAnsi="Times New Roman"/>
          <w:b/>
          <w:bCs/>
          <w:noProof/>
          <w:sz w:val="24"/>
        </w:rPr>
      </w:pPr>
      <w:r w:rsidRPr="001A7473">
        <w:rPr>
          <w:rFonts w:ascii="Times New Roman" w:hAnsi="Times New Roman"/>
          <w:b/>
          <w:bCs/>
          <w:sz w:val="24"/>
        </w:rPr>
        <w:t>Pirms sākat izmantot pieejas tādu tiesību aktu īstenošanai un ieviešanai, kas novērš vardarbību pret bērniem, veltiet laiku tam, lai apsvērtu savu vidi, to, kas jau notiek, un to, ko vēlaties mainīt.</w:t>
      </w:r>
    </w:p>
    <w:p w14:paraId="54256802" w14:textId="77777777" w:rsidR="00F81523" w:rsidRPr="001A7473" w:rsidRDefault="00F81523" w:rsidP="00F81523">
      <w:pPr>
        <w:jc w:val="both"/>
        <w:rPr>
          <w:rFonts w:ascii="Times New Roman" w:hAnsi="Times New Roman"/>
          <w:b/>
          <w:bCs/>
          <w:noProof/>
          <w:sz w:val="24"/>
        </w:rPr>
      </w:pPr>
    </w:p>
    <w:p w14:paraId="3A13FED3" w14:textId="77777777" w:rsidR="00F81523" w:rsidRPr="001A7473" w:rsidRDefault="00F81523" w:rsidP="00F81523">
      <w:pPr>
        <w:jc w:val="both"/>
        <w:rPr>
          <w:rFonts w:ascii="Times New Roman" w:hAnsi="Times New Roman"/>
          <w:b/>
          <w:bCs/>
          <w:noProof/>
          <w:sz w:val="24"/>
        </w:rPr>
      </w:pPr>
      <w:r w:rsidRPr="001A7473">
        <w:rPr>
          <w:rFonts w:ascii="Times New Roman" w:hAnsi="Times New Roman"/>
          <w:b/>
          <w:bCs/>
          <w:sz w:val="24"/>
        </w:rPr>
        <w:t>Šā uzdevuma mērķis ir palīdzēt jums koncentrēties uz savām prioritātēm, kad lasīsit sīkāk par šīs stratēģijas pieejām. Jūs varat veikt šo uzdevumu vai nu individuāli, vai grupā.</w:t>
      </w:r>
    </w:p>
    <w:p w14:paraId="2C23C649" w14:textId="77777777" w:rsidR="00F81523" w:rsidRPr="001A7473" w:rsidRDefault="00F81523" w:rsidP="00F81523">
      <w:pPr>
        <w:jc w:val="both"/>
        <w:rPr>
          <w:rFonts w:ascii="Times New Roman" w:hAnsi="Times New Roman"/>
          <w:b/>
          <w:bCs/>
          <w:noProof/>
          <w:sz w:val="24"/>
        </w:rPr>
      </w:pPr>
    </w:p>
    <w:p w14:paraId="737AABFE"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55EBE2EE" wp14:editId="556D9528">
            <wp:extent cx="152400" cy="142875"/>
            <wp:effectExtent l="0" t="0" r="0" b="9525"/>
            <wp:docPr id="358" name="Attēls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A7473">
        <w:rPr>
          <w:rFonts w:ascii="Times New Roman" w:hAnsi="Times New Roman"/>
          <w:sz w:val="24"/>
        </w:rPr>
        <w:t xml:space="preserve"> Kāda, jūsuprāt, ir lielākā(-ās) problēma(-s) jūsu valstī saistībā ar vardarbību pret bērniem?</w:t>
      </w:r>
    </w:p>
    <w:p w14:paraId="4425286F" w14:textId="77777777" w:rsidR="00F81523" w:rsidRPr="001A7473" w:rsidRDefault="00F81523" w:rsidP="00F81523">
      <w:pPr>
        <w:ind w:left="709" w:hanging="283"/>
        <w:jc w:val="both"/>
        <w:rPr>
          <w:rFonts w:ascii="Times New Roman" w:eastAsia="Arial" w:hAnsi="Times New Roman" w:cs="Arial"/>
          <w:noProof/>
          <w:sz w:val="24"/>
          <w:szCs w:val="20"/>
        </w:rPr>
      </w:pPr>
    </w:p>
    <w:p w14:paraId="608CF939"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6800116C" wp14:editId="65A939AB">
            <wp:extent cx="152400" cy="142875"/>
            <wp:effectExtent l="0" t="0" r="0" b="9525"/>
            <wp:docPr id="359" name="Attēls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A7473">
        <w:rPr>
          <w:rFonts w:ascii="Times New Roman" w:hAnsi="Times New Roman"/>
          <w:sz w:val="24"/>
        </w:rPr>
        <w:t xml:space="preserve"> Kuri esošie tiesību akti risina šīs problēmas? Vai šie tiesību akti ir nesen novērtēti, lai noteiktu, vai tie visās vidēs un apstākļos nodrošina bērniem pietiekamu aizsardzību pret vardarbību? Vai tiem, kas īsteno vardarbību pret bērniem, tiek piemērotas atbilstošas sankcijas?</w:t>
      </w:r>
    </w:p>
    <w:p w14:paraId="1B41E3D0" w14:textId="77777777" w:rsidR="00F81523" w:rsidRPr="001A7473" w:rsidRDefault="00F81523" w:rsidP="00F81523">
      <w:pPr>
        <w:ind w:left="709" w:hanging="283"/>
        <w:jc w:val="both"/>
        <w:rPr>
          <w:rFonts w:ascii="Times New Roman" w:eastAsia="Arial" w:hAnsi="Times New Roman" w:cs="Arial"/>
          <w:noProof/>
          <w:sz w:val="24"/>
          <w:szCs w:val="15"/>
        </w:rPr>
      </w:pPr>
    </w:p>
    <w:p w14:paraId="49CD6FD0"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2816425E" wp14:editId="78FCE38A">
            <wp:extent cx="152400" cy="142875"/>
            <wp:effectExtent l="0" t="0" r="0" b="9525"/>
            <wp:docPr id="360" name="Attēls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A7473">
        <w:rPr>
          <w:rFonts w:ascii="Times New Roman" w:hAnsi="Times New Roman"/>
          <w:sz w:val="24"/>
        </w:rPr>
        <w:t xml:space="preserve"> Vai esošie tiesību akti pilda savas funkcijas un darbojas visos līmeņos, sākot no juridiskām pilnvarām, līdz īstenošanai un izpildei attiecīgajās nozarēs un pakalpojumu sniedzēju, kopienu un ģimeņu piemērošanai un ievērošanai? Ja nē, kādi, jūsuprāt, ir šķēršļi efektīvai tiesību aktu īstenošanai un izpildei?</w:t>
      </w:r>
    </w:p>
    <w:p w14:paraId="694762D0" w14:textId="77777777" w:rsidR="00F81523" w:rsidRPr="001A7473" w:rsidRDefault="00F81523" w:rsidP="00F81523">
      <w:pPr>
        <w:ind w:left="709" w:hanging="283"/>
        <w:jc w:val="both"/>
        <w:rPr>
          <w:rFonts w:ascii="Times New Roman" w:eastAsia="Arial" w:hAnsi="Times New Roman" w:cs="Arial"/>
          <w:noProof/>
          <w:sz w:val="24"/>
          <w:szCs w:val="15"/>
        </w:rPr>
      </w:pPr>
    </w:p>
    <w:p w14:paraId="72A6C71C"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18B22BB5" wp14:editId="06437AED">
            <wp:extent cx="152400" cy="142875"/>
            <wp:effectExtent l="0" t="0" r="0" b="9525"/>
            <wp:docPr id="361" name="Attēls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A7473">
        <w:rPr>
          <w:rFonts w:ascii="Times New Roman" w:hAnsi="Times New Roman"/>
          <w:sz w:val="24"/>
        </w:rPr>
        <w:t xml:space="preserve"> Vai pastāv kādi tiesību akti vai prakse, kas diskriminē noteiktas bērnu grupas?</w:t>
      </w:r>
    </w:p>
    <w:p w14:paraId="03317F8D" w14:textId="77777777" w:rsidR="00F81523" w:rsidRPr="001A7473" w:rsidRDefault="00F81523" w:rsidP="00F81523">
      <w:pPr>
        <w:ind w:left="709" w:hanging="283"/>
        <w:jc w:val="both"/>
        <w:rPr>
          <w:rFonts w:ascii="Times New Roman" w:eastAsia="Arial" w:hAnsi="Times New Roman" w:cs="Arial"/>
          <w:noProof/>
          <w:sz w:val="24"/>
          <w:szCs w:val="20"/>
        </w:rPr>
      </w:pPr>
    </w:p>
    <w:p w14:paraId="1CF6F9CD" w14:textId="77777777" w:rsidR="00F81523" w:rsidRPr="001A7473" w:rsidRDefault="00F81523" w:rsidP="00F81523">
      <w:pPr>
        <w:pStyle w:val="Pamatteksts"/>
        <w:spacing w:before="0"/>
        <w:ind w:left="709" w:hanging="283"/>
        <w:jc w:val="both"/>
        <w:rPr>
          <w:rFonts w:ascii="Times New Roman" w:hAnsi="Times New Roman"/>
          <w:noProof/>
          <w:sz w:val="24"/>
        </w:rPr>
      </w:pPr>
      <w:r w:rsidRPr="001A7473">
        <w:rPr>
          <w:rFonts w:ascii="Times New Roman" w:hAnsi="Times New Roman"/>
          <w:noProof/>
          <w:sz w:val="24"/>
        </w:rPr>
        <w:drawing>
          <wp:inline distT="0" distB="0" distL="0" distR="0" wp14:anchorId="65CF841A" wp14:editId="650BC783">
            <wp:extent cx="152400" cy="142875"/>
            <wp:effectExtent l="0" t="0" r="0" b="9525"/>
            <wp:docPr id="362" name="Attēls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A7473">
        <w:rPr>
          <w:rFonts w:ascii="Times New Roman" w:hAnsi="Times New Roman"/>
          <w:sz w:val="24"/>
        </w:rPr>
        <w:t xml:space="preserve"> Vai lielākā daļa cilvēku zina likumus, kas attiecas uz vardarbības pret bērniem novēršanu? Vai ir plaša izpratne un vienošanās par bērnu tiesībām? Vai ir pieejams sabiedrības atbalsts tādu tiesību aktu īstenošanai, kas novērš vardarbību pret bērniem?</w:t>
      </w:r>
    </w:p>
    <w:p w14:paraId="49D9DC15" w14:textId="77777777" w:rsidR="00F81523" w:rsidRPr="001A7473" w:rsidRDefault="00F81523" w:rsidP="00F81523">
      <w:pPr>
        <w:jc w:val="both"/>
        <w:rPr>
          <w:rFonts w:ascii="Times New Roman" w:eastAsia="Arial" w:hAnsi="Times New Roman" w:cs="Arial"/>
          <w:noProof/>
          <w:sz w:val="24"/>
          <w:szCs w:val="2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F81523" w:rsidRPr="001A7473" w14:paraId="14A225C2" w14:textId="77777777" w:rsidTr="003553B3">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DCDB5C" w14:textId="77777777" w:rsidR="00F81523" w:rsidRPr="001A7473" w:rsidRDefault="00F81523" w:rsidP="000D45DE">
            <w:pPr>
              <w:jc w:val="both"/>
              <w:rPr>
                <w:rFonts w:ascii="Times New Roman" w:eastAsia="Arial" w:hAnsi="Times New Roman" w:cs="Arial"/>
                <w:noProof/>
                <w:sz w:val="24"/>
                <w:szCs w:val="20"/>
              </w:rPr>
            </w:pPr>
            <w:r w:rsidRPr="001A7473">
              <w:object w:dxaOrig="405" w:dyaOrig="450" w14:anchorId="4EC96209">
                <v:shape id="_x0000_i1041" type="#_x0000_t75" style="width:20.25pt;height:22.5pt" o:ole="">
                  <v:imagedata r:id="rId64" o:title=""/>
                </v:shape>
                <o:OLEObject Type="Embed" ProgID="PBrush" ShapeID="_x0000_i1041" DrawAspect="Content" ObjectID="_1677944332" r:id="rId65"/>
              </w:object>
            </w:r>
            <w:r w:rsidRPr="001A7473">
              <w:t xml:space="preserve"> </w:t>
            </w:r>
            <w:r w:rsidRPr="001A7473">
              <w:rPr>
                <w:rFonts w:ascii="Times New Roman" w:hAnsi="Times New Roman"/>
                <w:sz w:val="24"/>
                <w:szCs w:val="20"/>
              </w:rPr>
              <w:t>Izmantojiet šo vietu piezīmēm.</w:t>
            </w:r>
          </w:p>
          <w:p w14:paraId="44D82812" w14:textId="77777777" w:rsidR="00F81523" w:rsidRPr="001A7473" w:rsidRDefault="00F81523" w:rsidP="000D45DE">
            <w:pPr>
              <w:jc w:val="both"/>
              <w:rPr>
                <w:rFonts w:ascii="Times New Roman" w:eastAsia="Arial" w:hAnsi="Times New Roman" w:cs="Arial"/>
                <w:noProof/>
                <w:sz w:val="24"/>
                <w:szCs w:val="20"/>
              </w:rPr>
            </w:pPr>
          </w:p>
          <w:p w14:paraId="3386179A" w14:textId="77777777" w:rsidR="00F81523" w:rsidRPr="001A7473" w:rsidRDefault="00F81523" w:rsidP="000D45DE">
            <w:pPr>
              <w:jc w:val="both"/>
              <w:rPr>
                <w:rFonts w:ascii="Times New Roman" w:eastAsia="Arial" w:hAnsi="Times New Roman" w:cs="Arial"/>
                <w:noProof/>
                <w:sz w:val="24"/>
                <w:szCs w:val="20"/>
              </w:rPr>
            </w:pPr>
          </w:p>
          <w:p w14:paraId="3A44395A" w14:textId="77777777" w:rsidR="00F81523" w:rsidRPr="001A7473" w:rsidRDefault="00F81523" w:rsidP="000D45DE">
            <w:pPr>
              <w:jc w:val="both"/>
              <w:rPr>
                <w:rFonts w:ascii="Times New Roman" w:eastAsia="Arial" w:hAnsi="Times New Roman" w:cs="Arial"/>
                <w:noProof/>
                <w:sz w:val="24"/>
                <w:szCs w:val="20"/>
              </w:rPr>
            </w:pPr>
          </w:p>
          <w:p w14:paraId="7D7BE236" w14:textId="77777777" w:rsidR="00F81523" w:rsidRPr="001A7473" w:rsidRDefault="00F81523" w:rsidP="000D45DE">
            <w:pPr>
              <w:jc w:val="both"/>
              <w:rPr>
                <w:rFonts w:ascii="Times New Roman" w:eastAsia="Arial" w:hAnsi="Times New Roman" w:cs="Arial"/>
                <w:noProof/>
                <w:sz w:val="24"/>
                <w:szCs w:val="20"/>
              </w:rPr>
            </w:pPr>
          </w:p>
        </w:tc>
      </w:tr>
    </w:tbl>
    <w:p w14:paraId="2B8F4BEF" w14:textId="77777777" w:rsidR="00F81523" w:rsidRPr="001A7473" w:rsidRDefault="00F81523" w:rsidP="00F81523">
      <w:pPr>
        <w:jc w:val="both"/>
        <w:rPr>
          <w:rFonts w:ascii="Times New Roman" w:eastAsia="Arial" w:hAnsi="Times New Roman" w:cs="Arial"/>
          <w:noProof/>
          <w:sz w:val="24"/>
          <w:szCs w:val="20"/>
        </w:rPr>
      </w:pPr>
    </w:p>
    <w:p w14:paraId="3360DC1A" w14:textId="77777777" w:rsidR="00F81523" w:rsidRPr="001A7473" w:rsidRDefault="00F81523" w:rsidP="00F81523">
      <w:pPr>
        <w:rPr>
          <w:rFonts w:ascii="Times New Roman" w:eastAsia="Arial" w:hAnsi="Times New Roman" w:cs="Arial"/>
          <w:noProof/>
          <w:sz w:val="24"/>
          <w:szCs w:val="21"/>
        </w:rPr>
      </w:pPr>
      <w:r w:rsidRPr="001A7473">
        <w:br w:type="page"/>
      </w:r>
    </w:p>
    <w:p w14:paraId="25E8A7D7" w14:textId="77777777" w:rsidR="00F81523" w:rsidRPr="001A7473" w:rsidRDefault="00F81523" w:rsidP="00F81523">
      <w:pPr>
        <w:jc w:val="both"/>
        <w:rPr>
          <w:rFonts w:ascii="Times New Roman" w:eastAsia="Arial" w:hAnsi="Times New Roman" w:cs="Arial"/>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89"/>
        <w:gridCol w:w="8086"/>
      </w:tblGrid>
      <w:tr w:rsidR="00F81523" w:rsidRPr="001A7473" w14:paraId="5AFE32B3" w14:textId="77777777" w:rsidTr="007C0A72">
        <w:tc>
          <w:tcPr>
            <w:tcW w:w="545" w:type="pct"/>
          </w:tcPr>
          <w:p w14:paraId="697BA723" w14:textId="77777777" w:rsidR="00F81523" w:rsidRPr="001A7473" w:rsidRDefault="00F81523" w:rsidP="000D45DE">
            <w:pPr>
              <w:jc w:val="both"/>
              <w:rPr>
                <w:rFonts w:ascii="Times New Roman" w:hAnsi="Times New Roman"/>
                <w:noProof/>
                <w:sz w:val="24"/>
              </w:rPr>
            </w:pPr>
            <w:r w:rsidRPr="001A7473">
              <w:object w:dxaOrig="675" w:dyaOrig="795" w14:anchorId="1EC2C804">
                <v:shape id="_x0000_i1042" type="#_x0000_t75" style="width:33.75pt;height:39.75pt" o:ole="">
                  <v:imagedata r:id="rId66" o:title=""/>
                </v:shape>
                <o:OLEObject Type="Embed" ProgID="PBrush" ShapeID="_x0000_i1042" DrawAspect="Content" ObjectID="_1677944333" r:id="rId67"/>
              </w:object>
            </w:r>
          </w:p>
        </w:tc>
        <w:tc>
          <w:tcPr>
            <w:tcW w:w="4455" w:type="pct"/>
          </w:tcPr>
          <w:p w14:paraId="47C7E738" w14:textId="77777777" w:rsidR="00F81523" w:rsidRPr="001A7473" w:rsidRDefault="00F81523" w:rsidP="000D45DE">
            <w:pPr>
              <w:pStyle w:val="Virsraksts2"/>
              <w:ind w:left="0"/>
              <w:jc w:val="both"/>
              <w:rPr>
                <w:rFonts w:ascii="Times New Roman" w:hAnsi="Times New Roman"/>
                <w:b w:val="0"/>
                <w:bCs w:val="0"/>
                <w:noProof/>
                <w:sz w:val="24"/>
              </w:rPr>
            </w:pPr>
            <w:r w:rsidRPr="001A7473">
              <w:rPr>
                <w:rFonts w:ascii="Times New Roman" w:hAnsi="Times New Roman"/>
                <w:sz w:val="28"/>
                <w:szCs w:val="96"/>
              </w:rPr>
              <w:t>Vispārīgs pieejas apskats</w:t>
            </w:r>
          </w:p>
        </w:tc>
      </w:tr>
    </w:tbl>
    <w:p w14:paraId="64EBD152" w14:textId="77777777" w:rsidR="00F81523" w:rsidRPr="001A7473" w:rsidRDefault="00F81523" w:rsidP="00F81523">
      <w:pPr>
        <w:jc w:val="both"/>
        <w:rPr>
          <w:rFonts w:ascii="Times New Roman" w:eastAsia="Arial" w:hAnsi="Times New Roman" w:cs="Arial"/>
          <w:noProof/>
          <w:sz w:val="24"/>
          <w:szCs w:val="20"/>
        </w:rPr>
      </w:pPr>
    </w:p>
    <w:p w14:paraId="45CA1DE4"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Šīs </w:t>
      </w:r>
      <w:r w:rsidRPr="001A7473">
        <w:rPr>
          <w:rFonts w:ascii="Times New Roman" w:hAnsi="Times New Roman"/>
          <w:i/>
          <w:sz w:val="24"/>
        </w:rPr>
        <w:t>INSPIRE tehniskajā paketē</w:t>
      </w:r>
      <w:r w:rsidRPr="001A7473">
        <w:rPr>
          <w:rFonts w:ascii="Times New Roman" w:hAnsi="Times New Roman"/>
          <w:sz w:val="24"/>
        </w:rPr>
        <w:t xml:space="preserve"> iekļautās pieejas atspoguļo ar pierādījumiem pamatotu, pārdomātu vai perspektīvu praksi vardarbības pret bērniem novēršanā un reaģēšanā uz to, un tās var būt daļa no visaptveroša plāna.</w:t>
      </w:r>
    </w:p>
    <w:p w14:paraId="75E98B44" w14:textId="77777777" w:rsidR="00F81523" w:rsidRPr="001A7473" w:rsidRDefault="00F81523" w:rsidP="00F81523">
      <w:pPr>
        <w:jc w:val="both"/>
        <w:rPr>
          <w:rFonts w:ascii="Times New Roman" w:eastAsia="Arial" w:hAnsi="Times New Roman" w:cs="Arial"/>
          <w:noProof/>
          <w:sz w:val="24"/>
          <w:szCs w:val="21"/>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267"/>
        <w:gridCol w:w="2266"/>
        <w:gridCol w:w="2266"/>
        <w:gridCol w:w="2266"/>
      </w:tblGrid>
      <w:tr w:rsidR="001A7473" w:rsidRPr="001A7473" w14:paraId="59377810" w14:textId="77777777" w:rsidTr="000D45DE">
        <w:tc>
          <w:tcPr>
            <w:tcW w:w="1250" w:type="pct"/>
          </w:tcPr>
          <w:p w14:paraId="1B90AEEF" w14:textId="77777777" w:rsidR="00F81523" w:rsidRPr="001A7473" w:rsidRDefault="00F81523" w:rsidP="000D45DE">
            <w:pPr>
              <w:pStyle w:val="Pamatteksts"/>
              <w:spacing w:before="0"/>
              <w:ind w:left="0"/>
              <w:jc w:val="both"/>
              <w:rPr>
                <w:rFonts w:ascii="Times New Roman" w:hAnsi="Times New Roman"/>
                <w:b/>
                <w:noProof/>
                <w:sz w:val="24"/>
              </w:rPr>
            </w:pPr>
            <w:r w:rsidRPr="001A7473">
              <w:rPr>
                <w:rFonts w:ascii="Times New Roman" w:hAnsi="Times New Roman"/>
                <w:b/>
                <w:sz w:val="24"/>
              </w:rPr>
              <w:t>Tiesību akti, kas aizliedz bērnu vardarbīgu sodīšanu</w:t>
            </w:r>
          </w:p>
          <w:p w14:paraId="1893CAC9" w14:textId="77777777" w:rsidR="00F81523" w:rsidRPr="001A7473" w:rsidRDefault="00F81523" w:rsidP="000D45DE">
            <w:pPr>
              <w:pStyle w:val="Pamatteksts"/>
              <w:spacing w:before="0"/>
              <w:ind w:left="0"/>
              <w:jc w:val="both"/>
              <w:rPr>
                <w:rFonts w:ascii="Times New Roman" w:hAnsi="Times New Roman"/>
                <w:b/>
                <w:noProof/>
                <w:sz w:val="24"/>
              </w:rPr>
            </w:pPr>
          </w:p>
          <w:p w14:paraId="78D75131"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Tiesību akti, kas vecākiem, skolotājiem vai citiem aprūpētājiem vai pilnvarotajām personām īpaši aizliedz vardarbīgi sodīt bērnus</w:t>
            </w:r>
          </w:p>
          <w:p w14:paraId="7752AC46" w14:textId="77777777" w:rsidR="00F81523" w:rsidRPr="001A7473" w:rsidRDefault="00F81523" w:rsidP="000D45DE">
            <w:pPr>
              <w:jc w:val="both"/>
              <w:rPr>
                <w:rFonts w:ascii="Times New Roman" w:eastAsia="Arial" w:hAnsi="Times New Roman" w:cs="Arial"/>
                <w:noProof/>
                <w:sz w:val="24"/>
                <w:szCs w:val="21"/>
              </w:rPr>
            </w:pPr>
          </w:p>
        </w:tc>
        <w:tc>
          <w:tcPr>
            <w:tcW w:w="1250" w:type="pct"/>
          </w:tcPr>
          <w:p w14:paraId="39A7F3CA" w14:textId="77777777" w:rsidR="00F81523" w:rsidRPr="001A7473" w:rsidRDefault="00F81523" w:rsidP="006718AA">
            <w:pPr>
              <w:pStyle w:val="Pamatteksts"/>
              <w:spacing w:before="0"/>
              <w:ind w:left="116"/>
              <w:jc w:val="both"/>
              <w:rPr>
                <w:rFonts w:ascii="Times New Roman" w:hAnsi="Times New Roman"/>
                <w:b/>
                <w:noProof/>
                <w:sz w:val="24"/>
              </w:rPr>
            </w:pPr>
            <w:r w:rsidRPr="001A7473">
              <w:rPr>
                <w:rFonts w:ascii="Times New Roman" w:hAnsi="Times New Roman"/>
                <w:b/>
                <w:sz w:val="24"/>
              </w:rPr>
              <w:t>Tiesību akti, kas paredz kriminālatbildību par seksuālu vardarbību pret bērniem un bērnu izmantošanu</w:t>
            </w:r>
          </w:p>
          <w:p w14:paraId="7B4057AF" w14:textId="77777777" w:rsidR="00F81523" w:rsidRPr="001A7473" w:rsidRDefault="00F81523" w:rsidP="006718AA">
            <w:pPr>
              <w:pStyle w:val="Pamatteksts"/>
              <w:spacing w:before="0"/>
              <w:ind w:left="116"/>
              <w:jc w:val="both"/>
              <w:rPr>
                <w:rFonts w:ascii="Times New Roman" w:hAnsi="Times New Roman"/>
                <w:b/>
                <w:noProof/>
                <w:sz w:val="24"/>
              </w:rPr>
            </w:pPr>
          </w:p>
          <w:p w14:paraId="6E70C377" w14:textId="77777777" w:rsidR="00F81523" w:rsidRPr="001A7473" w:rsidRDefault="00F81523" w:rsidP="006718AA">
            <w:pPr>
              <w:pStyle w:val="Pamatteksts"/>
              <w:spacing w:before="0"/>
              <w:ind w:left="116"/>
              <w:jc w:val="both"/>
              <w:rPr>
                <w:rFonts w:ascii="Times New Roman" w:hAnsi="Times New Roman"/>
                <w:noProof/>
                <w:sz w:val="24"/>
              </w:rPr>
            </w:pPr>
            <w:r w:rsidRPr="001A7473">
              <w:rPr>
                <w:rFonts w:ascii="Times New Roman" w:hAnsi="Times New Roman"/>
                <w:sz w:val="24"/>
              </w:rPr>
              <w:t>Šajos tiesību aktos ir definētas un atzītas par noziedzīgiem nodarījumiem visas seksuālās vardarbības un izmantošanas darbības un piedāvāti mehānismi šādu darbību veicēju kriminālvajāšanai, kā arī paredzēta aizsardzība un atbalsts cietušajiem bērniem.</w:t>
            </w:r>
          </w:p>
          <w:p w14:paraId="7707A5D6" w14:textId="77777777" w:rsidR="00F81523" w:rsidRPr="001A7473" w:rsidRDefault="00F81523" w:rsidP="006718AA">
            <w:pPr>
              <w:ind w:left="116"/>
              <w:jc w:val="both"/>
              <w:rPr>
                <w:rFonts w:ascii="Times New Roman" w:eastAsia="Arial" w:hAnsi="Times New Roman" w:cs="Arial"/>
                <w:noProof/>
                <w:sz w:val="24"/>
                <w:szCs w:val="21"/>
              </w:rPr>
            </w:pPr>
          </w:p>
        </w:tc>
        <w:tc>
          <w:tcPr>
            <w:tcW w:w="1250" w:type="pct"/>
          </w:tcPr>
          <w:p w14:paraId="7B71FB73" w14:textId="77777777" w:rsidR="00F81523" w:rsidRPr="001A7473" w:rsidRDefault="00F81523" w:rsidP="006718AA">
            <w:pPr>
              <w:pStyle w:val="Pamatteksts"/>
              <w:spacing w:before="0"/>
              <w:ind w:left="119"/>
              <w:jc w:val="both"/>
              <w:rPr>
                <w:rFonts w:ascii="Times New Roman" w:hAnsi="Times New Roman"/>
                <w:b/>
                <w:noProof/>
                <w:sz w:val="24"/>
              </w:rPr>
            </w:pPr>
            <w:r w:rsidRPr="001A7473">
              <w:rPr>
                <w:rFonts w:ascii="Times New Roman" w:hAnsi="Times New Roman"/>
                <w:b/>
                <w:sz w:val="24"/>
              </w:rPr>
              <w:t>Tiesību akti, kas attur no pārmērīgas alkohola lietošanas</w:t>
            </w:r>
          </w:p>
          <w:p w14:paraId="5EC85C98" w14:textId="77777777" w:rsidR="00F81523" w:rsidRPr="001A7473" w:rsidRDefault="00F81523" w:rsidP="006718AA">
            <w:pPr>
              <w:pStyle w:val="Pamatteksts"/>
              <w:spacing w:before="0"/>
              <w:ind w:left="119"/>
              <w:jc w:val="both"/>
              <w:rPr>
                <w:rFonts w:ascii="Times New Roman" w:hAnsi="Times New Roman"/>
                <w:b/>
                <w:noProof/>
                <w:sz w:val="24"/>
              </w:rPr>
            </w:pPr>
          </w:p>
          <w:p w14:paraId="479509C3" w14:textId="77777777" w:rsidR="00F81523" w:rsidRPr="001A7473" w:rsidRDefault="00F81523" w:rsidP="006718AA">
            <w:pPr>
              <w:pStyle w:val="Pamatteksts"/>
              <w:spacing w:before="0"/>
              <w:ind w:left="119"/>
              <w:jc w:val="both"/>
              <w:rPr>
                <w:rFonts w:ascii="Times New Roman" w:hAnsi="Times New Roman"/>
                <w:noProof/>
                <w:sz w:val="24"/>
              </w:rPr>
            </w:pPr>
            <w:r w:rsidRPr="001A7473">
              <w:rPr>
                <w:rFonts w:ascii="Times New Roman" w:hAnsi="Times New Roman"/>
                <w:sz w:val="24"/>
              </w:rPr>
              <w:t>Šo tiesību aktu mērķis ir samazināt pārmērīgu alkohola lietošanu, paaugstinot cenu, nosakot minimālo iegādes vecumu, ierobežojot pārdošanas laiku un dienas un samazinot tirdzniecības vietu blīvumu.</w:t>
            </w:r>
          </w:p>
          <w:p w14:paraId="3BA44FD0" w14:textId="77777777" w:rsidR="00F81523" w:rsidRPr="001A7473" w:rsidRDefault="00F81523" w:rsidP="006718AA">
            <w:pPr>
              <w:ind w:left="119"/>
              <w:jc w:val="both"/>
              <w:rPr>
                <w:rFonts w:ascii="Times New Roman" w:eastAsia="Arial" w:hAnsi="Times New Roman" w:cs="Arial"/>
                <w:noProof/>
                <w:sz w:val="24"/>
                <w:szCs w:val="21"/>
              </w:rPr>
            </w:pPr>
          </w:p>
        </w:tc>
        <w:tc>
          <w:tcPr>
            <w:tcW w:w="1250" w:type="pct"/>
          </w:tcPr>
          <w:p w14:paraId="2996AD77" w14:textId="77777777" w:rsidR="00F81523" w:rsidRPr="001A7473" w:rsidRDefault="00F81523" w:rsidP="006718AA">
            <w:pPr>
              <w:pStyle w:val="Pamatteksts"/>
              <w:spacing w:before="0"/>
              <w:ind w:left="122"/>
              <w:jc w:val="both"/>
              <w:rPr>
                <w:rFonts w:ascii="Times New Roman" w:hAnsi="Times New Roman"/>
                <w:b/>
                <w:noProof/>
                <w:sz w:val="24"/>
              </w:rPr>
            </w:pPr>
            <w:r w:rsidRPr="001A7473">
              <w:rPr>
                <w:rFonts w:ascii="Times New Roman" w:hAnsi="Times New Roman"/>
                <w:b/>
                <w:sz w:val="24"/>
              </w:rPr>
              <w:t>Tiesību akti, kas jauniešiem ierobežo piekļuvi šaujamieročiem un citiem ieročiem</w:t>
            </w:r>
          </w:p>
          <w:p w14:paraId="14896BF9" w14:textId="77777777" w:rsidR="00F81523" w:rsidRPr="001A7473" w:rsidRDefault="00F81523" w:rsidP="006718AA">
            <w:pPr>
              <w:pStyle w:val="Pamatteksts"/>
              <w:spacing w:before="0"/>
              <w:ind w:left="122"/>
              <w:jc w:val="both"/>
              <w:rPr>
                <w:rFonts w:ascii="Times New Roman" w:hAnsi="Times New Roman"/>
                <w:b/>
                <w:noProof/>
                <w:sz w:val="24"/>
              </w:rPr>
            </w:pPr>
          </w:p>
          <w:p w14:paraId="76FFFCB4" w14:textId="77777777" w:rsidR="00F81523" w:rsidRPr="001A7473" w:rsidRDefault="00F81523" w:rsidP="006718AA">
            <w:pPr>
              <w:pStyle w:val="Pamatteksts"/>
              <w:spacing w:before="0"/>
              <w:ind w:left="122"/>
              <w:jc w:val="both"/>
              <w:rPr>
                <w:rFonts w:ascii="Times New Roman" w:hAnsi="Times New Roman"/>
                <w:noProof/>
                <w:sz w:val="24"/>
              </w:rPr>
            </w:pPr>
            <w:r w:rsidRPr="001A7473">
              <w:rPr>
                <w:rFonts w:ascii="Times New Roman" w:hAnsi="Times New Roman"/>
                <w:sz w:val="24"/>
              </w:rPr>
              <w:t>Šie likumi paredz stingrākas šaujamieroču atļauju izsniegšanas prasības apvienojumā ar mērķtiecīgu izpildi un citiem pasākumiem, lai novērstu bērnu un jauniešu nelegālu piekļuvi šaujamieročiem un citiem ieročiem.</w:t>
            </w:r>
          </w:p>
          <w:p w14:paraId="558E9002" w14:textId="77777777" w:rsidR="00F81523" w:rsidRPr="001A7473" w:rsidRDefault="00F81523" w:rsidP="006718AA">
            <w:pPr>
              <w:ind w:left="122"/>
              <w:jc w:val="both"/>
              <w:rPr>
                <w:rFonts w:ascii="Times New Roman" w:eastAsia="Arial" w:hAnsi="Times New Roman" w:cs="Arial"/>
                <w:noProof/>
                <w:sz w:val="24"/>
                <w:szCs w:val="21"/>
              </w:rPr>
            </w:pPr>
          </w:p>
        </w:tc>
      </w:tr>
      <w:tr w:rsidR="001A7473" w:rsidRPr="001A7473" w14:paraId="57404EE0" w14:textId="77777777" w:rsidTr="000D45DE">
        <w:tc>
          <w:tcPr>
            <w:tcW w:w="1250" w:type="pct"/>
          </w:tcPr>
          <w:p w14:paraId="4005E7C3" w14:textId="77777777" w:rsidR="00F81523" w:rsidRPr="001A7473" w:rsidRDefault="00F81523" w:rsidP="000D45DE">
            <w:pPr>
              <w:pStyle w:val="Pamatteksts"/>
              <w:spacing w:before="0"/>
              <w:ind w:left="0"/>
              <w:jc w:val="both"/>
              <w:rPr>
                <w:rFonts w:ascii="Times New Roman" w:hAnsi="Times New Roman"/>
                <w:b/>
                <w:noProof/>
                <w:sz w:val="24"/>
              </w:rPr>
            </w:pPr>
            <w:r w:rsidRPr="001A7473">
              <w:rPr>
                <w:rFonts w:ascii="Times New Roman" w:hAnsi="Times New Roman"/>
                <w:b/>
                <w:sz w:val="24"/>
              </w:rPr>
              <w:t>Iespējamie rezultāti</w:t>
            </w:r>
          </w:p>
          <w:p w14:paraId="3D98F789" w14:textId="77777777" w:rsidR="00F81523" w:rsidRPr="001A7473" w:rsidRDefault="00F81523" w:rsidP="000D45DE">
            <w:pPr>
              <w:pStyle w:val="Pamatteksts"/>
              <w:spacing w:before="0"/>
              <w:ind w:left="0"/>
              <w:jc w:val="both"/>
              <w:rPr>
                <w:rFonts w:ascii="Times New Roman" w:hAnsi="Times New Roman"/>
                <w:b/>
                <w:noProof/>
                <w:sz w:val="24"/>
              </w:rPr>
            </w:pPr>
          </w:p>
          <w:p w14:paraId="305D187D" w14:textId="77777777" w:rsidR="00F81523" w:rsidRPr="001A7473" w:rsidRDefault="00F81523" w:rsidP="000D45DE">
            <w:pPr>
              <w:pStyle w:val="Pamatteksts"/>
              <w:numPr>
                <w:ilvl w:val="0"/>
                <w:numId w:val="229"/>
              </w:numPr>
              <w:tabs>
                <w:tab w:val="left" w:pos="636"/>
              </w:tabs>
              <w:spacing w:before="0"/>
              <w:ind w:left="112" w:hanging="112"/>
              <w:jc w:val="both"/>
              <w:rPr>
                <w:rFonts w:ascii="Times New Roman" w:hAnsi="Times New Roman"/>
                <w:noProof/>
                <w:sz w:val="24"/>
              </w:rPr>
            </w:pPr>
            <w:r w:rsidRPr="001A7473">
              <w:rPr>
                <w:rFonts w:ascii="Times New Roman" w:hAnsi="Times New Roman"/>
                <w:sz w:val="24"/>
              </w:rPr>
              <w:t>Vecāki, aprūpētāji, skolotāji un citas pilnvarotas personas mazāk lieto vardarbīgus sodus</w:t>
            </w:r>
          </w:p>
          <w:p w14:paraId="7E814574" w14:textId="77777777" w:rsidR="00F81523" w:rsidRPr="001A7473" w:rsidRDefault="00F81523" w:rsidP="000D45DE">
            <w:pPr>
              <w:pStyle w:val="Pamatteksts"/>
              <w:numPr>
                <w:ilvl w:val="0"/>
                <w:numId w:val="229"/>
              </w:numPr>
              <w:tabs>
                <w:tab w:val="left" w:pos="636"/>
              </w:tabs>
              <w:spacing w:before="0"/>
              <w:ind w:left="112" w:hanging="112"/>
              <w:jc w:val="both"/>
              <w:rPr>
                <w:rFonts w:ascii="Times New Roman" w:hAnsi="Times New Roman" w:cs="Arial"/>
                <w:noProof/>
                <w:sz w:val="24"/>
                <w:szCs w:val="21"/>
              </w:rPr>
            </w:pPr>
            <w:r w:rsidRPr="001A7473">
              <w:rPr>
                <w:rFonts w:ascii="Times New Roman" w:hAnsi="Times New Roman"/>
                <w:sz w:val="24"/>
              </w:rPr>
              <w:t>Valda lielāka izpratne par bērnu vardarbīgu sodīšanu un mazāka tās pieņemšana jebkurā vidē</w:t>
            </w:r>
          </w:p>
        </w:tc>
        <w:tc>
          <w:tcPr>
            <w:tcW w:w="1250" w:type="pct"/>
          </w:tcPr>
          <w:p w14:paraId="40526F5F" w14:textId="77777777" w:rsidR="00F81523" w:rsidRPr="001A7473" w:rsidRDefault="00F81523" w:rsidP="006718AA">
            <w:pPr>
              <w:pStyle w:val="Pamatteksts"/>
              <w:spacing w:before="0"/>
              <w:ind w:left="116" w:hanging="116"/>
              <w:jc w:val="both"/>
              <w:rPr>
                <w:rFonts w:ascii="Times New Roman" w:hAnsi="Times New Roman"/>
                <w:b/>
                <w:noProof/>
                <w:sz w:val="24"/>
              </w:rPr>
            </w:pPr>
            <w:r w:rsidRPr="001A7473">
              <w:rPr>
                <w:rFonts w:ascii="Times New Roman" w:hAnsi="Times New Roman"/>
                <w:b/>
                <w:sz w:val="24"/>
              </w:rPr>
              <w:t>Iespējamie rezultāti</w:t>
            </w:r>
          </w:p>
          <w:p w14:paraId="35876FA5" w14:textId="77777777" w:rsidR="00F81523" w:rsidRPr="001A7473" w:rsidRDefault="00F81523" w:rsidP="006718AA">
            <w:pPr>
              <w:ind w:left="116" w:hanging="116"/>
              <w:jc w:val="both"/>
              <w:rPr>
                <w:rFonts w:ascii="Times New Roman" w:eastAsia="Arial" w:hAnsi="Times New Roman" w:cs="Arial"/>
                <w:noProof/>
                <w:sz w:val="24"/>
                <w:szCs w:val="21"/>
              </w:rPr>
            </w:pPr>
          </w:p>
          <w:p w14:paraId="27D2E881" w14:textId="77777777" w:rsidR="00F81523" w:rsidRPr="001A7473" w:rsidRDefault="00F81523" w:rsidP="006718AA">
            <w:pPr>
              <w:pStyle w:val="Pamatteksts"/>
              <w:numPr>
                <w:ilvl w:val="0"/>
                <w:numId w:val="229"/>
              </w:numPr>
              <w:tabs>
                <w:tab w:val="left" w:pos="602"/>
              </w:tabs>
              <w:spacing w:before="0"/>
              <w:ind w:left="116" w:hanging="116"/>
              <w:jc w:val="both"/>
              <w:rPr>
                <w:rFonts w:ascii="Times New Roman" w:hAnsi="Times New Roman"/>
                <w:noProof/>
                <w:sz w:val="24"/>
              </w:rPr>
            </w:pPr>
            <w:r w:rsidRPr="001A7473">
              <w:rPr>
                <w:rFonts w:ascii="Times New Roman" w:hAnsi="Times New Roman"/>
                <w:sz w:val="24"/>
              </w:rPr>
              <w:t>Valda lielāka izpratne par dažādām darbībām, kas ir bērnu seksuāla izmantošana un ekspluatācija, un mazāka to pieņemšana</w:t>
            </w:r>
          </w:p>
          <w:p w14:paraId="612E755A" w14:textId="77777777" w:rsidR="00F81523" w:rsidRPr="001A7473" w:rsidRDefault="00F81523" w:rsidP="006718AA">
            <w:pPr>
              <w:pStyle w:val="Pamatteksts"/>
              <w:numPr>
                <w:ilvl w:val="0"/>
                <w:numId w:val="229"/>
              </w:numPr>
              <w:tabs>
                <w:tab w:val="left" w:pos="602"/>
              </w:tabs>
              <w:spacing w:before="0"/>
              <w:ind w:left="116" w:hanging="116"/>
              <w:jc w:val="both"/>
              <w:rPr>
                <w:rFonts w:ascii="Times New Roman" w:hAnsi="Times New Roman"/>
                <w:noProof/>
                <w:sz w:val="24"/>
              </w:rPr>
            </w:pPr>
            <w:r w:rsidRPr="001A7473">
              <w:rPr>
                <w:rFonts w:ascii="Times New Roman" w:hAnsi="Times New Roman"/>
                <w:sz w:val="24"/>
              </w:rPr>
              <w:t>Kļūst biežāka informācijas izpaušana, ziņošana un palīdzības meklēšana</w:t>
            </w:r>
          </w:p>
          <w:p w14:paraId="4E58EB64" w14:textId="77777777" w:rsidR="00F81523" w:rsidRPr="001A7473" w:rsidRDefault="00F81523" w:rsidP="006718AA">
            <w:pPr>
              <w:pStyle w:val="Pamatteksts"/>
              <w:numPr>
                <w:ilvl w:val="0"/>
                <w:numId w:val="229"/>
              </w:numPr>
              <w:tabs>
                <w:tab w:val="left" w:pos="602"/>
              </w:tabs>
              <w:spacing w:before="0"/>
              <w:ind w:left="116" w:hanging="116"/>
              <w:jc w:val="both"/>
              <w:rPr>
                <w:rFonts w:ascii="Times New Roman" w:hAnsi="Times New Roman"/>
                <w:noProof/>
                <w:sz w:val="24"/>
              </w:rPr>
            </w:pPr>
            <w:r w:rsidRPr="001A7473">
              <w:rPr>
                <w:rFonts w:ascii="Times New Roman" w:hAnsi="Times New Roman"/>
                <w:sz w:val="24"/>
              </w:rPr>
              <w:t>Kļūst biežāka izmeklēšana un kriminālvajāšana</w:t>
            </w:r>
          </w:p>
          <w:p w14:paraId="444B322C" w14:textId="77777777" w:rsidR="00F81523" w:rsidRPr="001A7473" w:rsidRDefault="00F81523" w:rsidP="006718AA">
            <w:pPr>
              <w:pStyle w:val="Pamatteksts"/>
              <w:numPr>
                <w:ilvl w:val="0"/>
                <w:numId w:val="229"/>
              </w:numPr>
              <w:tabs>
                <w:tab w:val="left" w:pos="602"/>
              </w:tabs>
              <w:spacing w:before="0"/>
              <w:ind w:left="116" w:hanging="116"/>
              <w:jc w:val="both"/>
              <w:rPr>
                <w:rFonts w:ascii="Times New Roman" w:hAnsi="Times New Roman" w:cs="Arial"/>
                <w:noProof/>
                <w:sz w:val="24"/>
                <w:szCs w:val="21"/>
              </w:rPr>
            </w:pPr>
            <w:r w:rsidRPr="001A7473">
              <w:rPr>
                <w:rFonts w:ascii="Times New Roman" w:hAnsi="Times New Roman"/>
                <w:sz w:val="24"/>
              </w:rPr>
              <w:t>Samazinās seksuāla vardarbība un izmantošana</w:t>
            </w:r>
          </w:p>
        </w:tc>
        <w:tc>
          <w:tcPr>
            <w:tcW w:w="1250" w:type="pct"/>
          </w:tcPr>
          <w:p w14:paraId="13D08978" w14:textId="77777777" w:rsidR="00F81523" w:rsidRPr="001A7473" w:rsidRDefault="00F81523" w:rsidP="006718AA">
            <w:pPr>
              <w:pStyle w:val="Pamatteksts"/>
              <w:spacing w:before="0"/>
              <w:ind w:left="119"/>
              <w:jc w:val="both"/>
              <w:rPr>
                <w:rFonts w:ascii="Times New Roman" w:hAnsi="Times New Roman"/>
                <w:b/>
                <w:noProof/>
                <w:sz w:val="24"/>
              </w:rPr>
            </w:pPr>
            <w:r w:rsidRPr="001A7473">
              <w:rPr>
                <w:rFonts w:ascii="Times New Roman" w:hAnsi="Times New Roman"/>
                <w:b/>
                <w:sz w:val="24"/>
              </w:rPr>
              <w:t>Iespējamie rezultāti</w:t>
            </w:r>
          </w:p>
          <w:p w14:paraId="42367F02" w14:textId="77777777" w:rsidR="00F81523" w:rsidRPr="001A7473" w:rsidRDefault="00F81523" w:rsidP="006718AA">
            <w:pPr>
              <w:pStyle w:val="Pamatteksts"/>
              <w:spacing w:before="0"/>
              <w:ind w:left="119"/>
              <w:jc w:val="both"/>
              <w:rPr>
                <w:rFonts w:ascii="Times New Roman" w:hAnsi="Times New Roman"/>
                <w:b/>
                <w:noProof/>
                <w:sz w:val="24"/>
              </w:rPr>
            </w:pPr>
          </w:p>
          <w:p w14:paraId="3FB35554" w14:textId="77777777" w:rsidR="00F81523" w:rsidRPr="001A7473" w:rsidRDefault="00F81523" w:rsidP="006718AA">
            <w:pPr>
              <w:pStyle w:val="Pamatteksts"/>
              <w:numPr>
                <w:ilvl w:val="0"/>
                <w:numId w:val="229"/>
              </w:numPr>
              <w:tabs>
                <w:tab w:val="left" w:pos="636"/>
              </w:tabs>
              <w:spacing w:before="0"/>
              <w:ind w:left="119" w:hanging="119"/>
              <w:jc w:val="both"/>
              <w:rPr>
                <w:rFonts w:ascii="Times New Roman" w:hAnsi="Times New Roman"/>
                <w:noProof/>
                <w:sz w:val="24"/>
              </w:rPr>
            </w:pPr>
            <w:r w:rsidRPr="001A7473">
              <w:rPr>
                <w:rFonts w:ascii="Times New Roman" w:hAnsi="Times New Roman"/>
                <w:sz w:val="24"/>
              </w:rPr>
              <w:t xml:space="preserve">Sliktas izturēšanās pret bērniem, jauniešu vardarbības un </w:t>
            </w:r>
            <w:r w:rsidRPr="001A7473">
              <w:rPr>
                <w:rFonts w:ascii="Times New Roman" w:hAnsi="Times New Roman"/>
                <w:i/>
                <w:sz w:val="24"/>
              </w:rPr>
              <w:t>IPV</w:t>
            </w:r>
            <w:r w:rsidRPr="001A7473">
              <w:rPr>
                <w:rFonts w:ascii="Times New Roman" w:hAnsi="Times New Roman"/>
                <w:sz w:val="24"/>
              </w:rPr>
              <w:t xml:space="preserve"> samazināšanās</w:t>
            </w:r>
          </w:p>
          <w:p w14:paraId="5DDD5D0B" w14:textId="77777777" w:rsidR="00F81523" w:rsidRPr="001A7473" w:rsidRDefault="00F81523" w:rsidP="006718AA">
            <w:pPr>
              <w:pStyle w:val="Pamatteksts"/>
              <w:numPr>
                <w:ilvl w:val="0"/>
                <w:numId w:val="229"/>
              </w:numPr>
              <w:tabs>
                <w:tab w:val="left" w:pos="636"/>
              </w:tabs>
              <w:spacing w:before="0"/>
              <w:ind w:left="119" w:hanging="119"/>
              <w:jc w:val="both"/>
              <w:rPr>
                <w:rFonts w:ascii="Times New Roman" w:hAnsi="Times New Roman"/>
                <w:noProof/>
                <w:sz w:val="24"/>
              </w:rPr>
            </w:pPr>
            <w:r w:rsidRPr="001A7473">
              <w:rPr>
                <w:rFonts w:ascii="Times New Roman" w:hAnsi="Times New Roman"/>
                <w:sz w:val="24"/>
              </w:rPr>
              <w:t>Mazāks risks ciest no vardarbības</w:t>
            </w:r>
          </w:p>
          <w:p w14:paraId="10474D8F" w14:textId="77777777" w:rsidR="00F81523" w:rsidRPr="001A7473" w:rsidRDefault="00F81523" w:rsidP="006718AA">
            <w:pPr>
              <w:pStyle w:val="Pamatteksts"/>
              <w:numPr>
                <w:ilvl w:val="0"/>
                <w:numId w:val="229"/>
              </w:numPr>
              <w:tabs>
                <w:tab w:val="left" w:pos="636"/>
              </w:tabs>
              <w:spacing w:before="0"/>
              <w:ind w:left="119" w:hanging="119"/>
              <w:jc w:val="both"/>
              <w:rPr>
                <w:rFonts w:ascii="Times New Roman" w:hAnsi="Times New Roman" w:cs="Arial"/>
                <w:noProof/>
                <w:sz w:val="24"/>
                <w:szCs w:val="21"/>
              </w:rPr>
            </w:pPr>
            <w:r w:rsidRPr="001A7473">
              <w:rPr>
                <w:rFonts w:ascii="Times New Roman" w:hAnsi="Times New Roman"/>
                <w:sz w:val="24"/>
              </w:rPr>
              <w:t>Mazāks kognitīvo un garīgās veselības problēmu risks, kas saistīts ar pārmērīgu alkohola lietošanu pusaudža gados, kā rezultāta savukārt var palielināties vardarbīgas uzvedības gadījumu skaits</w:t>
            </w:r>
          </w:p>
        </w:tc>
        <w:tc>
          <w:tcPr>
            <w:tcW w:w="1250" w:type="pct"/>
          </w:tcPr>
          <w:p w14:paraId="1A772345" w14:textId="77777777" w:rsidR="00F81523" w:rsidRPr="001A7473" w:rsidRDefault="00F81523" w:rsidP="006718AA">
            <w:pPr>
              <w:pStyle w:val="Pamatteksts"/>
              <w:spacing w:before="0"/>
              <w:ind w:left="122" w:hanging="122"/>
              <w:jc w:val="both"/>
              <w:rPr>
                <w:rFonts w:ascii="Times New Roman" w:hAnsi="Times New Roman"/>
                <w:b/>
                <w:noProof/>
                <w:sz w:val="24"/>
              </w:rPr>
            </w:pPr>
            <w:r w:rsidRPr="001A7473">
              <w:rPr>
                <w:rFonts w:ascii="Times New Roman" w:hAnsi="Times New Roman"/>
                <w:b/>
                <w:sz w:val="24"/>
              </w:rPr>
              <w:t>Iespējamie rezultāti</w:t>
            </w:r>
          </w:p>
          <w:p w14:paraId="6790CA02" w14:textId="77777777" w:rsidR="00F81523" w:rsidRPr="001A7473" w:rsidRDefault="00F81523" w:rsidP="006718AA">
            <w:pPr>
              <w:pStyle w:val="Pamatteksts"/>
              <w:spacing w:before="0"/>
              <w:ind w:left="122" w:hanging="122"/>
              <w:jc w:val="both"/>
              <w:rPr>
                <w:rFonts w:ascii="Times New Roman" w:hAnsi="Times New Roman"/>
                <w:b/>
                <w:noProof/>
                <w:sz w:val="24"/>
              </w:rPr>
            </w:pPr>
          </w:p>
          <w:p w14:paraId="38A2948E" w14:textId="77777777" w:rsidR="00F81523" w:rsidRPr="001A7473" w:rsidRDefault="00F81523" w:rsidP="006718AA">
            <w:pPr>
              <w:pStyle w:val="Pamatteksts"/>
              <w:numPr>
                <w:ilvl w:val="0"/>
                <w:numId w:val="229"/>
              </w:numPr>
              <w:tabs>
                <w:tab w:val="left" w:pos="604"/>
              </w:tabs>
              <w:spacing w:before="0"/>
              <w:ind w:left="122" w:hanging="122"/>
              <w:jc w:val="both"/>
              <w:rPr>
                <w:rFonts w:ascii="Times New Roman" w:hAnsi="Times New Roman"/>
                <w:noProof/>
                <w:sz w:val="24"/>
              </w:rPr>
            </w:pPr>
            <w:r w:rsidRPr="001A7473">
              <w:rPr>
                <w:rFonts w:ascii="Times New Roman" w:hAnsi="Times New Roman"/>
                <w:sz w:val="24"/>
              </w:rPr>
              <w:t>Mazāks ar šaujamieročiem saistītu nāves un ievainojumu gadījumu skaits, jo īpaši pusaudžu zēnu un jaunu vīriešu vidū</w:t>
            </w:r>
          </w:p>
          <w:p w14:paraId="5029DFA8" w14:textId="77777777" w:rsidR="00F81523" w:rsidRPr="001A7473" w:rsidRDefault="00F81523" w:rsidP="006718AA">
            <w:pPr>
              <w:pStyle w:val="Pamatteksts"/>
              <w:numPr>
                <w:ilvl w:val="0"/>
                <w:numId w:val="229"/>
              </w:numPr>
              <w:tabs>
                <w:tab w:val="left" w:pos="604"/>
              </w:tabs>
              <w:spacing w:before="0"/>
              <w:ind w:left="122" w:hanging="122"/>
              <w:jc w:val="both"/>
              <w:rPr>
                <w:rFonts w:ascii="Times New Roman" w:hAnsi="Times New Roman"/>
                <w:noProof/>
                <w:sz w:val="24"/>
              </w:rPr>
            </w:pPr>
            <w:r w:rsidRPr="001A7473">
              <w:rPr>
                <w:rFonts w:ascii="Times New Roman" w:hAnsi="Times New Roman"/>
                <w:sz w:val="24"/>
              </w:rPr>
              <w:t>Šaujamieroču lietošanas samazināšanās noziedzībā</w:t>
            </w:r>
          </w:p>
          <w:p w14:paraId="7176023A" w14:textId="77777777" w:rsidR="00F81523" w:rsidRPr="001A7473" w:rsidRDefault="00F81523" w:rsidP="006718AA">
            <w:pPr>
              <w:pStyle w:val="Pamatteksts"/>
              <w:numPr>
                <w:ilvl w:val="0"/>
                <w:numId w:val="229"/>
              </w:numPr>
              <w:tabs>
                <w:tab w:val="left" w:pos="604"/>
              </w:tabs>
              <w:spacing w:before="0"/>
              <w:ind w:left="122" w:hanging="122"/>
              <w:jc w:val="both"/>
              <w:rPr>
                <w:rFonts w:ascii="Times New Roman" w:hAnsi="Times New Roman" w:cs="Arial"/>
                <w:noProof/>
                <w:sz w:val="24"/>
                <w:szCs w:val="21"/>
              </w:rPr>
            </w:pPr>
            <w:r w:rsidRPr="001A7473">
              <w:rPr>
                <w:rFonts w:ascii="Times New Roman" w:hAnsi="Times New Roman"/>
                <w:sz w:val="24"/>
              </w:rPr>
              <w:t>Ar ieročiem saistītu nejaušu traumu samazināšanās</w:t>
            </w:r>
          </w:p>
        </w:tc>
      </w:tr>
      <w:tr w:rsidR="001A7473" w:rsidRPr="001A7473" w14:paraId="3D9ED36F" w14:textId="77777777" w:rsidTr="000D45DE">
        <w:tc>
          <w:tcPr>
            <w:tcW w:w="1250" w:type="pct"/>
          </w:tcPr>
          <w:p w14:paraId="591EBF1D" w14:textId="77777777" w:rsidR="00F81523" w:rsidRPr="001A7473" w:rsidRDefault="00F81523" w:rsidP="000D45DE">
            <w:pPr>
              <w:pStyle w:val="Pamatteksts"/>
              <w:spacing w:before="0"/>
              <w:ind w:left="0"/>
              <w:jc w:val="both"/>
              <w:rPr>
                <w:rFonts w:ascii="Times New Roman" w:hAnsi="Times New Roman"/>
                <w:b/>
                <w:noProof/>
                <w:sz w:val="24"/>
              </w:rPr>
            </w:pPr>
            <w:r w:rsidRPr="001A7473">
              <w:rPr>
                <w:rFonts w:ascii="Times New Roman" w:hAnsi="Times New Roman"/>
                <w:b/>
                <w:sz w:val="24"/>
              </w:rPr>
              <w:t>Iedzīvotāju grupas/vides</w:t>
            </w:r>
          </w:p>
          <w:p w14:paraId="0B96B047" w14:textId="77777777" w:rsidR="00F81523" w:rsidRPr="001A7473" w:rsidRDefault="00F81523" w:rsidP="000D45DE">
            <w:pPr>
              <w:pStyle w:val="Pamatteksts"/>
              <w:spacing w:before="0"/>
              <w:ind w:left="0"/>
              <w:jc w:val="both"/>
              <w:rPr>
                <w:rFonts w:ascii="Times New Roman" w:hAnsi="Times New Roman"/>
                <w:b/>
                <w:noProof/>
                <w:sz w:val="24"/>
              </w:rPr>
            </w:pPr>
          </w:p>
          <w:p w14:paraId="2EF5471F" w14:textId="77777777" w:rsidR="00F81523" w:rsidRPr="001A7473" w:rsidRDefault="00F81523" w:rsidP="000D45DE">
            <w:pPr>
              <w:pStyle w:val="Pamatteksts"/>
              <w:spacing w:before="0"/>
              <w:ind w:left="0"/>
              <w:jc w:val="both"/>
              <w:rPr>
                <w:rFonts w:ascii="Times New Roman" w:hAnsi="Times New Roman" w:cs="Arial"/>
                <w:noProof/>
                <w:sz w:val="24"/>
                <w:szCs w:val="21"/>
              </w:rPr>
            </w:pPr>
            <w:r w:rsidRPr="001A7473">
              <w:rPr>
                <w:rFonts w:ascii="Times New Roman" w:hAnsi="Times New Roman"/>
                <w:sz w:val="24"/>
              </w:rPr>
              <w:t>Visi iedzīvotāji jebkurā vidē</w:t>
            </w:r>
          </w:p>
        </w:tc>
        <w:tc>
          <w:tcPr>
            <w:tcW w:w="1250" w:type="pct"/>
          </w:tcPr>
          <w:p w14:paraId="12B63400" w14:textId="77777777" w:rsidR="00F81523" w:rsidRPr="001A7473" w:rsidRDefault="00F81523" w:rsidP="006718AA">
            <w:pPr>
              <w:pStyle w:val="Pamatteksts"/>
              <w:spacing w:before="0"/>
              <w:ind w:left="116"/>
              <w:jc w:val="both"/>
              <w:rPr>
                <w:rFonts w:ascii="Times New Roman" w:hAnsi="Times New Roman"/>
                <w:b/>
                <w:noProof/>
                <w:sz w:val="24"/>
              </w:rPr>
            </w:pPr>
            <w:r w:rsidRPr="001A7473">
              <w:rPr>
                <w:rFonts w:ascii="Times New Roman" w:hAnsi="Times New Roman"/>
                <w:b/>
                <w:sz w:val="24"/>
              </w:rPr>
              <w:t>Iedzīvotāju grupas/vides</w:t>
            </w:r>
          </w:p>
          <w:p w14:paraId="72F59F44" w14:textId="77777777" w:rsidR="00F81523" w:rsidRPr="001A7473" w:rsidRDefault="00F81523" w:rsidP="006718AA">
            <w:pPr>
              <w:pStyle w:val="Pamatteksts"/>
              <w:spacing w:before="0"/>
              <w:ind w:left="116"/>
              <w:jc w:val="both"/>
              <w:rPr>
                <w:rFonts w:ascii="Times New Roman" w:hAnsi="Times New Roman"/>
                <w:b/>
                <w:noProof/>
                <w:sz w:val="24"/>
              </w:rPr>
            </w:pPr>
          </w:p>
          <w:p w14:paraId="53EBE78B" w14:textId="77777777" w:rsidR="00F81523" w:rsidRPr="001A7473" w:rsidRDefault="00F81523" w:rsidP="006718AA">
            <w:pPr>
              <w:pStyle w:val="Pamatteksts"/>
              <w:spacing w:before="0"/>
              <w:ind w:left="116"/>
              <w:jc w:val="both"/>
              <w:rPr>
                <w:rFonts w:ascii="Times New Roman" w:hAnsi="Times New Roman" w:cs="Arial"/>
                <w:noProof/>
                <w:sz w:val="24"/>
                <w:szCs w:val="21"/>
              </w:rPr>
            </w:pPr>
            <w:r w:rsidRPr="001A7473">
              <w:rPr>
                <w:rFonts w:ascii="Times New Roman" w:hAnsi="Times New Roman"/>
                <w:sz w:val="24"/>
              </w:rPr>
              <w:t>Visi iedzīvotāji jebkurā vidē</w:t>
            </w:r>
          </w:p>
        </w:tc>
        <w:tc>
          <w:tcPr>
            <w:tcW w:w="1250" w:type="pct"/>
          </w:tcPr>
          <w:p w14:paraId="1C1E9272" w14:textId="77777777" w:rsidR="00F81523" w:rsidRPr="001A7473" w:rsidRDefault="00F81523" w:rsidP="006718AA">
            <w:pPr>
              <w:pStyle w:val="Pamatteksts"/>
              <w:spacing w:before="0"/>
              <w:ind w:left="119"/>
              <w:jc w:val="both"/>
              <w:rPr>
                <w:rFonts w:ascii="Times New Roman" w:hAnsi="Times New Roman"/>
                <w:b/>
                <w:noProof/>
                <w:sz w:val="24"/>
              </w:rPr>
            </w:pPr>
            <w:r w:rsidRPr="001A7473">
              <w:rPr>
                <w:rFonts w:ascii="Times New Roman" w:hAnsi="Times New Roman"/>
                <w:b/>
                <w:sz w:val="24"/>
              </w:rPr>
              <w:t>Iedzīvotāju grupas/vides</w:t>
            </w:r>
          </w:p>
          <w:p w14:paraId="5BE4D5D0" w14:textId="77777777" w:rsidR="00F81523" w:rsidRPr="001A7473" w:rsidRDefault="00F81523" w:rsidP="006718AA">
            <w:pPr>
              <w:pStyle w:val="Pamatteksts"/>
              <w:spacing w:before="0"/>
              <w:ind w:left="119"/>
              <w:jc w:val="both"/>
              <w:rPr>
                <w:rFonts w:ascii="Times New Roman" w:hAnsi="Times New Roman"/>
                <w:b/>
                <w:noProof/>
                <w:sz w:val="24"/>
              </w:rPr>
            </w:pPr>
          </w:p>
          <w:p w14:paraId="74EB6174" w14:textId="77777777" w:rsidR="00F81523" w:rsidRPr="001A7473" w:rsidRDefault="00F81523" w:rsidP="006718AA">
            <w:pPr>
              <w:pStyle w:val="Pamatteksts"/>
              <w:spacing w:before="0"/>
              <w:ind w:left="119"/>
              <w:jc w:val="both"/>
              <w:rPr>
                <w:rFonts w:ascii="Times New Roman" w:hAnsi="Times New Roman" w:cs="Arial"/>
                <w:noProof/>
                <w:sz w:val="24"/>
                <w:szCs w:val="21"/>
              </w:rPr>
            </w:pPr>
            <w:r w:rsidRPr="001A7473">
              <w:rPr>
                <w:rFonts w:ascii="Times New Roman" w:hAnsi="Times New Roman"/>
                <w:sz w:val="24"/>
              </w:rPr>
              <w:t>Visi iedzīvotāji jebkurā vidē vai koncentrēšanās uz apgabaliem, kur ir liels alkohola patēriņš un ar to saistītie riski</w:t>
            </w:r>
          </w:p>
        </w:tc>
        <w:tc>
          <w:tcPr>
            <w:tcW w:w="1250" w:type="pct"/>
          </w:tcPr>
          <w:p w14:paraId="050697A1" w14:textId="77777777" w:rsidR="00F81523" w:rsidRPr="001A7473" w:rsidRDefault="00F81523" w:rsidP="006718AA">
            <w:pPr>
              <w:pStyle w:val="Pamatteksts"/>
              <w:spacing w:before="0"/>
              <w:ind w:left="122"/>
              <w:jc w:val="both"/>
              <w:rPr>
                <w:rFonts w:ascii="Times New Roman" w:hAnsi="Times New Roman"/>
                <w:b/>
                <w:noProof/>
                <w:sz w:val="24"/>
              </w:rPr>
            </w:pPr>
            <w:r w:rsidRPr="001A7473">
              <w:rPr>
                <w:rFonts w:ascii="Times New Roman" w:hAnsi="Times New Roman"/>
                <w:b/>
                <w:sz w:val="24"/>
              </w:rPr>
              <w:t>Iedzīvotāju grupas/vides</w:t>
            </w:r>
          </w:p>
          <w:p w14:paraId="68F3B1F5" w14:textId="77777777" w:rsidR="00F81523" w:rsidRPr="001A7473" w:rsidRDefault="00F81523" w:rsidP="006718AA">
            <w:pPr>
              <w:pStyle w:val="Pamatteksts"/>
              <w:spacing w:before="0"/>
              <w:ind w:left="122"/>
              <w:jc w:val="both"/>
              <w:rPr>
                <w:rFonts w:ascii="Times New Roman" w:hAnsi="Times New Roman"/>
                <w:b/>
                <w:noProof/>
                <w:sz w:val="24"/>
              </w:rPr>
            </w:pPr>
          </w:p>
          <w:p w14:paraId="67FF063A" w14:textId="77777777" w:rsidR="00F81523" w:rsidRPr="001A7473" w:rsidRDefault="00F81523" w:rsidP="006718AA">
            <w:pPr>
              <w:pStyle w:val="Pamatteksts"/>
              <w:spacing w:before="0"/>
              <w:ind w:left="122"/>
              <w:jc w:val="both"/>
              <w:rPr>
                <w:rFonts w:ascii="Times New Roman" w:hAnsi="Times New Roman" w:cs="Arial"/>
                <w:noProof/>
                <w:sz w:val="24"/>
                <w:szCs w:val="21"/>
              </w:rPr>
            </w:pPr>
            <w:r w:rsidRPr="001A7473">
              <w:rPr>
                <w:rFonts w:ascii="Times New Roman" w:hAnsi="Times New Roman"/>
                <w:sz w:val="24"/>
              </w:rPr>
              <w:t>Visi iedzīvotāji; uzmanība jāpievērš zēniem un jauniem vīriešiem pilsētu vidē, kur ir liela vardarbība</w:t>
            </w:r>
          </w:p>
        </w:tc>
      </w:tr>
      <w:tr w:rsidR="00F81523" w:rsidRPr="001A7473" w14:paraId="65171459" w14:textId="77777777" w:rsidTr="000D45DE">
        <w:tc>
          <w:tcPr>
            <w:tcW w:w="1250" w:type="pct"/>
          </w:tcPr>
          <w:p w14:paraId="1122268A" w14:textId="77777777" w:rsidR="00F81523" w:rsidRPr="001A7473" w:rsidRDefault="00F81523" w:rsidP="000D45DE">
            <w:pPr>
              <w:pStyle w:val="Pamatteksts"/>
              <w:spacing w:before="0"/>
              <w:ind w:left="0"/>
              <w:jc w:val="both"/>
              <w:rPr>
                <w:rFonts w:ascii="Times New Roman" w:hAnsi="Times New Roman"/>
                <w:b/>
                <w:noProof/>
                <w:sz w:val="24"/>
              </w:rPr>
            </w:pPr>
            <w:r w:rsidRPr="001A7473">
              <w:rPr>
                <w:rFonts w:ascii="Times New Roman" w:hAnsi="Times New Roman"/>
                <w:b/>
                <w:sz w:val="24"/>
              </w:rPr>
              <w:t>Piemēri</w:t>
            </w:r>
          </w:p>
          <w:p w14:paraId="662D2E1C" w14:textId="77777777" w:rsidR="00F81523" w:rsidRPr="001A7473" w:rsidRDefault="00F81523" w:rsidP="000D45DE">
            <w:pPr>
              <w:pStyle w:val="Pamatteksts"/>
              <w:spacing w:before="0"/>
              <w:ind w:left="0"/>
              <w:jc w:val="both"/>
              <w:rPr>
                <w:rFonts w:ascii="Times New Roman" w:hAnsi="Times New Roman"/>
                <w:b/>
                <w:noProof/>
                <w:sz w:val="24"/>
              </w:rPr>
            </w:pPr>
          </w:p>
          <w:p w14:paraId="6E4EC7ED" w14:textId="77777777" w:rsidR="00F81523" w:rsidRPr="001A7473" w:rsidRDefault="00F81523" w:rsidP="000D45DE">
            <w:pPr>
              <w:pStyle w:val="Pamatteksts"/>
              <w:spacing w:before="0"/>
              <w:ind w:left="0"/>
              <w:jc w:val="both"/>
              <w:rPr>
                <w:rFonts w:ascii="Times New Roman" w:hAnsi="Times New Roman" w:cs="Arial"/>
                <w:noProof/>
                <w:sz w:val="24"/>
                <w:szCs w:val="21"/>
              </w:rPr>
            </w:pPr>
            <w:r w:rsidRPr="001A7473">
              <w:rPr>
                <w:rFonts w:ascii="Times New Roman" w:hAnsi="Times New Roman"/>
                <w:sz w:val="24"/>
              </w:rPr>
              <w:t>Albānija, Brazīlija un Horvātija</w:t>
            </w:r>
          </w:p>
        </w:tc>
        <w:tc>
          <w:tcPr>
            <w:tcW w:w="1250" w:type="pct"/>
          </w:tcPr>
          <w:p w14:paraId="5F58D48B" w14:textId="77777777" w:rsidR="00F81523" w:rsidRPr="001A7473" w:rsidRDefault="00F81523" w:rsidP="006718AA">
            <w:pPr>
              <w:pStyle w:val="Pamatteksts"/>
              <w:spacing w:before="0"/>
              <w:ind w:left="116"/>
              <w:jc w:val="both"/>
              <w:rPr>
                <w:rFonts w:ascii="Times New Roman" w:hAnsi="Times New Roman"/>
                <w:b/>
                <w:noProof/>
                <w:sz w:val="24"/>
              </w:rPr>
            </w:pPr>
            <w:r w:rsidRPr="001A7473">
              <w:rPr>
                <w:rFonts w:ascii="Times New Roman" w:hAnsi="Times New Roman"/>
                <w:b/>
                <w:sz w:val="24"/>
              </w:rPr>
              <w:t>Piemērs</w:t>
            </w:r>
          </w:p>
          <w:p w14:paraId="6DDEC5AA" w14:textId="77777777" w:rsidR="00F81523" w:rsidRPr="001A7473" w:rsidRDefault="00F81523" w:rsidP="006718AA">
            <w:pPr>
              <w:pStyle w:val="Pamatteksts"/>
              <w:spacing w:before="0"/>
              <w:ind w:left="116"/>
              <w:jc w:val="both"/>
              <w:rPr>
                <w:rFonts w:ascii="Times New Roman" w:hAnsi="Times New Roman"/>
                <w:b/>
                <w:noProof/>
                <w:sz w:val="24"/>
              </w:rPr>
            </w:pPr>
          </w:p>
          <w:p w14:paraId="1651FD8D" w14:textId="77777777" w:rsidR="00F81523" w:rsidRPr="001A7473" w:rsidRDefault="00F81523" w:rsidP="006718AA">
            <w:pPr>
              <w:pStyle w:val="Pamatteksts"/>
              <w:spacing w:before="0"/>
              <w:ind w:left="116"/>
              <w:jc w:val="both"/>
              <w:rPr>
                <w:rFonts w:ascii="Times New Roman" w:hAnsi="Times New Roman" w:cs="Arial"/>
                <w:noProof/>
                <w:sz w:val="24"/>
                <w:szCs w:val="21"/>
              </w:rPr>
            </w:pPr>
            <w:r w:rsidRPr="001A7473">
              <w:rPr>
                <w:rFonts w:ascii="Times New Roman" w:hAnsi="Times New Roman"/>
                <w:sz w:val="24"/>
              </w:rPr>
              <w:t>Dominikānas Republika</w:t>
            </w:r>
          </w:p>
        </w:tc>
        <w:tc>
          <w:tcPr>
            <w:tcW w:w="1250" w:type="pct"/>
          </w:tcPr>
          <w:p w14:paraId="6278C830" w14:textId="77777777" w:rsidR="00F81523" w:rsidRPr="001A7473" w:rsidRDefault="00F81523" w:rsidP="006718AA">
            <w:pPr>
              <w:pStyle w:val="Pamatteksts"/>
              <w:spacing w:before="0"/>
              <w:ind w:left="119"/>
              <w:jc w:val="both"/>
              <w:rPr>
                <w:rFonts w:ascii="Times New Roman" w:hAnsi="Times New Roman"/>
                <w:b/>
                <w:noProof/>
                <w:sz w:val="24"/>
              </w:rPr>
            </w:pPr>
            <w:r w:rsidRPr="001A7473">
              <w:rPr>
                <w:rFonts w:ascii="Times New Roman" w:hAnsi="Times New Roman"/>
                <w:b/>
                <w:sz w:val="24"/>
              </w:rPr>
              <w:t>Piemērs</w:t>
            </w:r>
          </w:p>
          <w:p w14:paraId="4EA4BB98" w14:textId="77777777" w:rsidR="00F81523" w:rsidRPr="001A7473" w:rsidRDefault="00F81523" w:rsidP="006718AA">
            <w:pPr>
              <w:pStyle w:val="Pamatteksts"/>
              <w:spacing w:before="0"/>
              <w:ind w:left="119"/>
              <w:jc w:val="both"/>
              <w:rPr>
                <w:rFonts w:ascii="Times New Roman" w:hAnsi="Times New Roman"/>
                <w:b/>
                <w:noProof/>
                <w:sz w:val="24"/>
              </w:rPr>
            </w:pPr>
          </w:p>
          <w:p w14:paraId="20BD8E1D" w14:textId="77777777" w:rsidR="00F81523" w:rsidRPr="001A7473" w:rsidRDefault="00F81523" w:rsidP="006718AA">
            <w:pPr>
              <w:pStyle w:val="Pamatteksts"/>
              <w:spacing w:before="0"/>
              <w:ind w:left="119"/>
              <w:jc w:val="both"/>
              <w:rPr>
                <w:rFonts w:ascii="Times New Roman" w:hAnsi="Times New Roman" w:cs="Arial"/>
                <w:noProof/>
                <w:sz w:val="24"/>
                <w:szCs w:val="21"/>
              </w:rPr>
            </w:pPr>
            <w:r w:rsidRPr="001A7473">
              <w:rPr>
                <w:rFonts w:ascii="Times New Roman" w:hAnsi="Times New Roman"/>
                <w:sz w:val="24"/>
              </w:rPr>
              <w:t>Dienvidāfrika (Rietumkāpa)</w:t>
            </w:r>
          </w:p>
        </w:tc>
        <w:tc>
          <w:tcPr>
            <w:tcW w:w="1250" w:type="pct"/>
          </w:tcPr>
          <w:p w14:paraId="2301A47C" w14:textId="77777777" w:rsidR="00F81523" w:rsidRPr="001A7473" w:rsidRDefault="00F81523" w:rsidP="006718AA">
            <w:pPr>
              <w:pStyle w:val="Pamatteksts"/>
              <w:spacing w:before="0"/>
              <w:ind w:left="122"/>
              <w:jc w:val="both"/>
              <w:rPr>
                <w:rFonts w:ascii="Times New Roman" w:hAnsi="Times New Roman"/>
                <w:b/>
                <w:noProof/>
                <w:sz w:val="24"/>
              </w:rPr>
            </w:pPr>
            <w:r w:rsidRPr="001A7473">
              <w:rPr>
                <w:rFonts w:ascii="Times New Roman" w:hAnsi="Times New Roman"/>
                <w:b/>
                <w:sz w:val="24"/>
              </w:rPr>
              <w:t>Piemērs</w:t>
            </w:r>
          </w:p>
          <w:p w14:paraId="110FFA7F" w14:textId="77777777" w:rsidR="00F81523" w:rsidRPr="001A7473" w:rsidRDefault="00F81523" w:rsidP="006718AA">
            <w:pPr>
              <w:pStyle w:val="Pamatteksts"/>
              <w:spacing w:before="0"/>
              <w:ind w:left="122"/>
              <w:jc w:val="both"/>
              <w:rPr>
                <w:rFonts w:ascii="Times New Roman" w:hAnsi="Times New Roman"/>
                <w:b/>
                <w:noProof/>
                <w:sz w:val="24"/>
              </w:rPr>
            </w:pPr>
          </w:p>
          <w:p w14:paraId="2D099E9F" w14:textId="77777777" w:rsidR="00F81523" w:rsidRPr="001A7473" w:rsidRDefault="00F81523" w:rsidP="006718AA">
            <w:pPr>
              <w:pStyle w:val="Pamatteksts"/>
              <w:spacing w:before="0"/>
              <w:ind w:left="122"/>
              <w:jc w:val="both"/>
              <w:rPr>
                <w:rFonts w:ascii="Times New Roman" w:hAnsi="Times New Roman" w:cs="Arial"/>
                <w:noProof/>
                <w:sz w:val="24"/>
                <w:szCs w:val="21"/>
              </w:rPr>
            </w:pPr>
            <w:r w:rsidRPr="001A7473">
              <w:rPr>
                <w:rFonts w:ascii="Times New Roman" w:hAnsi="Times New Roman"/>
                <w:sz w:val="24"/>
              </w:rPr>
              <w:t>Kolumbija</w:t>
            </w:r>
          </w:p>
        </w:tc>
      </w:tr>
    </w:tbl>
    <w:p w14:paraId="41748B53" w14:textId="77777777" w:rsidR="00F81523" w:rsidRPr="001A7473" w:rsidRDefault="00F81523" w:rsidP="00F81523">
      <w:pPr>
        <w:jc w:val="both"/>
        <w:rPr>
          <w:rFonts w:ascii="Times New Roman" w:eastAsia="Arial" w:hAnsi="Times New Roman" w:cs="Arial"/>
          <w:noProof/>
          <w:sz w:val="24"/>
          <w:szCs w:val="17"/>
        </w:rPr>
      </w:pPr>
    </w:p>
    <w:p w14:paraId="2F11C5B2" w14:textId="77777777" w:rsidR="00F81523" w:rsidRPr="001A7473" w:rsidRDefault="00F81523" w:rsidP="00F81523">
      <w:pPr>
        <w:jc w:val="both"/>
        <w:rPr>
          <w:rFonts w:ascii="Times New Roman" w:hAnsi="Times New Roman"/>
          <w:noProof/>
          <w:sz w:val="24"/>
        </w:rPr>
      </w:pPr>
    </w:p>
    <w:p w14:paraId="57DA0FA2"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Pieeja – tiesību akti, kas aizliedz bērnu vardarbīgu sodīšanu</w:t>
      </w:r>
    </w:p>
    <w:p w14:paraId="6396AF1D" w14:textId="77777777" w:rsidR="00F81523" w:rsidRPr="001A7473" w:rsidRDefault="00F81523" w:rsidP="00F81523">
      <w:pPr>
        <w:jc w:val="both"/>
        <w:rPr>
          <w:rFonts w:ascii="Times New Roman" w:eastAsia="Trebuchet MS" w:hAnsi="Times New Roman" w:cs="Trebuchet MS"/>
          <w:b/>
          <w:bCs/>
          <w:noProof/>
          <w:sz w:val="24"/>
          <w:szCs w:val="26"/>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830"/>
        <w:gridCol w:w="8245"/>
      </w:tblGrid>
      <w:tr w:rsidR="001A7473" w:rsidRPr="001A7473" w14:paraId="297E1045" w14:textId="77777777" w:rsidTr="000D45DE">
        <w:tc>
          <w:tcPr>
            <w:tcW w:w="409" w:type="pct"/>
            <w:tcBorders>
              <w:top w:val="nil"/>
              <w:left w:val="nil"/>
              <w:bottom w:val="nil"/>
              <w:right w:val="nil"/>
            </w:tcBorders>
          </w:tcPr>
          <w:p w14:paraId="26C8CFA4"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Kas?</w:t>
            </w:r>
          </w:p>
        </w:tc>
        <w:tc>
          <w:tcPr>
            <w:tcW w:w="4591" w:type="pct"/>
            <w:tcBorders>
              <w:top w:val="nil"/>
              <w:left w:val="nil"/>
              <w:bottom w:val="nil"/>
              <w:right w:val="nil"/>
            </w:tcBorders>
          </w:tcPr>
          <w:p w14:paraId="00D293D5" w14:textId="77777777" w:rsidR="00F81523" w:rsidRPr="001A7473" w:rsidRDefault="00F81523" w:rsidP="000D45DE">
            <w:pPr>
              <w:pStyle w:val="TableParagraph"/>
              <w:jc w:val="both"/>
              <w:rPr>
                <w:rFonts w:ascii="Times New Roman" w:eastAsia="Arial" w:hAnsi="Times New Roman" w:cs="Arial"/>
                <w:noProof/>
                <w:sz w:val="24"/>
                <w:szCs w:val="10"/>
              </w:rPr>
            </w:pPr>
            <w:r w:rsidRPr="001A7473">
              <w:rPr>
                <w:rFonts w:ascii="Times New Roman" w:hAnsi="Times New Roman"/>
                <w:sz w:val="24"/>
              </w:rPr>
              <w:t xml:space="preserve">Tiesību akti, kuros ir skaidri definēta un aizliegta bērnu </w:t>
            </w:r>
            <w:r w:rsidRPr="001A7473">
              <w:rPr>
                <w:rFonts w:ascii="Times New Roman" w:hAnsi="Times New Roman"/>
                <w:b/>
                <w:bCs/>
                <w:i/>
                <w:sz w:val="24"/>
              </w:rPr>
              <w:t>vardarbīga sodīšana</w:t>
            </w:r>
            <w:r w:rsidRPr="001A7473">
              <w:rPr>
                <w:rFonts w:ascii="Times New Roman" w:hAnsi="Times New Roman"/>
                <w:i/>
                <w:sz w:val="24"/>
              </w:rPr>
              <w:t xml:space="preserve"> </w:t>
            </w:r>
            <w:r w:rsidRPr="001A7473">
              <w:rPr>
                <w:rFonts w:ascii="Times New Roman" w:hAnsi="Times New Roman"/>
                <w:sz w:val="24"/>
              </w:rPr>
              <w:t>(skat. 10. ierāmējumu) jebkurā vidē.</w:t>
            </w:r>
            <w:r w:rsidRPr="001A7473">
              <w:rPr>
                <w:rStyle w:val="Vresatsauce"/>
                <w:rFonts w:ascii="Times New Roman" w:eastAsia="Arial" w:hAnsi="Times New Roman" w:cs="Arial"/>
                <w:noProof/>
                <w:sz w:val="24"/>
                <w:szCs w:val="10"/>
              </w:rPr>
              <w:footnoteReference w:customMarkFollows="1" w:id="7"/>
              <w:t>3</w:t>
            </w:r>
          </w:p>
        </w:tc>
      </w:tr>
      <w:tr w:rsidR="001A7473" w:rsidRPr="001A7473" w14:paraId="15498ECC" w14:textId="77777777" w:rsidTr="000D45DE">
        <w:tc>
          <w:tcPr>
            <w:tcW w:w="409" w:type="pct"/>
            <w:tcBorders>
              <w:top w:val="nil"/>
              <w:left w:val="nil"/>
              <w:bottom w:val="nil"/>
              <w:right w:val="nil"/>
            </w:tcBorders>
          </w:tcPr>
          <w:p w14:paraId="64430241"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Kāpēc?</w:t>
            </w:r>
          </w:p>
        </w:tc>
        <w:tc>
          <w:tcPr>
            <w:tcW w:w="4591" w:type="pct"/>
            <w:tcBorders>
              <w:top w:val="nil"/>
              <w:left w:val="nil"/>
              <w:bottom w:val="nil"/>
              <w:right w:val="nil"/>
            </w:tcBorders>
          </w:tcPr>
          <w:p w14:paraId="79BA5F20"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Šāda veida tiesību akti kopā ar izglītošanu un atbalstu liecina par to, ka bērnu vardarbīga sodīšana nav pieļaujama, un to ietekmē:</w:t>
            </w:r>
          </w:p>
          <w:p w14:paraId="7DE0392B" w14:textId="77777777" w:rsidR="00F81523" w:rsidRPr="001A7473" w:rsidRDefault="00F81523" w:rsidP="000D45DE">
            <w:pPr>
              <w:pStyle w:val="Sarakstarindkopa"/>
              <w:tabs>
                <w:tab w:val="left" w:pos="497"/>
              </w:tabs>
              <w:jc w:val="both"/>
              <w:rPr>
                <w:rFonts w:ascii="Times New Roman" w:hAnsi="Times New Roman"/>
                <w:noProof/>
                <w:sz w:val="24"/>
              </w:rPr>
            </w:pPr>
          </w:p>
          <w:p w14:paraId="1DFE3237" w14:textId="77777777" w:rsidR="00F81523" w:rsidRPr="001A7473" w:rsidRDefault="00F81523" w:rsidP="000D45DE">
            <w:pPr>
              <w:pStyle w:val="Sarakstarindkopa"/>
              <w:tabs>
                <w:tab w:val="left" w:pos="497"/>
              </w:tabs>
              <w:ind w:left="369" w:hanging="283"/>
              <w:jc w:val="both"/>
              <w:rPr>
                <w:rFonts w:ascii="Times New Roman" w:hAnsi="Times New Roman"/>
                <w:noProof/>
                <w:sz w:val="24"/>
              </w:rPr>
            </w:pPr>
            <w:r w:rsidRPr="001A7473">
              <w:rPr>
                <w:rFonts w:ascii="Times New Roman" w:hAnsi="Times New Roman"/>
                <w:sz w:val="24"/>
              </w:rPr>
              <w:sym w:font="Wingdings" w:char="F0E9"/>
            </w:r>
            <w:r w:rsidRPr="001A7473">
              <w:rPr>
                <w:rFonts w:ascii="Times New Roman" w:hAnsi="Times New Roman"/>
                <w:sz w:val="24"/>
              </w:rPr>
              <w:t xml:space="preserve"> var uzlaboties bērnu vardarbīgu sodu atpazīšana un samazināties to pieņemšana visās vidēs;</w:t>
            </w:r>
          </w:p>
          <w:p w14:paraId="3BD92ABE" w14:textId="77777777" w:rsidR="00F81523" w:rsidRPr="001A7473" w:rsidRDefault="00F81523" w:rsidP="000D45DE">
            <w:pPr>
              <w:pStyle w:val="Sarakstarindkopa"/>
              <w:tabs>
                <w:tab w:val="left" w:pos="497"/>
                <w:tab w:val="left" w:pos="8296"/>
              </w:tabs>
              <w:ind w:left="369" w:hanging="283"/>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vecāki, aprūpētāji, skolotāji un citas pilnvarotās personas var mazāk lietot vardarbīgus sodus.</w:t>
            </w:r>
          </w:p>
        </w:tc>
      </w:tr>
    </w:tbl>
    <w:p w14:paraId="41F7DE6F" w14:textId="77777777" w:rsidR="00F81523" w:rsidRPr="001A7473" w:rsidRDefault="00F81523" w:rsidP="00F81523">
      <w:pPr>
        <w:jc w:val="both"/>
        <w:rPr>
          <w:rFonts w:ascii="Times New Roman" w:eastAsia="Trebuchet MS" w:hAnsi="Times New Roman" w:cs="Trebuchet MS"/>
          <w:b/>
          <w:bCs/>
          <w:noProof/>
          <w:sz w:val="24"/>
          <w:szCs w:val="31"/>
        </w:rPr>
      </w:pPr>
    </w:p>
    <w:p w14:paraId="5D1D1640"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Tiesību akti, kas jebkurā vidē aizliedz tādu rīcību kā bērnu vardarbīga sodīšana, palīdz mazināt tās pieņemšanu un izmantošanu </w:t>
      </w:r>
      <w:r w:rsidRPr="001A7473">
        <w:rPr>
          <w:rFonts w:ascii="Times New Roman" w:hAnsi="Times New Roman"/>
          <w:i/>
          <w:sz w:val="24"/>
        </w:rPr>
        <w:t>(21)</w:t>
      </w:r>
      <w:r w:rsidRPr="001A7473">
        <w:rPr>
          <w:rFonts w:ascii="Times New Roman" w:hAnsi="Times New Roman"/>
          <w:sz w:val="24"/>
        </w:rPr>
        <w:t>, savukārt sabiedrības izglītošanā var uzsvērt, ka vardarbīgam sodam nav nekādu labumu un tas bērniem rada lielu kaitējumu. Kopā sabiedrības izglītošana un efektīva tiesību aktu īstenošana un izpilde skaidri pauž, ka vardarbīgi sodi ir nepieņemami.</w:t>
      </w:r>
    </w:p>
    <w:p w14:paraId="3FEB6B7E" w14:textId="77777777" w:rsidR="00F81523" w:rsidRPr="001A7473" w:rsidRDefault="00F81523" w:rsidP="00F81523">
      <w:pPr>
        <w:pStyle w:val="Pamatteksts"/>
        <w:spacing w:before="0"/>
        <w:ind w:left="0"/>
        <w:jc w:val="both"/>
        <w:rPr>
          <w:rFonts w:ascii="Times New Roman" w:hAnsi="Times New Roman"/>
          <w:noProof/>
          <w:sz w:val="24"/>
        </w:rPr>
      </w:pPr>
    </w:p>
    <w:p w14:paraId="45879D3C"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Šo tiesību aktu galvenais mērķis ir izglītošana, profilakse un atturēšana. Tiesību aktu izpildes mērķis ir nodrošināt bērnu intereses, un tā var ietvert ģimeņu atbalsta pasākumu veikšanu. Ģimenes šķiršana vai kriminālvajāšana ir piemērota tikai gadījumos, kad ir apdraudēta bērna drošība, kad notiek arī cita veida vardarbība vai kad cits intervences pasākums nav izdevies.</w:t>
      </w:r>
    </w:p>
    <w:p w14:paraId="7EA7E62D" w14:textId="77777777" w:rsidR="00F81523" w:rsidRPr="001A7473" w:rsidRDefault="00F81523" w:rsidP="00F81523">
      <w:pPr>
        <w:jc w:val="both"/>
        <w:rPr>
          <w:rFonts w:ascii="Times New Roman" w:eastAsia="Arial" w:hAnsi="Times New Roman" w:cs="Arial"/>
          <w:noProof/>
          <w:sz w:val="24"/>
          <w:szCs w:val="15"/>
        </w:rPr>
      </w:pPr>
    </w:p>
    <w:p w14:paraId="0A365552" w14:textId="77777777" w:rsidR="00F81523" w:rsidRPr="001A7473" w:rsidRDefault="00F81523" w:rsidP="00F81523">
      <w:pPr>
        <w:pStyle w:val="Pamatteksts"/>
        <w:spacing w:before="0"/>
        <w:ind w:left="0"/>
        <w:jc w:val="both"/>
        <w:rPr>
          <w:rFonts w:ascii="Times New Roman" w:hAnsi="Times New Roman"/>
          <w:b/>
          <w:bCs/>
          <w:noProof/>
          <w:sz w:val="24"/>
        </w:rPr>
      </w:pPr>
      <w:r w:rsidRPr="001A7473">
        <w:rPr>
          <w:rFonts w:ascii="Times New Roman" w:hAnsi="Times New Roman"/>
          <w:b/>
          <w:bCs/>
          <w:sz w:val="24"/>
        </w:rPr>
        <w:t>Pasākumi to tiesību aktu īstenošanai un ieviešanai, kas aizsargā bērnus, var ietvert šādas darbības:</w:t>
      </w:r>
    </w:p>
    <w:p w14:paraId="6173DFC3" w14:textId="77777777" w:rsidR="00F81523" w:rsidRPr="001A7473" w:rsidRDefault="00F81523" w:rsidP="00F81523">
      <w:pPr>
        <w:pStyle w:val="Pamatteksts"/>
        <w:spacing w:before="0"/>
        <w:ind w:left="0"/>
        <w:jc w:val="both"/>
        <w:rPr>
          <w:rFonts w:ascii="Times New Roman" w:hAnsi="Times New Roman"/>
          <w:noProof/>
          <w:sz w:val="24"/>
        </w:rPr>
      </w:pPr>
    </w:p>
    <w:p w14:paraId="355C25CA" w14:textId="77777777" w:rsidR="00F81523" w:rsidRPr="001A7473" w:rsidRDefault="00F81523" w:rsidP="00F81523">
      <w:pPr>
        <w:pStyle w:val="Pamatteksts"/>
        <w:numPr>
          <w:ilvl w:val="0"/>
          <w:numId w:val="229"/>
        </w:numPr>
        <w:spacing w:before="0"/>
        <w:ind w:left="709" w:hanging="283"/>
        <w:jc w:val="both"/>
        <w:rPr>
          <w:rFonts w:ascii="Times New Roman" w:hAnsi="Times New Roman"/>
          <w:noProof/>
          <w:sz w:val="24"/>
        </w:rPr>
      </w:pPr>
      <w:r w:rsidRPr="001A7473">
        <w:rPr>
          <w:rFonts w:ascii="Times New Roman" w:hAnsi="Times New Roman"/>
          <w:sz w:val="24"/>
        </w:rPr>
        <w:t>pārskatīšanu, lai noteiktu, vai esošie likumi (tostarp reliģiskās, paražu vai tradīciju tiesības) atļauj vai nodrošina tiesisko aizstāvību vardarbīgas sodīšanas gadījumā;</w:t>
      </w:r>
    </w:p>
    <w:p w14:paraId="2B228A14" w14:textId="77777777" w:rsidR="00F81523" w:rsidRPr="001A7473" w:rsidRDefault="00F81523" w:rsidP="00F81523">
      <w:pPr>
        <w:pStyle w:val="Pamatteksts"/>
        <w:numPr>
          <w:ilvl w:val="0"/>
          <w:numId w:val="229"/>
        </w:numPr>
        <w:spacing w:before="0"/>
        <w:ind w:left="709" w:hanging="283"/>
        <w:jc w:val="both"/>
        <w:rPr>
          <w:rFonts w:ascii="Times New Roman" w:hAnsi="Times New Roman"/>
          <w:noProof/>
          <w:sz w:val="24"/>
        </w:rPr>
      </w:pPr>
      <w:r w:rsidRPr="001A7473">
        <w:rPr>
          <w:rFonts w:ascii="Times New Roman" w:hAnsi="Times New Roman"/>
          <w:sz w:val="24"/>
        </w:rPr>
        <w:t>aizsargājošu tiesību aktu piemērošanu dažādās vidēs – mājās, skolā, sabiedrībā, kā arī aprūpes un tieslietu sistēmā;</w:t>
      </w:r>
    </w:p>
    <w:p w14:paraId="6717F6FB" w14:textId="77777777" w:rsidR="00F81523" w:rsidRPr="001A7473" w:rsidRDefault="00F81523" w:rsidP="00F81523">
      <w:pPr>
        <w:pStyle w:val="Pamatteksts"/>
        <w:numPr>
          <w:ilvl w:val="0"/>
          <w:numId w:val="229"/>
        </w:numPr>
        <w:spacing w:before="0"/>
        <w:ind w:left="709" w:hanging="283"/>
        <w:jc w:val="both"/>
        <w:rPr>
          <w:rFonts w:ascii="Times New Roman" w:hAnsi="Times New Roman"/>
          <w:noProof/>
          <w:sz w:val="24"/>
        </w:rPr>
      </w:pPr>
      <w:r w:rsidRPr="001A7473">
        <w:rPr>
          <w:rFonts w:ascii="Times New Roman" w:hAnsi="Times New Roman"/>
          <w:sz w:val="24"/>
        </w:rPr>
        <w:t>dažādu eskalējošu reakciju un sankciju noteikšanu;</w:t>
      </w:r>
    </w:p>
    <w:p w14:paraId="1D6AF399" w14:textId="77777777" w:rsidR="00F81523" w:rsidRPr="001A7473" w:rsidRDefault="00F81523" w:rsidP="00F81523">
      <w:pPr>
        <w:pStyle w:val="Pamatteksts"/>
        <w:numPr>
          <w:ilvl w:val="0"/>
          <w:numId w:val="229"/>
        </w:numPr>
        <w:spacing w:before="0"/>
        <w:ind w:left="709" w:hanging="283"/>
        <w:jc w:val="both"/>
        <w:rPr>
          <w:rFonts w:ascii="Times New Roman" w:hAnsi="Times New Roman"/>
          <w:noProof/>
          <w:sz w:val="24"/>
        </w:rPr>
      </w:pPr>
      <w:r w:rsidRPr="001A7473">
        <w:rPr>
          <w:rFonts w:ascii="Times New Roman" w:hAnsi="Times New Roman"/>
          <w:sz w:val="24"/>
        </w:rPr>
        <w:t>skaidrus norādījumus visām personām, kas sniedz pakalpojumus bērniem un ģimenēm, un viņu apmācību;</w:t>
      </w:r>
    </w:p>
    <w:p w14:paraId="2B0FE417" w14:textId="77777777" w:rsidR="00F81523" w:rsidRPr="001A7473" w:rsidRDefault="00F81523" w:rsidP="00F81523">
      <w:pPr>
        <w:pStyle w:val="Pamatteksts"/>
        <w:numPr>
          <w:ilvl w:val="0"/>
          <w:numId w:val="229"/>
        </w:numPr>
        <w:spacing w:before="0"/>
        <w:ind w:left="709" w:hanging="283"/>
        <w:jc w:val="both"/>
        <w:rPr>
          <w:rFonts w:ascii="Times New Roman" w:hAnsi="Times New Roman"/>
          <w:noProof/>
          <w:sz w:val="24"/>
        </w:rPr>
      </w:pPr>
      <w:r w:rsidRPr="001A7473">
        <w:rPr>
          <w:rFonts w:ascii="Times New Roman" w:hAnsi="Times New Roman"/>
          <w:sz w:val="24"/>
        </w:rPr>
        <w:t>sabiedrības un profesionāļu izglītošanu par tiesību aktiem un alternatīvas, aizsargājošas uzvedības veicināšanu.</w:t>
      </w:r>
    </w:p>
    <w:p w14:paraId="1BADFFFA" w14:textId="77777777" w:rsidR="00F81523" w:rsidRPr="001A7473" w:rsidRDefault="00F81523" w:rsidP="00F81523">
      <w:pPr>
        <w:jc w:val="both"/>
        <w:rPr>
          <w:rFonts w:ascii="Times New Roman" w:eastAsia="Arial" w:hAnsi="Times New Roman" w:cs="Arial"/>
          <w:noProof/>
          <w:sz w:val="24"/>
          <w:szCs w:val="2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6458E125" w14:textId="77777777" w:rsidTr="000D45DE">
        <w:tc>
          <w:tcPr>
            <w:tcW w:w="5000" w:type="pct"/>
          </w:tcPr>
          <w:p w14:paraId="7D41E771"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sz w:val="24"/>
                <w:szCs w:val="24"/>
              </w:rPr>
              <w:t>10. ierāmējums.</w:t>
            </w:r>
          </w:p>
        </w:tc>
      </w:tr>
      <w:tr w:rsidR="00F81523" w:rsidRPr="001A7473" w14:paraId="32685AFE" w14:textId="77777777" w:rsidTr="000D45DE">
        <w:tc>
          <w:tcPr>
            <w:tcW w:w="5000" w:type="pct"/>
          </w:tcPr>
          <w:p w14:paraId="40C23576" w14:textId="77777777" w:rsidR="00F81523" w:rsidRPr="001A7473" w:rsidRDefault="00F81523" w:rsidP="000D45DE">
            <w:pPr>
              <w:jc w:val="both"/>
              <w:rPr>
                <w:rFonts w:ascii="Times New Roman" w:eastAsia="Arial" w:hAnsi="Times New Roman" w:cs="Times New Roman"/>
                <w:b/>
                <w:bCs/>
                <w:noProof/>
                <w:sz w:val="24"/>
                <w:szCs w:val="24"/>
              </w:rPr>
            </w:pPr>
            <w:r w:rsidRPr="001A7473">
              <w:rPr>
                <w:rFonts w:ascii="Times New Roman" w:hAnsi="Times New Roman"/>
                <w:b/>
                <w:bCs/>
                <w:sz w:val="24"/>
                <w:szCs w:val="24"/>
              </w:rPr>
              <w:t>Kas ir “vardarbīgs sods” un kāpēc tā ir problēma?</w:t>
            </w:r>
          </w:p>
          <w:p w14:paraId="7589D4B8" w14:textId="77777777" w:rsidR="00F81523" w:rsidRPr="001A7473" w:rsidRDefault="00F81523" w:rsidP="000D45DE">
            <w:pPr>
              <w:jc w:val="both"/>
              <w:rPr>
                <w:rFonts w:ascii="Times New Roman" w:eastAsia="Arial" w:hAnsi="Times New Roman" w:cs="Times New Roman"/>
                <w:noProof/>
                <w:sz w:val="24"/>
                <w:szCs w:val="24"/>
              </w:rPr>
            </w:pPr>
          </w:p>
          <w:p w14:paraId="43B2836A"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b/>
                <w:bCs/>
                <w:i/>
                <w:sz w:val="24"/>
                <w:szCs w:val="24"/>
              </w:rPr>
              <w:t>Vardarbīgs sods</w:t>
            </w:r>
            <w:r w:rsidRPr="001A7473">
              <w:rPr>
                <w:rFonts w:ascii="Times New Roman" w:hAnsi="Times New Roman"/>
                <w:sz w:val="24"/>
                <w:szCs w:val="24"/>
              </w:rPr>
              <w:t xml:space="preserve"> ir jebkurš sods, kurā tiek izmantots fizisks spēks un kura nolūks ir radīt noteiktu, tomēr vieglu sāpju vai diskomforta pakāpi. Tas ietver bērnu sišanu, spārdīšanu, kratīšanu, grūšanu vai skrāpēšanu, kniebšanu vai košanu viņiem, vilkšanu aiz matiem vai plēšanu aiz ausīm, piespiešanu palikt neērtās pozās, dedzināšanu, applaucēšanu vai piespiešanu norīt. Tas ietver arī ar fiziska spēka lietošanu nesaistītus soda veidus, kas ir nežēlīgi un pazemojoši, piemēram, sodu, kura rezultātā bērns tiek noniecināts, pazemots, apdraudēts, iebiedēts vai izsmiets. Vardarbīga soda piemērošana ir saistīta ar eskalācijas risku, daļēji tāpēc, ka laika gaitā šāds sods kļūst mazāk efektīvs, un daļēji tāpēc, ka pieaugušie var nepareizi novērtēt lietotā spēka stiprumu. Pētījumi saista vardarbīga soda pieredzi bērnībā ar dažāda veida negatīvu ietekmi uz veselību un uzvedību, tostarp ar sliktāku garīgo veselību, kognitīvās attīstības traucējumiem un sliktākiem izglītības rezultātiem, kā arī ar lielāku agresiju un antisociālu uzvedību. </w:t>
            </w:r>
            <w:r w:rsidRPr="001A7473">
              <w:rPr>
                <w:rFonts w:ascii="Times New Roman" w:hAnsi="Times New Roman"/>
                <w:i/>
                <w:sz w:val="24"/>
                <w:szCs w:val="24"/>
              </w:rPr>
              <w:t>(22)</w:t>
            </w:r>
            <w:r w:rsidRPr="001A7473">
              <w:rPr>
                <w:rFonts w:ascii="Times New Roman" w:hAnsi="Times New Roman"/>
                <w:sz w:val="24"/>
                <w:szCs w:val="24"/>
              </w:rPr>
              <w:t xml:space="preserve"> Daudzas no šīm sekām saglabājas arī pieaugušā vecumā, tostarp agresīva un noziedzīga uzvedība, vardarbības pieņemšana un īstenošana vienaudžu nesaskaņu risināšanai, kā arī </w:t>
            </w:r>
            <w:r w:rsidRPr="001A7473">
              <w:rPr>
                <w:rFonts w:ascii="Times New Roman" w:hAnsi="Times New Roman"/>
                <w:i/>
                <w:sz w:val="24"/>
                <w:szCs w:val="24"/>
              </w:rPr>
              <w:t>IPV</w:t>
            </w:r>
            <w:r w:rsidRPr="001A7473">
              <w:rPr>
                <w:rFonts w:ascii="Times New Roman" w:hAnsi="Times New Roman"/>
                <w:sz w:val="24"/>
                <w:szCs w:val="24"/>
              </w:rPr>
              <w:t xml:space="preserve"> pieredze vai nu cietušā, vai vardarbības veicēja lomā.</w:t>
            </w:r>
          </w:p>
        </w:tc>
      </w:tr>
    </w:tbl>
    <w:p w14:paraId="687781CF" w14:textId="77777777" w:rsidR="00F81523" w:rsidRPr="001A7473" w:rsidRDefault="00F81523" w:rsidP="00F81523">
      <w:pPr>
        <w:jc w:val="both"/>
        <w:rPr>
          <w:rFonts w:ascii="Times New Roman" w:eastAsia="Arial" w:hAnsi="Times New Roman" w:cs="Arial"/>
          <w:noProof/>
          <w:sz w:val="24"/>
          <w:szCs w:val="14"/>
        </w:rPr>
      </w:pPr>
    </w:p>
    <w:p w14:paraId="4BBBE39A"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Izmaksas un izmaksu lietderība</w:t>
      </w:r>
    </w:p>
    <w:p w14:paraId="02175906" w14:textId="77777777" w:rsidR="00F81523" w:rsidRPr="001A7473" w:rsidRDefault="00F81523" w:rsidP="00F81523">
      <w:pPr>
        <w:pStyle w:val="Pamatteksts"/>
        <w:spacing w:before="0"/>
        <w:ind w:left="0"/>
        <w:jc w:val="both"/>
        <w:rPr>
          <w:rFonts w:ascii="Times New Roman" w:hAnsi="Times New Roman"/>
          <w:noProof/>
          <w:sz w:val="24"/>
        </w:rPr>
      </w:pPr>
    </w:p>
    <w:p w14:paraId="54BEF8FF"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Lai aizliegtu vardarbīgus sodus, tiesību aktu īstenošanas un izpildes izmaksu vidū ir tās izmaksas, kas saistītas ar pasākumiem datu savākšanai, politikas novērtēšanai, ieinteresēto personu sanāksmju sasaukšanai un īstenošanas un ieviešanas nepilnību novērtēšanai.</w:t>
      </w:r>
    </w:p>
    <w:p w14:paraId="3D6322DC" w14:textId="77777777" w:rsidR="00F81523" w:rsidRPr="001A7473" w:rsidRDefault="00F81523" w:rsidP="00F81523">
      <w:pPr>
        <w:jc w:val="both"/>
        <w:rPr>
          <w:rFonts w:ascii="Times New Roman" w:eastAsia="Arial" w:hAnsi="Times New Roman" w:cs="Arial"/>
          <w:noProof/>
          <w:sz w:val="24"/>
          <w:szCs w:val="15"/>
        </w:rPr>
      </w:pPr>
    </w:p>
    <w:p w14:paraId="1F3D22B2" w14:textId="77777777" w:rsidR="00F81523" w:rsidRPr="001A7473" w:rsidRDefault="00F81523" w:rsidP="00F81523">
      <w:pPr>
        <w:pStyle w:val="Pamatteksts"/>
        <w:spacing w:before="0"/>
        <w:ind w:left="0"/>
        <w:jc w:val="both"/>
        <w:rPr>
          <w:rFonts w:ascii="Times New Roman" w:hAnsi="Times New Roman"/>
          <w:b/>
          <w:noProof/>
          <w:sz w:val="24"/>
        </w:rPr>
      </w:pPr>
      <w:r w:rsidRPr="001A7473">
        <w:rPr>
          <w:rFonts w:ascii="Times New Roman" w:hAnsi="Times New Roman"/>
          <w:b/>
          <w:sz w:val="24"/>
        </w:rPr>
        <w:t>Pastāvīgās izmaksas ietver izmaksas saistībā ar:</w:t>
      </w:r>
    </w:p>
    <w:p w14:paraId="0768D92A" w14:textId="77777777" w:rsidR="00F81523" w:rsidRPr="001A7473" w:rsidRDefault="00F81523" w:rsidP="00F81523">
      <w:pPr>
        <w:pStyle w:val="Pamatteksts"/>
        <w:spacing w:before="0"/>
        <w:ind w:left="0"/>
        <w:jc w:val="both"/>
        <w:rPr>
          <w:rFonts w:ascii="Times New Roman" w:hAnsi="Times New Roman"/>
          <w:b/>
          <w:noProof/>
          <w:sz w:val="24"/>
        </w:rPr>
      </w:pPr>
    </w:p>
    <w:p w14:paraId="5C5FD335"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sabiedrības informēšanu un uzvedības mainīšanu;</w:t>
      </w:r>
    </w:p>
    <w:p w14:paraId="633685DF"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cilvēkresursiem, kas nepieciešami, lai nodrošinātu pozitīvus intervences pasākumus un atbalstu ģimenēm;</w:t>
      </w:r>
    </w:p>
    <w:p w14:paraId="3DBAB240"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mācībām tiesībaizsardzības, tieslietu un citās sabiedrisko pakalpojumu nozarēs par tiesību aktu mērķi un to, kā tos īstenot bērnu interesēs;</w:t>
      </w:r>
    </w:p>
    <w:p w14:paraId="3E550CDA"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datu savākšanu un uzraudzības un izvērtēšanas tehnoloģiju.</w:t>
      </w:r>
    </w:p>
    <w:p w14:paraId="5FDAEB99" w14:textId="77777777" w:rsidR="00F81523" w:rsidRPr="001A7473" w:rsidRDefault="00F81523" w:rsidP="00F81523">
      <w:pPr>
        <w:pStyle w:val="Pamatteksts"/>
        <w:tabs>
          <w:tab w:val="left" w:pos="5888"/>
        </w:tabs>
        <w:spacing w:before="0"/>
        <w:ind w:left="0"/>
        <w:jc w:val="both"/>
        <w:rPr>
          <w:rFonts w:ascii="Times New Roman" w:hAnsi="Times New Roman"/>
          <w:noProof/>
          <w:sz w:val="24"/>
        </w:rPr>
      </w:pPr>
    </w:p>
    <w:p w14:paraId="6C8D35B4" w14:textId="366D009E" w:rsidR="00F81523" w:rsidRPr="001A7473" w:rsidRDefault="00F81523" w:rsidP="00F81523">
      <w:pPr>
        <w:pStyle w:val="Pamatteksts"/>
        <w:tabs>
          <w:tab w:val="left" w:pos="5888"/>
        </w:tabs>
        <w:spacing w:before="0"/>
        <w:ind w:left="0"/>
        <w:jc w:val="both"/>
        <w:rPr>
          <w:rFonts w:ascii="Times New Roman" w:hAnsi="Times New Roman"/>
          <w:noProof/>
          <w:sz w:val="24"/>
        </w:rPr>
      </w:pPr>
      <w:r w:rsidRPr="001A7473">
        <w:rPr>
          <w:rFonts w:ascii="Times New Roman" w:hAnsi="Times New Roman"/>
          <w:sz w:val="24"/>
        </w:rPr>
        <w:t>Ieguldījumus īstenošanā var salīdzināt ar ievērojamajām un pastāvīgajām izmaksām, ko rada vardarbība pret bērniem.</w:t>
      </w:r>
    </w:p>
    <w:p w14:paraId="00523487" w14:textId="77777777" w:rsidR="00F81523" w:rsidRPr="001A7473" w:rsidRDefault="00F81523" w:rsidP="00F81523">
      <w:pPr>
        <w:jc w:val="both"/>
        <w:rPr>
          <w:rFonts w:ascii="Times New Roman" w:eastAsia="Arial" w:hAnsi="Times New Roman" w:cs="Arial"/>
          <w:noProof/>
          <w:sz w:val="24"/>
          <w:szCs w:val="20"/>
        </w:rPr>
      </w:pPr>
    </w:p>
    <w:p w14:paraId="16CD04D2" w14:textId="77777777" w:rsidR="00F81523" w:rsidRPr="001A7473" w:rsidRDefault="00F81523" w:rsidP="00F81523">
      <w:pPr>
        <w:jc w:val="both"/>
        <w:rPr>
          <w:rFonts w:ascii="Times New Roman" w:eastAsia="Arial" w:hAnsi="Times New Roman" w:cs="Arial"/>
          <w:noProof/>
          <w:sz w:val="24"/>
          <w:szCs w:val="23"/>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6097"/>
        <w:gridCol w:w="2978"/>
      </w:tblGrid>
      <w:tr w:rsidR="001A7473" w:rsidRPr="001A7473" w14:paraId="5189C20C" w14:textId="77777777" w:rsidTr="000D45DE">
        <w:tc>
          <w:tcPr>
            <w:tcW w:w="3359" w:type="pct"/>
            <w:tcBorders>
              <w:top w:val="nil"/>
              <w:left w:val="nil"/>
              <w:bottom w:val="single" w:sz="8" w:space="0" w:color="B1B3B6"/>
              <w:right w:val="single" w:sz="8" w:space="0" w:color="B1B3B6"/>
            </w:tcBorders>
          </w:tcPr>
          <w:p w14:paraId="523EA250" w14:textId="77777777" w:rsidR="00F81523" w:rsidRPr="001A7473" w:rsidRDefault="00F81523" w:rsidP="00B63068">
            <w:pPr>
              <w:pStyle w:val="TableParagraph"/>
              <w:keepNext/>
              <w:jc w:val="both"/>
              <w:rPr>
                <w:rFonts w:ascii="Times New Roman" w:hAnsi="Times New Roman"/>
                <w:b/>
                <w:noProof/>
                <w:sz w:val="24"/>
              </w:rPr>
            </w:pPr>
            <w:r w:rsidRPr="001A7473">
              <w:rPr>
                <w:rFonts w:ascii="Times New Roman" w:hAnsi="Times New Roman"/>
                <w:b/>
                <w:sz w:val="24"/>
              </w:rPr>
              <w:t>Piezīmes par īstenošanu</w:t>
            </w:r>
          </w:p>
        </w:tc>
        <w:tc>
          <w:tcPr>
            <w:tcW w:w="1641" w:type="pct"/>
            <w:tcBorders>
              <w:top w:val="nil"/>
              <w:left w:val="single" w:sz="8" w:space="0" w:color="B1B3B6"/>
              <w:bottom w:val="single" w:sz="8" w:space="0" w:color="B1B3B6"/>
              <w:right w:val="nil"/>
            </w:tcBorders>
          </w:tcPr>
          <w:p w14:paraId="47E5AF7A" w14:textId="77777777" w:rsidR="00F81523" w:rsidRPr="001A7473" w:rsidRDefault="00F81523" w:rsidP="00B63068">
            <w:pPr>
              <w:pStyle w:val="TableParagraph"/>
              <w:keepNext/>
              <w:ind w:left="68"/>
              <w:jc w:val="both"/>
              <w:rPr>
                <w:rFonts w:ascii="Times New Roman" w:hAnsi="Times New Roman"/>
                <w:b/>
                <w:noProof/>
                <w:sz w:val="24"/>
              </w:rPr>
            </w:pPr>
            <w:r w:rsidRPr="001A7473">
              <w:rPr>
                <w:rFonts w:ascii="Times New Roman" w:hAnsi="Times New Roman"/>
                <w:b/>
                <w:sz w:val="24"/>
              </w:rPr>
              <w:t>Sīkākai informācijai</w:t>
            </w:r>
          </w:p>
        </w:tc>
      </w:tr>
      <w:tr w:rsidR="001A7473" w:rsidRPr="001A7473" w14:paraId="1ED7276B" w14:textId="77777777" w:rsidTr="000D45DE">
        <w:tc>
          <w:tcPr>
            <w:tcW w:w="3359" w:type="pct"/>
            <w:tcBorders>
              <w:top w:val="single" w:sz="8" w:space="0" w:color="B1B3B6"/>
              <w:left w:val="nil"/>
              <w:bottom w:val="single" w:sz="8" w:space="0" w:color="B1B3B6"/>
              <w:right w:val="nil"/>
            </w:tcBorders>
          </w:tcPr>
          <w:p w14:paraId="2CE62153" w14:textId="77777777" w:rsidR="00F81523" w:rsidRPr="001A7473" w:rsidRDefault="00F81523" w:rsidP="00B63068">
            <w:pPr>
              <w:pStyle w:val="TableParagraph"/>
              <w:keepNext/>
              <w:jc w:val="both"/>
              <w:rPr>
                <w:rFonts w:ascii="Times New Roman" w:hAnsi="Times New Roman"/>
                <w:b/>
                <w:noProof/>
                <w:sz w:val="24"/>
              </w:rPr>
            </w:pPr>
            <w:r w:rsidRPr="001A7473">
              <w:rPr>
                <w:rFonts w:ascii="Times New Roman" w:hAnsi="Times New Roman"/>
                <w:b/>
                <w:sz w:val="24"/>
              </w:rPr>
              <w:t>Tiesiskā regulējuma novērtēšana</w:t>
            </w:r>
          </w:p>
          <w:p w14:paraId="13993443" w14:textId="77777777" w:rsidR="00F81523" w:rsidRPr="001A7473" w:rsidRDefault="00F81523" w:rsidP="00B63068">
            <w:pPr>
              <w:pStyle w:val="TableParagraph"/>
              <w:keepNext/>
              <w:jc w:val="both"/>
              <w:rPr>
                <w:rFonts w:ascii="Times New Roman" w:hAnsi="Times New Roman"/>
                <w:b/>
                <w:noProof/>
                <w:sz w:val="24"/>
              </w:rPr>
            </w:pPr>
          </w:p>
          <w:p w14:paraId="7776B046" w14:textId="77777777" w:rsidR="00F81523" w:rsidRPr="001A7473" w:rsidRDefault="00F81523" w:rsidP="00B63068">
            <w:pPr>
              <w:pStyle w:val="TableParagraph"/>
              <w:keepNext/>
              <w:jc w:val="both"/>
              <w:rPr>
                <w:rFonts w:ascii="Times New Roman" w:hAnsi="Times New Roman"/>
                <w:noProof/>
                <w:sz w:val="24"/>
              </w:rPr>
            </w:pPr>
            <w:r w:rsidRPr="001A7473">
              <w:rPr>
                <w:rFonts w:ascii="Times New Roman" w:hAnsi="Times New Roman"/>
                <w:sz w:val="24"/>
              </w:rPr>
              <w:t>Pārskatiet valsts konstitūciju, tiesību aktus un noteikumus, lai noteiktu, vai vardarbīgs sods ir atļauts jebkurā vidē vai apstākļos.</w:t>
            </w:r>
          </w:p>
          <w:p w14:paraId="1F5567A4" w14:textId="77777777" w:rsidR="00F81523" w:rsidRPr="001A7473" w:rsidRDefault="00F81523" w:rsidP="00B63068">
            <w:pPr>
              <w:pStyle w:val="TableParagraph"/>
              <w:keepNext/>
              <w:jc w:val="both"/>
              <w:rPr>
                <w:rFonts w:ascii="Times New Roman" w:hAnsi="Times New Roman"/>
                <w:noProof/>
                <w:sz w:val="24"/>
              </w:rPr>
            </w:pPr>
          </w:p>
          <w:p w14:paraId="2A75BBF2" w14:textId="77777777" w:rsidR="00F81523" w:rsidRPr="001A7473" w:rsidRDefault="00F81523" w:rsidP="00B63068">
            <w:pPr>
              <w:pStyle w:val="TableParagraph"/>
              <w:keepNext/>
              <w:jc w:val="both"/>
              <w:rPr>
                <w:rFonts w:ascii="Times New Roman" w:hAnsi="Times New Roman"/>
                <w:noProof/>
                <w:sz w:val="24"/>
              </w:rPr>
            </w:pPr>
            <w:r w:rsidRPr="001A7473">
              <w:rPr>
                <w:rFonts w:ascii="Times New Roman" w:hAnsi="Times New Roman"/>
                <w:sz w:val="24"/>
              </w:rPr>
              <w:t>Vide ir, piemēram, māja, alternatīvā aprūpe, bērnu aprūpe, skolas un aizturēšanas vai citas slēgtas iestādes.</w:t>
            </w:r>
          </w:p>
          <w:p w14:paraId="01B803B1" w14:textId="77777777" w:rsidR="00F81523" w:rsidRPr="001A7473" w:rsidRDefault="00F81523" w:rsidP="00B63068">
            <w:pPr>
              <w:pStyle w:val="TableParagraph"/>
              <w:keepNext/>
              <w:jc w:val="both"/>
              <w:rPr>
                <w:rFonts w:ascii="Times New Roman" w:hAnsi="Times New Roman"/>
                <w:noProof/>
                <w:sz w:val="24"/>
              </w:rPr>
            </w:pPr>
          </w:p>
          <w:p w14:paraId="0B724970" w14:textId="77777777" w:rsidR="00F81523" w:rsidRPr="001A7473" w:rsidRDefault="00F81523" w:rsidP="00B63068">
            <w:pPr>
              <w:pStyle w:val="TableParagraph"/>
              <w:keepNext/>
              <w:jc w:val="both"/>
              <w:rPr>
                <w:rFonts w:ascii="Times New Roman" w:hAnsi="Times New Roman"/>
                <w:noProof/>
                <w:sz w:val="24"/>
              </w:rPr>
            </w:pPr>
            <w:r w:rsidRPr="001A7473">
              <w:rPr>
                <w:rFonts w:ascii="Times New Roman" w:hAnsi="Times New Roman"/>
                <w:sz w:val="24"/>
              </w:rPr>
              <w:t>Apstākļi ir, piemēram, likumu (tostarp paražu un reliģiskās tiesības) pārkāpušo bērnu notiesāšana vai disciplinēšana vai tiesiskā aizstāvība personām, kam ir vara pār bērnu un kas viņam ir piemērojušas vardarbīgu sodu.</w:t>
            </w:r>
          </w:p>
          <w:p w14:paraId="3A7800A4" w14:textId="77777777" w:rsidR="00F81523" w:rsidRPr="001A7473" w:rsidRDefault="00F81523" w:rsidP="00B63068">
            <w:pPr>
              <w:pStyle w:val="TableParagraph"/>
              <w:keepNext/>
              <w:jc w:val="both"/>
              <w:rPr>
                <w:rFonts w:ascii="Times New Roman" w:hAnsi="Times New Roman"/>
                <w:noProof/>
                <w:sz w:val="24"/>
              </w:rPr>
            </w:pPr>
          </w:p>
          <w:p w14:paraId="28BD71D5" w14:textId="77777777" w:rsidR="00F81523" w:rsidRPr="001A7473" w:rsidRDefault="00F81523" w:rsidP="00B63068">
            <w:pPr>
              <w:pStyle w:val="TableParagraph"/>
              <w:keepNext/>
              <w:jc w:val="both"/>
              <w:rPr>
                <w:rFonts w:ascii="Times New Roman" w:hAnsi="Times New Roman"/>
                <w:noProof/>
                <w:sz w:val="24"/>
              </w:rPr>
            </w:pPr>
            <w:r w:rsidRPr="001A7473">
              <w:rPr>
                <w:rFonts w:ascii="Times New Roman" w:hAnsi="Times New Roman"/>
                <w:sz w:val="24"/>
              </w:rPr>
              <w:t>Apsveriet visus iespējamos attiecīgo tiesību aktu avotus, tostarp vispārējās tiesības (tiesu prakse).</w:t>
            </w:r>
          </w:p>
        </w:tc>
        <w:tc>
          <w:tcPr>
            <w:tcW w:w="1641" w:type="pct"/>
            <w:tcBorders>
              <w:top w:val="single" w:sz="8" w:space="0" w:color="B1B3B6"/>
              <w:left w:val="nil"/>
              <w:bottom w:val="single" w:sz="8" w:space="0" w:color="B1B3B6"/>
              <w:right w:val="nil"/>
            </w:tcBorders>
          </w:tcPr>
          <w:p w14:paraId="06C4AFE8" w14:textId="77777777" w:rsidR="00F81523" w:rsidRPr="001A7473" w:rsidRDefault="00F81523" w:rsidP="00B63068">
            <w:pPr>
              <w:pStyle w:val="TableParagraph"/>
              <w:keepNext/>
              <w:ind w:left="68"/>
              <w:jc w:val="both"/>
              <w:rPr>
                <w:rFonts w:ascii="Times New Roman" w:hAnsi="Times New Roman"/>
                <w:i/>
                <w:noProof/>
                <w:sz w:val="24"/>
              </w:rPr>
            </w:pPr>
            <w:r w:rsidRPr="001A7473">
              <w:rPr>
                <w:rFonts w:ascii="Times New Roman" w:hAnsi="Times New Roman"/>
                <w:sz w:val="24"/>
              </w:rPr>
              <w:t xml:space="preserve">Globālās iniciatīvas vispārējai bērnu miesas sodu izbeigšanai, </w:t>
            </w:r>
            <w:r w:rsidRPr="001A7473">
              <w:rPr>
                <w:rFonts w:ascii="Times New Roman" w:hAnsi="Times New Roman"/>
                <w:i/>
                <w:sz w:val="24"/>
              </w:rPr>
              <w:t>Rīki un valstu ziņojumi</w:t>
            </w:r>
          </w:p>
          <w:p w14:paraId="429CFB3F" w14:textId="77777777" w:rsidR="00F81523" w:rsidRPr="001A7473" w:rsidRDefault="00F81523" w:rsidP="00B63068">
            <w:pPr>
              <w:pStyle w:val="TableParagraph"/>
              <w:keepNext/>
              <w:ind w:left="68"/>
              <w:jc w:val="both"/>
              <w:rPr>
                <w:rFonts w:ascii="Times New Roman" w:eastAsia="Lucida Sans" w:hAnsi="Times New Roman" w:cs="Lucida Sans"/>
                <w:noProof/>
                <w:sz w:val="24"/>
                <w:szCs w:val="16"/>
              </w:rPr>
            </w:pPr>
          </w:p>
          <w:p w14:paraId="1B5F80EC" w14:textId="77777777" w:rsidR="00F81523" w:rsidRPr="001A7473" w:rsidRDefault="00F81523" w:rsidP="00B63068">
            <w:pPr>
              <w:pStyle w:val="TableParagraph"/>
              <w:keepNext/>
              <w:ind w:left="68"/>
              <w:jc w:val="both"/>
              <w:rPr>
                <w:rFonts w:ascii="Times New Roman" w:hAnsi="Times New Roman"/>
                <w:noProof/>
                <w:sz w:val="24"/>
              </w:rPr>
            </w:pPr>
            <w:r w:rsidRPr="001A7473">
              <w:rPr>
                <w:rFonts w:ascii="Times New Roman" w:hAnsi="Times New Roman"/>
                <w:sz w:val="24"/>
              </w:rPr>
              <w:t>Konvencijas par bērnu tiesībām īstenošanas rokasgrāmata – īstenošanas kontrolsaraksti</w:t>
            </w:r>
          </w:p>
          <w:p w14:paraId="39E199D4" w14:textId="77777777" w:rsidR="00F81523" w:rsidRPr="001A7473" w:rsidRDefault="00F81523" w:rsidP="00B63068">
            <w:pPr>
              <w:pStyle w:val="TableParagraph"/>
              <w:keepNext/>
              <w:ind w:left="68"/>
              <w:jc w:val="both"/>
              <w:rPr>
                <w:rFonts w:ascii="Times New Roman" w:hAnsi="Times New Roman"/>
                <w:i/>
                <w:noProof/>
                <w:sz w:val="24"/>
              </w:rPr>
            </w:pPr>
            <w:r w:rsidRPr="001A7473">
              <w:rPr>
                <w:rFonts w:ascii="Times New Roman" w:hAnsi="Times New Roman"/>
                <w:i/>
                <w:sz w:val="24"/>
              </w:rPr>
              <w:t>Skat. 274. lpp.</w:t>
            </w:r>
          </w:p>
        </w:tc>
      </w:tr>
      <w:tr w:rsidR="00F81523" w:rsidRPr="001A7473" w14:paraId="0D344C08" w14:textId="77777777" w:rsidTr="000D45DE">
        <w:tc>
          <w:tcPr>
            <w:tcW w:w="3359" w:type="pct"/>
            <w:tcBorders>
              <w:top w:val="single" w:sz="8" w:space="0" w:color="B1B3B6"/>
              <w:left w:val="nil"/>
              <w:bottom w:val="nil"/>
              <w:right w:val="nil"/>
            </w:tcBorders>
          </w:tcPr>
          <w:p w14:paraId="3F0FFFB3"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Īstenošanas un izpildes novērtēšana</w:t>
            </w:r>
          </w:p>
          <w:p w14:paraId="63D148F9" w14:textId="77777777" w:rsidR="00F81523" w:rsidRPr="001A7473" w:rsidRDefault="00F81523" w:rsidP="000D45DE">
            <w:pPr>
              <w:pStyle w:val="TableParagraph"/>
              <w:jc w:val="both"/>
              <w:rPr>
                <w:rFonts w:ascii="Times New Roman" w:hAnsi="Times New Roman"/>
                <w:noProof/>
                <w:sz w:val="24"/>
              </w:rPr>
            </w:pPr>
          </w:p>
          <w:p w14:paraId="6EE95537"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Pārskatiet sekundāros tiesību aktus, standartus, protokolus un ziņošanas mehānismus, lai noteiktu, vai tajos ir sniegtas pietiekamas norādes personām, kas atbildīgas par šo tiesību aktu īstenošanu un izpildi.</w:t>
            </w:r>
          </w:p>
          <w:p w14:paraId="08771A3E"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Pārskatiet apsekojumu, administratīvos un kvalitatīvos datus, lai gūtu izpratni par to, kur var būt nepilnības tiesību aktu īstenošanā un izpildē.</w:t>
            </w:r>
          </w:p>
        </w:tc>
        <w:tc>
          <w:tcPr>
            <w:tcW w:w="1641" w:type="pct"/>
            <w:tcBorders>
              <w:top w:val="single" w:sz="8" w:space="0" w:color="B1B3B6"/>
              <w:left w:val="nil"/>
              <w:bottom w:val="nil"/>
              <w:right w:val="nil"/>
            </w:tcBorders>
          </w:tcPr>
          <w:p w14:paraId="5C36685B" w14:textId="77777777" w:rsidR="00F81523" w:rsidRPr="001A7473" w:rsidRDefault="00F81523" w:rsidP="000D45DE">
            <w:pPr>
              <w:pStyle w:val="TableParagraph"/>
              <w:ind w:left="68"/>
              <w:jc w:val="both"/>
              <w:rPr>
                <w:rFonts w:ascii="Times New Roman" w:hAnsi="Times New Roman"/>
                <w:noProof/>
                <w:sz w:val="24"/>
              </w:rPr>
            </w:pPr>
            <w:r w:rsidRPr="001A7473">
              <w:rPr>
                <w:rFonts w:ascii="Times New Roman" w:hAnsi="Times New Roman"/>
                <w:sz w:val="24"/>
              </w:rPr>
              <w:t>Apvienoto Nāciju Organizācijas paraugstratēģijas un praktiskie pasākumi – vardarbība pret bērniem noziedzības novēršanas un kriminālprocesa jomā, kontrolsaraksts</w:t>
            </w:r>
          </w:p>
          <w:p w14:paraId="2E4E4EDD" w14:textId="77777777" w:rsidR="00F81523" w:rsidRPr="001A7473" w:rsidRDefault="00F81523" w:rsidP="000D45DE">
            <w:pPr>
              <w:pStyle w:val="TableParagraph"/>
              <w:ind w:left="68"/>
              <w:jc w:val="both"/>
              <w:rPr>
                <w:rFonts w:ascii="Times New Roman" w:hAnsi="Times New Roman"/>
                <w:i/>
                <w:noProof/>
                <w:sz w:val="24"/>
              </w:rPr>
            </w:pPr>
            <w:r w:rsidRPr="001A7473">
              <w:rPr>
                <w:rFonts w:ascii="Times New Roman" w:hAnsi="Times New Roman"/>
                <w:i/>
                <w:sz w:val="24"/>
              </w:rPr>
              <w:t>Pirmā daļa, trešā daļa</w:t>
            </w:r>
          </w:p>
        </w:tc>
      </w:tr>
    </w:tbl>
    <w:p w14:paraId="2A5576EB" w14:textId="77777777" w:rsidR="00F81523" w:rsidRPr="001A7473" w:rsidRDefault="00F81523" w:rsidP="00F81523">
      <w:pPr>
        <w:jc w:val="both"/>
        <w:rPr>
          <w:rFonts w:ascii="Times New Roman" w:eastAsia="Lucida Sans" w:hAnsi="Times New Roman" w:cs="Lucida Sans"/>
          <w:noProof/>
          <w:sz w:val="24"/>
          <w:szCs w:val="16"/>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6097"/>
        <w:gridCol w:w="2978"/>
      </w:tblGrid>
      <w:tr w:rsidR="00F81523" w:rsidRPr="001A7473" w14:paraId="3BA8F692" w14:textId="77777777" w:rsidTr="000D45DE">
        <w:tc>
          <w:tcPr>
            <w:tcW w:w="3359" w:type="pct"/>
            <w:tcBorders>
              <w:top w:val="single" w:sz="8" w:space="0" w:color="B1B3B6"/>
              <w:left w:val="nil"/>
              <w:bottom w:val="nil"/>
              <w:right w:val="nil"/>
            </w:tcBorders>
          </w:tcPr>
          <w:p w14:paraId="2BBFEF10"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Atbalstošie pasākumi</w:t>
            </w:r>
          </w:p>
          <w:p w14:paraId="7D42FC8B" w14:textId="77777777" w:rsidR="00F81523" w:rsidRPr="001A7473" w:rsidRDefault="00F81523" w:rsidP="000D45DE">
            <w:pPr>
              <w:pStyle w:val="TableParagraph"/>
              <w:jc w:val="both"/>
              <w:rPr>
                <w:rFonts w:ascii="Times New Roman" w:hAnsi="Times New Roman"/>
                <w:b/>
                <w:noProof/>
                <w:sz w:val="24"/>
              </w:rPr>
            </w:pPr>
          </w:p>
          <w:p w14:paraId="0DDF687F"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b/>
                <w:bCs/>
                <w:sz w:val="24"/>
              </w:rPr>
              <w:t>Ieinteresēto personu, kopienas un bērna līdzdalība.</w:t>
            </w:r>
            <w:r w:rsidRPr="001A7473">
              <w:rPr>
                <w:rFonts w:ascii="Times New Roman" w:hAnsi="Times New Roman"/>
                <w:sz w:val="24"/>
              </w:rPr>
              <w:t xml:space="preserve"> Cilvēkiem ir jāsajūt īpašumtiesības, jo īpaši, ja tiesību akti aizliedz darbības, kuras parasti netiek atzītas par noziedzīgām.</w:t>
            </w:r>
          </w:p>
          <w:p w14:paraId="4EB87753" w14:textId="77777777" w:rsidR="00F81523" w:rsidRPr="001A7473" w:rsidRDefault="00F81523" w:rsidP="000D45DE">
            <w:pPr>
              <w:pStyle w:val="TableParagraph"/>
              <w:jc w:val="both"/>
              <w:rPr>
                <w:rFonts w:ascii="Times New Roman" w:hAnsi="Times New Roman"/>
                <w:noProof/>
                <w:sz w:val="24"/>
              </w:rPr>
            </w:pPr>
          </w:p>
          <w:p w14:paraId="15C684EB"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Komunikācija uzvedības mainīšanai.</w:t>
            </w:r>
          </w:p>
          <w:p w14:paraId="7BE5F612" w14:textId="77777777" w:rsidR="00F81523" w:rsidRPr="001A7473" w:rsidRDefault="00F81523" w:rsidP="000D45DE">
            <w:pPr>
              <w:pStyle w:val="TableParagraph"/>
              <w:jc w:val="both"/>
              <w:rPr>
                <w:rFonts w:ascii="Times New Roman" w:hAnsi="Times New Roman"/>
                <w:noProof/>
                <w:sz w:val="24"/>
              </w:rPr>
            </w:pPr>
          </w:p>
          <w:p w14:paraId="401E146A" w14:textId="77777777" w:rsidR="00F81523" w:rsidRPr="001A7473" w:rsidRDefault="00F81523" w:rsidP="000D45DE">
            <w:pPr>
              <w:pStyle w:val="Sarakstarindkopa"/>
              <w:numPr>
                <w:ilvl w:val="0"/>
                <w:numId w:val="227"/>
              </w:numPr>
              <w:ind w:left="679" w:hanging="283"/>
              <w:jc w:val="both"/>
              <w:rPr>
                <w:rFonts w:ascii="Times New Roman" w:hAnsi="Times New Roman"/>
                <w:noProof/>
                <w:sz w:val="24"/>
              </w:rPr>
            </w:pPr>
            <w:r w:rsidRPr="001A7473">
              <w:rPr>
                <w:rFonts w:ascii="Times New Roman" w:hAnsi="Times New Roman"/>
                <w:sz w:val="24"/>
              </w:rPr>
              <w:t>Dariet zināmu vardarbīga soda negatīvo ietekmi uz bērniem un sabiedrību.</w:t>
            </w:r>
          </w:p>
          <w:p w14:paraId="5D01F45B" w14:textId="77777777" w:rsidR="00F81523" w:rsidRPr="001A7473" w:rsidRDefault="00F81523" w:rsidP="000D45DE">
            <w:pPr>
              <w:pStyle w:val="Sarakstarindkopa"/>
              <w:numPr>
                <w:ilvl w:val="0"/>
                <w:numId w:val="227"/>
              </w:numPr>
              <w:ind w:left="679" w:hanging="283"/>
              <w:jc w:val="both"/>
              <w:rPr>
                <w:rFonts w:ascii="Times New Roman" w:hAnsi="Times New Roman"/>
                <w:noProof/>
                <w:sz w:val="24"/>
              </w:rPr>
            </w:pPr>
            <w:r w:rsidRPr="001A7473">
              <w:rPr>
                <w:rFonts w:ascii="Times New Roman" w:hAnsi="Times New Roman"/>
                <w:sz w:val="24"/>
              </w:rPr>
              <w:t>Skaidri norādiet, ka likuma mērķis ir izglītojošs un preventīvs, nevis sodošs.</w:t>
            </w:r>
          </w:p>
          <w:p w14:paraId="2F083CB3" w14:textId="77777777" w:rsidR="00F81523" w:rsidRPr="001A7473" w:rsidRDefault="00F81523" w:rsidP="000D45DE">
            <w:pPr>
              <w:pStyle w:val="Sarakstarindkopa"/>
              <w:numPr>
                <w:ilvl w:val="0"/>
                <w:numId w:val="227"/>
              </w:numPr>
              <w:ind w:left="679" w:hanging="283"/>
              <w:jc w:val="both"/>
              <w:rPr>
                <w:rFonts w:ascii="Times New Roman" w:hAnsi="Times New Roman"/>
                <w:noProof/>
                <w:sz w:val="24"/>
              </w:rPr>
            </w:pPr>
            <w:r w:rsidRPr="001A7473">
              <w:rPr>
                <w:rFonts w:ascii="Times New Roman" w:hAnsi="Times New Roman"/>
                <w:sz w:val="24"/>
              </w:rPr>
              <w:t>Izrādiet empātiju pret vecākiem, skolotājiem un aprūpētājiem, kuriem vardarbīgs sods ir bijis parasts audzināšanas un izglītošanas paņēmiens, nevis vainojiet viņus.</w:t>
            </w:r>
          </w:p>
          <w:p w14:paraId="6A0D593F" w14:textId="77777777" w:rsidR="00F81523" w:rsidRPr="001A7473" w:rsidRDefault="00F81523" w:rsidP="000D45DE">
            <w:pPr>
              <w:pStyle w:val="Sarakstarindkopa"/>
              <w:numPr>
                <w:ilvl w:val="0"/>
                <w:numId w:val="227"/>
              </w:numPr>
              <w:ind w:left="679" w:hanging="283"/>
              <w:jc w:val="both"/>
              <w:rPr>
                <w:rFonts w:ascii="Times New Roman" w:hAnsi="Times New Roman"/>
                <w:noProof/>
                <w:sz w:val="24"/>
              </w:rPr>
            </w:pPr>
            <w:r w:rsidRPr="001A7473">
              <w:rPr>
                <w:rFonts w:ascii="Times New Roman" w:hAnsi="Times New Roman"/>
                <w:sz w:val="24"/>
              </w:rPr>
              <w:t>Piedāvājiet risinājumus, piemēram, labas vecāku gādības un bērnu disciplinēšanas piemērus.</w:t>
            </w:r>
          </w:p>
          <w:p w14:paraId="1D25A4E6" w14:textId="77777777" w:rsidR="00F81523" w:rsidRPr="001A7473" w:rsidRDefault="00F81523" w:rsidP="000D45DE">
            <w:pPr>
              <w:pStyle w:val="Sarakstarindkopa"/>
              <w:numPr>
                <w:ilvl w:val="0"/>
                <w:numId w:val="227"/>
              </w:numPr>
              <w:ind w:left="679" w:hanging="283"/>
              <w:jc w:val="both"/>
              <w:rPr>
                <w:rFonts w:ascii="Times New Roman" w:hAnsi="Times New Roman"/>
                <w:noProof/>
                <w:sz w:val="24"/>
              </w:rPr>
            </w:pPr>
            <w:r w:rsidRPr="001A7473">
              <w:rPr>
                <w:rFonts w:ascii="Times New Roman" w:hAnsi="Times New Roman"/>
                <w:sz w:val="24"/>
              </w:rPr>
              <w:t>Pielāgojiet vēstījumus esošajām vērtībām, piemēram, kopienas atbildībai par bērnu aizsardzību un stimulēšanu.</w:t>
            </w:r>
          </w:p>
          <w:p w14:paraId="4833CB52" w14:textId="77777777" w:rsidR="00F81523" w:rsidRPr="001A7473" w:rsidRDefault="00F81523" w:rsidP="000D45DE">
            <w:pPr>
              <w:pStyle w:val="Sarakstarindkopa"/>
              <w:numPr>
                <w:ilvl w:val="0"/>
                <w:numId w:val="227"/>
              </w:numPr>
              <w:ind w:left="679" w:hanging="283"/>
              <w:jc w:val="both"/>
              <w:rPr>
                <w:rFonts w:ascii="Times New Roman" w:eastAsia="Lucida Sans" w:hAnsi="Times New Roman" w:cs="Lucida Sans"/>
                <w:noProof/>
                <w:sz w:val="24"/>
                <w:szCs w:val="18"/>
              </w:rPr>
            </w:pPr>
            <w:r w:rsidRPr="001A7473">
              <w:rPr>
                <w:rFonts w:ascii="Times New Roman" w:hAnsi="Times New Roman"/>
                <w:sz w:val="24"/>
                <w:szCs w:val="18"/>
              </w:rPr>
              <w:t xml:space="preserve">Izmantojiet daudzus vēstniekus un iekļuves punktus – dzemdību, jaundzimušo aprūpes un dzimšanas reģistrācijas laikā, ar veselības aprūpes pakalpojumu sniedzēju un skolu sistēmu starpniecību, izmantojot masu komunikāciju un izglītojošo izklaidi un izmantojot pozitīvus paraugus (skat. </w:t>
            </w:r>
            <w:r w:rsidRPr="001A7473">
              <w:rPr>
                <w:rFonts w:ascii="Times New Roman" w:hAnsi="Times New Roman"/>
                <w:i/>
                <w:sz w:val="24"/>
                <w:szCs w:val="18"/>
              </w:rPr>
              <w:t>normu un vērtību</w:t>
            </w:r>
            <w:r w:rsidRPr="001A7473">
              <w:rPr>
                <w:rFonts w:ascii="Times New Roman" w:hAnsi="Times New Roman"/>
                <w:sz w:val="24"/>
                <w:szCs w:val="18"/>
              </w:rPr>
              <w:t xml:space="preserve"> stratēģiju).</w:t>
            </w:r>
          </w:p>
          <w:p w14:paraId="060BD25F" w14:textId="77777777" w:rsidR="00F81523" w:rsidRPr="001A7473" w:rsidRDefault="00F81523" w:rsidP="000D45DE">
            <w:pPr>
              <w:pStyle w:val="TableParagraph"/>
              <w:jc w:val="both"/>
              <w:rPr>
                <w:rFonts w:ascii="Times New Roman" w:hAnsi="Times New Roman"/>
                <w:noProof/>
                <w:sz w:val="24"/>
                <w:szCs w:val="18"/>
              </w:rPr>
            </w:pPr>
          </w:p>
          <w:p w14:paraId="0E92483A" w14:textId="77777777" w:rsidR="00F81523" w:rsidRPr="001A7473" w:rsidRDefault="00F81523" w:rsidP="000D45DE">
            <w:pPr>
              <w:pStyle w:val="TableParagraph"/>
              <w:jc w:val="both"/>
              <w:rPr>
                <w:rFonts w:ascii="Times New Roman" w:eastAsia="Lucida Sans" w:hAnsi="Times New Roman" w:cs="Lucida Sans"/>
                <w:noProof/>
                <w:sz w:val="24"/>
                <w:szCs w:val="18"/>
              </w:rPr>
            </w:pPr>
            <w:r w:rsidRPr="001A7473">
              <w:rPr>
                <w:rFonts w:ascii="Times New Roman" w:hAnsi="Times New Roman"/>
                <w:b/>
                <w:bCs/>
                <w:sz w:val="24"/>
                <w:szCs w:val="18"/>
              </w:rPr>
              <w:t>Politikas nostādnes, procedūras, rīcības kodeksi un apmācība.</w:t>
            </w:r>
            <w:r w:rsidRPr="001A7473">
              <w:rPr>
                <w:rFonts w:ascii="Times New Roman" w:hAnsi="Times New Roman"/>
                <w:sz w:val="24"/>
                <w:szCs w:val="18"/>
              </w:rPr>
              <w:t xml:space="preserve"> Pieaugušajiem, kas kontaktējas ar bērniem, piemēram, skolotājiem un skolas darbiniekiem, bērnu aprūpes vai alternatīvās aprūpes sniedzējiem, krimināltiesību profesionāļiem, pilsoniskajai sabiedrībai un ticībā balstītām organizācijām, ir nepieciešamas prasmes darbā ar bērniem, pozitīvas disciplinēšanas un uzvedības vadības stratēģijas un uzraudzības procedūras iestādēm, kā arī ir oficiāli jāapņemas nelietot vardarbīgus sodus (skat. </w:t>
            </w:r>
            <w:r w:rsidRPr="001A7473">
              <w:rPr>
                <w:rFonts w:ascii="Times New Roman" w:hAnsi="Times New Roman"/>
                <w:i/>
                <w:sz w:val="24"/>
                <w:szCs w:val="18"/>
              </w:rPr>
              <w:t>izglītības un dzīves prasmju</w:t>
            </w:r>
            <w:r w:rsidRPr="001A7473">
              <w:rPr>
                <w:rFonts w:ascii="Times New Roman" w:hAnsi="Times New Roman"/>
                <w:sz w:val="24"/>
                <w:szCs w:val="18"/>
              </w:rPr>
              <w:t xml:space="preserve"> stratēģiju).</w:t>
            </w:r>
          </w:p>
          <w:p w14:paraId="1CE99803" w14:textId="77777777" w:rsidR="00F81523" w:rsidRPr="001A7473" w:rsidRDefault="00F81523" w:rsidP="000D45DE">
            <w:pPr>
              <w:pStyle w:val="TableParagraph"/>
              <w:jc w:val="both"/>
              <w:rPr>
                <w:rFonts w:ascii="Times New Roman" w:hAnsi="Times New Roman"/>
                <w:noProof/>
                <w:sz w:val="24"/>
              </w:rPr>
            </w:pPr>
          </w:p>
          <w:p w14:paraId="487974BF" w14:textId="77777777" w:rsidR="00F81523" w:rsidRPr="001A7473" w:rsidRDefault="00F81523" w:rsidP="000D45DE">
            <w:pPr>
              <w:pStyle w:val="TableParagraph"/>
              <w:jc w:val="both"/>
              <w:rPr>
                <w:rFonts w:ascii="Times New Roman" w:eastAsia="Arial" w:hAnsi="Times New Roman" w:cs="Arial"/>
                <w:noProof/>
                <w:sz w:val="24"/>
                <w:szCs w:val="18"/>
              </w:rPr>
            </w:pPr>
            <w:r w:rsidRPr="001A7473">
              <w:rPr>
                <w:rFonts w:ascii="Times New Roman" w:hAnsi="Times New Roman"/>
                <w:b/>
                <w:bCs/>
                <w:sz w:val="24"/>
              </w:rPr>
              <w:t>Atbalsts vecākiem un aprūpētājiem.</w:t>
            </w:r>
            <w:r w:rsidRPr="001A7473">
              <w:rPr>
                <w:rFonts w:ascii="Times New Roman" w:hAnsi="Times New Roman"/>
                <w:sz w:val="24"/>
              </w:rPr>
              <w:t xml:space="preserve"> Vecāku programmas, kopienas tīkli un sociālo dienestu intervences pasākumi var mudināt vecākus lietot pozitīvu disciplinēšanu un alternatīvas vardarbīgiem sodiem (skat. </w:t>
            </w:r>
            <w:r w:rsidRPr="001A7473">
              <w:rPr>
                <w:rFonts w:ascii="Times New Roman" w:hAnsi="Times New Roman"/>
                <w:i/>
                <w:sz w:val="24"/>
              </w:rPr>
              <w:t>vecāku un aprūpētāju atbalsta</w:t>
            </w:r>
            <w:r w:rsidRPr="001A7473">
              <w:rPr>
                <w:rFonts w:ascii="Times New Roman" w:hAnsi="Times New Roman"/>
                <w:sz w:val="24"/>
              </w:rPr>
              <w:t xml:space="preserve"> stratēģiju).</w:t>
            </w:r>
          </w:p>
        </w:tc>
        <w:tc>
          <w:tcPr>
            <w:tcW w:w="1641" w:type="pct"/>
            <w:tcBorders>
              <w:top w:val="single" w:sz="8" w:space="0" w:color="B1B3B6"/>
              <w:left w:val="nil"/>
              <w:bottom w:val="nil"/>
              <w:right w:val="nil"/>
            </w:tcBorders>
          </w:tcPr>
          <w:p w14:paraId="76808C10" w14:textId="77777777" w:rsidR="00F81523" w:rsidRPr="001A7473" w:rsidRDefault="00F81523" w:rsidP="000D45DE">
            <w:pPr>
              <w:pStyle w:val="TableParagraph"/>
              <w:ind w:left="117"/>
              <w:jc w:val="both"/>
              <w:rPr>
                <w:rFonts w:ascii="Times New Roman" w:hAnsi="Times New Roman"/>
                <w:b/>
                <w:bCs/>
                <w:noProof/>
                <w:sz w:val="24"/>
              </w:rPr>
            </w:pPr>
            <w:r w:rsidRPr="001A7473">
              <w:rPr>
                <w:rFonts w:ascii="Times New Roman" w:hAnsi="Times New Roman"/>
                <w:b/>
                <w:bCs/>
                <w:sz w:val="24"/>
              </w:rPr>
              <w:t>Skat. arī</w:t>
            </w:r>
          </w:p>
          <w:p w14:paraId="3C8A495C" w14:textId="77777777" w:rsidR="00F81523" w:rsidRPr="001A7473" w:rsidRDefault="00F81523" w:rsidP="000D45DE">
            <w:pPr>
              <w:pStyle w:val="TableParagraph"/>
              <w:ind w:left="117"/>
              <w:jc w:val="both"/>
              <w:rPr>
                <w:rFonts w:ascii="Times New Roman" w:hAnsi="Times New Roman"/>
                <w:noProof/>
                <w:sz w:val="24"/>
              </w:rPr>
            </w:pPr>
          </w:p>
          <w:p w14:paraId="202D1887" w14:textId="77777777" w:rsidR="00F81523" w:rsidRPr="001A7473" w:rsidRDefault="00F81523" w:rsidP="000D45DE">
            <w:pPr>
              <w:pStyle w:val="TableParagraph"/>
              <w:ind w:left="117"/>
              <w:jc w:val="both"/>
              <w:rPr>
                <w:rFonts w:ascii="Times New Roman" w:hAnsi="Times New Roman"/>
                <w:i/>
                <w:noProof/>
                <w:sz w:val="24"/>
              </w:rPr>
            </w:pPr>
            <w:r w:rsidRPr="001A7473">
              <w:rPr>
                <w:rFonts w:ascii="Times New Roman" w:hAnsi="Times New Roman"/>
                <w:i/>
                <w:sz w:val="24"/>
              </w:rPr>
              <w:t>Normu un vērtību stratēģiju</w:t>
            </w:r>
          </w:p>
          <w:p w14:paraId="7D12BF2B" w14:textId="77777777" w:rsidR="00F81523" w:rsidRPr="001A7473" w:rsidRDefault="00F81523" w:rsidP="000D45DE">
            <w:pPr>
              <w:pStyle w:val="TableParagraph"/>
              <w:ind w:left="117"/>
              <w:jc w:val="both"/>
              <w:rPr>
                <w:rFonts w:ascii="Times New Roman" w:hAnsi="Times New Roman"/>
                <w:i/>
                <w:noProof/>
                <w:sz w:val="24"/>
              </w:rPr>
            </w:pPr>
          </w:p>
          <w:p w14:paraId="533CC370" w14:textId="77777777" w:rsidR="00F81523" w:rsidRPr="001A7473" w:rsidRDefault="00F81523" w:rsidP="000D45DE">
            <w:pPr>
              <w:pStyle w:val="TableParagraph"/>
              <w:ind w:left="117"/>
              <w:jc w:val="both"/>
              <w:rPr>
                <w:rFonts w:ascii="Times New Roman" w:hAnsi="Times New Roman"/>
                <w:i/>
                <w:noProof/>
                <w:sz w:val="24"/>
              </w:rPr>
            </w:pPr>
            <w:r w:rsidRPr="001A7473">
              <w:rPr>
                <w:rFonts w:ascii="Times New Roman" w:hAnsi="Times New Roman"/>
                <w:i/>
                <w:sz w:val="24"/>
              </w:rPr>
              <w:t>Izglītības un dzīves prasmju stratēģiju. Pieeja – drošas un veicinošas skolas vides izveide</w:t>
            </w:r>
          </w:p>
          <w:p w14:paraId="5D229267" w14:textId="77777777" w:rsidR="00F81523" w:rsidRPr="001A7473" w:rsidRDefault="00F81523" w:rsidP="000D45DE">
            <w:pPr>
              <w:pStyle w:val="TableParagraph"/>
              <w:ind w:left="117"/>
              <w:jc w:val="both"/>
              <w:rPr>
                <w:rFonts w:ascii="Times New Roman" w:hAnsi="Times New Roman"/>
                <w:i/>
                <w:noProof/>
                <w:sz w:val="24"/>
              </w:rPr>
            </w:pPr>
          </w:p>
          <w:p w14:paraId="125756C8" w14:textId="77777777" w:rsidR="00F81523" w:rsidRPr="001A7473" w:rsidRDefault="00F81523" w:rsidP="000D45DE">
            <w:pPr>
              <w:pStyle w:val="TableParagraph"/>
              <w:ind w:left="117"/>
              <w:jc w:val="both"/>
              <w:rPr>
                <w:rFonts w:ascii="Times New Roman" w:hAnsi="Times New Roman"/>
                <w:i/>
                <w:noProof/>
                <w:sz w:val="24"/>
              </w:rPr>
            </w:pPr>
            <w:r w:rsidRPr="001A7473">
              <w:rPr>
                <w:rFonts w:ascii="Times New Roman" w:hAnsi="Times New Roman"/>
                <w:i/>
                <w:sz w:val="24"/>
              </w:rPr>
              <w:t>Vecāku un aprūpētāju atbalsta stratēģiju</w:t>
            </w:r>
          </w:p>
        </w:tc>
      </w:tr>
    </w:tbl>
    <w:p w14:paraId="5C08168E" w14:textId="77777777" w:rsidR="00F81523" w:rsidRPr="001A7473" w:rsidRDefault="00F81523" w:rsidP="00F81523">
      <w:pPr>
        <w:jc w:val="both"/>
        <w:rPr>
          <w:rFonts w:ascii="Times New Roman" w:eastAsia="Times New Roman" w:hAnsi="Times New Roman" w:cs="Times New Roman"/>
          <w:noProof/>
          <w:sz w:val="24"/>
          <w:szCs w:val="29"/>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F81523" w:rsidRPr="001A7473" w14:paraId="188E760A" w14:textId="77777777" w:rsidTr="000D45DE">
        <w:tc>
          <w:tcPr>
            <w:tcW w:w="5000" w:type="pct"/>
          </w:tcPr>
          <w:p w14:paraId="2CE65FED" w14:textId="77777777" w:rsidR="00F81523" w:rsidRPr="001A7473" w:rsidRDefault="00F81523" w:rsidP="000D45DE">
            <w:pPr>
              <w:jc w:val="both"/>
              <w:rPr>
                <w:rFonts w:ascii="Times New Roman" w:hAnsi="Times New Roman" w:cs="Times New Roman"/>
                <w:b/>
                <w:noProof/>
                <w:sz w:val="24"/>
                <w:szCs w:val="24"/>
              </w:rPr>
            </w:pPr>
            <w:r w:rsidRPr="001A7473">
              <w:rPr>
                <w:rFonts w:ascii="Times New Roman" w:hAnsi="Times New Roman"/>
                <w:b/>
                <w:sz w:val="24"/>
                <w:szCs w:val="24"/>
              </w:rPr>
              <w:t>Situāciju analīze – vardarbīgus sodus aizliedzošu tiesību aktu īstenošana</w:t>
            </w:r>
          </w:p>
          <w:p w14:paraId="1CFAC9B6" w14:textId="77777777" w:rsidR="00F81523" w:rsidRPr="001A7473" w:rsidRDefault="00F81523" w:rsidP="000D45DE">
            <w:pPr>
              <w:jc w:val="both"/>
              <w:rPr>
                <w:rFonts w:ascii="Times New Roman" w:hAnsi="Times New Roman" w:cs="Times New Roman"/>
                <w:b/>
                <w:noProof/>
                <w:sz w:val="24"/>
                <w:szCs w:val="24"/>
              </w:rPr>
            </w:pPr>
          </w:p>
          <w:p w14:paraId="5C1910F3" w14:textId="77777777" w:rsidR="00F81523" w:rsidRPr="001A7473" w:rsidRDefault="00F81523" w:rsidP="000D45DE">
            <w:pPr>
              <w:jc w:val="both"/>
              <w:rPr>
                <w:rFonts w:ascii="Times New Roman" w:hAnsi="Times New Roman" w:cs="Times New Roman"/>
                <w:noProof/>
                <w:sz w:val="24"/>
                <w:szCs w:val="24"/>
              </w:rPr>
            </w:pPr>
            <w:r w:rsidRPr="001A7473">
              <w:rPr>
                <w:rFonts w:ascii="Times New Roman" w:hAnsi="Times New Roman"/>
                <w:b/>
                <w:bCs/>
                <w:sz w:val="24"/>
                <w:szCs w:val="24"/>
              </w:rPr>
              <w:t>Albānijas Bērnu tiesību aizsardzības likums</w:t>
            </w:r>
            <w:r w:rsidRPr="001A7473">
              <w:rPr>
                <w:rFonts w:ascii="Times New Roman" w:hAnsi="Times New Roman"/>
                <w:sz w:val="24"/>
                <w:szCs w:val="24"/>
              </w:rPr>
              <w:t xml:space="preserve"> paredz izveidot bērnu aizsardzības struktūrvienības un bērnu tiesību struktūrvienības, kas sniedz lietu pārvaldības pakalpojumus vietējā līmenī. Albānija īstenoja valsts informatīvi izglītojošu kampaņu par bērnu aizsardzību, #UneMbrojFemijet (#IProtectChildren), lai vairotu zināšanas par labām vecāku gādības metodēm. Kampaņas pasākumu vidū bija pārrunas par tiesību aktu izmaiņām un jaunām politikas nostādnēm bērnu aizsardzības uzlabošanai.</w:t>
            </w:r>
          </w:p>
          <w:p w14:paraId="48AC1F35" w14:textId="77777777" w:rsidR="00F81523" w:rsidRPr="001A7473" w:rsidRDefault="00F81523" w:rsidP="000D45DE">
            <w:pPr>
              <w:jc w:val="both"/>
              <w:rPr>
                <w:rFonts w:ascii="Times New Roman" w:hAnsi="Times New Roman" w:cs="Times New Roman"/>
                <w:noProof/>
                <w:sz w:val="24"/>
                <w:szCs w:val="24"/>
              </w:rPr>
            </w:pPr>
          </w:p>
          <w:p w14:paraId="0E36016F"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b/>
                <w:bCs/>
                <w:sz w:val="24"/>
                <w:szCs w:val="24"/>
              </w:rPr>
              <w:t>Brazīlijas</w:t>
            </w:r>
            <w:r w:rsidRPr="001A7473">
              <w:rPr>
                <w:rFonts w:ascii="Times New Roman" w:hAnsi="Times New Roman"/>
                <w:sz w:val="24"/>
                <w:szCs w:val="24"/>
              </w:rPr>
              <w:t xml:space="preserve"> tiesību akti, kas aizliedz bērnu vardarbīgu sodīšanu, paredz dažādus reaģēšanas pasākumus, tostarp brīdinājumus un nosūtīšanu dalībai ģimenes aizsardzības un vadības programmās. Tam ir nepieciešama arī apmācība un izglītība, tostarp pastāvīga kampaņa ar nosaukumu “Nesit, izglīto!”.</w:t>
            </w:r>
          </w:p>
          <w:p w14:paraId="48E1B63F" w14:textId="77777777" w:rsidR="00F81523" w:rsidRPr="001A7473" w:rsidRDefault="00F81523" w:rsidP="000D45DE">
            <w:pPr>
              <w:jc w:val="both"/>
              <w:rPr>
                <w:rFonts w:ascii="Times New Roman" w:eastAsia="Arial" w:hAnsi="Times New Roman" w:cs="Times New Roman"/>
                <w:noProof/>
                <w:sz w:val="24"/>
                <w:szCs w:val="24"/>
              </w:rPr>
            </w:pPr>
          </w:p>
          <w:p w14:paraId="16196E33" w14:textId="77777777" w:rsidR="00F81523" w:rsidRPr="001A7473" w:rsidRDefault="00F81523" w:rsidP="000D45DE">
            <w:pPr>
              <w:jc w:val="both"/>
              <w:rPr>
                <w:rFonts w:ascii="Times New Roman" w:hAnsi="Times New Roman" w:cs="Times New Roman"/>
                <w:noProof/>
                <w:sz w:val="24"/>
                <w:szCs w:val="24"/>
              </w:rPr>
            </w:pPr>
            <w:r w:rsidRPr="001A7473">
              <w:rPr>
                <w:rFonts w:ascii="Times New Roman" w:hAnsi="Times New Roman"/>
                <w:b/>
                <w:bCs/>
                <w:sz w:val="24"/>
                <w:szCs w:val="24"/>
              </w:rPr>
              <w:t>Horvātijā</w:t>
            </w:r>
            <w:r w:rsidRPr="001A7473">
              <w:rPr>
                <w:rFonts w:ascii="Times New Roman" w:hAnsi="Times New Roman"/>
                <w:sz w:val="24"/>
                <w:szCs w:val="24"/>
              </w:rPr>
              <w:t xml:space="preserve"> par tādu tiesību aktu īstenošanu, kas aizliedz bērnu vardarbīgu sodīšanu, ir atbildīgas vairākas ministrijas, tostarp Iekšlietu ministrija, Sociālās politikas un jaunatnes lietu ministrija, Veselības ministrija un Tieslietu ministrija. Ministrijas finansē PSO, lai tās var īstenot programmas, kurās galvenā uzmanība vērsta uz bērniem, vecākiem, ekspertiem un plašāku kopienu.</w:t>
            </w:r>
          </w:p>
          <w:p w14:paraId="68A54FCD" w14:textId="77777777" w:rsidR="00F81523" w:rsidRPr="001A7473" w:rsidRDefault="00F81523" w:rsidP="000D45DE">
            <w:pPr>
              <w:jc w:val="both"/>
              <w:rPr>
                <w:rFonts w:ascii="Times New Roman" w:hAnsi="Times New Roman" w:cs="Times New Roman"/>
                <w:noProof/>
                <w:sz w:val="24"/>
                <w:szCs w:val="24"/>
              </w:rPr>
            </w:pPr>
          </w:p>
          <w:p w14:paraId="28F34AEF" w14:textId="77777777" w:rsidR="00F81523" w:rsidRPr="001A7473" w:rsidRDefault="00F81523" w:rsidP="000D45DE">
            <w:pPr>
              <w:jc w:val="both"/>
              <w:rPr>
                <w:rFonts w:ascii="Times New Roman" w:eastAsia="Times New Roman" w:hAnsi="Times New Roman" w:cs="Times New Roman"/>
                <w:noProof/>
                <w:sz w:val="24"/>
                <w:szCs w:val="24"/>
              </w:rPr>
            </w:pPr>
            <w:r w:rsidRPr="001A7473">
              <w:rPr>
                <w:rFonts w:ascii="Times New Roman" w:hAnsi="Times New Roman"/>
                <w:sz w:val="24"/>
                <w:szCs w:val="24"/>
              </w:rPr>
              <w:t xml:space="preserve">Vairāk informācijas skat. </w:t>
            </w:r>
            <w:r w:rsidRPr="001A7473">
              <w:rPr>
                <w:rFonts w:ascii="Times New Roman" w:hAnsi="Times New Roman"/>
                <w:i/>
                <w:sz w:val="24"/>
                <w:szCs w:val="24"/>
              </w:rPr>
              <w:t>resursu</w:t>
            </w:r>
            <w:r w:rsidRPr="001A7473">
              <w:rPr>
                <w:rFonts w:ascii="Times New Roman" w:hAnsi="Times New Roman"/>
                <w:sz w:val="24"/>
                <w:szCs w:val="24"/>
              </w:rPr>
              <w:t xml:space="preserve"> sadaļas punktā </w:t>
            </w:r>
            <w:r w:rsidRPr="001A7473">
              <w:rPr>
                <w:rFonts w:ascii="Times New Roman" w:hAnsi="Times New Roman"/>
                <w:i/>
                <w:iCs/>
                <w:sz w:val="24"/>
                <w:szCs w:val="24"/>
              </w:rPr>
              <w:t>Tiesību akti, kas aizliedz vardarbīgus sodus</w:t>
            </w:r>
            <w:r w:rsidRPr="001A7473">
              <w:rPr>
                <w:rFonts w:ascii="Times New Roman" w:hAnsi="Times New Roman"/>
                <w:sz w:val="24"/>
                <w:szCs w:val="24"/>
              </w:rPr>
              <w:t xml:space="preserve"> šīs nodaļas beigās.</w:t>
            </w:r>
          </w:p>
        </w:tc>
      </w:tr>
    </w:tbl>
    <w:p w14:paraId="095F9560" w14:textId="77777777" w:rsidR="00F81523" w:rsidRPr="001A7473" w:rsidRDefault="00F81523" w:rsidP="00F81523">
      <w:pPr>
        <w:jc w:val="both"/>
        <w:rPr>
          <w:rFonts w:ascii="Times New Roman" w:eastAsia="Times New Roman" w:hAnsi="Times New Roman" w:cs="Times New Roman"/>
          <w:noProof/>
          <w:sz w:val="24"/>
          <w:szCs w:val="20"/>
        </w:rPr>
      </w:pPr>
    </w:p>
    <w:p w14:paraId="32F22DB0" w14:textId="77777777" w:rsidR="00F81523" w:rsidRPr="001A7473" w:rsidRDefault="00F81523" w:rsidP="00D138C2">
      <w:pPr>
        <w:keepNext/>
        <w:keepLines/>
        <w:jc w:val="both"/>
        <w:rPr>
          <w:rFonts w:ascii="Times New Roman" w:hAnsi="Times New Roman"/>
          <w:b/>
          <w:noProof/>
          <w:sz w:val="24"/>
        </w:rPr>
      </w:pPr>
      <w:r w:rsidRPr="001A7473">
        <w:rPr>
          <w:rFonts w:ascii="Times New Roman" w:hAnsi="Times New Roman"/>
          <w:b/>
          <w:sz w:val="24"/>
        </w:rPr>
        <w:t>Pieeja – tiesību akti, kas paredz kriminālsodu par bērnu seksuālu izmantošanu un seksuālu vardarbību pret viņiem</w:t>
      </w:r>
    </w:p>
    <w:p w14:paraId="0FCF7A0E" w14:textId="77777777" w:rsidR="00F81523" w:rsidRPr="001A7473" w:rsidRDefault="00F81523" w:rsidP="00D138C2">
      <w:pPr>
        <w:keepNext/>
        <w:jc w:val="both"/>
        <w:rPr>
          <w:rFonts w:ascii="Times New Roman" w:eastAsia="Trebuchet MS" w:hAnsi="Times New Roman" w:cs="Trebuchet MS"/>
          <w:b/>
          <w:bCs/>
          <w:noProof/>
          <w:sz w:val="24"/>
          <w:szCs w:val="25"/>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830"/>
        <w:gridCol w:w="8245"/>
      </w:tblGrid>
      <w:tr w:rsidR="001A7473" w:rsidRPr="001A7473" w14:paraId="5D8C2E93" w14:textId="77777777" w:rsidTr="000D45DE">
        <w:tc>
          <w:tcPr>
            <w:tcW w:w="409" w:type="pct"/>
            <w:tcBorders>
              <w:top w:val="nil"/>
              <w:left w:val="nil"/>
              <w:bottom w:val="nil"/>
              <w:right w:val="nil"/>
            </w:tcBorders>
          </w:tcPr>
          <w:p w14:paraId="258A18A5" w14:textId="77777777" w:rsidR="00F81523" w:rsidRPr="001A7473" w:rsidRDefault="00F81523" w:rsidP="00D138C2">
            <w:pPr>
              <w:pStyle w:val="TableParagraph"/>
              <w:keepNext/>
              <w:jc w:val="both"/>
              <w:rPr>
                <w:rFonts w:ascii="Times New Roman" w:hAnsi="Times New Roman"/>
                <w:b/>
                <w:noProof/>
                <w:sz w:val="24"/>
              </w:rPr>
            </w:pPr>
            <w:r w:rsidRPr="001A7473">
              <w:rPr>
                <w:rFonts w:ascii="Times New Roman" w:hAnsi="Times New Roman"/>
                <w:b/>
                <w:sz w:val="24"/>
              </w:rPr>
              <w:t>Kas?</w:t>
            </w:r>
          </w:p>
        </w:tc>
        <w:tc>
          <w:tcPr>
            <w:tcW w:w="4591" w:type="pct"/>
            <w:tcBorders>
              <w:top w:val="nil"/>
              <w:left w:val="nil"/>
              <w:bottom w:val="nil"/>
              <w:right w:val="nil"/>
            </w:tcBorders>
          </w:tcPr>
          <w:p w14:paraId="3DE03634" w14:textId="77777777" w:rsidR="00F81523" w:rsidRPr="001A7473" w:rsidRDefault="00F81523" w:rsidP="00D138C2">
            <w:pPr>
              <w:pStyle w:val="TableParagraph"/>
              <w:keepNext/>
              <w:jc w:val="both"/>
              <w:rPr>
                <w:rFonts w:ascii="Times New Roman" w:eastAsia="Arial" w:hAnsi="Times New Roman" w:cs="Arial"/>
                <w:noProof/>
                <w:sz w:val="24"/>
                <w:szCs w:val="10"/>
              </w:rPr>
            </w:pPr>
            <w:r w:rsidRPr="001A7473">
              <w:rPr>
                <w:rFonts w:ascii="Times New Roman" w:hAnsi="Times New Roman"/>
                <w:sz w:val="24"/>
                <w:szCs w:val="24"/>
              </w:rPr>
              <w:t>Tādu tiesību aktu īstenošana un izpilde, kuros skaidri definēta un aizliegta jebkāda veida seksuāla vardarbība un izmantošana, kā arī paredzēta aizsardzība un atbalsts cietušajiem bērniem.</w:t>
            </w:r>
          </w:p>
        </w:tc>
      </w:tr>
      <w:tr w:rsidR="001A7473" w:rsidRPr="001A7473" w14:paraId="59F40C6A" w14:textId="77777777" w:rsidTr="000D45DE">
        <w:tc>
          <w:tcPr>
            <w:tcW w:w="409" w:type="pct"/>
            <w:tcBorders>
              <w:top w:val="nil"/>
              <w:left w:val="nil"/>
              <w:bottom w:val="nil"/>
              <w:right w:val="nil"/>
            </w:tcBorders>
          </w:tcPr>
          <w:p w14:paraId="65E39464"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Kāpēc?</w:t>
            </w:r>
          </w:p>
        </w:tc>
        <w:tc>
          <w:tcPr>
            <w:tcW w:w="4591" w:type="pct"/>
            <w:tcBorders>
              <w:top w:val="nil"/>
              <w:left w:val="nil"/>
              <w:bottom w:val="nil"/>
              <w:right w:val="nil"/>
            </w:tcBorders>
          </w:tcPr>
          <w:p w14:paraId="66C0BC1C"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sz w:val="24"/>
                <w:szCs w:val="24"/>
              </w:rPr>
              <w:t>Šajos tiesību aktos ir atzītas bērnu tiesības tikt pasargātiem no jebkāda veida vardarbības un izmantošanas, tostarp tiešsaistē (skat. 11. ierāmējumu).</w:t>
            </w:r>
            <w:r w:rsidRPr="001A7473">
              <w:rPr>
                <w:rStyle w:val="Vresatsauce"/>
                <w:rFonts w:ascii="Times New Roman" w:eastAsia="Arial" w:hAnsi="Times New Roman" w:cs="Times New Roman"/>
                <w:noProof/>
                <w:sz w:val="24"/>
                <w:szCs w:val="24"/>
              </w:rPr>
              <w:footnoteReference w:customMarkFollows="1" w:id="8"/>
              <w:t>4</w:t>
            </w:r>
            <w:r w:rsidRPr="001A7473">
              <w:rPr>
                <w:rFonts w:ascii="Times New Roman" w:hAnsi="Times New Roman"/>
                <w:sz w:val="24"/>
                <w:szCs w:val="24"/>
              </w:rPr>
              <w:t xml:space="preserve"> Īstenojot un izpildot šos tiesību aktus, var ne tikai tikt veikti izpratnes veidošanas un normu mainīšanas pasākumi, bet arī vismaz šādas darbības </w:t>
            </w:r>
            <w:r w:rsidRPr="001A7473">
              <w:rPr>
                <w:rFonts w:ascii="Times New Roman" w:hAnsi="Times New Roman"/>
                <w:i/>
                <w:sz w:val="24"/>
                <w:szCs w:val="24"/>
              </w:rPr>
              <w:t>(21)</w:t>
            </w:r>
            <w:r w:rsidRPr="001A7473">
              <w:rPr>
                <w:rFonts w:ascii="Times New Roman" w:hAnsi="Times New Roman"/>
                <w:sz w:val="24"/>
                <w:szCs w:val="24"/>
              </w:rPr>
              <w:t>:</w:t>
            </w:r>
          </w:p>
          <w:p w14:paraId="0AFD5AB6" w14:textId="77777777" w:rsidR="00F81523" w:rsidRPr="001A7473" w:rsidRDefault="00F81523" w:rsidP="000D45DE">
            <w:pPr>
              <w:pStyle w:val="Sarakstarindkopa"/>
              <w:tabs>
                <w:tab w:val="left" w:pos="497"/>
              </w:tabs>
              <w:jc w:val="both"/>
              <w:rPr>
                <w:rFonts w:ascii="Times New Roman" w:hAnsi="Times New Roman"/>
                <w:noProof/>
                <w:sz w:val="24"/>
              </w:rPr>
            </w:pPr>
          </w:p>
          <w:p w14:paraId="348DB81B" w14:textId="77777777" w:rsidR="00F81523" w:rsidRPr="001A7473" w:rsidRDefault="00F81523" w:rsidP="000D45DE">
            <w:pPr>
              <w:pStyle w:val="Sarakstarindkopa"/>
              <w:tabs>
                <w:tab w:val="left" w:pos="497"/>
              </w:tabs>
              <w:ind w:left="369" w:hanging="283"/>
              <w:jc w:val="both"/>
              <w:rPr>
                <w:rFonts w:ascii="Times New Roman" w:hAnsi="Times New Roman"/>
                <w:noProof/>
                <w:sz w:val="24"/>
              </w:rPr>
            </w:pPr>
            <w:r w:rsidRPr="001A7473">
              <w:rPr>
                <w:rFonts w:ascii="Times New Roman" w:hAnsi="Times New Roman"/>
                <w:sz w:val="24"/>
              </w:rPr>
              <w:sym w:font="Wingdings" w:char="F0E9"/>
            </w:r>
            <w:r w:rsidRPr="001A7473">
              <w:rPr>
                <w:rFonts w:ascii="Times New Roman" w:hAnsi="Times New Roman"/>
                <w:sz w:val="24"/>
              </w:rPr>
              <w:t xml:space="preserve"> </w:t>
            </w:r>
            <w:r w:rsidRPr="001A7473">
              <w:rPr>
                <w:rFonts w:ascii="Times New Roman" w:hAnsi="Times New Roman"/>
                <w:sz w:val="24"/>
                <w:szCs w:val="24"/>
              </w:rPr>
              <w:t>jebkādu darbību, kas ir bērnu seksuāla vardarbība vai izmantošana, lielāka atpazīšana un mazāka pieņemšana sabiedrībā;</w:t>
            </w:r>
          </w:p>
          <w:p w14:paraId="3BDCC24B" w14:textId="77777777" w:rsidR="00F81523" w:rsidRPr="001A7473" w:rsidRDefault="00F81523" w:rsidP="000D45DE">
            <w:pPr>
              <w:pStyle w:val="Sarakstarindkopa"/>
              <w:tabs>
                <w:tab w:val="left" w:pos="497"/>
              </w:tabs>
              <w:ind w:left="369" w:hanging="283"/>
              <w:jc w:val="both"/>
              <w:rPr>
                <w:rFonts w:ascii="Times New Roman" w:hAnsi="Times New Roman" w:cs="Times New Roman"/>
                <w:noProof/>
                <w:sz w:val="24"/>
                <w:szCs w:val="24"/>
              </w:rPr>
            </w:pPr>
            <w:r w:rsidRPr="001A7473">
              <w:rPr>
                <w:rFonts w:ascii="Times New Roman" w:hAnsi="Times New Roman"/>
                <w:sz w:val="24"/>
              </w:rPr>
              <w:sym w:font="Wingdings" w:char="F0E9"/>
            </w:r>
            <w:r w:rsidRPr="001A7473">
              <w:rPr>
                <w:rFonts w:ascii="Times New Roman" w:hAnsi="Times New Roman"/>
                <w:sz w:val="24"/>
              </w:rPr>
              <w:t xml:space="preserve"> </w:t>
            </w:r>
            <w:r w:rsidRPr="001A7473">
              <w:rPr>
                <w:rFonts w:ascii="Times New Roman" w:hAnsi="Times New Roman"/>
                <w:sz w:val="24"/>
                <w:szCs w:val="24"/>
              </w:rPr>
              <w:t>informācijas izpaušanas un ziņošanas par seksuālu vardarbību un izmantošanu pieaugums;</w:t>
            </w:r>
          </w:p>
          <w:p w14:paraId="1F1692F6" w14:textId="77777777" w:rsidR="00F81523" w:rsidRPr="001A7473" w:rsidRDefault="00F81523" w:rsidP="000D45DE">
            <w:pPr>
              <w:pStyle w:val="Sarakstarindkopa"/>
              <w:tabs>
                <w:tab w:val="left" w:pos="497"/>
              </w:tabs>
              <w:ind w:left="369" w:hanging="283"/>
              <w:jc w:val="both"/>
              <w:rPr>
                <w:rFonts w:ascii="Times New Roman" w:hAnsi="Times New Roman"/>
                <w:noProof/>
                <w:sz w:val="24"/>
              </w:rPr>
            </w:pPr>
            <w:r w:rsidRPr="001A7473">
              <w:rPr>
                <w:rFonts w:ascii="Times New Roman" w:hAnsi="Times New Roman"/>
                <w:sz w:val="24"/>
              </w:rPr>
              <w:sym w:font="Wingdings" w:char="F0E9"/>
            </w:r>
            <w:r w:rsidRPr="001A7473">
              <w:rPr>
                <w:rFonts w:ascii="Times New Roman" w:hAnsi="Times New Roman"/>
                <w:sz w:val="24"/>
              </w:rPr>
              <w:t xml:space="preserve"> </w:t>
            </w:r>
            <w:r w:rsidRPr="001A7473">
              <w:rPr>
                <w:rFonts w:ascii="Times New Roman" w:hAnsi="Times New Roman"/>
                <w:sz w:val="24"/>
                <w:szCs w:val="24"/>
              </w:rPr>
              <w:t>seksuālas vardarbības un izmantošanas gadījumu izmeklēšanas un vainīgo kriminālvajāšanas pieaugums;</w:t>
            </w:r>
          </w:p>
          <w:p w14:paraId="4010A76E" w14:textId="77777777" w:rsidR="00F81523" w:rsidRPr="001A7473" w:rsidRDefault="00F81523" w:rsidP="000D45DE">
            <w:pPr>
              <w:pStyle w:val="Sarakstarindkopa"/>
              <w:tabs>
                <w:tab w:val="left" w:pos="497"/>
                <w:tab w:val="left" w:pos="8296"/>
              </w:tabs>
              <w:ind w:left="369" w:hanging="283"/>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w:t>
            </w:r>
            <w:r w:rsidRPr="001A7473">
              <w:rPr>
                <w:rFonts w:ascii="Times New Roman" w:hAnsi="Times New Roman"/>
                <w:sz w:val="24"/>
                <w:szCs w:val="24"/>
              </w:rPr>
              <w:t>seksuālās vardarbības un izmantošanas samazināšanās.</w:t>
            </w:r>
          </w:p>
        </w:tc>
      </w:tr>
    </w:tbl>
    <w:p w14:paraId="028D161A" w14:textId="77777777" w:rsidR="00F81523" w:rsidRPr="001A7473" w:rsidRDefault="00F81523" w:rsidP="00F81523">
      <w:pPr>
        <w:jc w:val="both"/>
        <w:rPr>
          <w:rFonts w:ascii="Times New Roman" w:eastAsia="Trebuchet MS" w:hAnsi="Times New Roman" w:cs="Trebuchet MS"/>
          <w:b/>
          <w:bCs/>
          <w:noProof/>
          <w:sz w:val="24"/>
          <w:szCs w:val="34"/>
        </w:rPr>
      </w:pPr>
    </w:p>
    <w:p w14:paraId="7995A3E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Meitenes nesamērīgi piedzīvo seksuālu vardarbību un izmantošanu, bet bieži no tās cieš arī zēni. Tā kā seksuāla vardarbība un izmantošana aptver dažādas kaitīgas darbības, ir svarīgi, lai tiesību aktos šīs darbības būtu skaidri definētas un lai par tām būtu paredzēta kriminālatbildība. Tomēr, pat ja šādi tiesību akti ir spēkā, tie var netikt izpildīti vai nedarboties tā, kā paredzēts bērnu aizsardzībai. Iemesli tam ir šādi:</w:t>
      </w:r>
    </w:p>
    <w:p w14:paraId="7CBCF708" w14:textId="77777777" w:rsidR="00F81523" w:rsidRPr="001A7473" w:rsidRDefault="00F81523" w:rsidP="00F81523">
      <w:pPr>
        <w:pStyle w:val="Pamatteksts"/>
        <w:spacing w:before="0"/>
        <w:ind w:left="0"/>
        <w:jc w:val="both"/>
        <w:rPr>
          <w:rFonts w:ascii="Times New Roman" w:hAnsi="Times New Roman"/>
          <w:noProof/>
          <w:sz w:val="24"/>
        </w:rPr>
      </w:pPr>
    </w:p>
    <w:p w14:paraId="785DEE41" w14:textId="77777777" w:rsidR="00F81523" w:rsidRPr="001A7473" w:rsidRDefault="00F81523" w:rsidP="00F81523">
      <w:pPr>
        <w:pStyle w:val="Pamatteksts"/>
        <w:numPr>
          <w:ilvl w:val="2"/>
          <w:numId w:val="256"/>
        </w:numPr>
        <w:spacing w:before="0"/>
        <w:ind w:left="709" w:hanging="283"/>
        <w:jc w:val="both"/>
        <w:rPr>
          <w:rFonts w:ascii="Times New Roman" w:hAnsi="Times New Roman"/>
          <w:noProof/>
          <w:sz w:val="24"/>
        </w:rPr>
      </w:pPr>
      <w:r w:rsidRPr="001A7473">
        <w:rPr>
          <w:rFonts w:ascii="Times New Roman" w:hAnsi="Times New Roman"/>
          <w:b/>
          <w:bCs/>
          <w:i/>
          <w:sz w:val="24"/>
        </w:rPr>
        <w:t>juridiskie šķēršļi</w:t>
      </w:r>
      <w:r w:rsidRPr="001A7473">
        <w:rPr>
          <w:rFonts w:ascii="Times New Roman" w:hAnsi="Times New Roman"/>
          <w:sz w:val="24"/>
        </w:rPr>
        <w:t>, ja tiesību aktos izmantotais formulējums nav pietiekams, lai sniegtu norādes tā vispusīgai izpildei;</w:t>
      </w:r>
    </w:p>
    <w:p w14:paraId="468A39A9" w14:textId="77777777" w:rsidR="00F81523" w:rsidRPr="001A7473" w:rsidRDefault="00F81523" w:rsidP="00F81523">
      <w:pPr>
        <w:pStyle w:val="Pamatteksts"/>
        <w:numPr>
          <w:ilvl w:val="2"/>
          <w:numId w:val="256"/>
        </w:numPr>
        <w:tabs>
          <w:tab w:val="left" w:pos="7550"/>
        </w:tabs>
        <w:spacing w:before="0"/>
        <w:ind w:left="709" w:hanging="283"/>
        <w:jc w:val="both"/>
        <w:rPr>
          <w:rFonts w:ascii="Times New Roman" w:hAnsi="Times New Roman"/>
          <w:noProof/>
          <w:sz w:val="24"/>
        </w:rPr>
      </w:pPr>
      <w:r w:rsidRPr="001A7473">
        <w:rPr>
          <w:rFonts w:ascii="Times New Roman" w:hAnsi="Times New Roman"/>
          <w:b/>
          <w:bCs/>
          <w:i/>
          <w:sz w:val="24"/>
        </w:rPr>
        <w:t>sistēmiskie un administratīvie šķēršļi</w:t>
      </w:r>
      <w:r w:rsidRPr="001A7473">
        <w:rPr>
          <w:rFonts w:ascii="Times New Roman" w:hAnsi="Times New Roman"/>
          <w:sz w:val="24"/>
        </w:rPr>
        <w:t>, piemēram, nepilnības vai kavējumi seksuālās vardarbības un izmantošanas atzīšanas, ziņošanas, izmeklēšanas un kriminālvajāšanas procesā vai īpašas grūtības saistībā ar starptautiskajiem bērnu seksuālās izmantošanas un vardarbības gadījumiem tiešsaistē;</w:t>
      </w:r>
    </w:p>
    <w:p w14:paraId="3FD2E096" w14:textId="77777777" w:rsidR="00F81523" w:rsidRPr="001A7473" w:rsidRDefault="00F81523" w:rsidP="00F81523">
      <w:pPr>
        <w:pStyle w:val="Pamatteksts"/>
        <w:numPr>
          <w:ilvl w:val="2"/>
          <w:numId w:val="256"/>
        </w:numPr>
        <w:tabs>
          <w:tab w:val="left" w:pos="7744"/>
        </w:tabs>
        <w:spacing w:before="0"/>
        <w:ind w:left="709" w:hanging="283"/>
        <w:jc w:val="both"/>
        <w:rPr>
          <w:rFonts w:ascii="Times New Roman" w:hAnsi="Times New Roman"/>
          <w:noProof/>
          <w:sz w:val="24"/>
        </w:rPr>
      </w:pPr>
      <w:r w:rsidRPr="001A7473">
        <w:rPr>
          <w:rFonts w:ascii="Times New Roman" w:hAnsi="Times New Roman"/>
          <w:b/>
          <w:bCs/>
          <w:i/>
          <w:sz w:val="24"/>
        </w:rPr>
        <w:t>apkārtējās vides šķēršļi</w:t>
      </w:r>
      <w:r w:rsidRPr="001A7473">
        <w:rPr>
          <w:rFonts w:ascii="Times New Roman" w:hAnsi="Times New Roman"/>
          <w:sz w:val="24"/>
        </w:rPr>
        <w:t xml:space="preserve">, piemēram, sociālās un dzimumu normas un aizspriedumi, kas ietekmē to, kā cilvēki uztver seksuālu vardarbību, izmantošanu un no tās cietušos (piemēram, piespiedu sekss intīmajās attiecībās vai attieksme pret cietušajiem vīriešiem, </w:t>
      </w:r>
      <w:r w:rsidRPr="001A7473">
        <w:rPr>
          <w:rFonts w:ascii="Times New Roman" w:hAnsi="Times New Roman"/>
          <w:i/>
          <w:sz w:val="24"/>
        </w:rPr>
        <w:t>LGBTQ</w:t>
      </w:r>
      <w:r w:rsidRPr="001A7473">
        <w:rPr>
          <w:rFonts w:ascii="Times New Roman" w:hAnsi="Times New Roman"/>
          <w:sz w:val="24"/>
        </w:rPr>
        <w:t xml:space="preserve"> vai sociāli un ekonomiski atstumtām personām).</w:t>
      </w:r>
    </w:p>
    <w:p w14:paraId="17FEAC51" w14:textId="77777777" w:rsidR="00F81523" w:rsidRPr="001A7473" w:rsidRDefault="00F81523" w:rsidP="00F81523">
      <w:pPr>
        <w:jc w:val="both"/>
        <w:rPr>
          <w:rFonts w:ascii="Times New Roman" w:eastAsia="Arial" w:hAnsi="Times New Roman" w:cs="Arial"/>
          <w:noProof/>
          <w:sz w:val="24"/>
          <w:szCs w:val="20"/>
        </w:rPr>
      </w:pPr>
    </w:p>
    <w:p w14:paraId="20256064" w14:textId="77777777" w:rsidR="00F81523" w:rsidRPr="001A7473" w:rsidRDefault="00F81523" w:rsidP="00F81523">
      <w:pPr>
        <w:jc w:val="both"/>
        <w:rPr>
          <w:rFonts w:ascii="Times New Roman" w:eastAsia="Arial" w:hAnsi="Times New Roman" w:cs="Arial"/>
          <w:noProof/>
          <w:sz w:val="24"/>
          <w:szCs w:val="14"/>
        </w:rPr>
      </w:pPr>
    </w:p>
    <w:p w14:paraId="54EFA24F" w14:textId="77777777" w:rsidR="00F81523" w:rsidRPr="001A7473" w:rsidRDefault="00F81523" w:rsidP="00D138C2">
      <w:pPr>
        <w:pStyle w:val="Pamatteksts"/>
        <w:keepNext/>
        <w:keepLines/>
        <w:spacing w:before="0"/>
        <w:ind w:left="0"/>
        <w:jc w:val="both"/>
        <w:rPr>
          <w:rFonts w:ascii="Times New Roman" w:hAnsi="Times New Roman"/>
          <w:b/>
          <w:bCs/>
          <w:noProof/>
          <w:sz w:val="24"/>
        </w:rPr>
      </w:pPr>
      <w:r w:rsidRPr="001A7473">
        <w:rPr>
          <w:rFonts w:ascii="Times New Roman" w:hAnsi="Times New Roman"/>
          <w:b/>
          <w:bCs/>
          <w:sz w:val="24"/>
        </w:rPr>
        <w:t>Šķēršļus var mazināt turpmāk minētajos veidos.</w:t>
      </w:r>
    </w:p>
    <w:p w14:paraId="0832A391" w14:textId="77777777" w:rsidR="00F81523" w:rsidRPr="001A7473" w:rsidRDefault="00F81523" w:rsidP="00D138C2">
      <w:pPr>
        <w:keepNext/>
        <w:keepLines/>
        <w:jc w:val="both"/>
        <w:rPr>
          <w:rFonts w:ascii="Times New Roman" w:eastAsia="Lucida Sans" w:hAnsi="Times New Roman" w:cs="Lucida Sans"/>
          <w:noProof/>
          <w:sz w:val="24"/>
          <w:szCs w:val="19"/>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1659"/>
        <w:gridCol w:w="7416"/>
      </w:tblGrid>
      <w:tr w:rsidR="001A7473" w:rsidRPr="001A7473" w14:paraId="101A432F" w14:textId="77777777" w:rsidTr="000D45DE">
        <w:tc>
          <w:tcPr>
            <w:tcW w:w="914" w:type="pct"/>
            <w:tcBorders>
              <w:top w:val="single" w:sz="8" w:space="0" w:color="B1B3B6"/>
              <w:left w:val="nil"/>
              <w:bottom w:val="single" w:sz="8" w:space="0" w:color="B1B3B6"/>
              <w:right w:val="nil"/>
            </w:tcBorders>
          </w:tcPr>
          <w:p w14:paraId="19B9B69D" w14:textId="77777777" w:rsidR="00F81523" w:rsidRPr="001A7473" w:rsidRDefault="00F81523" w:rsidP="00D138C2">
            <w:pPr>
              <w:pStyle w:val="TableParagraph"/>
              <w:keepNext/>
              <w:keepLines/>
              <w:jc w:val="both"/>
              <w:rPr>
                <w:rFonts w:ascii="Times New Roman" w:hAnsi="Times New Roman"/>
                <w:b/>
                <w:bCs/>
                <w:noProof/>
                <w:sz w:val="24"/>
              </w:rPr>
            </w:pPr>
            <w:r w:rsidRPr="001A7473">
              <w:rPr>
                <w:rFonts w:ascii="Times New Roman" w:hAnsi="Times New Roman"/>
                <w:b/>
                <w:bCs/>
                <w:sz w:val="24"/>
              </w:rPr>
              <w:t>Juridiskie šķēršļi:</w:t>
            </w:r>
          </w:p>
        </w:tc>
        <w:tc>
          <w:tcPr>
            <w:tcW w:w="4086" w:type="pct"/>
            <w:tcBorders>
              <w:top w:val="single" w:sz="8" w:space="0" w:color="B1B3B6"/>
              <w:left w:val="nil"/>
              <w:bottom w:val="single" w:sz="8" w:space="0" w:color="B1B3B6"/>
              <w:right w:val="nil"/>
            </w:tcBorders>
          </w:tcPr>
          <w:p w14:paraId="049F5CB6" w14:textId="77777777" w:rsidR="00F81523" w:rsidRPr="001A7473" w:rsidRDefault="00F81523" w:rsidP="00D138C2">
            <w:pPr>
              <w:pStyle w:val="Sarakstarindkopa"/>
              <w:keepNext/>
              <w:keepLines/>
              <w:numPr>
                <w:ilvl w:val="0"/>
                <w:numId w:val="225"/>
              </w:numPr>
              <w:tabs>
                <w:tab w:val="left" w:pos="2191"/>
              </w:tabs>
              <w:ind w:left="730" w:hanging="283"/>
              <w:jc w:val="both"/>
              <w:rPr>
                <w:rFonts w:ascii="Times New Roman" w:hAnsi="Times New Roman"/>
                <w:noProof/>
                <w:sz w:val="24"/>
              </w:rPr>
            </w:pPr>
            <w:r w:rsidRPr="001A7473">
              <w:rPr>
                <w:rFonts w:ascii="Times New Roman" w:hAnsi="Times New Roman"/>
                <w:sz w:val="24"/>
              </w:rPr>
              <w:t>skaidri definējot aizliegtās darbības, kas vienlīdz attiecas gan uz vīriešiem, gan sievietēm;</w:t>
            </w:r>
          </w:p>
          <w:p w14:paraId="70B46404" w14:textId="77777777" w:rsidR="00F81523" w:rsidRPr="001A7473" w:rsidRDefault="00F81523" w:rsidP="00D138C2">
            <w:pPr>
              <w:pStyle w:val="Sarakstarindkopa"/>
              <w:keepNext/>
              <w:keepLines/>
              <w:numPr>
                <w:ilvl w:val="0"/>
                <w:numId w:val="225"/>
              </w:numPr>
              <w:ind w:left="730" w:hanging="283"/>
              <w:jc w:val="both"/>
              <w:rPr>
                <w:rFonts w:ascii="Times New Roman" w:eastAsia="Lucida Sans" w:hAnsi="Times New Roman" w:cs="Lucida Sans"/>
                <w:noProof/>
                <w:sz w:val="24"/>
                <w:szCs w:val="18"/>
              </w:rPr>
            </w:pPr>
            <w:r w:rsidRPr="001A7473">
              <w:rPr>
                <w:rFonts w:ascii="Times New Roman" w:hAnsi="Times New Roman"/>
                <w:sz w:val="24"/>
              </w:rPr>
              <w:t>novēršot jebkāda veida seksuālu vardarbību un izmantošanu, tostarp tiešsaistē (skat. 11. ierāmējumu);</w:t>
            </w:r>
          </w:p>
          <w:p w14:paraId="536DEC9B" w14:textId="77777777" w:rsidR="00F81523" w:rsidRPr="001A7473" w:rsidRDefault="00F81523" w:rsidP="00D138C2">
            <w:pPr>
              <w:pStyle w:val="Sarakstarindkopa"/>
              <w:keepNext/>
              <w:keepLines/>
              <w:numPr>
                <w:ilvl w:val="0"/>
                <w:numId w:val="225"/>
              </w:numPr>
              <w:ind w:left="730" w:hanging="283"/>
              <w:jc w:val="both"/>
              <w:rPr>
                <w:rFonts w:ascii="Times New Roman" w:eastAsia="Arial" w:hAnsi="Times New Roman" w:cs="Arial"/>
                <w:noProof/>
                <w:sz w:val="24"/>
                <w:szCs w:val="18"/>
              </w:rPr>
            </w:pPr>
            <w:r w:rsidRPr="001A7473">
              <w:rPr>
                <w:rFonts w:ascii="Times New Roman" w:hAnsi="Times New Roman"/>
                <w:sz w:val="24"/>
                <w:szCs w:val="18"/>
              </w:rPr>
              <w:t>nosakot minimālo dzimumpilngadības vecumu (nenosakot kriminālatbildību par dzimumattiecībām ar savstarpēju piekrišanu starp līdzīga vecuma pusaudžiem) un nodrošinot, ka visi 0–18 gadus veci bērni ir likumīgi aizsargāti pret seksuālu vardarbību un izmantošanu;</w:t>
            </w:r>
          </w:p>
          <w:p w14:paraId="3B1AD997" w14:textId="77777777" w:rsidR="00F81523" w:rsidRPr="001A7473" w:rsidRDefault="00F81523" w:rsidP="00D138C2">
            <w:pPr>
              <w:pStyle w:val="Sarakstarindkopa"/>
              <w:keepNext/>
              <w:keepLines/>
              <w:numPr>
                <w:ilvl w:val="0"/>
                <w:numId w:val="225"/>
              </w:numPr>
              <w:tabs>
                <w:tab w:val="left" w:pos="4849"/>
                <w:tab w:val="left" w:pos="5750"/>
              </w:tabs>
              <w:ind w:left="730" w:hanging="283"/>
              <w:jc w:val="both"/>
              <w:rPr>
                <w:rFonts w:ascii="Times New Roman" w:hAnsi="Times New Roman"/>
                <w:noProof/>
                <w:sz w:val="24"/>
              </w:rPr>
            </w:pPr>
            <w:r w:rsidRPr="001A7473">
              <w:rPr>
                <w:rFonts w:ascii="Times New Roman" w:hAnsi="Times New Roman"/>
                <w:sz w:val="24"/>
              </w:rPr>
              <w:t>nodrošinot, ka gadījumos, kad vardarbība ir vērsta pret bērniem, izmeklēšanu un kriminālvajāšanu var sākt bez cietušā oficiāla iesnieguma.</w:t>
            </w:r>
          </w:p>
        </w:tc>
      </w:tr>
      <w:tr w:rsidR="001A7473" w:rsidRPr="001A7473" w14:paraId="2E76D6DA" w14:textId="77777777" w:rsidTr="000D45DE">
        <w:tc>
          <w:tcPr>
            <w:tcW w:w="914" w:type="pct"/>
            <w:tcBorders>
              <w:top w:val="single" w:sz="8" w:space="0" w:color="B1B3B6"/>
              <w:left w:val="nil"/>
              <w:bottom w:val="single" w:sz="8" w:space="0" w:color="B1B3B6"/>
              <w:right w:val="nil"/>
            </w:tcBorders>
          </w:tcPr>
          <w:p w14:paraId="5A9026EF"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Sistēmiskie un administratīvie šķēršļi:</w:t>
            </w:r>
          </w:p>
        </w:tc>
        <w:tc>
          <w:tcPr>
            <w:tcW w:w="4086" w:type="pct"/>
            <w:tcBorders>
              <w:top w:val="single" w:sz="8" w:space="0" w:color="B1B3B6"/>
              <w:left w:val="nil"/>
              <w:bottom w:val="single" w:sz="8" w:space="0" w:color="B1B3B6"/>
              <w:right w:val="nil"/>
            </w:tcBorders>
          </w:tcPr>
          <w:p w14:paraId="673275E4" w14:textId="77777777" w:rsidR="00F81523" w:rsidRPr="001A7473" w:rsidRDefault="00F81523" w:rsidP="000D45DE">
            <w:pPr>
              <w:pStyle w:val="Sarakstarindkopa"/>
              <w:numPr>
                <w:ilvl w:val="0"/>
                <w:numId w:val="224"/>
              </w:numPr>
              <w:ind w:left="730" w:hanging="283"/>
              <w:jc w:val="both"/>
              <w:rPr>
                <w:rFonts w:ascii="Times New Roman" w:hAnsi="Times New Roman"/>
                <w:noProof/>
                <w:sz w:val="24"/>
              </w:rPr>
            </w:pPr>
            <w:r w:rsidRPr="001A7473">
              <w:rPr>
                <w:rFonts w:ascii="Times New Roman" w:hAnsi="Times New Roman"/>
                <w:sz w:val="24"/>
              </w:rPr>
              <w:t>izveidojot formālus mehānismus starpnozaru un starptautiskai sadarbībai;</w:t>
            </w:r>
          </w:p>
          <w:p w14:paraId="15E18838" w14:textId="77777777" w:rsidR="00F81523" w:rsidRPr="001A7473" w:rsidRDefault="00F81523" w:rsidP="000D45DE">
            <w:pPr>
              <w:pStyle w:val="Sarakstarindkopa"/>
              <w:numPr>
                <w:ilvl w:val="0"/>
                <w:numId w:val="224"/>
              </w:numPr>
              <w:ind w:left="730" w:hanging="283"/>
              <w:jc w:val="both"/>
              <w:rPr>
                <w:rFonts w:ascii="Times New Roman" w:hAnsi="Times New Roman"/>
                <w:noProof/>
                <w:sz w:val="24"/>
              </w:rPr>
            </w:pPr>
            <w:r w:rsidRPr="001A7473">
              <w:rPr>
                <w:rFonts w:ascii="Times New Roman" w:hAnsi="Times New Roman"/>
                <w:sz w:val="24"/>
              </w:rPr>
              <w:t>nosakot īpašus pienākumus izmeklēšanas un kriminālvajāšanas procesā attiecīgajām nozarēm (piemēram, ja veselības aprūpes darbinieki vāc tiesu medicīnas pierādījumus, šim uzdevumam jābūt skaidram un tā izpilde jāatbalsta ar protokoliem, apmācību un resursiem);</w:t>
            </w:r>
          </w:p>
          <w:p w14:paraId="08337E66" w14:textId="77777777" w:rsidR="00F81523" w:rsidRPr="001A7473" w:rsidRDefault="00F81523" w:rsidP="000D45DE">
            <w:pPr>
              <w:pStyle w:val="Sarakstarindkopa"/>
              <w:numPr>
                <w:ilvl w:val="0"/>
                <w:numId w:val="224"/>
              </w:numPr>
              <w:ind w:left="730" w:hanging="283"/>
              <w:jc w:val="both"/>
              <w:rPr>
                <w:rFonts w:ascii="Times New Roman" w:eastAsia="Arial" w:hAnsi="Times New Roman" w:cs="Arial"/>
                <w:noProof/>
                <w:sz w:val="24"/>
                <w:szCs w:val="18"/>
              </w:rPr>
            </w:pPr>
            <w:r w:rsidRPr="001A7473">
              <w:rPr>
                <w:rFonts w:ascii="Times New Roman" w:hAnsi="Times New Roman"/>
                <w:sz w:val="24"/>
              </w:rPr>
              <w:t xml:space="preserve">organizējot obligātu apmācību un, iespējams, speciālistus vai reaģēšanas vienības, lai nodrošinātu, ka personāls, kas pirmais nonāk saskarē ar bērniem, kuri ir piedzīvojuši seksuālu vardarbību, atbilstoši reaģē (skat. </w:t>
            </w:r>
            <w:r w:rsidRPr="001A7473">
              <w:rPr>
                <w:rFonts w:ascii="Times New Roman" w:hAnsi="Times New Roman"/>
                <w:i/>
                <w:sz w:val="24"/>
              </w:rPr>
              <w:t>reaģēšanas un atbalsta</w:t>
            </w:r>
            <w:r w:rsidRPr="001A7473">
              <w:rPr>
                <w:rFonts w:ascii="Times New Roman" w:hAnsi="Times New Roman"/>
                <w:sz w:val="24"/>
              </w:rPr>
              <w:t xml:space="preserve"> stratēģiju);</w:t>
            </w:r>
          </w:p>
          <w:p w14:paraId="3A84CF6B" w14:textId="77777777" w:rsidR="00F81523" w:rsidRPr="001A7473" w:rsidRDefault="00F81523" w:rsidP="000D45DE">
            <w:pPr>
              <w:pStyle w:val="Sarakstarindkopa"/>
              <w:numPr>
                <w:ilvl w:val="0"/>
                <w:numId w:val="224"/>
              </w:numPr>
              <w:ind w:left="730" w:hanging="283"/>
              <w:jc w:val="both"/>
              <w:rPr>
                <w:rFonts w:ascii="Times New Roman" w:eastAsia="Arial" w:hAnsi="Times New Roman" w:cs="Arial"/>
                <w:noProof/>
                <w:sz w:val="24"/>
                <w:szCs w:val="18"/>
              </w:rPr>
            </w:pPr>
            <w:r w:rsidRPr="001A7473">
              <w:rPr>
                <w:rFonts w:ascii="Times New Roman" w:hAnsi="Times New Roman"/>
                <w:sz w:val="24"/>
              </w:rPr>
              <w:t xml:space="preserve">stiprinot sociālo pakalpojumu, veselības aprūpes un tieslietu sistēmu (skat. </w:t>
            </w:r>
            <w:r w:rsidRPr="001A7473">
              <w:rPr>
                <w:rFonts w:ascii="Times New Roman" w:hAnsi="Times New Roman"/>
                <w:i/>
                <w:sz w:val="24"/>
              </w:rPr>
              <w:t>reaģēšanas un atbalsta</w:t>
            </w:r>
            <w:r w:rsidRPr="001A7473">
              <w:rPr>
                <w:rFonts w:ascii="Times New Roman" w:hAnsi="Times New Roman"/>
                <w:sz w:val="24"/>
              </w:rPr>
              <w:t xml:space="preserve"> stratēģiju);</w:t>
            </w:r>
          </w:p>
          <w:p w14:paraId="141616D6" w14:textId="77777777" w:rsidR="00F81523" w:rsidRPr="001A7473" w:rsidRDefault="00F81523" w:rsidP="000D45DE">
            <w:pPr>
              <w:pStyle w:val="Sarakstarindkopa"/>
              <w:numPr>
                <w:ilvl w:val="0"/>
                <w:numId w:val="224"/>
              </w:numPr>
              <w:ind w:left="730" w:hanging="283"/>
              <w:jc w:val="both"/>
              <w:rPr>
                <w:rFonts w:ascii="Times New Roman" w:eastAsia="Arial" w:hAnsi="Times New Roman" w:cs="Arial"/>
                <w:noProof/>
                <w:sz w:val="24"/>
                <w:szCs w:val="18"/>
              </w:rPr>
            </w:pPr>
            <w:r w:rsidRPr="001A7473">
              <w:rPr>
                <w:rFonts w:ascii="Times New Roman" w:hAnsi="Times New Roman"/>
                <w:sz w:val="24"/>
              </w:rPr>
              <w:t xml:space="preserve">īstenojot starptautiskās pamatnostādnes, piemēram, </w:t>
            </w:r>
            <w:r w:rsidRPr="001A7473">
              <w:rPr>
                <w:rFonts w:ascii="Times New Roman" w:hAnsi="Times New Roman"/>
                <w:i/>
                <w:iCs/>
                <w:sz w:val="24"/>
              </w:rPr>
              <w:t>Reaģēšana gadījumos, kad bērni un pusaudži ir seksuāli izmantoti.</w:t>
            </w:r>
            <w:r w:rsidRPr="001A7473">
              <w:rPr>
                <w:rFonts w:ascii="Times New Roman" w:hAnsi="Times New Roman"/>
                <w:i/>
                <w:sz w:val="24"/>
              </w:rPr>
              <w:t xml:space="preserve"> </w:t>
            </w:r>
            <w:r w:rsidRPr="001A7473">
              <w:rPr>
                <w:rFonts w:ascii="Times New Roman" w:hAnsi="Times New Roman"/>
                <w:i/>
                <w:iCs/>
                <w:sz w:val="24"/>
              </w:rPr>
              <w:t>PVO klīniskās pamatnostādnes</w:t>
            </w:r>
            <w:r w:rsidRPr="001A7473">
              <w:rPr>
                <w:rFonts w:ascii="Times New Roman" w:hAnsi="Times New Roman"/>
                <w:sz w:val="24"/>
              </w:rPr>
              <w:t xml:space="preserve"> [</w:t>
            </w:r>
            <w:r w:rsidRPr="001A7473">
              <w:rPr>
                <w:rFonts w:ascii="Times New Roman" w:hAnsi="Times New Roman"/>
                <w:i/>
                <w:sz w:val="24"/>
              </w:rPr>
              <w:t>Responding to Children and Adolescents who have been sexually abused: WHO clinical guidelines</w:t>
            </w:r>
            <w:r w:rsidRPr="001A7473">
              <w:rPr>
                <w:rFonts w:ascii="Times New Roman" w:hAnsi="Times New Roman"/>
                <w:sz w:val="24"/>
              </w:rPr>
              <w:t xml:space="preserve">] (skat. </w:t>
            </w:r>
            <w:r w:rsidRPr="001A7473">
              <w:rPr>
                <w:rFonts w:ascii="Times New Roman" w:hAnsi="Times New Roman"/>
                <w:i/>
                <w:sz w:val="24"/>
              </w:rPr>
              <w:t>resursu</w:t>
            </w:r>
            <w:r w:rsidRPr="001A7473">
              <w:rPr>
                <w:rFonts w:ascii="Times New Roman" w:hAnsi="Times New Roman"/>
                <w:sz w:val="24"/>
              </w:rPr>
              <w:t xml:space="preserve"> sadaļu šīs nodaļas beigās).</w:t>
            </w:r>
          </w:p>
        </w:tc>
      </w:tr>
      <w:tr w:rsidR="00F81523" w:rsidRPr="001A7473" w14:paraId="243DDCBF" w14:textId="77777777" w:rsidTr="000D45DE">
        <w:tc>
          <w:tcPr>
            <w:tcW w:w="914" w:type="pct"/>
            <w:tcBorders>
              <w:top w:val="single" w:sz="8" w:space="0" w:color="B1B3B6"/>
              <w:left w:val="nil"/>
              <w:bottom w:val="nil"/>
              <w:right w:val="nil"/>
            </w:tcBorders>
          </w:tcPr>
          <w:p w14:paraId="201D2B22" w14:textId="77777777" w:rsidR="00F81523" w:rsidRPr="001A7473" w:rsidRDefault="00F81523" w:rsidP="000D45DE">
            <w:pPr>
              <w:pStyle w:val="TableParagraph"/>
              <w:jc w:val="both"/>
              <w:rPr>
                <w:rFonts w:ascii="Times New Roman" w:hAnsi="Times New Roman"/>
                <w:b/>
                <w:bCs/>
                <w:noProof/>
                <w:sz w:val="24"/>
              </w:rPr>
            </w:pPr>
            <w:r w:rsidRPr="001A7473">
              <w:rPr>
                <w:rFonts w:ascii="Times New Roman" w:hAnsi="Times New Roman"/>
                <w:b/>
                <w:bCs/>
                <w:sz w:val="24"/>
              </w:rPr>
              <w:t>Apkārtējās vides šķēršļi:</w:t>
            </w:r>
          </w:p>
        </w:tc>
        <w:tc>
          <w:tcPr>
            <w:tcW w:w="4086" w:type="pct"/>
            <w:tcBorders>
              <w:top w:val="single" w:sz="8" w:space="0" w:color="B1B3B6"/>
              <w:left w:val="nil"/>
              <w:bottom w:val="nil"/>
              <w:right w:val="nil"/>
            </w:tcBorders>
          </w:tcPr>
          <w:p w14:paraId="1A0C8B33" w14:textId="77777777" w:rsidR="00F81523" w:rsidRPr="001A7473" w:rsidRDefault="00F81523" w:rsidP="000D45DE">
            <w:pPr>
              <w:pStyle w:val="Sarakstarindkopa"/>
              <w:numPr>
                <w:ilvl w:val="0"/>
                <w:numId w:val="223"/>
              </w:numPr>
              <w:ind w:left="730" w:hanging="283"/>
              <w:jc w:val="both"/>
              <w:rPr>
                <w:rFonts w:ascii="Times New Roman" w:hAnsi="Times New Roman"/>
                <w:noProof/>
                <w:sz w:val="24"/>
              </w:rPr>
            </w:pPr>
            <w:r w:rsidRPr="001A7473">
              <w:rPr>
                <w:rFonts w:ascii="Times New Roman" w:hAnsi="Times New Roman"/>
                <w:sz w:val="24"/>
              </w:rPr>
              <w:t>novēršot cietušo īpašo neaizsargātību un šķēršļus taisnīgumam, tostarp veidot pasākumus, lai:</w:t>
            </w:r>
          </w:p>
          <w:p w14:paraId="6E44E0D1" w14:textId="77777777" w:rsidR="00F81523" w:rsidRPr="001A7473" w:rsidRDefault="00F81523" w:rsidP="000D45DE">
            <w:pPr>
              <w:pStyle w:val="Sarakstarindkopa"/>
              <w:ind w:left="730"/>
              <w:jc w:val="both"/>
              <w:rPr>
                <w:rFonts w:ascii="Times New Roman" w:hAnsi="Times New Roman"/>
                <w:noProof/>
                <w:sz w:val="24"/>
              </w:rPr>
            </w:pPr>
          </w:p>
          <w:p w14:paraId="6371A217" w14:textId="77777777" w:rsidR="00F81523" w:rsidRPr="001A7473" w:rsidRDefault="00F81523" w:rsidP="000D45DE">
            <w:pPr>
              <w:pStyle w:val="TableParagraph"/>
              <w:ind w:left="1014" w:hanging="283"/>
              <w:jc w:val="both"/>
              <w:rPr>
                <w:rFonts w:ascii="Times New Roman" w:hAnsi="Times New Roman"/>
                <w:noProof/>
                <w:sz w:val="24"/>
              </w:rPr>
            </w:pPr>
            <w:r w:rsidRPr="001A7473">
              <w:rPr>
                <w:rFonts w:ascii="Times New Roman" w:hAnsi="Times New Roman"/>
                <w:sz w:val="24"/>
              </w:rPr>
              <w:t>» uzlabotu izpratni par seksuālu vardarbību un preventīviem pasākumiem;</w:t>
            </w:r>
          </w:p>
          <w:p w14:paraId="1964496A" w14:textId="77777777" w:rsidR="00F81523" w:rsidRPr="001A7473" w:rsidRDefault="00F81523" w:rsidP="000D45DE">
            <w:pPr>
              <w:pStyle w:val="TableParagraph"/>
              <w:ind w:left="1014" w:hanging="283"/>
              <w:jc w:val="both"/>
              <w:rPr>
                <w:rFonts w:ascii="Times New Roman" w:hAnsi="Times New Roman"/>
                <w:noProof/>
                <w:sz w:val="24"/>
              </w:rPr>
            </w:pPr>
            <w:r w:rsidRPr="001A7473">
              <w:rPr>
                <w:rFonts w:ascii="Times New Roman" w:hAnsi="Times New Roman"/>
                <w:sz w:val="24"/>
              </w:rPr>
              <w:t>» mainītu dzimumu un sociālās normas, kas uztur vai piedod ļaunprātīgu izmantošanu;</w:t>
            </w:r>
          </w:p>
          <w:p w14:paraId="3761210E" w14:textId="77777777" w:rsidR="00F81523" w:rsidRPr="001A7473" w:rsidRDefault="00F81523" w:rsidP="000D45DE">
            <w:pPr>
              <w:pStyle w:val="TableParagraph"/>
              <w:ind w:left="1014" w:hanging="283"/>
              <w:jc w:val="both"/>
              <w:rPr>
                <w:rFonts w:ascii="Times New Roman" w:hAnsi="Times New Roman"/>
                <w:noProof/>
                <w:sz w:val="24"/>
              </w:rPr>
            </w:pPr>
            <w:r w:rsidRPr="001A7473">
              <w:rPr>
                <w:rFonts w:ascii="Times New Roman" w:hAnsi="Times New Roman"/>
                <w:sz w:val="24"/>
              </w:rPr>
              <w:t>» mazinātu stigmatizāciju un veicinātu palīdzības meklēšanu.</w:t>
            </w:r>
          </w:p>
        </w:tc>
      </w:tr>
    </w:tbl>
    <w:p w14:paraId="744A49E0" w14:textId="77777777" w:rsidR="00F81523" w:rsidRPr="001A7473" w:rsidRDefault="00F81523" w:rsidP="00F81523">
      <w:pPr>
        <w:jc w:val="both"/>
        <w:rPr>
          <w:rFonts w:ascii="Times New Roman" w:eastAsia="Lucida Sans" w:hAnsi="Times New Roman" w:cs="Lucida Sans"/>
          <w:noProof/>
          <w:sz w:val="24"/>
          <w:szCs w:val="20"/>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1A7473" w:rsidRPr="001A7473" w14:paraId="7EDADF64" w14:textId="77777777" w:rsidTr="000D45DE">
        <w:tc>
          <w:tcPr>
            <w:tcW w:w="5000" w:type="pct"/>
          </w:tcPr>
          <w:p w14:paraId="610102F2" w14:textId="77777777" w:rsidR="00F81523" w:rsidRPr="001A7473" w:rsidRDefault="00F81523" w:rsidP="000D45DE">
            <w:pPr>
              <w:jc w:val="both"/>
              <w:rPr>
                <w:rFonts w:ascii="Times New Roman" w:eastAsia="Lucida Sans" w:hAnsi="Times New Roman" w:cs="Lucida Sans"/>
                <w:noProof/>
                <w:sz w:val="24"/>
                <w:szCs w:val="21"/>
              </w:rPr>
            </w:pPr>
            <w:r w:rsidRPr="001A7473">
              <w:rPr>
                <w:rFonts w:ascii="Times New Roman" w:hAnsi="Times New Roman"/>
                <w:sz w:val="24"/>
                <w:szCs w:val="21"/>
              </w:rPr>
              <w:t>11. ierāmējums.</w:t>
            </w:r>
          </w:p>
        </w:tc>
      </w:tr>
      <w:tr w:rsidR="00F81523" w:rsidRPr="001A7473" w14:paraId="62D28830" w14:textId="77777777" w:rsidTr="000D45DE">
        <w:tc>
          <w:tcPr>
            <w:tcW w:w="5000" w:type="pct"/>
          </w:tcPr>
          <w:p w14:paraId="2DB90B98" w14:textId="77777777" w:rsidR="00F81523" w:rsidRPr="001A7473" w:rsidRDefault="00F81523" w:rsidP="000D45DE">
            <w:pPr>
              <w:jc w:val="both"/>
              <w:rPr>
                <w:rFonts w:ascii="Times New Roman" w:hAnsi="Times New Roman" w:cs="Times New Roman"/>
                <w:b/>
                <w:noProof/>
                <w:sz w:val="24"/>
                <w:szCs w:val="24"/>
              </w:rPr>
            </w:pPr>
            <w:r w:rsidRPr="001A7473">
              <w:rPr>
                <w:rFonts w:ascii="Times New Roman" w:hAnsi="Times New Roman"/>
                <w:b/>
                <w:sz w:val="24"/>
                <w:szCs w:val="24"/>
              </w:rPr>
              <w:t>Kā bērnus var pasargāt no seksuālas izmantošanas un vardarbības tiešsaistē?</w:t>
            </w:r>
          </w:p>
          <w:p w14:paraId="2EFEA142" w14:textId="77777777" w:rsidR="00F81523" w:rsidRPr="001A7473" w:rsidRDefault="00F81523" w:rsidP="000D45DE">
            <w:pPr>
              <w:jc w:val="both"/>
              <w:rPr>
                <w:rFonts w:ascii="Times New Roman" w:hAnsi="Times New Roman" w:cs="Times New Roman"/>
                <w:b/>
                <w:noProof/>
                <w:sz w:val="24"/>
                <w:szCs w:val="24"/>
              </w:rPr>
            </w:pPr>
          </w:p>
          <w:p w14:paraId="797D2F0C" w14:textId="77777777" w:rsidR="00F81523" w:rsidRPr="001A7473" w:rsidRDefault="00F81523" w:rsidP="000D45DE">
            <w:pPr>
              <w:jc w:val="both"/>
              <w:rPr>
                <w:rFonts w:ascii="Times New Roman" w:eastAsia="Arial" w:hAnsi="Times New Roman" w:cs="Times New Roman"/>
                <w:noProof/>
                <w:sz w:val="24"/>
                <w:szCs w:val="24"/>
              </w:rPr>
            </w:pPr>
            <w:r w:rsidRPr="001A7473">
              <w:rPr>
                <w:rFonts w:ascii="Times New Roman" w:hAnsi="Times New Roman"/>
                <w:sz w:val="24"/>
                <w:szCs w:val="24"/>
              </w:rPr>
              <w:t xml:space="preserve">Palielinoties informācijas un komunikācijas tehnoloģiju pieejamībai visā pasaulē, palielinās arī risks, ka bērni tiešsaistē var piedzīvot vardarbību vai tikt izmantoti. </w:t>
            </w:r>
            <w:r w:rsidRPr="001A7473">
              <w:rPr>
                <w:rFonts w:ascii="Times New Roman" w:hAnsi="Times New Roman"/>
                <w:b/>
                <w:bCs/>
                <w:i/>
                <w:sz w:val="24"/>
                <w:szCs w:val="24"/>
              </w:rPr>
              <w:t>Bērnu seksuāla izmantošana un seksuāla vardarbība pret viņiem (CSEA) tiešsaistē</w:t>
            </w:r>
            <w:r w:rsidRPr="001A7473">
              <w:rPr>
                <w:rFonts w:ascii="Times New Roman" w:hAnsi="Times New Roman"/>
                <w:sz w:val="24"/>
                <w:szCs w:val="24"/>
              </w:rPr>
              <w:t xml:space="preserve"> ietver šādas darbības:</w:t>
            </w:r>
          </w:p>
          <w:p w14:paraId="5282E9E7" w14:textId="77777777" w:rsidR="00F81523" w:rsidRPr="001A7473" w:rsidRDefault="00F81523" w:rsidP="000D45DE">
            <w:pPr>
              <w:jc w:val="both"/>
              <w:rPr>
                <w:rFonts w:ascii="Times New Roman" w:eastAsia="Arial" w:hAnsi="Times New Roman" w:cs="Times New Roman"/>
                <w:noProof/>
                <w:sz w:val="24"/>
                <w:szCs w:val="24"/>
              </w:rPr>
            </w:pPr>
          </w:p>
          <w:p w14:paraId="03541737"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materiālu, kuros parādīta bērnu seksuāla izmantošana, radīšanu, piekļuvi tiem, to glabāšanu un izplatīšanu;</w:t>
            </w:r>
          </w:p>
          <w:p w14:paraId="4C0B59B8"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potenciālo bērnu upuru gatavošanu tiešsaistē seksuālās vardarbības vai ekspluatācijas nolūkā;</w:t>
            </w:r>
          </w:p>
          <w:p w14:paraId="6A7DBF49"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bērnu seksuālas izmantošanas un pret viņiem vērstas vardarbības parādīšanu tiešraidē.</w:t>
            </w:r>
          </w:p>
          <w:p w14:paraId="75204362" w14:textId="77777777" w:rsidR="00F81523" w:rsidRPr="001A7473" w:rsidRDefault="00F81523" w:rsidP="000D45DE">
            <w:pPr>
              <w:jc w:val="both"/>
              <w:rPr>
                <w:rFonts w:ascii="Times New Roman" w:hAnsi="Times New Roman" w:cs="Times New Roman"/>
                <w:noProof/>
                <w:sz w:val="24"/>
                <w:szCs w:val="24"/>
              </w:rPr>
            </w:pPr>
          </w:p>
          <w:p w14:paraId="71C60E12" w14:textId="77777777" w:rsidR="00F81523" w:rsidRPr="001A7473" w:rsidRDefault="00F81523" w:rsidP="000D45DE">
            <w:pPr>
              <w:jc w:val="both"/>
              <w:rPr>
                <w:rFonts w:ascii="Times New Roman" w:hAnsi="Times New Roman" w:cs="Times New Roman"/>
                <w:noProof/>
                <w:sz w:val="24"/>
                <w:szCs w:val="24"/>
              </w:rPr>
            </w:pPr>
            <w:r w:rsidRPr="001A7473">
              <w:rPr>
                <w:rFonts w:ascii="Times New Roman" w:hAnsi="Times New Roman"/>
                <w:sz w:val="24"/>
                <w:szCs w:val="24"/>
              </w:rPr>
              <w:t xml:space="preserve">Tiešsaistes </w:t>
            </w:r>
            <w:r w:rsidRPr="001A7473">
              <w:rPr>
                <w:rFonts w:ascii="Times New Roman" w:hAnsi="Times New Roman"/>
                <w:i/>
                <w:sz w:val="24"/>
                <w:szCs w:val="24"/>
              </w:rPr>
              <w:t>CSEA</w:t>
            </w:r>
            <w:r w:rsidRPr="001A7473">
              <w:rPr>
                <w:rFonts w:ascii="Times New Roman" w:hAnsi="Times New Roman"/>
                <w:sz w:val="24"/>
                <w:szCs w:val="24"/>
              </w:rPr>
              <w:t xml:space="preserve"> var novērst īpaši mehānismi plašākas likumu īstenošanas un izpildes stratēģijas ietvaros, kuras mērķis ir aizsargāt bērnus no vardarbības, piemēram:</w:t>
            </w:r>
          </w:p>
          <w:p w14:paraId="5616B1F6" w14:textId="77777777" w:rsidR="00F81523" w:rsidRPr="001A7473" w:rsidRDefault="00F81523" w:rsidP="000D45DE">
            <w:pPr>
              <w:jc w:val="both"/>
              <w:rPr>
                <w:rFonts w:ascii="Times New Roman" w:hAnsi="Times New Roman" w:cs="Times New Roman"/>
                <w:noProof/>
                <w:sz w:val="24"/>
                <w:szCs w:val="24"/>
              </w:rPr>
            </w:pPr>
          </w:p>
          <w:p w14:paraId="3FB61A16"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tiesiskais regulējums nodarījumu izmeklēšanai un likumpārkāpēju identificēšanai un saukšanai pie atbildības, kā arī cietušo aizsardzībai;</w:t>
            </w:r>
          </w:p>
          <w:p w14:paraId="4813912A"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īpaši sagatavotu tiesībaizsardzības speciālistu starptautiskā sadarbība;</w:t>
            </w:r>
          </w:p>
          <w:p w14:paraId="31B4C390"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 xml:space="preserve">juridiski mehānismi ziņošanai par </w:t>
            </w:r>
            <w:r w:rsidRPr="001A7473">
              <w:rPr>
                <w:rFonts w:ascii="Times New Roman" w:hAnsi="Times New Roman"/>
                <w:i/>
                <w:sz w:val="24"/>
                <w:szCs w:val="24"/>
              </w:rPr>
              <w:t>CSEA</w:t>
            </w:r>
            <w:r w:rsidRPr="001A7473">
              <w:rPr>
                <w:rFonts w:ascii="Times New Roman" w:hAnsi="Times New Roman"/>
                <w:sz w:val="24"/>
                <w:szCs w:val="24"/>
              </w:rPr>
              <w:t xml:space="preserve"> saturu un tā bloķēšanai un izņemšanai;</w:t>
            </w:r>
          </w:p>
          <w:p w14:paraId="7EBF33D7"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 xml:space="preserve">datu savākšana par </w:t>
            </w:r>
            <w:r w:rsidRPr="001A7473">
              <w:rPr>
                <w:rFonts w:ascii="Times New Roman" w:hAnsi="Times New Roman"/>
                <w:i/>
                <w:sz w:val="24"/>
                <w:szCs w:val="24"/>
              </w:rPr>
              <w:t>CSEA</w:t>
            </w:r>
            <w:r w:rsidRPr="001A7473">
              <w:rPr>
                <w:rFonts w:ascii="Times New Roman" w:hAnsi="Times New Roman"/>
                <w:sz w:val="24"/>
                <w:szCs w:val="24"/>
              </w:rPr>
              <w:t xml:space="preserve"> tiešsaistē;</w:t>
            </w:r>
          </w:p>
          <w:p w14:paraId="0834B8B8" w14:textId="77777777" w:rsidR="00F81523" w:rsidRPr="001A7473" w:rsidRDefault="00F81523" w:rsidP="000D45DE">
            <w:pPr>
              <w:numPr>
                <w:ilvl w:val="0"/>
                <w:numId w:val="222"/>
              </w:numPr>
              <w:ind w:left="679" w:hanging="283"/>
              <w:jc w:val="both"/>
              <w:rPr>
                <w:rFonts w:ascii="Times New Roman" w:hAnsi="Times New Roman" w:cs="Times New Roman"/>
                <w:noProof/>
                <w:sz w:val="24"/>
                <w:szCs w:val="24"/>
              </w:rPr>
            </w:pPr>
            <w:r w:rsidRPr="001A7473">
              <w:rPr>
                <w:rFonts w:ascii="Times New Roman" w:hAnsi="Times New Roman"/>
                <w:sz w:val="24"/>
                <w:szCs w:val="24"/>
              </w:rPr>
              <w:t>juridiski mehānismi atkārtotai likumpārkāpumu novēršanai, piemēram, dzimumnoziegumu izdarītāju reģistrācija.</w:t>
            </w:r>
          </w:p>
          <w:p w14:paraId="699F16D3" w14:textId="77777777" w:rsidR="00F81523" w:rsidRPr="001A7473" w:rsidRDefault="00F81523" w:rsidP="000D45DE">
            <w:pPr>
              <w:jc w:val="both"/>
              <w:rPr>
                <w:rFonts w:ascii="Times New Roman" w:hAnsi="Times New Roman" w:cs="Times New Roman"/>
                <w:noProof/>
                <w:sz w:val="24"/>
                <w:szCs w:val="24"/>
              </w:rPr>
            </w:pPr>
          </w:p>
          <w:p w14:paraId="173B8E65" w14:textId="77777777" w:rsidR="00F81523" w:rsidRPr="001A7473" w:rsidRDefault="00F81523" w:rsidP="000D45DE">
            <w:pPr>
              <w:jc w:val="both"/>
              <w:rPr>
                <w:rFonts w:ascii="Times New Roman" w:eastAsia="Lucida Sans" w:hAnsi="Times New Roman" w:cs="Lucida Sans"/>
                <w:noProof/>
                <w:sz w:val="24"/>
                <w:szCs w:val="21"/>
              </w:rPr>
            </w:pPr>
            <w:r w:rsidRPr="001A7473">
              <w:rPr>
                <w:rFonts w:ascii="Times New Roman" w:hAnsi="Times New Roman"/>
                <w:sz w:val="24"/>
                <w:szCs w:val="24"/>
              </w:rPr>
              <w:t>Pasaules alianse “WePROTECT” bērnu seksuālas izmantošanas izbeigšanai tiešsaistē [</w:t>
            </w:r>
            <w:r w:rsidRPr="001A7473">
              <w:rPr>
                <w:rFonts w:ascii="Times New Roman" w:hAnsi="Times New Roman"/>
                <w:i/>
                <w:sz w:val="24"/>
                <w:szCs w:val="24"/>
              </w:rPr>
              <w:t>Global Alliance to End Child Sexual Exploitation Online</w:t>
            </w:r>
            <w:r w:rsidRPr="001A7473">
              <w:rPr>
                <w:rFonts w:ascii="Times New Roman" w:hAnsi="Times New Roman"/>
                <w:sz w:val="24"/>
                <w:szCs w:val="24"/>
              </w:rPr>
              <w:t xml:space="preserve">] mudina valstis noteikt koordinētus starptautiska un valsts līmeņa reaģēšanas pasākumus, lai pasargātu bērnus no </w:t>
            </w:r>
            <w:r w:rsidRPr="001A7473">
              <w:rPr>
                <w:rFonts w:ascii="Times New Roman" w:hAnsi="Times New Roman"/>
                <w:i/>
                <w:sz w:val="24"/>
                <w:szCs w:val="24"/>
              </w:rPr>
              <w:t>CSEA</w:t>
            </w:r>
            <w:r w:rsidRPr="001A7473">
              <w:rPr>
                <w:rFonts w:ascii="Times New Roman" w:hAnsi="Times New Roman"/>
                <w:sz w:val="24"/>
                <w:szCs w:val="24"/>
              </w:rPr>
              <w:t xml:space="preserve">, saskaņā ar tās izstrādātajiem valsts reaģēšanas paraugpasākumiem (skat. </w:t>
            </w:r>
            <w:r w:rsidRPr="001A7473">
              <w:rPr>
                <w:rFonts w:ascii="Times New Roman" w:hAnsi="Times New Roman"/>
                <w:i/>
                <w:sz w:val="24"/>
                <w:szCs w:val="24"/>
              </w:rPr>
              <w:t>resursu</w:t>
            </w:r>
            <w:r w:rsidRPr="001A7473">
              <w:rPr>
                <w:rFonts w:ascii="Times New Roman" w:hAnsi="Times New Roman"/>
                <w:sz w:val="24"/>
                <w:szCs w:val="24"/>
              </w:rPr>
              <w:t xml:space="preserve"> sadaļu šīs nodaļas beigās).</w:t>
            </w:r>
          </w:p>
        </w:tc>
      </w:tr>
    </w:tbl>
    <w:p w14:paraId="41BF8EED" w14:textId="77777777" w:rsidR="00F81523" w:rsidRPr="001A7473" w:rsidRDefault="00F81523" w:rsidP="00F81523">
      <w:pPr>
        <w:jc w:val="both"/>
        <w:rPr>
          <w:rFonts w:ascii="Times New Roman" w:eastAsia="Lucida Sans" w:hAnsi="Times New Roman" w:cs="Lucida Sans"/>
          <w:noProof/>
          <w:sz w:val="24"/>
          <w:szCs w:val="20"/>
        </w:rPr>
      </w:pPr>
    </w:p>
    <w:p w14:paraId="6CDAECBE" w14:textId="77777777" w:rsidR="00F81523" w:rsidRPr="001A7473" w:rsidRDefault="00F81523" w:rsidP="00F81523">
      <w:pPr>
        <w:jc w:val="both"/>
        <w:rPr>
          <w:rFonts w:ascii="Times New Roman" w:eastAsia="Lucida Sans" w:hAnsi="Times New Roman" w:cs="Lucida Sans"/>
          <w:noProof/>
          <w:sz w:val="24"/>
          <w:szCs w:val="20"/>
        </w:rPr>
      </w:pPr>
    </w:p>
    <w:p w14:paraId="25B91C47"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Izmaksas un izmaksu lietderība</w:t>
      </w:r>
    </w:p>
    <w:p w14:paraId="497E8EF5" w14:textId="77777777" w:rsidR="00F81523" w:rsidRPr="001A7473" w:rsidRDefault="00F81523" w:rsidP="00F81523">
      <w:pPr>
        <w:jc w:val="both"/>
        <w:rPr>
          <w:rFonts w:ascii="Times New Roman" w:hAnsi="Times New Roman"/>
          <w:bCs/>
          <w:noProof/>
          <w:sz w:val="24"/>
        </w:rPr>
      </w:pPr>
    </w:p>
    <w:p w14:paraId="173F2B91"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To tiesību aktu īstenošanas un izpildes izmaksas, kas paredz kriminālatbildību par seksuālu vardarbību pret bērniem un bērnu seksuālu izmantošanu, ietver izmaksas, kas saistītas ar datu savākšanu, politikas novērtēšanu, ieinteresēto personu tikšanos sasaukšanu, kā arī īstenošanas un izpildes nepilnību novērtēšanu.</w:t>
      </w:r>
    </w:p>
    <w:p w14:paraId="6D7715FE" w14:textId="77777777" w:rsidR="00F81523" w:rsidRPr="001A7473" w:rsidRDefault="00F81523" w:rsidP="00F81523">
      <w:pPr>
        <w:jc w:val="both"/>
        <w:rPr>
          <w:rFonts w:ascii="Times New Roman" w:eastAsia="Arial" w:hAnsi="Times New Roman" w:cs="Arial"/>
          <w:noProof/>
          <w:sz w:val="24"/>
          <w:szCs w:val="15"/>
        </w:rPr>
      </w:pPr>
    </w:p>
    <w:p w14:paraId="0C939395" w14:textId="77777777" w:rsidR="00F81523" w:rsidRPr="001A7473" w:rsidRDefault="00F81523" w:rsidP="00F81523">
      <w:pPr>
        <w:pStyle w:val="Pamatteksts"/>
        <w:spacing w:before="0"/>
        <w:ind w:left="0"/>
        <w:jc w:val="both"/>
        <w:rPr>
          <w:rFonts w:ascii="Times New Roman" w:hAnsi="Times New Roman"/>
          <w:b/>
          <w:noProof/>
          <w:sz w:val="24"/>
        </w:rPr>
      </w:pPr>
      <w:r w:rsidRPr="001A7473">
        <w:rPr>
          <w:rFonts w:ascii="Times New Roman" w:hAnsi="Times New Roman"/>
          <w:b/>
          <w:sz w:val="24"/>
        </w:rPr>
        <w:t>Pastāvīgās izmaksas ietver izmaiņas saistībā ar:</w:t>
      </w:r>
    </w:p>
    <w:p w14:paraId="14917A99" w14:textId="77777777" w:rsidR="00F81523" w:rsidRPr="001A7473" w:rsidRDefault="00F81523" w:rsidP="00F81523">
      <w:pPr>
        <w:pStyle w:val="Pamatteksts"/>
        <w:spacing w:before="0"/>
        <w:ind w:left="0"/>
        <w:jc w:val="both"/>
        <w:rPr>
          <w:rFonts w:ascii="Times New Roman" w:hAnsi="Times New Roman"/>
          <w:b/>
          <w:noProof/>
          <w:sz w:val="24"/>
        </w:rPr>
      </w:pPr>
    </w:p>
    <w:p w14:paraId="2C18ED4A"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sabiedrības informēšanas un komunikācijas pasākumiem, kuru mērķis ir palīdzēt cilvēkiem atpazīt iespējamo seksuālo vardarbību un izmantošanu;</w:t>
      </w:r>
    </w:p>
    <w:p w14:paraId="53540214"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 xml:space="preserve">tā sociālo dienestu, veselības aprūpes iestāžu un tiesu personāla apmācību, kas pirmais nonāk saskarē ar bērniem, lai tas atbilstoši reaģētu uz bērniem, kuri cietuši no seksuālās vardarbības un izmantošanas (skat. </w:t>
      </w:r>
      <w:r w:rsidRPr="001A7473">
        <w:rPr>
          <w:rFonts w:ascii="Times New Roman" w:hAnsi="Times New Roman"/>
          <w:i/>
          <w:sz w:val="24"/>
        </w:rPr>
        <w:t>reaģēšanas un atbalsta</w:t>
      </w:r>
      <w:r w:rsidRPr="001A7473">
        <w:rPr>
          <w:rFonts w:ascii="Times New Roman" w:hAnsi="Times New Roman"/>
          <w:sz w:val="24"/>
        </w:rPr>
        <w:t xml:space="preserve"> stratēģiju);</w:t>
      </w:r>
    </w:p>
    <w:p w14:paraId="58E09D12" w14:textId="77777777" w:rsidR="00F81523" w:rsidRPr="001A7473" w:rsidRDefault="00F81523" w:rsidP="00F81523">
      <w:pPr>
        <w:pStyle w:val="Pamatteksts"/>
        <w:numPr>
          <w:ilvl w:val="1"/>
          <w:numId w:val="256"/>
        </w:numPr>
        <w:tabs>
          <w:tab w:val="left" w:pos="7395"/>
        </w:tabs>
        <w:spacing w:before="0"/>
        <w:ind w:left="709" w:hanging="283"/>
        <w:jc w:val="both"/>
        <w:rPr>
          <w:rFonts w:ascii="Times New Roman" w:hAnsi="Times New Roman"/>
          <w:noProof/>
          <w:sz w:val="24"/>
        </w:rPr>
      </w:pPr>
      <w:r w:rsidRPr="001A7473">
        <w:rPr>
          <w:rFonts w:ascii="Times New Roman" w:hAnsi="Times New Roman"/>
          <w:sz w:val="24"/>
        </w:rPr>
        <w:t xml:space="preserve">atbalstu tiem tiesu un tiesībaizsardzības iestāžu speciālistiem, kas apmācīti reaģēt tieši seksuālas vardarbības un izmantošanas gadījumos un/vai tiešsaistes </w:t>
      </w:r>
      <w:r w:rsidRPr="001A7473">
        <w:rPr>
          <w:rFonts w:ascii="Times New Roman" w:hAnsi="Times New Roman"/>
          <w:i/>
          <w:sz w:val="24"/>
        </w:rPr>
        <w:t>CSEA</w:t>
      </w:r>
      <w:r w:rsidRPr="001A7473">
        <w:rPr>
          <w:rFonts w:ascii="Times New Roman" w:hAnsi="Times New Roman"/>
          <w:sz w:val="24"/>
        </w:rPr>
        <w:t xml:space="preserve"> gadījumos (skat. </w:t>
      </w:r>
      <w:r w:rsidRPr="001A7473">
        <w:rPr>
          <w:rFonts w:ascii="Times New Roman" w:hAnsi="Times New Roman"/>
          <w:i/>
          <w:sz w:val="24"/>
        </w:rPr>
        <w:t>reaģēšanas un atbalsta</w:t>
      </w:r>
      <w:r w:rsidRPr="001A7473">
        <w:rPr>
          <w:rFonts w:ascii="Times New Roman" w:hAnsi="Times New Roman"/>
          <w:sz w:val="24"/>
        </w:rPr>
        <w:t xml:space="preserve"> stratēģiju);</w:t>
      </w:r>
    </w:p>
    <w:p w14:paraId="3BF69348" w14:textId="77777777" w:rsidR="00F81523" w:rsidRPr="001A7473" w:rsidRDefault="00F81523" w:rsidP="00F81523">
      <w:pPr>
        <w:pStyle w:val="Pamatteksts"/>
        <w:numPr>
          <w:ilvl w:val="1"/>
          <w:numId w:val="256"/>
        </w:numPr>
        <w:spacing w:before="0"/>
        <w:ind w:left="709" w:hanging="283"/>
        <w:jc w:val="both"/>
        <w:rPr>
          <w:rFonts w:ascii="Times New Roman" w:hAnsi="Times New Roman"/>
          <w:noProof/>
          <w:sz w:val="24"/>
        </w:rPr>
      </w:pPr>
      <w:r w:rsidRPr="001A7473">
        <w:rPr>
          <w:rFonts w:ascii="Times New Roman" w:hAnsi="Times New Roman"/>
          <w:sz w:val="24"/>
        </w:rPr>
        <w:t>datu savākšanu un uzraudzības un izvērtēšanas tehnoloģiju.</w:t>
      </w:r>
    </w:p>
    <w:p w14:paraId="7D7CFF87" w14:textId="77777777" w:rsidR="00F81523" w:rsidRPr="001A7473" w:rsidRDefault="00F81523" w:rsidP="00F81523">
      <w:pPr>
        <w:pStyle w:val="Pamatteksts"/>
        <w:spacing w:before="0"/>
        <w:ind w:left="0"/>
        <w:jc w:val="both"/>
        <w:rPr>
          <w:rFonts w:ascii="Times New Roman" w:hAnsi="Times New Roman"/>
          <w:noProof/>
          <w:sz w:val="24"/>
        </w:rPr>
      </w:pPr>
    </w:p>
    <w:p w14:paraId="3F63DE19"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Ieguldījumus īstenošanā var salīdzināt ar ievērojamajām un pastāvīgajām izmaksām, ko rada vardarbība pret bērniem, tostarp īstermiņa un ilgtermiņa ietekme uz veselību un psihosociālās sekas.</w:t>
      </w:r>
    </w:p>
    <w:p w14:paraId="754C28E4" w14:textId="77777777" w:rsidR="00F81523" w:rsidRPr="001A7473" w:rsidRDefault="00F81523" w:rsidP="00F81523">
      <w:pPr>
        <w:jc w:val="both"/>
        <w:rPr>
          <w:rFonts w:ascii="Times New Roman" w:eastAsia="Arial" w:hAnsi="Times New Roman" w:cs="Arial"/>
          <w:noProof/>
          <w:sz w:val="24"/>
          <w:szCs w:val="20"/>
        </w:rPr>
      </w:pPr>
    </w:p>
    <w:p w14:paraId="05C99B6F" w14:textId="77777777" w:rsidR="00F81523" w:rsidRPr="001A7473" w:rsidRDefault="00F81523" w:rsidP="00F81523">
      <w:pPr>
        <w:jc w:val="both"/>
        <w:rPr>
          <w:rFonts w:ascii="Times New Roman" w:eastAsia="Arial" w:hAnsi="Times New Roman" w:cs="Arial"/>
          <w:noProof/>
          <w:sz w:val="24"/>
          <w:szCs w:val="20"/>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6236"/>
        <w:gridCol w:w="2839"/>
      </w:tblGrid>
      <w:tr w:rsidR="001A7473" w:rsidRPr="001A7473" w14:paraId="67AD4AE2" w14:textId="77777777" w:rsidTr="000D45DE">
        <w:tc>
          <w:tcPr>
            <w:tcW w:w="3436" w:type="pct"/>
            <w:tcBorders>
              <w:top w:val="nil"/>
              <w:left w:val="nil"/>
              <w:bottom w:val="single" w:sz="8" w:space="0" w:color="B1B3B6"/>
              <w:right w:val="single" w:sz="8" w:space="0" w:color="B1B3B6"/>
            </w:tcBorders>
          </w:tcPr>
          <w:p w14:paraId="225C9451" w14:textId="77777777" w:rsidR="00F81523" w:rsidRPr="001A7473" w:rsidRDefault="00F81523" w:rsidP="00D138C2">
            <w:pPr>
              <w:pStyle w:val="TableParagraph"/>
              <w:keepNext/>
              <w:keepLines/>
              <w:jc w:val="both"/>
              <w:rPr>
                <w:rFonts w:ascii="Times New Roman" w:hAnsi="Times New Roman"/>
                <w:b/>
                <w:noProof/>
                <w:sz w:val="24"/>
              </w:rPr>
            </w:pPr>
            <w:r w:rsidRPr="001A7473">
              <w:rPr>
                <w:rFonts w:ascii="Times New Roman" w:hAnsi="Times New Roman"/>
                <w:b/>
                <w:sz w:val="24"/>
              </w:rPr>
              <w:t>Piezīmes par īstenošanu</w:t>
            </w:r>
          </w:p>
        </w:tc>
        <w:tc>
          <w:tcPr>
            <w:tcW w:w="1564" w:type="pct"/>
            <w:tcBorders>
              <w:top w:val="nil"/>
              <w:left w:val="single" w:sz="8" w:space="0" w:color="B1B3B6"/>
              <w:bottom w:val="single" w:sz="8" w:space="0" w:color="B1B3B6"/>
              <w:right w:val="nil"/>
            </w:tcBorders>
          </w:tcPr>
          <w:p w14:paraId="54B2BA98" w14:textId="77777777" w:rsidR="00F81523" w:rsidRPr="001A7473" w:rsidRDefault="00F81523" w:rsidP="00D138C2">
            <w:pPr>
              <w:pStyle w:val="TableParagraph"/>
              <w:keepNext/>
              <w:keepLines/>
              <w:ind w:left="109"/>
              <w:jc w:val="both"/>
              <w:rPr>
                <w:rFonts w:ascii="Times New Roman" w:hAnsi="Times New Roman"/>
                <w:b/>
                <w:noProof/>
                <w:sz w:val="24"/>
              </w:rPr>
            </w:pPr>
            <w:r w:rsidRPr="001A7473">
              <w:rPr>
                <w:rFonts w:ascii="Times New Roman" w:hAnsi="Times New Roman"/>
                <w:b/>
                <w:sz w:val="24"/>
              </w:rPr>
              <w:t>Sīkākai informācijai</w:t>
            </w:r>
          </w:p>
        </w:tc>
      </w:tr>
      <w:tr w:rsidR="001A7473" w:rsidRPr="001A7473" w14:paraId="25209B57" w14:textId="77777777" w:rsidTr="000D45DE">
        <w:tc>
          <w:tcPr>
            <w:tcW w:w="3436" w:type="pct"/>
            <w:tcBorders>
              <w:top w:val="single" w:sz="8" w:space="0" w:color="B1B3B6"/>
              <w:left w:val="nil"/>
              <w:bottom w:val="single" w:sz="8" w:space="0" w:color="B1B3B6"/>
              <w:right w:val="nil"/>
            </w:tcBorders>
          </w:tcPr>
          <w:p w14:paraId="7E1EAEFE" w14:textId="77777777" w:rsidR="00F81523" w:rsidRPr="001A7473" w:rsidRDefault="00F81523" w:rsidP="00D138C2">
            <w:pPr>
              <w:pStyle w:val="TableParagraph"/>
              <w:keepNext/>
              <w:keepLines/>
              <w:jc w:val="both"/>
              <w:rPr>
                <w:rFonts w:ascii="Times New Roman" w:hAnsi="Times New Roman"/>
                <w:b/>
                <w:noProof/>
                <w:sz w:val="24"/>
              </w:rPr>
            </w:pPr>
            <w:r w:rsidRPr="001A7473">
              <w:rPr>
                <w:rFonts w:ascii="Times New Roman" w:hAnsi="Times New Roman"/>
                <w:b/>
                <w:sz w:val="24"/>
              </w:rPr>
              <w:t>Novērtējums</w:t>
            </w:r>
          </w:p>
          <w:p w14:paraId="7A2C3FE1" w14:textId="77777777" w:rsidR="00F81523" w:rsidRPr="001A7473" w:rsidRDefault="00F81523" w:rsidP="00D138C2">
            <w:pPr>
              <w:pStyle w:val="TableParagraph"/>
              <w:keepNext/>
              <w:keepLines/>
              <w:jc w:val="both"/>
              <w:rPr>
                <w:rFonts w:ascii="Times New Roman" w:hAnsi="Times New Roman"/>
                <w:b/>
                <w:noProof/>
                <w:sz w:val="24"/>
              </w:rPr>
            </w:pPr>
          </w:p>
          <w:p w14:paraId="0E9B9373" w14:textId="77777777" w:rsidR="00F81523" w:rsidRPr="001A7473" w:rsidRDefault="00F81523" w:rsidP="00D138C2">
            <w:pPr>
              <w:pStyle w:val="TableParagraph"/>
              <w:keepNext/>
              <w:keepLines/>
              <w:jc w:val="both"/>
              <w:rPr>
                <w:rFonts w:ascii="Times New Roman" w:hAnsi="Times New Roman"/>
                <w:noProof/>
                <w:sz w:val="24"/>
              </w:rPr>
            </w:pPr>
            <w:r w:rsidRPr="001A7473">
              <w:rPr>
                <w:rFonts w:ascii="Times New Roman" w:hAnsi="Times New Roman"/>
                <w:sz w:val="24"/>
              </w:rPr>
              <w:t>Svarīgi aspekti, kas jānovērtē, ietver šādas jomas:</w:t>
            </w:r>
          </w:p>
          <w:p w14:paraId="01746E3C" w14:textId="77777777" w:rsidR="00F81523" w:rsidRPr="001A7473" w:rsidRDefault="00F81523" w:rsidP="00D138C2">
            <w:pPr>
              <w:pStyle w:val="TableParagraph"/>
              <w:keepNext/>
              <w:keepLines/>
              <w:jc w:val="both"/>
              <w:rPr>
                <w:rFonts w:ascii="Times New Roman" w:hAnsi="Times New Roman"/>
                <w:noProof/>
                <w:sz w:val="24"/>
              </w:rPr>
            </w:pPr>
          </w:p>
          <w:p w14:paraId="6AB5A3E6" w14:textId="77777777" w:rsidR="00F81523" w:rsidRPr="001A7473" w:rsidRDefault="00F81523" w:rsidP="00D138C2">
            <w:pPr>
              <w:pStyle w:val="Sarakstarindkopa"/>
              <w:keepNext/>
              <w:keepLines/>
              <w:numPr>
                <w:ilvl w:val="0"/>
                <w:numId w:val="221"/>
              </w:numPr>
              <w:ind w:left="679" w:hanging="283"/>
              <w:jc w:val="both"/>
              <w:rPr>
                <w:rFonts w:ascii="Times New Roman" w:hAnsi="Times New Roman"/>
                <w:noProof/>
                <w:sz w:val="24"/>
              </w:rPr>
            </w:pPr>
            <w:r w:rsidRPr="001A7473">
              <w:rPr>
                <w:rFonts w:ascii="Times New Roman" w:hAnsi="Times New Roman"/>
                <w:sz w:val="24"/>
              </w:rPr>
              <w:t>valsts konstitūcija un visi pārējie attiecīgie normatīvie akti, lai noteiktu:</w:t>
            </w:r>
          </w:p>
          <w:p w14:paraId="555D9FEC" w14:textId="77777777" w:rsidR="00F81523" w:rsidRPr="001A7473" w:rsidRDefault="00F81523" w:rsidP="00D138C2">
            <w:pPr>
              <w:pStyle w:val="Sarakstarindkopa"/>
              <w:keepNext/>
              <w:keepLines/>
              <w:ind w:left="679"/>
              <w:jc w:val="both"/>
              <w:rPr>
                <w:rFonts w:ascii="Times New Roman" w:hAnsi="Times New Roman"/>
                <w:noProof/>
                <w:sz w:val="24"/>
              </w:rPr>
            </w:pPr>
          </w:p>
          <w:p w14:paraId="03CCFF39" w14:textId="77777777" w:rsidR="00F81523" w:rsidRPr="001A7473" w:rsidRDefault="00F81523" w:rsidP="00D138C2">
            <w:pPr>
              <w:pStyle w:val="TableParagraph"/>
              <w:keepNext/>
              <w:keepLines/>
              <w:ind w:left="963" w:hanging="283"/>
              <w:jc w:val="both"/>
              <w:rPr>
                <w:rFonts w:ascii="Times New Roman" w:hAnsi="Times New Roman"/>
                <w:noProof/>
                <w:sz w:val="24"/>
              </w:rPr>
            </w:pPr>
            <w:r w:rsidRPr="001A7473">
              <w:rPr>
                <w:rFonts w:ascii="Times New Roman" w:hAnsi="Times New Roman"/>
                <w:sz w:val="24"/>
              </w:rPr>
              <w:t>» vai par visām seksuālās vardarbības un izmantošanas darbībām ir paredzēta kriminālatbildība un tiek piemērotas sankcijas;</w:t>
            </w:r>
          </w:p>
          <w:p w14:paraId="6A67E30E" w14:textId="77777777" w:rsidR="00F81523" w:rsidRPr="001A7473" w:rsidRDefault="00F81523" w:rsidP="00D138C2">
            <w:pPr>
              <w:pStyle w:val="TableParagraph"/>
              <w:keepNext/>
              <w:keepLines/>
              <w:ind w:left="963" w:hanging="283"/>
              <w:jc w:val="both"/>
              <w:rPr>
                <w:rFonts w:ascii="Times New Roman" w:hAnsi="Times New Roman"/>
                <w:noProof/>
                <w:sz w:val="24"/>
              </w:rPr>
            </w:pPr>
            <w:r w:rsidRPr="001A7473">
              <w:rPr>
                <w:rFonts w:ascii="Times New Roman" w:hAnsi="Times New Roman"/>
                <w:sz w:val="24"/>
              </w:rPr>
              <w:t>» vai ir pienācīgi nodrošinātas efektīvas preventīvo pasākumu un reaģēšanas sistēmas;</w:t>
            </w:r>
          </w:p>
          <w:p w14:paraId="2E7E7684" w14:textId="77777777" w:rsidR="00F81523" w:rsidRPr="001A7473" w:rsidRDefault="00F81523" w:rsidP="00D138C2">
            <w:pPr>
              <w:pStyle w:val="TableParagraph"/>
              <w:keepNext/>
              <w:keepLines/>
              <w:ind w:left="963" w:hanging="283"/>
              <w:jc w:val="both"/>
              <w:rPr>
                <w:rFonts w:ascii="Times New Roman" w:hAnsi="Times New Roman"/>
                <w:noProof/>
                <w:sz w:val="24"/>
              </w:rPr>
            </w:pPr>
            <w:r w:rsidRPr="001A7473">
              <w:rPr>
                <w:rFonts w:ascii="Times New Roman" w:hAnsi="Times New Roman"/>
                <w:sz w:val="24"/>
              </w:rPr>
              <w:t>» vai šie noteikumi ir piemērojami visos tiesību aktos un tiesu praksē, kā arī reliģiskajās un tradīciju tiesībās;</w:t>
            </w:r>
          </w:p>
          <w:p w14:paraId="4495650B" w14:textId="77777777" w:rsidR="00F81523" w:rsidRPr="001A7473" w:rsidRDefault="00F81523" w:rsidP="00D138C2">
            <w:pPr>
              <w:pStyle w:val="TableParagraph"/>
              <w:keepNext/>
              <w:keepLines/>
              <w:ind w:left="963" w:hanging="283"/>
              <w:jc w:val="both"/>
              <w:rPr>
                <w:rFonts w:ascii="Times New Roman" w:hAnsi="Times New Roman"/>
                <w:noProof/>
                <w:sz w:val="24"/>
              </w:rPr>
            </w:pPr>
          </w:p>
          <w:p w14:paraId="32522E97" w14:textId="77777777" w:rsidR="00F81523" w:rsidRPr="001A7473" w:rsidRDefault="00F81523" w:rsidP="00D138C2">
            <w:pPr>
              <w:pStyle w:val="Sarakstarindkopa"/>
              <w:keepNext/>
              <w:keepLines/>
              <w:numPr>
                <w:ilvl w:val="0"/>
                <w:numId w:val="221"/>
              </w:numPr>
              <w:ind w:left="679" w:hanging="283"/>
              <w:jc w:val="both"/>
              <w:rPr>
                <w:rFonts w:ascii="Times New Roman" w:hAnsi="Times New Roman"/>
                <w:noProof/>
                <w:sz w:val="24"/>
              </w:rPr>
            </w:pPr>
            <w:r w:rsidRPr="001A7473">
              <w:rPr>
                <w:rFonts w:ascii="Times New Roman" w:hAnsi="Times New Roman"/>
                <w:sz w:val="24"/>
              </w:rPr>
              <w:t>dati par seksuālās vardarbības un izmantošanas biežumu, kā arī to gadījumu procentuālā daļa, par kuriem ziņots, kuri ir izmeklēti, kuros vainīgie ir saukti pie atbildības un viņiem ir piespriesti sodi;</w:t>
            </w:r>
          </w:p>
          <w:p w14:paraId="15D2174C" w14:textId="77777777" w:rsidR="00F81523" w:rsidRPr="001A7473" w:rsidRDefault="00F81523" w:rsidP="00D138C2">
            <w:pPr>
              <w:pStyle w:val="Sarakstarindkopa"/>
              <w:keepNext/>
              <w:keepLines/>
              <w:numPr>
                <w:ilvl w:val="0"/>
                <w:numId w:val="221"/>
              </w:numPr>
              <w:ind w:left="679" w:hanging="283"/>
              <w:jc w:val="both"/>
              <w:rPr>
                <w:rFonts w:ascii="Times New Roman" w:hAnsi="Times New Roman"/>
                <w:noProof/>
                <w:sz w:val="24"/>
              </w:rPr>
            </w:pPr>
            <w:r w:rsidRPr="001A7473">
              <w:rPr>
                <w:rFonts w:ascii="Times New Roman" w:hAnsi="Times New Roman"/>
                <w:sz w:val="24"/>
              </w:rPr>
              <w:t>šķēršļi un nepilnības tiesvedības procesā, tostarp aizsardzības pasākumi cietušajiem un lieciniekiem;</w:t>
            </w:r>
          </w:p>
          <w:p w14:paraId="37D47A2E" w14:textId="77777777" w:rsidR="00F81523" w:rsidRPr="001A7473" w:rsidRDefault="00F81523" w:rsidP="00D138C2">
            <w:pPr>
              <w:pStyle w:val="Sarakstarindkopa"/>
              <w:keepNext/>
              <w:keepLines/>
              <w:numPr>
                <w:ilvl w:val="0"/>
                <w:numId w:val="221"/>
              </w:numPr>
              <w:ind w:left="679" w:hanging="283"/>
              <w:jc w:val="both"/>
              <w:rPr>
                <w:rFonts w:ascii="Times New Roman" w:hAnsi="Times New Roman"/>
                <w:noProof/>
                <w:sz w:val="24"/>
              </w:rPr>
            </w:pPr>
            <w:r w:rsidRPr="001A7473">
              <w:rPr>
                <w:rFonts w:ascii="Times New Roman" w:hAnsi="Times New Roman"/>
                <w:sz w:val="24"/>
              </w:rPr>
              <w:t>tādi šķēršļi un nepilnības citos reaģēšanas un atbalsta pakalpojumos, ko iespējams novērst likumdošanas ceļā.</w:t>
            </w:r>
          </w:p>
        </w:tc>
        <w:tc>
          <w:tcPr>
            <w:tcW w:w="1564" w:type="pct"/>
            <w:tcBorders>
              <w:top w:val="single" w:sz="8" w:space="0" w:color="B1B3B6"/>
              <w:left w:val="nil"/>
              <w:bottom w:val="single" w:sz="8" w:space="0" w:color="B1B3B6"/>
              <w:right w:val="nil"/>
            </w:tcBorders>
          </w:tcPr>
          <w:p w14:paraId="6D5FF9B2" w14:textId="77777777" w:rsidR="00F81523" w:rsidRPr="001A7473" w:rsidRDefault="00F81523" w:rsidP="00D138C2">
            <w:pPr>
              <w:pStyle w:val="TableParagraph"/>
              <w:keepNext/>
              <w:keepLines/>
              <w:ind w:left="109"/>
              <w:jc w:val="both"/>
              <w:rPr>
                <w:rFonts w:ascii="Times New Roman" w:hAnsi="Times New Roman"/>
                <w:noProof/>
                <w:sz w:val="24"/>
              </w:rPr>
            </w:pPr>
            <w:r w:rsidRPr="001A7473">
              <w:rPr>
                <w:rFonts w:ascii="Times New Roman" w:hAnsi="Times New Roman"/>
                <w:sz w:val="24"/>
              </w:rPr>
              <w:t>ANO Vardarbības pret bērniem novēršanas paraugstratēģijas noziedzības un krimināltiesību jomā. Kontrolsaraksts.</w:t>
            </w:r>
          </w:p>
          <w:p w14:paraId="15FB0A57" w14:textId="77777777" w:rsidR="00F81523" w:rsidRPr="001A7473" w:rsidRDefault="00F81523" w:rsidP="00D138C2">
            <w:pPr>
              <w:pStyle w:val="TableParagraph"/>
              <w:keepNext/>
              <w:keepLines/>
              <w:ind w:left="109"/>
              <w:jc w:val="both"/>
              <w:rPr>
                <w:rFonts w:ascii="Times New Roman" w:hAnsi="Times New Roman"/>
                <w:i/>
                <w:noProof/>
                <w:sz w:val="24"/>
              </w:rPr>
            </w:pPr>
            <w:r w:rsidRPr="001A7473">
              <w:rPr>
                <w:rFonts w:ascii="Times New Roman" w:hAnsi="Times New Roman"/>
                <w:i/>
                <w:sz w:val="24"/>
              </w:rPr>
              <w:t>Pirmā daļa, trešā daļa</w:t>
            </w:r>
          </w:p>
          <w:p w14:paraId="5AC87C01" w14:textId="77777777" w:rsidR="00F81523" w:rsidRPr="001A7473" w:rsidRDefault="00F81523" w:rsidP="00D138C2">
            <w:pPr>
              <w:pStyle w:val="TableParagraph"/>
              <w:keepNext/>
              <w:keepLines/>
              <w:ind w:left="109"/>
              <w:jc w:val="both"/>
              <w:rPr>
                <w:rFonts w:ascii="Times New Roman" w:hAnsi="Times New Roman"/>
                <w:noProof/>
                <w:sz w:val="24"/>
              </w:rPr>
            </w:pPr>
          </w:p>
          <w:p w14:paraId="584A0861" w14:textId="77777777" w:rsidR="00F81523" w:rsidRPr="001A7473" w:rsidRDefault="00F81523" w:rsidP="00D138C2">
            <w:pPr>
              <w:pStyle w:val="TableParagraph"/>
              <w:keepNext/>
              <w:keepLines/>
              <w:ind w:left="109"/>
              <w:jc w:val="both"/>
              <w:rPr>
                <w:rFonts w:ascii="Times New Roman" w:hAnsi="Times New Roman"/>
                <w:noProof/>
                <w:sz w:val="24"/>
              </w:rPr>
            </w:pPr>
            <w:r w:rsidRPr="001A7473">
              <w:rPr>
                <w:rFonts w:ascii="Times New Roman" w:hAnsi="Times New Roman"/>
                <w:sz w:val="24"/>
              </w:rPr>
              <w:t>Konvencijas par bērnu tiesībām īstenošanas rokasgrāmata. Īstenošanas pārbaudes lapas</w:t>
            </w:r>
          </w:p>
          <w:p w14:paraId="2B305F29" w14:textId="77777777" w:rsidR="00F81523" w:rsidRPr="001A7473" w:rsidRDefault="00F81523" w:rsidP="00D138C2">
            <w:pPr>
              <w:pStyle w:val="TableParagraph"/>
              <w:keepNext/>
              <w:keepLines/>
              <w:ind w:left="109"/>
              <w:jc w:val="both"/>
              <w:rPr>
                <w:rFonts w:ascii="Times New Roman" w:hAnsi="Times New Roman"/>
                <w:i/>
                <w:noProof/>
                <w:sz w:val="24"/>
              </w:rPr>
            </w:pPr>
            <w:r w:rsidRPr="001A7473">
              <w:rPr>
                <w:rFonts w:ascii="Times New Roman" w:hAnsi="Times New Roman"/>
                <w:i/>
                <w:sz w:val="24"/>
              </w:rPr>
              <w:t>Skat. 274. lpp.</w:t>
            </w:r>
          </w:p>
          <w:p w14:paraId="79BF6D46" w14:textId="77777777" w:rsidR="00F81523" w:rsidRPr="001A7473" w:rsidRDefault="00F81523" w:rsidP="00D138C2">
            <w:pPr>
              <w:pStyle w:val="TableParagraph"/>
              <w:keepNext/>
              <w:keepLines/>
              <w:ind w:left="109"/>
              <w:jc w:val="both"/>
              <w:rPr>
                <w:rFonts w:ascii="Times New Roman" w:hAnsi="Times New Roman"/>
                <w:noProof/>
                <w:sz w:val="24"/>
              </w:rPr>
            </w:pPr>
          </w:p>
          <w:p w14:paraId="3FD01E46" w14:textId="77777777" w:rsidR="00F81523" w:rsidRPr="001A7473" w:rsidRDefault="00F81523" w:rsidP="00D138C2">
            <w:pPr>
              <w:pStyle w:val="TableParagraph"/>
              <w:keepNext/>
              <w:keepLines/>
              <w:ind w:left="109"/>
              <w:jc w:val="both"/>
              <w:rPr>
                <w:rFonts w:ascii="Times New Roman" w:hAnsi="Times New Roman"/>
                <w:noProof/>
                <w:sz w:val="24"/>
              </w:rPr>
            </w:pPr>
            <w:r w:rsidRPr="001A7473">
              <w:rPr>
                <w:rFonts w:ascii="Times New Roman" w:hAnsi="Times New Roman"/>
                <w:sz w:val="24"/>
              </w:rPr>
              <w:t>Bērnu seksuālās izmantošanas un pret viņiem vērstas seksuālās vardarbības novēršana un apkarošana (</w:t>
            </w:r>
            <w:r w:rsidRPr="001A7473">
              <w:rPr>
                <w:rFonts w:ascii="Times New Roman" w:hAnsi="Times New Roman"/>
                <w:i/>
                <w:sz w:val="24"/>
              </w:rPr>
              <w:t>CSEA</w:t>
            </w:r>
            <w:r w:rsidRPr="001A7473">
              <w:rPr>
                <w:rFonts w:ascii="Times New Roman" w:hAnsi="Times New Roman"/>
                <w:sz w:val="24"/>
              </w:rPr>
              <w:t>). Valsts reaģēšanas paraugpasākumi</w:t>
            </w:r>
          </w:p>
          <w:p w14:paraId="2E264969" w14:textId="77777777" w:rsidR="00F81523" w:rsidRPr="001A7473" w:rsidRDefault="00F81523" w:rsidP="00D138C2">
            <w:pPr>
              <w:pStyle w:val="TableParagraph"/>
              <w:keepNext/>
              <w:keepLines/>
              <w:ind w:left="109"/>
              <w:jc w:val="both"/>
              <w:rPr>
                <w:rFonts w:ascii="Times New Roman" w:hAnsi="Times New Roman"/>
                <w:noProof/>
                <w:sz w:val="24"/>
              </w:rPr>
            </w:pPr>
          </w:p>
          <w:p w14:paraId="0DDAFCCA" w14:textId="77777777" w:rsidR="00F81523" w:rsidRPr="001A7473" w:rsidRDefault="00F81523" w:rsidP="00D138C2">
            <w:pPr>
              <w:pStyle w:val="TableParagraph"/>
              <w:keepNext/>
              <w:keepLines/>
              <w:ind w:left="109"/>
              <w:jc w:val="both"/>
              <w:rPr>
                <w:rFonts w:ascii="Times New Roman" w:hAnsi="Times New Roman"/>
                <w:noProof/>
                <w:sz w:val="24"/>
              </w:rPr>
            </w:pPr>
            <w:r w:rsidRPr="001A7473">
              <w:rPr>
                <w:rFonts w:ascii="Times New Roman" w:hAnsi="Times New Roman"/>
                <w:sz w:val="24"/>
              </w:rPr>
              <w:t>Pamatnostādnes par terminoloģiju bērnu aizsardzībai pret seksuālu izmantošanu un seksuālu vardarbību</w:t>
            </w:r>
          </w:p>
        </w:tc>
      </w:tr>
      <w:tr w:rsidR="00F81523" w:rsidRPr="001A7473" w14:paraId="7C1E0F1B" w14:textId="77777777" w:rsidTr="000D45DE">
        <w:tc>
          <w:tcPr>
            <w:tcW w:w="3436" w:type="pct"/>
            <w:tcBorders>
              <w:top w:val="single" w:sz="8" w:space="0" w:color="B1B3B6"/>
              <w:left w:val="nil"/>
              <w:bottom w:val="nil"/>
              <w:right w:val="nil"/>
            </w:tcBorders>
          </w:tcPr>
          <w:p w14:paraId="6EF416CB"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Atbalstošie pasākumi:</w:t>
            </w:r>
          </w:p>
          <w:p w14:paraId="251B60CF" w14:textId="77777777" w:rsidR="00F81523" w:rsidRPr="001A7473" w:rsidRDefault="00F81523" w:rsidP="000D45DE">
            <w:pPr>
              <w:pStyle w:val="TableParagraph"/>
              <w:jc w:val="both"/>
              <w:rPr>
                <w:rFonts w:ascii="Times New Roman" w:hAnsi="Times New Roman"/>
                <w:b/>
                <w:noProof/>
                <w:sz w:val="24"/>
              </w:rPr>
            </w:pPr>
          </w:p>
          <w:p w14:paraId="265DB0CE" w14:textId="77777777" w:rsidR="00F81523" w:rsidRPr="001A7473" w:rsidRDefault="00F81523" w:rsidP="000D45DE">
            <w:pPr>
              <w:pStyle w:val="Sarakstarindkopa"/>
              <w:numPr>
                <w:ilvl w:val="0"/>
                <w:numId w:val="220"/>
              </w:numPr>
              <w:ind w:left="679" w:hanging="283"/>
              <w:jc w:val="both"/>
              <w:rPr>
                <w:rFonts w:ascii="Times New Roman" w:hAnsi="Times New Roman"/>
                <w:noProof/>
                <w:sz w:val="24"/>
              </w:rPr>
            </w:pPr>
            <w:r w:rsidRPr="001A7473">
              <w:rPr>
                <w:rFonts w:ascii="Times New Roman" w:hAnsi="Times New Roman"/>
                <w:sz w:val="24"/>
              </w:rPr>
              <w:t>efektīvi atklāšanas un ziņošanas mehānismi;</w:t>
            </w:r>
          </w:p>
          <w:p w14:paraId="73548CE0" w14:textId="77777777" w:rsidR="00F81523" w:rsidRPr="001A7473" w:rsidRDefault="00F81523" w:rsidP="000D45DE">
            <w:pPr>
              <w:pStyle w:val="Sarakstarindkopa"/>
              <w:numPr>
                <w:ilvl w:val="0"/>
                <w:numId w:val="220"/>
              </w:numPr>
              <w:ind w:left="679" w:hanging="283"/>
              <w:jc w:val="both"/>
              <w:rPr>
                <w:rFonts w:ascii="Times New Roman" w:hAnsi="Times New Roman"/>
                <w:noProof/>
                <w:sz w:val="24"/>
              </w:rPr>
            </w:pPr>
            <w:r w:rsidRPr="001A7473">
              <w:rPr>
                <w:rFonts w:ascii="Times New Roman" w:hAnsi="Times New Roman"/>
                <w:sz w:val="24"/>
              </w:rPr>
              <w:t>koordinācija un atbildība visos tiesībaizsardzības un tieslietu sistēmas līmeņos;</w:t>
            </w:r>
          </w:p>
          <w:p w14:paraId="0DAD5681" w14:textId="77777777" w:rsidR="00F81523" w:rsidRPr="001A7473" w:rsidRDefault="00F81523" w:rsidP="000D45DE">
            <w:pPr>
              <w:pStyle w:val="Sarakstarindkopa"/>
              <w:numPr>
                <w:ilvl w:val="0"/>
                <w:numId w:val="220"/>
              </w:numPr>
              <w:ind w:left="679" w:hanging="283"/>
              <w:jc w:val="both"/>
              <w:rPr>
                <w:rFonts w:ascii="Times New Roman" w:hAnsi="Times New Roman"/>
                <w:noProof/>
                <w:sz w:val="24"/>
              </w:rPr>
            </w:pPr>
            <w:r w:rsidRPr="001A7473">
              <w:rPr>
                <w:rFonts w:ascii="Times New Roman" w:hAnsi="Times New Roman"/>
                <w:sz w:val="24"/>
              </w:rPr>
              <w:t>koordinācija un finansēšana visos reaģēšanas un cietušo atbalsta līmeņos, tostarp sociālo dienestu, veselības aprūpes iestāžu un tiesu iestāžu līmenī.</w:t>
            </w:r>
          </w:p>
        </w:tc>
        <w:tc>
          <w:tcPr>
            <w:tcW w:w="1564" w:type="pct"/>
            <w:tcBorders>
              <w:top w:val="single" w:sz="8" w:space="0" w:color="B1B3B6"/>
              <w:left w:val="nil"/>
              <w:bottom w:val="nil"/>
              <w:right w:val="nil"/>
            </w:tcBorders>
          </w:tcPr>
          <w:p w14:paraId="4DDC4058" w14:textId="77777777" w:rsidR="00F81523" w:rsidRPr="001A7473" w:rsidRDefault="00F81523" w:rsidP="000D45DE">
            <w:pPr>
              <w:pStyle w:val="TableParagraph"/>
              <w:ind w:left="109"/>
              <w:jc w:val="both"/>
              <w:rPr>
                <w:rFonts w:ascii="Times New Roman" w:hAnsi="Times New Roman"/>
                <w:noProof/>
                <w:sz w:val="24"/>
              </w:rPr>
            </w:pPr>
            <w:r w:rsidRPr="001A7473">
              <w:rPr>
                <w:rFonts w:ascii="Times New Roman" w:hAnsi="Times New Roman"/>
                <w:sz w:val="24"/>
              </w:rPr>
              <w:t>Reaģēšanai saskarsmē ar bērniem un pusaudžiem, kuri ir seksuāli izmantoti – PVO klīniskās pamatnostādnes</w:t>
            </w:r>
          </w:p>
          <w:p w14:paraId="159D53A0" w14:textId="77777777" w:rsidR="00F81523" w:rsidRPr="001A7473" w:rsidRDefault="00F81523" w:rsidP="000D45DE">
            <w:pPr>
              <w:pStyle w:val="TableParagraph"/>
              <w:ind w:left="109"/>
              <w:jc w:val="both"/>
              <w:rPr>
                <w:rFonts w:ascii="Times New Roman" w:hAnsi="Times New Roman"/>
                <w:noProof/>
                <w:sz w:val="24"/>
              </w:rPr>
            </w:pPr>
          </w:p>
          <w:p w14:paraId="4F9DEAEE" w14:textId="77777777" w:rsidR="00F81523" w:rsidRPr="001A7473" w:rsidRDefault="00F81523" w:rsidP="000D45DE">
            <w:pPr>
              <w:pStyle w:val="TableParagraph"/>
              <w:ind w:left="109"/>
              <w:jc w:val="both"/>
              <w:rPr>
                <w:rFonts w:ascii="Times New Roman" w:hAnsi="Times New Roman"/>
                <w:b/>
                <w:bCs/>
                <w:noProof/>
                <w:sz w:val="24"/>
              </w:rPr>
            </w:pPr>
            <w:r w:rsidRPr="001A7473">
              <w:rPr>
                <w:rFonts w:ascii="Times New Roman" w:hAnsi="Times New Roman"/>
                <w:b/>
                <w:bCs/>
                <w:sz w:val="24"/>
              </w:rPr>
              <w:t>Skat. arī</w:t>
            </w:r>
          </w:p>
          <w:p w14:paraId="784A8313" w14:textId="77777777" w:rsidR="00F81523" w:rsidRPr="001A7473" w:rsidRDefault="00F81523" w:rsidP="000D45DE">
            <w:pPr>
              <w:pStyle w:val="TableParagraph"/>
              <w:ind w:left="109"/>
              <w:jc w:val="both"/>
              <w:rPr>
                <w:rFonts w:ascii="Times New Roman" w:hAnsi="Times New Roman"/>
                <w:i/>
                <w:noProof/>
                <w:sz w:val="24"/>
              </w:rPr>
            </w:pPr>
            <w:r w:rsidRPr="001A7473">
              <w:rPr>
                <w:rFonts w:ascii="Times New Roman" w:hAnsi="Times New Roman"/>
                <w:i/>
                <w:sz w:val="24"/>
              </w:rPr>
              <w:t>Reaģēšanas un atbalsta</w:t>
            </w:r>
          </w:p>
          <w:p w14:paraId="5D936F34" w14:textId="77777777" w:rsidR="00F81523" w:rsidRPr="001A7473" w:rsidRDefault="00F81523" w:rsidP="000D45DE">
            <w:pPr>
              <w:pStyle w:val="TableParagraph"/>
              <w:ind w:left="109"/>
              <w:jc w:val="both"/>
              <w:rPr>
                <w:rFonts w:ascii="Times New Roman" w:hAnsi="Times New Roman"/>
                <w:noProof/>
                <w:sz w:val="24"/>
              </w:rPr>
            </w:pPr>
            <w:r w:rsidRPr="001A7473">
              <w:rPr>
                <w:rFonts w:ascii="Times New Roman" w:hAnsi="Times New Roman"/>
                <w:sz w:val="24"/>
              </w:rPr>
              <w:t>stratēģija</w:t>
            </w:r>
          </w:p>
        </w:tc>
      </w:tr>
    </w:tbl>
    <w:p w14:paraId="28366A42" w14:textId="77777777" w:rsidR="00F81523" w:rsidRPr="001A7473" w:rsidRDefault="00F81523" w:rsidP="00F81523">
      <w:pPr>
        <w:jc w:val="both"/>
        <w:rPr>
          <w:rFonts w:ascii="Times New Roman" w:eastAsia="Arial" w:hAnsi="Times New Roman" w:cs="Arial"/>
          <w:noProof/>
          <w:sz w:val="24"/>
          <w:szCs w:val="16"/>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F81523" w:rsidRPr="001A7473" w14:paraId="243F7A92" w14:textId="77777777" w:rsidTr="000D45DE">
        <w:tc>
          <w:tcPr>
            <w:tcW w:w="5000" w:type="pct"/>
          </w:tcPr>
          <w:p w14:paraId="4A972BBC" w14:textId="77777777" w:rsidR="00F81523" w:rsidRPr="001A7473" w:rsidRDefault="00F81523" w:rsidP="000D45DE">
            <w:pPr>
              <w:jc w:val="both"/>
              <w:rPr>
                <w:rFonts w:ascii="Times New Roman" w:hAnsi="Times New Roman" w:cs="Times New Roman"/>
                <w:b/>
                <w:noProof/>
                <w:sz w:val="24"/>
                <w:szCs w:val="24"/>
              </w:rPr>
            </w:pPr>
            <w:r w:rsidRPr="001A7473">
              <w:rPr>
                <w:rFonts w:ascii="Times New Roman" w:hAnsi="Times New Roman"/>
                <w:b/>
                <w:sz w:val="24"/>
                <w:szCs w:val="24"/>
              </w:rPr>
              <w:t>Situācijas analīze – tiesību aktu īstenošana, kas paredz kriminālatbildību par seksuālu vardarbību pret bērniem un bērnu izmantošanu, Dominikānas Republika</w:t>
            </w:r>
          </w:p>
          <w:p w14:paraId="2475A942" w14:textId="77777777" w:rsidR="00F81523" w:rsidRPr="001A7473" w:rsidRDefault="00F81523" w:rsidP="000D45DE">
            <w:pPr>
              <w:jc w:val="both"/>
              <w:rPr>
                <w:rFonts w:ascii="Times New Roman" w:hAnsi="Times New Roman" w:cs="Times New Roman"/>
                <w:b/>
                <w:noProof/>
                <w:sz w:val="24"/>
                <w:szCs w:val="24"/>
              </w:rPr>
            </w:pPr>
          </w:p>
          <w:p w14:paraId="50EB1A46" w14:textId="77777777" w:rsidR="00F81523" w:rsidRPr="001A7473" w:rsidRDefault="00F81523" w:rsidP="000D45DE">
            <w:pPr>
              <w:jc w:val="both"/>
              <w:rPr>
                <w:rFonts w:ascii="Times New Roman" w:hAnsi="Times New Roman" w:cs="Times New Roman"/>
                <w:noProof/>
                <w:sz w:val="24"/>
                <w:szCs w:val="24"/>
              </w:rPr>
            </w:pPr>
            <w:r w:rsidRPr="001A7473">
              <w:rPr>
                <w:rFonts w:ascii="Times New Roman" w:hAnsi="Times New Roman"/>
                <w:sz w:val="24"/>
                <w:szCs w:val="24"/>
              </w:rPr>
              <w:t>Sadarbība starp ģenerālprokuroru biroju, tūrisma policiju, Nacionālo restorānu un viesnīcu asociāciju un pilsoniskās sabiedrības organizācijām ir stiprinājusi Dominikānas Republikas iespējas īstenot tiesību aktus, kas apkaro bērnu seksuālu izmantošanu ceļojumos un tūrismā. Tiesībaizsardzības iestāžu darbinieki, viesnīcu darbinieki, izglītības un veselības aprūpes speciālisti, žurnālisti, bērni un vecāki tiek apmācīti, lai atpazītu bērnu seksuālās izmantošanas gadījumus un ziņotu par tiem. Valsts kampaņa ar nosaukumu “No Hay Excusas” (“Nav aizbildinājumu!”) palielina informētību un mudina ziņot. Valsts ir arī palielinājusi apmācību un iespējas izmeklēt tiešsaistē veiktu seksuālo izmantošanu un šim nolūkam izveidojusi īpašu struktūrvienību.</w:t>
            </w:r>
          </w:p>
          <w:p w14:paraId="665BCC57" w14:textId="77777777" w:rsidR="00F81523" w:rsidRPr="001A7473" w:rsidRDefault="00F81523" w:rsidP="000D45DE">
            <w:pPr>
              <w:jc w:val="both"/>
              <w:rPr>
                <w:rFonts w:ascii="Times New Roman" w:hAnsi="Times New Roman" w:cs="Times New Roman"/>
                <w:noProof/>
                <w:sz w:val="24"/>
                <w:szCs w:val="24"/>
              </w:rPr>
            </w:pPr>
          </w:p>
          <w:p w14:paraId="6ABB086F" w14:textId="77777777" w:rsidR="00F81523" w:rsidRPr="001A7473" w:rsidRDefault="00F81523" w:rsidP="000D45DE">
            <w:pPr>
              <w:jc w:val="both"/>
              <w:rPr>
                <w:rFonts w:ascii="Times New Roman" w:eastAsia="Times New Roman" w:hAnsi="Times New Roman" w:cs="Times New Roman"/>
                <w:noProof/>
                <w:sz w:val="24"/>
                <w:szCs w:val="7"/>
              </w:rPr>
            </w:pPr>
            <w:r w:rsidRPr="001A7473">
              <w:rPr>
                <w:rFonts w:ascii="Times New Roman" w:hAnsi="Times New Roman"/>
                <w:sz w:val="24"/>
                <w:szCs w:val="24"/>
              </w:rPr>
              <w:t xml:space="preserve">Sīkākai informācijai skat. </w:t>
            </w:r>
            <w:r w:rsidRPr="001A7473">
              <w:rPr>
                <w:rFonts w:ascii="Times New Roman" w:hAnsi="Times New Roman"/>
                <w:i/>
                <w:sz w:val="24"/>
                <w:szCs w:val="24"/>
              </w:rPr>
              <w:t>UNICEF</w:t>
            </w:r>
            <w:r w:rsidRPr="001A7473">
              <w:rPr>
                <w:rFonts w:ascii="Times New Roman" w:hAnsi="Times New Roman"/>
                <w:sz w:val="24"/>
                <w:szCs w:val="24"/>
              </w:rPr>
              <w:t xml:space="preserve"> publikāciju “Pazīstams cilvēks – vardarbība bērnu un pusaudžu dzīvē” [</w:t>
            </w:r>
            <w:r w:rsidRPr="001A7473">
              <w:rPr>
                <w:rFonts w:ascii="Times New Roman" w:hAnsi="Times New Roman"/>
                <w:i/>
                <w:sz w:val="24"/>
                <w:szCs w:val="24"/>
              </w:rPr>
              <w:t>A Familiar Face: Violence in the Lives of Children and Adolescents](23).</w:t>
            </w:r>
          </w:p>
        </w:tc>
      </w:tr>
    </w:tbl>
    <w:p w14:paraId="324DEA43" w14:textId="77777777" w:rsidR="00F81523" w:rsidRPr="001A7473" w:rsidRDefault="00F81523" w:rsidP="00F81523">
      <w:pPr>
        <w:jc w:val="both"/>
        <w:rPr>
          <w:rFonts w:ascii="Times New Roman" w:eastAsia="Times New Roman" w:hAnsi="Times New Roman" w:cs="Times New Roman"/>
          <w:noProof/>
          <w:sz w:val="24"/>
          <w:szCs w:val="7"/>
        </w:rPr>
      </w:pPr>
    </w:p>
    <w:p w14:paraId="7220E128" w14:textId="77777777" w:rsidR="00F81523" w:rsidRPr="001A7473" w:rsidRDefault="00F81523" w:rsidP="00F81523">
      <w:pPr>
        <w:jc w:val="both"/>
        <w:rPr>
          <w:rFonts w:ascii="Times New Roman" w:eastAsia="Tahoma" w:hAnsi="Times New Roman" w:cs="Tahoma"/>
          <w:noProof/>
          <w:sz w:val="24"/>
          <w:szCs w:val="14"/>
        </w:rPr>
      </w:pPr>
    </w:p>
    <w:p w14:paraId="726AAD0B" w14:textId="77777777" w:rsidR="00F81523" w:rsidRPr="001A7473" w:rsidRDefault="00F81523" w:rsidP="00F81523">
      <w:pPr>
        <w:pStyle w:val="Virsraksts6"/>
        <w:spacing w:before="0"/>
        <w:ind w:left="0"/>
        <w:jc w:val="both"/>
        <w:rPr>
          <w:rFonts w:ascii="Times New Roman" w:hAnsi="Times New Roman"/>
          <w:noProof/>
          <w:sz w:val="24"/>
        </w:rPr>
      </w:pPr>
      <w:r w:rsidRPr="001A7473">
        <w:rPr>
          <w:rFonts w:ascii="Times New Roman" w:hAnsi="Times New Roman"/>
          <w:sz w:val="24"/>
        </w:rPr>
        <w:t>Pieeja – tiesību akti, kas attur no pārmērīgas alkohola lietošanas</w:t>
      </w:r>
    </w:p>
    <w:p w14:paraId="017D8665" w14:textId="77777777" w:rsidR="00F81523" w:rsidRPr="001A7473" w:rsidRDefault="00F81523" w:rsidP="00F81523">
      <w:pPr>
        <w:jc w:val="both"/>
        <w:rPr>
          <w:rFonts w:ascii="Times New Roman" w:eastAsia="Trebuchet MS" w:hAnsi="Times New Roman" w:cs="Trebuchet MS"/>
          <w:b/>
          <w:bCs/>
          <w:noProof/>
          <w:sz w:val="24"/>
          <w:szCs w:val="18"/>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851"/>
        <w:gridCol w:w="8224"/>
      </w:tblGrid>
      <w:tr w:rsidR="001A7473" w:rsidRPr="001A7473" w14:paraId="4EEE186A" w14:textId="77777777" w:rsidTr="000D45DE">
        <w:tc>
          <w:tcPr>
            <w:tcW w:w="469" w:type="pct"/>
            <w:tcBorders>
              <w:top w:val="nil"/>
              <w:left w:val="nil"/>
              <w:bottom w:val="nil"/>
              <w:right w:val="nil"/>
            </w:tcBorders>
          </w:tcPr>
          <w:p w14:paraId="47998CDC"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Kas?</w:t>
            </w:r>
          </w:p>
        </w:tc>
        <w:tc>
          <w:tcPr>
            <w:tcW w:w="4531" w:type="pct"/>
            <w:tcBorders>
              <w:top w:val="nil"/>
              <w:left w:val="nil"/>
              <w:bottom w:val="nil"/>
              <w:right w:val="nil"/>
            </w:tcBorders>
          </w:tcPr>
          <w:p w14:paraId="68BDA84A"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Tiesību aktos vai rīkojumos, kas attur no pārmērīgas alkohola lietošanas un novērš ar to saistīto kaitējumu, ir noteikts minimālais iegādes vecums, tirdzniecības vietu izvietojums un blīvums, pārdošanas laiki, alkohola reklāmas iedarbība un cenas.</w:t>
            </w:r>
          </w:p>
        </w:tc>
      </w:tr>
      <w:tr w:rsidR="00F81523" w:rsidRPr="001A7473" w14:paraId="479D660E" w14:textId="77777777" w:rsidTr="000D45DE">
        <w:tc>
          <w:tcPr>
            <w:tcW w:w="469" w:type="pct"/>
            <w:tcBorders>
              <w:top w:val="nil"/>
              <w:left w:val="nil"/>
              <w:bottom w:val="nil"/>
              <w:right w:val="nil"/>
            </w:tcBorders>
          </w:tcPr>
          <w:p w14:paraId="1F2B8C2D"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Kāpēc?</w:t>
            </w:r>
          </w:p>
        </w:tc>
        <w:tc>
          <w:tcPr>
            <w:tcW w:w="4531" w:type="pct"/>
            <w:tcBorders>
              <w:top w:val="nil"/>
              <w:left w:val="nil"/>
              <w:bottom w:val="nil"/>
              <w:right w:val="nil"/>
            </w:tcBorders>
          </w:tcPr>
          <w:p w14:paraId="64AD62E0" w14:textId="77777777" w:rsidR="00F81523" w:rsidRPr="001A7473" w:rsidRDefault="00F81523" w:rsidP="000D45DE">
            <w:pPr>
              <w:pStyle w:val="TableParagraph"/>
              <w:jc w:val="both"/>
              <w:rPr>
                <w:rFonts w:ascii="Times New Roman" w:hAnsi="Times New Roman" w:cs="Arial"/>
                <w:noProof/>
                <w:sz w:val="24"/>
              </w:rPr>
            </w:pPr>
            <w:r w:rsidRPr="001A7473">
              <w:rPr>
                <w:rFonts w:ascii="Times New Roman" w:hAnsi="Times New Roman"/>
                <w:sz w:val="24"/>
              </w:rPr>
              <w:t xml:space="preserve">Alkohola pārmērīga lietošana ir riska faktors, kas veicina sliktu izturēšanos pret bērniem, vardarbību jauniešu vidū un </w:t>
            </w:r>
            <w:r w:rsidRPr="001A7473">
              <w:rPr>
                <w:rFonts w:ascii="Times New Roman" w:hAnsi="Times New Roman"/>
                <w:i/>
                <w:sz w:val="24"/>
              </w:rPr>
              <w:t>IPV</w:t>
            </w:r>
            <w:r w:rsidRPr="001A7473">
              <w:rPr>
                <w:rFonts w:ascii="Times New Roman" w:hAnsi="Times New Roman"/>
                <w:sz w:val="24"/>
              </w:rPr>
              <w:t xml:space="preserve">. Alkohols var ietekmēt arī pusaudžu smadzeņu attīstību tādā veidā, kas var palielināt risku turpmākajā dzīvē ciest no vardarbības un to īstenot. Tādu tiesību aktu īstenošana un izpilde, kas attur no pārmērīgas alkohola lietošanas, var palīdzēt </w:t>
            </w:r>
            <w:r w:rsidRPr="001A7473">
              <w:rPr>
                <w:rFonts w:ascii="Times New Roman" w:hAnsi="Times New Roman"/>
                <w:i/>
                <w:sz w:val="24"/>
              </w:rPr>
              <w:t>(24, 25)</w:t>
            </w:r>
            <w:r w:rsidRPr="001A7473">
              <w:rPr>
                <w:rFonts w:ascii="Times New Roman" w:hAnsi="Times New Roman"/>
                <w:sz w:val="24"/>
              </w:rPr>
              <w:t>:</w:t>
            </w:r>
          </w:p>
          <w:p w14:paraId="6AB724FB" w14:textId="77777777" w:rsidR="00F81523" w:rsidRPr="001A7473" w:rsidRDefault="00F81523" w:rsidP="000D45DE">
            <w:pPr>
              <w:pStyle w:val="TableParagraph"/>
              <w:jc w:val="both"/>
              <w:rPr>
                <w:rFonts w:ascii="Times New Roman" w:eastAsia="Arial" w:hAnsi="Times New Roman" w:cs="Arial"/>
                <w:noProof/>
                <w:sz w:val="24"/>
                <w:szCs w:val="18"/>
              </w:rPr>
            </w:pPr>
          </w:p>
          <w:p w14:paraId="0F12A9D2" w14:textId="77777777" w:rsidR="00F81523" w:rsidRPr="001A7473" w:rsidRDefault="00F81523" w:rsidP="00D138C2">
            <w:pPr>
              <w:pStyle w:val="TableParagraph"/>
              <w:ind w:left="249" w:hanging="249"/>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samazināt sliktu izturēšanos pret bērniem, vardarbību pret bērniem un jauniešiem un </w:t>
            </w:r>
            <w:r w:rsidRPr="001A7473">
              <w:rPr>
                <w:rFonts w:ascii="Times New Roman" w:hAnsi="Times New Roman"/>
                <w:i/>
                <w:sz w:val="24"/>
              </w:rPr>
              <w:t>IPV</w:t>
            </w:r>
            <w:r w:rsidRPr="001A7473">
              <w:rPr>
                <w:rFonts w:ascii="Times New Roman" w:hAnsi="Times New Roman"/>
                <w:sz w:val="24"/>
              </w:rPr>
              <w:t>;</w:t>
            </w:r>
          </w:p>
          <w:p w14:paraId="5A09A1B3" w14:textId="77777777" w:rsidR="00F81523" w:rsidRPr="001A7473" w:rsidRDefault="00F81523" w:rsidP="00D138C2">
            <w:pPr>
              <w:pStyle w:val="TableParagraph"/>
              <w:ind w:left="249" w:hanging="249"/>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samazināt risku turpmākajā dzīvē ciest no vardarbības un to īstenot;</w:t>
            </w:r>
          </w:p>
          <w:p w14:paraId="3E8D23A6" w14:textId="77777777" w:rsidR="00F81523" w:rsidRPr="001A7473" w:rsidRDefault="00F81523" w:rsidP="00D138C2">
            <w:pPr>
              <w:pStyle w:val="TableParagraph"/>
              <w:ind w:left="249" w:hanging="249"/>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samazināt kognitīvo un garīgās veselības traucējumu risku, kas saistīts ar pārmērīgu alkohola lietošanu pusaudža gados, kā rezultātā savukārt var pieaugt vardarbīgas uzvedības gadījumu skaits </w:t>
            </w:r>
            <w:r w:rsidRPr="001A7473">
              <w:rPr>
                <w:rFonts w:ascii="Times New Roman" w:hAnsi="Times New Roman"/>
                <w:i/>
                <w:sz w:val="24"/>
              </w:rPr>
              <w:t>(21, 24)</w:t>
            </w:r>
            <w:r w:rsidRPr="001A7473">
              <w:rPr>
                <w:rFonts w:ascii="Times New Roman" w:hAnsi="Times New Roman"/>
                <w:sz w:val="24"/>
              </w:rPr>
              <w:t>.</w:t>
            </w:r>
          </w:p>
        </w:tc>
      </w:tr>
    </w:tbl>
    <w:p w14:paraId="7C60FD40" w14:textId="77777777" w:rsidR="00F81523" w:rsidRPr="001A7473" w:rsidRDefault="00F81523" w:rsidP="00F81523">
      <w:pPr>
        <w:jc w:val="both"/>
        <w:rPr>
          <w:rFonts w:ascii="Times New Roman" w:eastAsia="Trebuchet MS" w:hAnsi="Times New Roman" w:cs="Trebuchet MS"/>
          <w:b/>
          <w:bCs/>
          <w:noProof/>
          <w:sz w:val="24"/>
          <w:szCs w:val="50"/>
        </w:rPr>
      </w:pPr>
    </w:p>
    <w:p w14:paraId="2FE07C1C" w14:textId="77777777" w:rsidR="00F81523" w:rsidRPr="001A7473" w:rsidRDefault="00F81523" w:rsidP="00F81523">
      <w:pPr>
        <w:pStyle w:val="Pamatteksts"/>
        <w:tabs>
          <w:tab w:val="left" w:pos="5651"/>
        </w:tabs>
        <w:spacing w:before="0"/>
        <w:ind w:left="0"/>
        <w:jc w:val="both"/>
        <w:rPr>
          <w:rFonts w:ascii="Times New Roman" w:hAnsi="Times New Roman"/>
          <w:noProof/>
          <w:sz w:val="24"/>
        </w:rPr>
      </w:pPr>
      <w:r w:rsidRPr="001A7473">
        <w:rPr>
          <w:rFonts w:ascii="Times New Roman" w:hAnsi="Times New Roman"/>
          <w:sz w:val="24"/>
        </w:rPr>
        <w:t xml:space="preserve">Intervences pasākumi, kas vērsti uz politikas un vides ietekmi, visticamāk, skars iedzīvotājus, nevis tikai atsevišķas izglītības programmas, kas paredzētas indivīdu uzvedības mainīšanai </w:t>
      </w:r>
      <w:r w:rsidRPr="001A7473">
        <w:rPr>
          <w:rFonts w:ascii="Times New Roman" w:hAnsi="Times New Roman"/>
          <w:i/>
          <w:sz w:val="24"/>
        </w:rPr>
        <w:t>(25)</w:t>
      </w:r>
      <w:r w:rsidRPr="001A7473">
        <w:rPr>
          <w:rFonts w:ascii="Times New Roman" w:hAnsi="Times New Roman"/>
          <w:sz w:val="24"/>
        </w:rPr>
        <w:t>.</w:t>
      </w:r>
    </w:p>
    <w:p w14:paraId="5205FB63" w14:textId="77777777" w:rsidR="00F81523" w:rsidRPr="001A7473" w:rsidRDefault="00F81523" w:rsidP="00F81523">
      <w:pPr>
        <w:pStyle w:val="Pamatteksts"/>
        <w:spacing w:before="0"/>
        <w:ind w:left="0"/>
        <w:jc w:val="both"/>
        <w:rPr>
          <w:rFonts w:ascii="Times New Roman" w:hAnsi="Times New Roman"/>
          <w:noProof/>
          <w:sz w:val="24"/>
        </w:rPr>
      </w:pPr>
    </w:p>
    <w:p w14:paraId="4A89EE2A"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Politikas nostādnes, kur noteikts minimālais iegādes vecums vai ierobežots alkohola tirdzniecības vietu blīvums un izvietojums pie skolām, var būt noderīgas, lai novērstu vardarbību pret bērniem. Tomēr ir svarīgi, lai šīs politikas nostādnes uzskatītu par daļu no visas sabiedrības mēroga pasākumiem kaitīgas alkohola lietošanas samazināšanai, nevis par atsevišķiem intervences pasākumiem. Šie pasākumi vislabāk darbojas, ja atbalsts tiek saskaņots ar skaidri formulētu mērķi, kas vērsts uz sabiedrības veselību, drošību un labklājību (nevis vienkārši uz alkohola lietošanas ierobežošanu).</w:t>
      </w:r>
    </w:p>
    <w:p w14:paraId="28829BFF" w14:textId="77777777" w:rsidR="00F81523" w:rsidRPr="001A7473" w:rsidRDefault="00F81523" w:rsidP="00F81523">
      <w:pPr>
        <w:jc w:val="both"/>
        <w:rPr>
          <w:rFonts w:ascii="Times New Roman" w:eastAsia="Arial" w:hAnsi="Times New Roman" w:cs="Arial"/>
          <w:noProof/>
          <w:sz w:val="24"/>
          <w:szCs w:val="24"/>
        </w:rPr>
      </w:pPr>
    </w:p>
    <w:p w14:paraId="35A75E34"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Izmaksas un izmaksu lietderība</w:t>
      </w:r>
    </w:p>
    <w:p w14:paraId="70D5BF30" w14:textId="77777777" w:rsidR="00F81523" w:rsidRPr="001A7473" w:rsidRDefault="00F81523" w:rsidP="00F81523">
      <w:pPr>
        <w:pStyle w:val="Virsraksts9"/>
        <w:ind w:left="0"/>
        <w:jc w:val="both"/>
        <w:rPr>
          <w:rFonts w:ascii="Times New Roman" w:hAnsi="Times New Roman"/>
          <w:noProof/>
          <w:sz w:val="24"/>
        </w:rPr>
      </w:pPr>
    </w:p>
    <w:p w14:paraId="53148D85" w14:textId="77777777" w:rsidR="00F81523" w:rsidRPr="001A7473" w:rsidRDefault="00F81523" w:rsidP="00F81523">
      <w:pPr>
        <w:pStyle w:val="Pamatteksts"/>
        <w:numPr>
          <w:ilvl w:val="2"/>
          <w:numId w:val="256"/>
        </w:numPr>
        <w:spacing w:before="0"/>
        <w:ind w:left="709" w:hanging="283"/>
        <w:jc w:val="both"/>
        <w:rPr>
          <w:rFonts w:ascii="Times New Roman" w:hAnsi="Times New Roman"/>
          <w:noProof/>
          <w:sz w:val="24"/>
        </w:rPr>
      </w:pPr>
      <w:r w:rsidRPr="001A7473">
        <w:rPr>
          <w:rFonts w:ascii="Times New Roman" w:hAnsi="Times New Roman"/>
          <w:sz w:val="24"/>
        </w:rPr>
        <w:t xml:space="preserve">Politikas nozares, kas attiecas uz akcīzes nodokli, ierobežotu tirdzniecības laiku un tirdzniecības vietu blīvuma samazināšanu, var būt vieglāk īstenojamas nekā politikas nozares, kas attiecas uz patērētājiem, un tām ir arī lielāka ietekme vardarbības mazināšanā </w:t>
      </w:r>
      <w:r w:rsidRPr="001A7473">
        <w:rPr>
          <w:rFonts w:ascii="Times New Roman" w:hAnsi="Times New Roman"/>
          <w:i/>
          <w:sz w:val="24"/>
        </w:rPr>
        <w:t>(26)</w:t>
      </w:r>
      <w:r w:rsidRPr="001A7473">
        <w:rPr>
          <w:rFonts w:ascii="Times New Roman" w:hAnsi="Times New Roman"/>
          <w:sz w:val="24"/>
        </w:rPr>
        <w:t>.</w:t>
      </w:r>
    </w:p>
    <w:p w14:paraId="56861589" w14:textId="77777777" w:rsidR="00F81523" w:rsidRPr="001A7473" w:rsidRDefault="00F81523" w:rsidP="00F81523">
      <w:pPr>
        <w:pStyle w:val="Pamatteksts"/>
        <w:numPr>
          <w:ilvl w:val="2"/>
          <w:numId w:val="256"/>
        </w:numPr>
        <w:spacing w:before="0"/>
        <w:ind w:left="709" w:hanging="283"/>
        <w:jc w:val="both"/>
        <w:rPr>
          <w:rFonts w:ascii="Times New Roman" w:hAnsi="Times New Roman"/>
          <w:noProof/>
          <w:sz w:val="24"/>
        </w:rPr>
      </w:pPr>
      <w:r w:rsidRPr="001A7473">
        <w:rPr>
          <w:rFonts w:ascii="Times New Roman" w:hAnsi="Times New Roman"/>
          <w:sz w:val="24"/>
        </w:rPr>
        <w:t>Izmaksu efektivitātes analīzē tika aprēķinātas dažādu politikas nostādņu izmaksas uz vienu invaliditātes koriģētu dzīves gadu (</w:t>
      </w:r>
      <w:r w:rsidRPr="001A7473">
        <w:rPr>
          <w:rFonts w:ascii="Times New Roman" w:hAnsi="Times New Roman"/>
          <w:i/>
          <w:sz w:val="24"/>
        </w:rPr>
        <w:t>DALY</w:t>
      </w:r>
      <w:r w:rsidRPr="001A7473">
        <w:rPr>
          <w:rFonts w:ascii="Times New Roman" w:hAnsi="Times New Roman"/>
          <w:sz w:val="24"/>
        </w:rPr>
        <w:t xml:space="preserve">), kas ietaupītas trīs dažādos reģionos, un tika konstatēts, ka iedzīvotājiem paredzēto intervences pasākumu izmaksas bija mazākas nekā tādu slimību un traumu ārstēšanu, kas rodas pārmērīgas alkohola lietošanas rezultātā </w:t>
      </w:r>
      <w:r w:rsidRPr="001A7473">
        <w:rPr>
          <w:rFonts w:ascii="Times New Roman" w:hAnsi="Times New Roman"/>
          <w:i/>
          <w:sz w:val="24"/>
        </w:rPr>
        <w:t>(26)</w:t>
      </w:r>
      <w:r w:rsidRPr="001A7473">
        <w:rPr>
          <w:rFonts w:ascii="Times New Roman" w:hAnsi="Times New Roman"/>
          <w:sz w:val="24"/>
        </w:rPr>
        <w:t>.</w:t>
      </w:r>
    </w:p>
    <w:p w14:paraId="70F50A06" w14:textId="77777777" w:rsidR="00F81523" w:rsidRPr="001A7473" w:rsidRDefault="00F81523" w:rsidP="00F81523">
      <w:pPr>
        <w:jc w:val="both"/>
        <w:rPr>
          <w:rFonts w:ascii="Times New Roman" w:hAnsi="Times New Roman"/>
          <w:noProof/>
          <w:sz w:val="24"/>
        </w:rPr>
      </w:pPr>
    </w:p>
    <w:p w14:paraId="038E7F8B" w14:textId="77777777" w:rsidR="00F81523" w:rsidRPr="001A7473" w:rsidRDefault="00F81523" w:rsidP="00F81523">
      <w:pPr>
        <w:jc w:val="both"/>
        <w:rPr>
          <w:rFonts w:ascii="Times New Roman" w:eastAsia="Times New Roman" w:hAnsi="Times New Roman" w:cs="Times New Roman"/>
          <w:noProof/>
          <w:sz w:val="24"/>
          <w:szCs w:val="7"/>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6663"/>
        <w:gridCol w:w="2412"/>
      </w:tblGrid>
      <w:tr w:rsidR="001A7473" w:rsidRPr="001A7473" w14:paraId="2C61E77B" w14:textId="77777777" w:rsidTr="000D45DE">
        <w:tc>
          <w:tcPr>
            <w:tcW w:w="3671" w:type="pct"/>
            <w:tcBorders>
              <w:top w:val="nil"/>
              <w:left w:val="nil"/>
              <w:bottom w:val="single" w:sz="8" w:space="0" w:color="B1B3B6"/>
              <w:right w:val="single" w:sz="8" w:space="0" w:color="B1B3B6"/>
            </w:tcBorders>
          </w:tcPr>
          <w:p w14:paraId="0CBFB89D" w14:textId="77777777" w:rsidR="00F81523" w:rsidRPr="001A7473" w:rsidRDefault="00F81523" w:rsidP="00964447">
            <w:pPr>
              <w:pStyle w:val="TableParagraph"/>
              <w:keepNext/>
              <w:keepLines/>
              <w:jc w:val="both"/>
              <w:rPr>
                <w:rFonts w:ascii="Times New Roman" w:hAnsi="Times New Roman"/>
                <w:b/>
                <w:noProof/>
                <w:sz w:val="24"/>
              </w:rPr>
            </w:pPr>
            <w:r w:rsidRPr="001A7473">
              <w:rPr>
                <w:rFonts w:ascii="Times New Roman" w:hAnsi="Times New Roman"/>
                <w:b/>
                <w:sz w:val="24"/>
              </w:rPr>
              <w:t>Piezīmes par īstenošanu</w:t>
            </w:r>
          </w:p>
        </w:tc>
        <w:tc>
          <w:tcPr>
            <w:tcW w:w="1329" w:type="pct"/>
            <w:tcBorders>
              <w:top w:val="nil"/>
              <w:left w:val="single" w:sz="8" w:space="0" w:color="B1B3B6"/>
              <w:bottom w:val="single" w:sz="8" w:space="0" w:color="B1B3B6"/>
              <w:right w:val="nil"/>
            </w:tcBorders>
          </w:tcPr>
          <w:p w14:paraId="321A0C98" w14:textId="77777777" w:rsidR="00F81523" w:rsidRPr="001A7473" w:rsidRDefault="00F81523" w:rsidP="00964447">
            <w:pPr>
              <w:pStyle w:val="TableParagraph"/>
              <w:keepNext/>
              <w:keepLines/>
              <w:ind w:left="114"/>
              <w:jc w:val="both"/>
              <w:rPr>
                <w:rFonts w:ascii="Times New Roman" w:hAnsi="Times New Roman"/>
                <w:b/>
                <w:noProof/>
                <w:sz w:val="24"/>
              </w:rPr>
            </w:pPr>
            <w:r w:rsidRPr="001A7473">
              <w:rPr>
                <w:rFonts w:ascii="Times New Roman" w:hAnsi="Times New Roman"/>
                <w:b/>
                <w:sz w:val="24"/>
              </w:rPr>
              <w:t>Sīkākai informācijai</w:t>
            </w:r>
          </w:p>
        </w:tc>
      </w:tr>
      <w:tr w:rsidR="001A7473" w:rsidRPr="001A7473" w14:paraId="1494E3E8" w14:textId="77777777" w:rsidTr="000D45DE">
        <w:tc>
          <w:tcPr>
            <w:tcW w:w="3671" w:type="pct"/>
            <w:tcBorders>
              <w:top w:val="single" w:sz="8" w:space="0" w:color="B1B3B6"/>
              <w:left w:val="nil"/>
              <w:bottom w:val="single" w:sz="8" w:space="0" w:color="B1B3B6"/>
              <w:right w:val="nil"/>
            </w:tcBorders>
          </w:tcPr>
          <w:p w14:paraId="42FA1F5E" w14:textId="77777777" w:rsidR="00F81523" w:rsidRPr="001A7473" w:rsidRDefault="00F81523" w:rsidP="00964447">
            <w:pPr>
              <w:pStyle w:val="TableParagraph"/>
              <w:keepNext/>
              <w:keepLines/>
              <w:jc w:val="both"/>
              <w:rPr>
                <w:rFonts w:ascii="Times New Roman" w:hAnsi="Times New Roman"/>
                <w:b/>
                <w:noProof/>
                <w:sz w:val="24"/>
              </w:rPr>
            </w:pPr>
            <w:r w:rsidRPr="001A7473">
              <w:rPr>
                <w:rFonts w:ascii="Times New Roman" w:hAnsi="Times New Roman"/>
                <w:b/>
                <w:sz w:val="24"/>
              </w:rPr>
              <w:t>Novērtējums</w:t>
            </w:r>
          </w:p>
          <w:p w14:paraId="10923025" w14:textId="77777777" w:rsidR="00F81523" w:rsidRPr="001A7473" w:rsidRDefault="00F81523" w:rsidP="00964447">
            <w:pPr>
              <w:pStyle w:val="TableParagraph"/>
              <w:keepNext/>
              <w:keepLines/>
              <w:jc w:val="both"/>
              <w:rPr>
                <w:rFonts w:ascii="Times New Roman" w:hAnsi="Times New Roman"/>
                <w:b/>
                <w:noProof/>
                <w:sz w:val="24"/>
              </w:rPr>
            </w:pPr>
          </w:p>
          <w:p w14:paraId="534DAA7F" w14:textId="77777777" w:rsidR="00F81523" w:rsidRPr="001A7473" w:rsidRDefault="00F81523" w:rsidP="00964447">
            <w:pPr>
              <w:pStyle w:val="Sarakstarindkopa"/>
              <w:keepNext/>
              <w:keepLines/>
              <w:numPr>
                <w:ilvl w:val="0"/>
                <w:numId w:val="219"/>
              </w:numPr>
              <w:ind w:left="679" w:hanging="283"/>
              <w:jc w:val="both"/>
              <w:rPr>
                <w:rFonts w:ascii="Times New Roman" w:hAnsi="Times New Roman"/>
                <w:noProof/>
                <w:sz w:val="24"/>
              </w:rPr>
            </w:pPr>
            <w:r w:rsidRPr="001A7473">
              <w:rPr>
                <w:rFonts w:ascii="Times New Roman" w:hAnsi="Times New Roman"/>
                <w:sz w:val="24"/>
              </w:rPr>
              <w:t>Kāds ir pašreizējais alkohola izplatīšanas, licencēšanas un tirdzniecības tiesiskais un politiskais satvars?</w:t>
            </w:r>
          </w:p>
          <w:p w14:paraId="6592A6AC" w14:textId="77777777" w:rsidR="00F81523" w:rsidRPr="001A7473" w:rsidRDefault="00F81523" w:rsidP="00964447">
            <w:pPr>
              <w:pStyle w:val="Sarakstarindkopa"/>
              <w:keepNext/>
              <w:keepLines/>
              <w:numPr>
                <w:ilvl w:val="0"/>
                <w:numId w:val="219"/>
              </w:numPr>
              <w:ind w:left="679" w:hanging="283"/>
              <w:jc w:val="both"/>
              <w:rPr>
                <w:rFonts w:ascii="Times New Roman" w:hAnsi="Times New Roman"/>
                <w:noProof/>
                <w:sz w:val="24"/>
              </w:rPr>
            </w:pPr>
            <w:r w:rsidRPr="001A7473">
              <w:rPr>
                <w:rFonts w:ascii="Times New Roman" w:hAnsi="Times New Roman"/>
                <w:sz w:val="24"/>
              </w:rPr>
              <w:t>Kur ir nepilnības?</w:t>
            </w:r>
          </w:p>
          <w:p w14:paraId="4610FAD6" w14:textId="77777777" w:rsidR="00F81523" w:rsidRPr="001A7473" w:rsidRDefault="00F81523" w:rsidP="00964447">
            <w:pPr>
              <w:pStyle w:val="Sarakstarindkopa"/>
              <w:keepNext/>
              <w:keepLines/>
              <w:numPr>
                <w:ilvl w:val="0"/>
                <w:numId w:val="219"/>
              </w:numPr>
              <w:ind w:left="679" w:hanging="283"/>
              <w:jc w:val="both"/>
              <w:rPr>
                <w:rFonts w:ascii="Times New Roman" w:hAnsi="Times New Roman"/>
                <w:noProof/>
                <w:sz w:val="24"/>
              </w:rPr>
            </w:pPr>
            <w:r w:rsidRPr="001A7473">
              <w:rPr>
                <w:rFonts w:ascii="Times New Roman" w:hAnsi="Times New Roman"/>
                <w:sz w:val="24"/>
              </w:rPr>
              <w:t>Vai esošie likumi un politikas nostādnes tiek efektīvi izpildītas?</w:t>
            </w:r>
          </w:p>
          <w:p w14:paraId="1473C23B" w14:textId="77777777" w:rsidR="00F81523" w:rsidRPr="001A7473" w:rsidRDefault="00F81523" w:rsidP="00964447">
            <w:pPr>
              <w:pStyle w:val="Sarakstarindkopa"/>
              <w:keepNext/>
              <w:keepLines/>
              <w:tabs>
                <w:tab w:val="left" w:pos="494"/>
              </w:tabs>
              <w:jc w:val="both"/>
              <w:rPr>
                <w:rFonts w:ascii="Times New Roman" w:hAnsi="Times New Roman"/>
                <w:noProof/>
                <w:sz w:val="24"/>
              </w:rPr>
            </w:pPr>
          </w:p>
          <w:p w14:paraId="37EF06C9" w14:textId="77777777" w:rsidR="00F81523" w:rsidRPr="001A7473" w:rsidRDefault="00F81523" w:rsidP="00964447">
            <w:pPr>
              <w:pStyle w:val="TableParagraph"/>
              <w:keepNext/>
              <w:keepLines/>
              <w:ind w:left="963" w:hanging="284"/>
              <w:jc w:val="both"/>
              <w:rPr>
                <w:rFonts w:ascii="Times New Roman" w:hAnsi="Times New Roman"/>
                <w:noProof/>
                <w:sz w:val="24"/>
              </w:rPr>
            </w:pPr>
            <w:r w:rsidRPr="001A7473">
              <w:rPr>
                <w:rFonts w:ascii="Times New Roman" w:hAnsi="Times New Roman"/>
                <w:sz w:val="24"/>
              </w:rPr>
              <w:t>» Ja nē, vai izpildi var pastiprināt?</w:t>
            </w:r>
          </w:p>
          <w:p w14:paraId="67E40D15" w14:textId="77777777" w:rsidR="00F81523" w:rsidRPr="001A7473" w:rsidRDefault="00F81523" w:rsidP="00964447">
            <w:pPr>
              <w:pStyle w:val="TableParagraph"/>
              <w:keepNext/>
              <w:keepLines/>
              <w:jc w:val="both"/>
              <w:rPr>
                <w:rFonts w:ascii="Times New Roman" w:hAnsi="Times New Roman"/>
                <w:noProof/>
                <w:sz w:val="24"/>
              </w:rPr>
            </w:pPr>
          </w:p>
          <w:p w14:paraId="32D6C415" w14:textId="77777777" w:rsidR="00F81523" w:rsidRPr="001A7473" w:rsidRDefault="00F81523" w:rsidP="00964447">
            <w:pPr>
              <w:pStyle w:val="Sarakstarindkopa"/>
              <w:keepNext/>
              <w:keepLines/>
              <w:numPr>
                <w:ilvl w:val="0"/>
                <w:numId w:val="219"/>
              </w:numPr>
              <w:ind w:left="679" w:hanging="283"/>
              <w:jc w:val="both"/>
              <w:rPr>
                <w:rFonts w:ascii="Times New Roman" w:hAnsi="Times New Roman"/>
                <w:noProof/>
                <w:sz w:val="24"/>
              </w:rPr>
            </w:pPr>
            <w:r w:rsidRPr="001A7473">
              <w:rPr>
                <w:rFonts w:ascii="Times New Roman" w:hAnsi="Times New Roman"/>
                <w:sz w:val="24"/>
              </w:rPr>
              <w:t>Vai alkohola pārmērīgas lietošanas mazināšanai ir nepieciešamas papildu politikas nostādnes vai citi profilakses pasākumi?</w:t>
            </w:r>
          </w:p>
          <w:p w14:paraId="742D3138" w14:textId="77777777" w:rsidR="00F81523" w:rsidRPr="001A7473" w:rsidRDefault="00F81523" w:rsidP="00964447">
            <w:pPr>
              <w:pStyle w:val="TableParagraph"/>
              <w:keepNext/>
              <w:keepLines/>
              <w:ind w:hanging="200"/>
              <w:jc w:val="both"/>
              <w:rPr>
                <w:rFonts w:ascii="Times New Roman" w:hAnsi="Times New Roman"/>
                <w:noProof/>
                <w:sz w:val="24"/>
              </w:rPr>
            </w:pPr>
            <w:r w:rsidRPr="001A7473">
              <w:rPr>
                <w:rFonts w:ascii="Times New Roman" w:hAnsi="Times New Roman"/>
                <w:sz w:val="24"/>
              </w:rPr>
              <w:t xml:space="preserve">» </w:t>
            </w:r>
          </w:p>
          <w:p w14:paraId="04C61826" w14:textId="77777777" w:rsidR="00F81523" w:rsidRPr="001A7473" w:rsidRDefault="00F81523" w:rsidP="00964447">
            <w:pPr>
              <w:pStyle w:val="TableParagraph"/>
              <w:keepNext/>
              <w:keepLines/>
              <w:ind w:left="963" w:hanging="284"/>
              <w:jc w:val="both"/>
              <w:rPr>
                <w:rFonts w:ascii="Times New Roman" w:hAnsi="Times New Roman"/>
                <w:noProof/>
                <w:sz w:val="24"/>
              </w:rPr>
            </w:pPr>
            <w:r w:rsidRPr="001A7473">
              <w:rPr>
                <w:rFonts w:ascii="Times New Roman" w:hAnsi="Times New Roman"/>
                <w:sz w:val="24"/>
              </w:rPr>
              <w:t>» Ja ir nepieciešamas, kuras no tām politikas nostādnēm, kuru ietekme uz alkohola radītā kaitējuma mazināšanu ir novērtēta, var iekļaut esošajā tiesiskajā regulējumā?</w:t>
            </w:r>
          </w:p>
        </w:tc>
        <w:tc>
          <w:tcPr>
            <w:tcW w:w="1329" w:type="pct"/>
            <w:tcBorders>
              <w:top w:val="single" w:sz="8" w:space="0" w:color="B1B3B6"/>
              <w:left w:val="nil"/>
              <w:bottom w:val="single" w:sz="8" w:space="0" w:color="B1B3B6"/>
              <w:right w:val="nil"/>
            </w:tcBorders>
          </w:tcPr>
          <w:p w14:paraId="3E992560" w14:textId="77777777" w:rsidR="00F81523" w:rsidRPr="001A7473" w:rsidRDefault="00F81523" w:rsidP="00964447">
            <w:pPr>
              <w:pStyle w:val="TableParagraph"/>
              <w:keepNext/>
              <w:keepLines/>
              <w:ind w:left="114"/>
              <w:jc w:val="both"/>
              <w:rPr>
                <w:rFonts w:ascii="Times New Roman" w:hAnsi="Times New Roman"/>
                <w:noProof/>
                <w:sz w:val="24"/>
              </w:rPr>
            </w:pPr>
            <w:r w:rsidRPr="001A7473">
              <w:rPr>
                <w:rFonts w:ascii="Times New Roman" w:hAnsi="Times New Roman"/>
                <w:sz w:val="24"/>
              </w:rPr>
              <w:t>PVO globālā stratēģija pārmērīgas alkohola lietošanas samazināšanai</w:t>
            </w:r>
          </w:p>
          <w:p w14:paraId="143B96DD" w14:textId="77777777" w:rsidR="00F81523" w:rsidRPr="001A7473" w:rsidRDefault="00F81523" w:rsidP="00964447">
            <w:pPr>
              <w:pStyle w:val="TableParagraph"/>
              <w:keepNext/>
              <w:keepLines/>
              <w:ind w:left="114"/>
              <w:jc w:val="both"/>
              <w:rPr>
                <w:rFonts w:ascii="Times New Roman" w:hAnsi="Times New Roman"/>
                <w:noProof/>
                <w:sz w:val="24"/>
              </w:rPr>
            </w:pPr>
          </w:p>
          <w:p w14:paraId="4D175E99" w14:textId="77777777" w:rsidR="00F81523" w:rsidRPr="001A7473" w:rsidRDefault="00F81523" w:rsidP="00964447">
            <w:pPr>
              <w:pStyle w:val="TableParagraph"/>
              <w:keepNext/>
              <w:keepLines/>
              <w:ind w:left="114"/>
              <w:jc w:val="both"/>
              <w:rPr>
                <w:rFonts w:ascii="Times New Roman" w:hAnsi="Times New Roman"/>
                <w:noProof/>
                <w:sz w:val="24"/>
              </w:rPr>
            </w:pPr>
            <w:r w:rsidRPr="001A7473">
              <w:rPr>
                <w:rFonts w:ascii="Times New Roman" w:hAnsi="Times New Roman"/>
                <w:sz w:val="24"/>
              </w:rPr>
              <w:t>Pārmērīgas alkohola lietošanas novēršana – norādes efektīvu alkohola tiesību aktu izstrādei</w:t>
            </w:r>
          </w:p>
        </w:tc>
      </w:tr>
      <w:tr w:rsidR="001A7473" w:rsidRPr="001A7473" w14:paraId="2422F48E" w14:textId="77777777" w:rsidTr="000D45DE">
        <w:tc>
          <w:tcPr>
            <w:tcW w:w="3671" w:type="pct"/>
            <w:tcBorders>
              <w:top w:val="single" w:sz="8" w:space="0" w:color="B1B3B6"/>
              <w:left w:val="nil"/>
              <w:bottom w:val="single" w:sz="8" w:space="0" w:color="B1B3B6"/>
              <w:right w:val="nil"/>
            </w:tcBorders>
          </w:tcPr>
          <w:p w14:paraId="2EF80A55"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Dati un analīze</w:t>
            </w:r>
          </w:p>
          <w:p w14:paraId="7CB12A8E" w14:textId="77777777" w:rsidR="00F81523" w:rsidRPr="001A7473" w:rsidRDefault="00F81523" w:rsidP="000D45DE">
            <w:pPr>
              <w:pStyle w:val="TableParagraph"/>
              <w:jc w:val="both"/>
              <w:rPr>
                <w:rFonts w:ascii="Times New Roman" w:hAnsi="Times New Roman"/>
                <w:b/>
                <w:noProof/>
                <w:sz w:val="24"/>
              </w:rPr>
            </w:pPr>
          </w:p>
          <w:p w14:paraId="33BA74F6"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Vācamo datu vidū var būt:</w:t>
            </w:r>
          </w:p>
          <w:p w14:paraId="1325C016" w14:textId="77777777" w:rsidR="00F81523" w:rsidRPr="001A7473" w:rsidRDefault="00F81523" w:rsidP="000D45DE">
            <w:pPr>
              <w:pStyle w:val="TableParagraph"/>
              <w:jc w:val="both"/>
              <w:rPr>
                <w:rFonts w:ascii="Times New Roman" w:hAnsi="Times New Roman"/>
                <w:noProof/>
                <w:sz w:val="24"/>
              </w:rPr>
            </w:pPr>
          </w:p>
          <w:p w14:paraId="2A46C0BE" w14:textId="77777777" w:rsidR="00F81523" w:rsidRPr="001A7473" w:rsidRDefault="00F81523" w:rsidP="000D45DE">
            <w:pPr>
              <w:pStyle w:val="Sarakstarindkopa"/>
              <w:numPr>
                <w:ilvl w:val="0"/>
                <w:numId w:val="218"/>
              </w:numPr>
              <w:ind w:left="679" w:hanging="283"/>
              <w:jc w:val="both"/>
              <w:rPr>
                <w:rFonts w:ascii="Times New Roman" w:hAnsi="Times New Roman"/>
                <w:noProof/>
                <w:sz w:val="24"/>
              </w:rPr>
            </w:pPr>
            <w:r w:rsidRPr="001A7473">
              <w:rPr>
                <w:rFonts w:ascii="Times New Roman" w:hAnsi="Times New Roman"/>
                <w:sz w:val="24"/>
              </w:rPr>
              <w:t>alkohola patēriņa apmērs un modeļi jauniešu un pieaugušo vidū;</w:t>
            </w:r>
          </w:p>
          <w:p w14:paraId="775D0E10" w14:textId="77777777" w:rsidR="00F81523" w:rsidRPr="001A7473" w:rsidRDefault="00F81523" w:rsidP="000D45DE">
            <w:pPr>
              <w:pStyle w:val="Sarakstarindkopa"/>
              <w:numPr>
                <w:ilvl w:val="0"/>
                <w:numId w:val="218"/>
              </w:numPr>
              <w:ind w:left="679" w:hanging="283"/>
              <w:jc w:val="both"/>
              <w:rPr>
                <w:rFonts w:ascii="Times New Roman" w:hAnsi="Times New Roman"/>
                <w:noProof/>
                <w:sz w:val="24"/>
              </w:rPr>
            </w:pPr>
            <w:r w:rsidRPr="001A7473">
              <w:rPr>
                <w:rFonts w:ascii="Times New Roman" w:hAnsi="Times New Roman"/>
                <w:sz w:val="24"/>
              </w:rPr>
              <w:t>alkohola tirdzniecības vietu izvietojums;</w:t>
            </w:r>
          </w:p>
          <w:p w14:paraId="47F1823C" w14:textId="77777777" w:rsidR="00F81523" w:rsidRPr="001A7473" w:rsidRDefault="00F81523" w:rsidP="000D45DE">
            <w:pPr>
              <w:pStyle w:val="Sarakstarindkopa"/>
              <w:numPr>
                <w:ilvl w:val="0"/>
                <w:numId w:val="218"/>
              </w:numPr>
              <w:ind w:left="679" w:hanging="283"/>
              <w:jc w:val="both"/>
              <w:rPr>
                <w:rFonts w:ascii="Times New Roman" w:hAnsi="Times New Roman"/>
                <w:noProof/>
                <w:sz w:val="24"/>
              </w:rPr>
            </w:pPr>
            <w:r w:rsidRPr="001A7473">
              <w:rPr>
                <w:rFonts w:ascii="Times New Roman" w:hAnsi="Times New Roman"/>
                <w:sz w:val="24"/>
              </w:rPr>
              <w:t>alkohola tirdzniecības, jo īpaši jauniešiem, kartēšana un analīze;</w:t>
            </w:r>
          </w:p>
          <w:p w14:paraId="171E0C8B" w14:textId="77777777" w:rsidR="00F81523" w:rsidRPr="001A7473" w:rsidRDefault="00F81523" w:rsidP="000D45DE">
            <w:pPr>
              <w:pStyle w:val="Sarakstarindkopa"/>
              <w:numPr>
                <w:ilvl w:val="0"/>
                <w:numId w:val="218"/>
              </w:numPr>
              <w:ind w:left="679" w:hanging="283"/>
              <w:jc w:val="both"/>
              <w:rPr>
                <w:rFonts w:ascii="Times New Roman" w:hAnsi="Times New Roman"/>
                <w:noProof/>
                <w:sz w:val="24"/>
              </w:rPr>
            </w:pPr>
            <w:r w:rsidRPr="001A7473">
              <w:rPr>
                <w:rFonts w:ascii="Times New Roman" w:hAnsi="Times New Roman"/>
                <w:sz w:val="24"/>
              </w:rPr>
              <w:t>dati par vardarbību, traumām, slimībām un mirstību saistībā ar alkohola lietošanu;</w:t>
            </w:r>
          </w:p>
          <w:p w14:paraId="76D3F4AE" w14:textId="77777777" w:rsidR="00F81523" w:rsidRPr="001A7473" w:rsidRDefault="00F81523" w:rsidP="000D45DE">
            <w:pPr>
              <w:pStyle w:val="Sarakstarindkopa"/>
              <w:numPr>
                <w:ilvl w:val="0"/>
                <w:numId w:val="218"/>
              </w:numPr>
              <w:ind w:left="679" w:hanging="283"/>
              <w:jc w:val="both"/>
              <w:rPr>
                <w:rFonts w:ascii="Times New Roman" w:hAnsi="Times New Roman"/>
                <w:noProof/>
                <w:sz w:val="24"/>
              </w:rPr>
            </w:pPr>
            <w:r w:rsidRPr="001A7473">
              <w:rPr>
                <w:rFonts w:ascii="Times New Roman" w:hAnsi="Times New Roman"/>
                <w:sz w:val="24"/>
              </w:rPr>
              <w:t>ieskats alkohola lietošanas normās un sabiedrības attieksmē pret politikas stratēģijām.</w:t>
            </w:r>
          </w:p>
          <w:p w14:paraId="3C5E9C4A" w14:textId="77777777" w:rsidR="00F81523" w:rsidRPr="001A7473" w:rsidRDefault="00F81523" w:rsidP="000D45DE">
            <w:pPr>
              <w:pStyle w:val="Sarakstarindkopa"/>
              <w:numPr>
                <w:ilvl w:val="0"/>
                <w:numId w:val="218"/>
              </w:numPr>
              <w:ind w:left="679" w:hanging="283"/>
              <w:jc w:val="both"/>
              <w:rPr>
                <w:rFonts w:ascii="Times New Roman" w:hAnsi="Times New Roman"/>
                <w:noProof/>
                <w:sz w:val="24"/>
              </w:rPr>
            </w:pPr>
            <w:r w:rsidRPr="001A7473">
              <w:rPr>
                <w:rFonts w:ascii="Times New Roman" w:hAnsi="Times New Roman"/>
                <w:sz w:val="24"/>
              </w:rPr>
              <w:t>Vietējos datus izmanto politikas dokumentu izstrādei, jo tie sniedz pierādījumus tam, kā politika var veicināt vardarbības novēršanu, sabiedrības drošību un sociālo labklājību.</w:t>
            </w:r>
          </w:p>
        </w:tc>
        <w:tc>
          <w:tcPr>
            <w:tcW w:w="1329" w:type="pct"/>
            <w:tcBorders>
              <w:top w:val="single" w:sz="8" w:space="0" w:color="B1B3B6"/>
              <w:left w:val="nil"/>
              <w:bottom w:val="single" w:sz="8" w:space="0" w:color="B1B3B6"/>
              <w:right w:val="nil"/>
            </w:tcBorders>
          </w:tcPr>
          <w:p w14:paraId="149E9E13" w14:textId="77777777" w:rsidR="00F81523" w:rsidRPr="001A7473" w:rsidRDefault="00F81523" w:rsidP="000D45DE">
            <w:pPr>
              <w:pStyle w:val="TableParagraph"/>
              <w:ind w:left="114"/>
              <w:jc w:val="both"/>
              <w:rPr>
                <w:rFonts w:ascii="Times New Roman" w:hAnsi="Times New Roman"/>
                <w:noProof/>
                <w:sz w:val="24"/>
              </w:rPr>
            </w:pPr>
            <w:r w:rsidRPr="001A7473">
              <w:rPr>
                <w:rFonts w:ascii="Times New Roman" w:hAnsi="Times New Roman"/>
                <w:sz w:val="24"/>
              </w:rPr>
              <w:t>Dati par alkohola radītā kaitējuma mazināšanas politikas nostādņu un programmu efektivitāti un izmaksu lietderību. Lancet [</w:t>
            </w:r>
            <w:r w:rsidRPr="001A7473">
              <w:rPr>
                <w:rFonts w:ascii="Times New Roman" w:hAnsi="Times New Roman"/>
                <w:i/>
                <w:sz w:val="24"/>
              </w:rPr>
              <w:t>Lancet</w:t>
            </w:r>
            <w:r w:rsidRPr="001A7473">
              <w:rPr>
                <w:rFonts w:ascii="Times New Roman" w:hAnsi="Times New Roman"/>
                <w:sz w:val="24"/>
              </w:rPr>
              <w:t>], 2009.</w:t>
            </w:r>
          </w:p>
        </w:tc>
      </w:tr>
      <w:tr w:rsidR="001A7473" w:rsidRPr="001A7473" w14:paraId="6AC5FCDF" w14:textId="77777777" w:rsidTr="000D45DE">
        <w:tc>
          <w:tcPr>
            <w:tcW w:w="5000" w:type="pct"/>
            <w:gridSpan w:val="2"/>
            <w:tcBorders>
              <w:top w:val="single" w:sz="8" w:space="0" w:color="B1B3B6"/>
              <w:left w:val="nil"/>
              <w:bottom w:val="single" w:sz="8" w:space="0" w:color="B1B3B6"/>
              <w:right w:val="nil"/>
            </w:tcBorders>
          </w:tcPr>
          <w:p w14:paraId="6C0CA128" w14:textId="77777777" w:rsidR="00F81523" w:rsidRPr="001A7473" w:rsidRDefault="00F81523" w:rsidP="000D45DE">
            <w:pPr>
              <w:pStyle w:val="TableParagraph"/>
              <w:ind w:left="114"/>
              <w:jc w:val="both"/>
              <w:rPr>
                <w:rFonts w:ascii="Times New Roman" w:hAnsi="Times New Roman"/>
                <w:b/>
                <w:noProof/>
                <w:sz w:val="24"/>
              </w:rPr>
            </w:pPr>
            <w:r w:rsidRPr="001A7473">
              <w:rPr>
                <w:rFonts w:ascii="Times New Roman" w:hAnsi="Times New Roman"/>
                <w:b/>
                <w:sz w:val="24"/>
              </w:rPr>
              <w:t>Apsvērumi par īstenošanas iespējām</w:t>
            </w:r>
          </w:p>
          <w:p w14:paraId="3B8F76DD" w14:textId="77777777" w:rsidR="00F81523" w:rsidRPr="001A7473" w:rsidRDefault="00F81523" w:rsidP="000D45DE">
            <w:pPr>
              <w:pStyle w:val="TableParagraph"/>
              <w:ind w:left="114"/>
              <w:jc w:val="both"/>
              <w:rPr>
                <w:rFonts w:ascii="Times New Roman" w:hAnsi="Times New Roman"/>
                <w:b/>
                <w:noProof/>
                <w:sz w:val="24"/>
              </w:rPr>
            </w:pPr>
          </w:p>
          <w:p w14:paraId="09CFD587" w14:textId="77777777" w:rsidR="00F81523" w:rsidRPr="001A7473" w:rsidRDefault="00F81523" w:rsidP="000D45DE">
            <w:pPr>
              <w:pStyle w:val="Sarakstarindkopa"/>
              <w:numPr>
                <w:ilvl w:val="0"/>
                <w:numId w:val="217"/>
              </w:numPr>
              <w:ind w:left="679" w:hanging="283"/>
              <w:jc w:val="both"/>
              <w:rPr>
                <w:rFonts w:ascii="Times New Roman" w:hAnsi="Times New Roman"/>
                <w:noProof/>
                <w:sz w:val="24"/>
              </w:rPr>
            </w:pPr>
            <w:r w:rsidRPr="001A7473">
              <w:rPr>
                <w:rFonts w:ascii="Times New Roman" w:hAnsi="Times New Roman"/>
                <w:sz w:val="24"/>
              </w:rPr>
              <w:t>Valsts un pašvaldību iestādēm ir nepieciešama spēja administrēt mazumtirdzniecības un akcīzes politiku, kā arī pienācīgā un taisnīgā veidā ieviest tiesību aktus.</w:t>
            </w:r>
          </w:p>
          <w:p w14:paraId="053F5C56" w14:textId="77777777" w:rsidR="00F81523" w:rsidRPr="001A7473" w:rsidRDefault="00F81523" w:rsidP="000D45DE">
            <w:pPr>
              <w:pStyle w:val="Sarakstarindkopa"/>
              <w:numPr>
                <w:ilvl w:val="0"/>
                <w:numId w:val="217"/>
              </w:numPr>
              <w:tabs>
                <w:tab w:val="left" w:pos="6142"/>
              </w:tabs>
              <w:ind w:left="679" w:hanging="283"/>
              <w:jc w:val="both"/>
              <w:rPr>
                <w:rFonts w:ascii="Times New Roman" w:hAnsi="Times New Roman"/>
                <w:noProof/>
                <w:sz w:val="24"/>
              </w:rPr>
            </w:pPr>
            <w:r w:rsidRPr="001A7473">
              <w:rPr>
                <w:rFonts w:ascii="Times New Roman" w:hAnsi="Times New Roman"/>
                <w:sz w:val="24"/>
              </w:rPr>
              <w:t>Ir svarīgi šajā procesā iesaistīt alkoholisko dzērienu rūpniecības un mazumtirdzniecības nozari – alkoholisko dzērienu ražotājus, izplatītājus un tirgotājus. Ja lielākā daļa alkohola ražošanas un pārdošanas ir neoficiāla, būs grūti ieviest politikas izmaiņas. Ja politikas nostādnes ir pārāk ierobežojošas, rodas risks palielināt neoficiālu alkohola ražošanu un pārdošanu.</w:t>
            </w:r>
          </w:p>
        </w:tc>
      </w:tr>
      <w:tr w:rsidR="00F81523" w:rsidRPr="001A7473" w14:paraId="59FFD03B" w14:textId="77777777" w:rsidTr="000D45DE">
        <w:tc>
          <w:tcPr>
            <w:tcW w:w="3671" w:type="pct"/>
            <w:tcBorders>
              <w:top w:val="single" w:sz="8" w:space="0" w:color="B1B3B6"/>
              <w:left w:val="nil"/>
              <w:bottom w:val="nil"/>
              <w:right w:val="nil"/>
            </w:tcBorders>
          </w:tcPr>
          <w:p w14:paraId="4882E89A"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Atbalstošie pasākumi</w:t>
            </w:r>
          </w:p>
          <w:p w14:paraId="612243DF" w14:textId="77777777" w:rsidR="00F81523" w:rsidRPr="001A7473" w:rsidRDefault="00F81523" w:rsidP="000D45DE">
            <w:pPr>
              <w:pStyle w:val="TableParagraph"/>
              <w:jc w:val="both"/>
              <w:rPr>
                <w:rFonts w:ascii="Times New Roman" w:hAnsi="Times New Roman"/>
                <w:b/>
                <w:noProof/>
                <w:sz w:val="24"/>
              </w:rPr>
            </w:pPr>
          </w:p>
          <w:p w14:paraId="7A929960" w14:textId="77777777" w:rsidR="00F81523" w:rsidRPr="001A7473" w:rsidRDefault="00F81523" w:rsidP="000D45DE">
            <w:pPr>
              <w:pStyle w:val="Sarakstarindkopa"/>
              <w:numPr>
                <w:ilvl w:val="0"/>
                <w:numId w:val="216"/>
              </w:numPr>
              <w:ind w:left="679" w:hanging="283"/>
              <w:jc w:val="both"/>
              <w:rPr>
                <w:rFonts w:ascii="Times New Roman" w:hAnsi="Times New Roman"/>
                <w:noProof/>
                <w:sz w:val="24"/>
              </w:rPr>
            </w:pPr>
            <w:r w:rsidRPr="001A7473">
              <w:rPr>
                <w:rFonts w:ascii="Times New Roman" w:hAnsi="Times New Roman"/>
                <w:sz w:val="24"/>
              </w:rPr>
              <w:t>Veiciniet ieinteresēto personu iesaisti un apspriedes par to, kā uzlabot izpratni par jaunajām politikas nostādnēm.</w:t>
            </w:r>
          </w:p>
          <w:p w14:paraId="6512F022" w14:textId="77777777" w:rsidR="00F81523" w:rsidRPr="001A7473" w:rsidRDefault="00F81523" w:rsidP="000D45DE">
            <w:pPr>
              <w:pStyle w:val="Sarakstarindkopa"/>
              <w:numPr>
                <w:ilvl w:val="0"/>
                <w:numId w:val="216"/>
              </w:numPr>
              <w:ind w:left="679" w:hanging="283"/>
              <w:jc w:val="both"/>
              <w:rPr>
                <w:rFonts w:ascii="Times New Roman" w:hAnsi="Times New Roman"/>
                <w:noProof/>
                <w:sz w:val="24"/>
              </w:rPr>
            </w:pPr>
            <w:r w:rsidRPr="001A7473">
              <w:rPr>
                <w:rFonts w:ascii="Times New Roman" w:hAnsi="Times New Roman"/>
                <w:sz w:val="24"/>
              </w:rPr>
              <w:t>Tiesību akti un politikas nostādnes ir daļa no vienotas pieejas, kas ietver:</w:t>
            </w:r>
          </w:p>
          <w:p w14:paraId="229336B9" w14:textId="77777777" w:rsidR="00F81523" w:rsidRPr="001A7473" w:rsidRDefault="00F81523" w:rsidP="000D45DE">
            <w:pPr>
              <w:pStyle w:val="Sarakstarindkopa"/>
              <w:ind w:left="679"/>
              <w:jc w:val="both"/>
              <w:rPr>
                <w:rFonts w:ascii="Times New Roman" w:hAnsi="Times New Roman"/>
                <w:noProof/>
                <w:sz w:val="24"/>
              </w:rPr>
            </w:pPr>
          </w:p>
          <w:p w14:paraId="04A7200B"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izpratnes uzlabošanu un alkohola lietošanas normu mainīšanu;</w:t>
            </w:r>
          </w:p>
          <w:p w14:paraId="1A84E864"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pārbaudes, īsus intervences pasākumus un ilgtermiņa ārstēšanas programmas pārmērīgas alkohola lietošanas vai traucējumu gadījumā.</w:t>
            </w:r>
          </w:p>
          <w:p w14:paraId="77D4061D" w14:textId="77777777" w:rsidR="00F81523" w:rsidRPr="001A7473" w:rsidRDefault="00F81523" w:rsidP="000D45DE">
            <w:pPr>
              <w:pStyle w:val="TableParagraph"/>
              <w:ind w:left="963" w:hanging="283"/>
              <w:jc w:val="both"/>
              <w:rPr>
                <w:rFonts w:ascii="Times New Roman" w:hAnsi="Times New Roman"/>
                <w:noProof/>
                <w:sz w:val="24"/>
              </w:rPr>
            </w:pPr>
          </w:p>
          <w:p w14:paraId="1BFB72CF" w14:textId="77777777" w:rsidR="00F81523" w:rsidRPr="001A7473" w:rsidRDefault="00F81523" w:rsidP="000D45DE">
            <w:pPr>
              <w:pStyle w:val="Sarakstarindkopa"/>
              <w:numPr>
                <w:ilvl w:val="0"/>
                <w:numId w:val="216"/>
              </w:numPr>
              <w:ind w:left="679" w:hanging="283"/>
              <w:jc w:val="both"/>
              <w:rPr>
                <w:rFonts w:ascii="Times New Roman" w:hAnsi="Times New Roman"/>
                <w:noProof/>
                <w:sz w:val="24"/>
              </w:rPr>
            </w:pPr>
            <w:r w:rsidRPr="001A7473">
              <w:rPr>
                <w:rFonts w:ascii="Times New Roman" w:hAnsi="Times New Roman"/>
                <w:sz w:val="24"/>
              </w:rPr>
              <w:t>Apsveriet, kā palīdzēt tiem mazo alkohola tirdzniecības vietu īpašniekiem un darbiniekiem, uz kuriem attiecas jaunās politikas nostādnes.</w:t>
            </w:r>
          </w:p>
        </w:tc>
        <w:tc>
          <w:tcPr>
            <w:tcW w:w="1329" w:type="pct"/>
            <w:tcBorders>
              <w:top w:val="single" w:sz="8" w:space="0" w:color="B1B3B6"/>
              <w:left w:val="nil"/>
              <w:bottom w:val="nil"/>
              <w:right w:val="nil"/>
            </w:tcBorders>
          </w:tcPr>
          <w:p w14:paraId="187034CF" w14:textId="77777777" w:rsidR="00F81523" w:rsidRPr="001A7473" w:rsidRDefault="00F81523" w:rsidP="000D45DE">
            <w:pPr>
              <w:pStyle w:val="TableParagraph"/>
              <w:ind w:left="114"/>
              <w:jc w:val="both"/>
              <w:rPr>
                <w:rFonts w:ascii="Times New Roman" w:hAnsi="Times New Roman"/>
                <w:b/>
                <w:bCs/>
                <w:noProof/>
                <w:sz w:val="24"/>
              </w:rPr>
            </w:pPr>
            <w:r w:rsidRPr="001A7473">
              <w:rPr>
                <w:rFonts w:ascii="Times New Roman" w:hAnsi="Times New Roman"/>
                <w:b/>
                <w:bCs/>
                <w:sz w:val="24"/>
              </w:rPr>
              <w:t>Skat. arī</w:t>
            </w:r>
          </w:p>
          <w:p w14:paraId="23A6B93A" w14:textId="77777777" w:rsidR="00F81523" w:rsidRPr="001A7473" w:rsidRDefault="00F81523" w:rsidP="000D45DE">
            <w:pPr>
              <w:pStyle w:val="TableParagraph"/>
              <w:ind w:left="114"/>
              <w:jc w:val="both"/>
              <w:rPr>
                <w:rFonts w:ascii="Times New Roman" w:hAnsi="Times New Roman"/>
                <w:noProof/>
                <w:sz w:val="24"/>
              </w:rPr>
            </w:pPr>
          </w:p>
          <w:p w14:paraId="4E1C993F" w14:textId="77777777" w:rsidR="00F81523" w:rsidRPr="001A7473" w:rsidRDefault="00F81523" w:rsidP="000D45DE">
            <w:pPr>
              <w:pStyle w:val="TableParagraph"/>
              <w:ind w:left="114"/>
              <w:jc w:val="both"/>
              <w:rPr>
                <w:rFonts w:ascii="Times New Roman" w:hAnsi="Times New Roman"/>
                <w:i/>
                <w:noProof/>
                <w:sz w:val="24"/>
              </w:rPr>
            </w:pPr>
            <w:r w:rsidRPr="001A7473">
              <w:rPr>
                <w:rFonts w:ascii="Times New Roman" w:hAnsi="Times New Roman"/>
                <w:i/>
                <w:sz w:val="24"/>
              </w:rPr>
              <w:t>Ieņēmumu un ekonomikas stiprināšanas stratēģija</w:t>
            </w:r>
          </w:p>
          <w:p w14:paraId="3A2FE20D" w14:textId="77777777" w:rsidR="00F81523" w:rsidRPr="001A7473" w:rsidRDefault="00F81523" w:rsidP="000D45DE">
            <w:pPr>
              <w:pStyle w:val="TableParagraph"/>
              <w:ind w:left="114"/>
              <w:jc w:val="both"/>
              <w:rPr>
                <w:rFonts w:ascii="Times New Roman" w:hAnsi="Times New Roman"/>
                <w:i/>
                <w:noProof/>
                <w:sz w:val="24"/>
              </w:rPr>
            </w:pPr>
            <w:r w:rsidRPr="001A7473">
              <w:rPr>
                <w:rFonts w:ascii="Times New Roman" w:hAnsi="Times New Roman"/>
                <w:i/>
                <w:sz w:val="24"/>
              </w:rPr>
              <w:t>Normu un vērtību stratēģija</w:t>
            </w:r>
          </w:p>
        </w:tc>
      </w:tr>
    </w:tbl>
    <w:p w14:paraId="45E45A86" w14:textId="77777777" w:rsidR="00F81523" w:rsidRPr="001A7473" w:rsidRDefault="00F81523" w:rsidP="00F81523">
      <w:pPr>
        <w:jc w:val="both"/>
        <w:rPr>
          <w:rFonts w:ascii="Times New Roman" w:eastAsia="Lucida Sans" w:hAnsi="Times New Roman" w:cs="Lucida Sans"/>
          <w:noProof/>
          <w:sz w:val="24"/>
          <w:szCs w:val="18"/>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F81523" w:rsidRPr="001A7473" w14:paraId="12B8CD78" w14:textId="77777777" w:rsidTr="000D45DE">
        <w:tc>
          <w:tcPr>
            <w:tcW w:w="5000" w:type="pct"/>
          </w:tcPr>
          <w:p w14:paraId="6471A084" w14:textId="77777777" w:rsidR="00F81523" w:rsidRPr="001A7473" w:rsidRDefault="00F81523" w:rsidP="000D45DE">
            <w:pPr>
              <w:pStyle w:val="Virsraksts9"/>
              <w:ind w:left="0"/>
              <w:jc w:val="both"/>
              <w:rPr>
                <w:rFonts w:ascii="Times New Roman" w:hAnsi="Times New Roman"/>
                <w:noProof/>
                <w:sz w:val="24"/>
              </w:rPr>
            </w:pPr>
            <w:r w:rsidRPr="001A7473">
              <w:rPr>
                <w:rFonts w:ascii="Times New Roman" w:hAnsi="Times New Roman"/>
                <w:sz w:val="24"/>
              </w:rPr>
              <w:t>Situācijas analīze – Rietumkāpas politika ar alkoholu saistīta kaitējuma mazināšanai, Dienvidāfrika</w:t>
            </w:r>
          </w:p>
          <w:p w14:paraId="7627DFFC" w14:textId="77777777" w:rsidR="00F81523" w:rsidRPr="001A7473" w:rsidRDefault="00F81523" w:rsidP="000D45DE">
            <w:pPr>
              <w:pStyle w:val="Pamatteksts"/>
              <w:spacing w:before="0"/>
              <w:ind w:left="0"/>
              <w:jc w:val="both"/>
              <w:rPr>
                <w:rFonts w:ascii="Times New Roman" w:hAnsi="Times New Roman"/>
                <w:noProof/>
                <w:sz w:val="24"/>
              </w:rPr>
            </w:pPr>
          </w:p>
          <w:p w14:paraId="72C8C64C"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 xml:space="preserve">Pārbaudot cēloņus, kas izraisa lielāko slimību slogu Dienvidāfrikā, sabiedrības veselības nozares vadītāji Rietumkāpā ievēroja, ka pārmērīga alkohola lietošana bija faktors, kas bija kopīgs, sākot no vardarbības līdz HIV un no ceļu satiksmes negadījumos gūtām traumām līdz hroniskām slimībām. Provinces </w:t>
            </w:r>
            <w:r w:rsidRPr="001A7473">
              <w:rPr>
                <w:rFonts w:ascii="Times New Roman" w:hAnsi="Times New Roman"/>
                <w:i/>
                <w:sz w:val="24"/>
              </w:rPr>
              <w:t>Vardarbības novēršanas politiskais satvars</w:t>
            </w:r>
            <w:r w:rsidRPr="001A7473">
              <w:rPr>
                <w:rFonts w:ascii="Times New Roman" w:hAnsi="Times New Roman"/>
                <w:sz w:val="24"/>
              </w:rPr>
              <w:t xml:space="preserve"> nodrošināja iespēju rīkoties ārpus programmatiskām nostādnēm un politikas ceļā panākt ilgstošākas un ilgtspējīgas pārmaiņas. Darbs sākās, raksturojot problēmu – nosakot alkohola patēriņa rādītājus, to, ka tas bija trešais galvenais nāves un invaliditātes riska faktors, un ar alkoholu saistītā kaitējuma izmaksas sabiedrībai salīdzinājumā ar alkoholisko dzērienu rūpniecības ieguldījumu ekonomikā.</w:t>
            </w:r>
          </w:p>
          <w:p w14:paraId="1B6C4646" w14:textId="77777777" w:rsidR="00F81523" w:rsidRPr="001A7473" w:rsidRDefault="00F81523" w:rsidP="000D45DE">
            <w:pPr>
              <w:pStyle w:val="Pamatteksts"/>
              <w:spacing w:before="0"/>
              <w:ind w:left="0"/>
              <w:jc w:val="both"/>
              <w:rPr>
                <w:rFonts w:ascii="Times New Roman" w:hAnsi="Times New Roman"/>
                <w:noProof/>
                <w:sz w:val="24"/>
              </w:rPr>
            </w:pPr>
          </w:p>
          <w:p w14:paraId="23D0BE3A" w14:textId="77777777" w:rsidR="00F81523" w:rsidRPr="001A7473" w:rsidRDefault="00F81523" w:rsidP="000D45DE">
            <w:pPr>
              <w:pStyle w:val="Pamatteksts"/>
              <w:spacing w:before="0"/>
              <w:ind w:left="0"/>
              <w:jc w:val="both"/>
              <w:rPr>
                <w:rFonts w:ascii="Times New Roman" w:hAnsi="Times New Roman"/>
                <w:noProof/>
                <w:sz w:val="24"/>
              </w:rPr>
            </w:pPr>
            <w:r w:rsidRPr="001A7473">
              <w:rPr>
                <w:rFonts w:ascii="Times New Roman" w:hAnsi="Times New Roman"/>
                <w:sz w:val="24"/>
              </w:rPr>
              <w:t>Plaša valsts sektora apvienība sabiedriskajai apspriešanai izvirzīja politikas ieteikumus. Šis ieguldījums kopā ar reglamentējošo aktu ietekmes novērtējumu tika apkopots baltajā grāmatā, ko Rietumkāpas valdība publicēja 2017. gada septembrī, un tiks izmantots politikas un Rietumkāpas Alkoholisko dzērienu likuma grozījumu izstrādei. Galvenie šā procesa panākumu elementi bija šādi:</w:t>
            </w:r>
          </w:p>
          <w:p w14:paraId="1A1E85E6" w14:textId="77777777" w:rsidR="00F81523" w:rsidRPr="001A7473" w:rsidRDefault="00F81523" w:rsidP="000D45DE">
            <w:pPr>
              <w:pStyle w:val="Pamatteksts"/>
              <w:spacing w:before="0"/>
              <w:ind w:left="0"/>
              <w:jc w:val="both"/>
              <w:rPr>
                <w:rFonts w:ascii="Times New Roman" w:hAnsi="Times New Roman"/>
                <w:noProof/>
                <w:sz w:val="24"/>
              </w:rPr>
            </w:pPr>
          </w:p>
          <w:p w14:paraId="20037F54" w14:textId="77777777" w:rsidR="00F81523" w:rsidRPr="001A7473" w:rsidRDefault="00F81523" w:rsidP="000D45DE">
            <w:pPr>
              <w:pStyle w:val="Pamatteksts"/>
              <w:numPr>
                <w:ilvl w:val="3"/>
                <w:numId w:val="256"/>
              </w:numPr>
              <w:spacing w:before="0"/>
              <w:ind w:left="679" w:hanging="283"/>
              <w:jc w:val="both"/>
              <w:rPr>
                <w:rFonts w:ascii="Times New Roman" w:hAnsi="Times New Roman"/>
                <w:noProof/>
                <w:sz w:val="24"/>
              </w:rPr>
            </w:pPr>
            <w:r w:rsidRPr="001A7473">
              <w:rPr>
                <w:rFonts w:ascii="Times New Roman" w:hAnsi="Times New Roman"/>
                <w:sz w:val="24"/>
              </w:rPr>
              <w:t>šā jautājuma formulēšana kā obligāta prasība kopienas veselības un labklājības nodrošināšanai, kas ir svarīgāka nekā uzņēmējdarbības vai privātās intereses;</w:t>
            </w:r>
          </w:p>
          <w:p w14:paraId="41388AE3" w14:textId="77777777" w:rsidR="00F81523" w:rsidRPr="001A7473" w:rsidRDefault="00F81523" w:rsidP="000D45DE">
            <w:pPr>
              <w:pStyle w:val="Pamatteksts"/>
              <w:numPr>
                <w:ilvl w:val="3"/>
                <w:numId w:val="256"/>
              </w:numPr>
              <w:spacing w:before="0"/>
              <w:ind w:left="679" w:hanging="283"/>
              <w:jc w:val="both"/>
              <w:rPr>
                <w:rFonts w:ascii="Times New Roman" w:hAnsi="Times New Roman"/>
                <w:noProof/>
                <w:sz w:val="24"/>
              </w:rPr>
            </w:pPr>
            <w:r w:rsidRPr="001A7473">
              <w:rPr>
                <w:rFonts w:ascii="Times New Roman" w:hAnsi="Times New Roman"/>
                <w:sz w:val="24"/>
              </w:rPr>
              <w:t>kopienu iesaiste visos plānošanas un īstenošanas aspektos, sākot no traucējumu novēršanas līdz iztikas nodrošināšanai, kopienas profilakses un ārstēšanas pakalpojumiem, izpratnes palielināšanai un jauno tiesību aktu un politikas nostādņu ieviešanai.</w:t>
            </w:r>
          </w:p>
          <w:p w14:paraId="31350A58" w14:textId="77777777" w:rsidR="00F81523" w:rsidRPr="001A7473" w:rsidRDefault="00F81523" w:rsidP="000D45DE">
            <w:pPr>
              <w:jc w:val="both"/>
              <w:rPr>
                <w:rFonts w:ascii="Times New Roman" w:hAnsi="Times New Roman"/>
                <w:noProof/>
                <w:sz w:val="24"/>
              </w:rPr>
            </w:pPr>
          </w:p>
          <w:p w14:paraId="5ADAB0AD" w14:textId="77777777" w:rsidR="00F81523" w:rsidRPr="001A7473" w:rsidRDefault="00F81523" w:rsidP="000D45DE">
            <w:pPr>
              <w:jc w:val="both"/>
              <w:rPr>
                <w:rFonts w:ascii="Times New Roman" w:eastAsia="Times New Roman" w:hAnsi="Times New Roman" w:cs="Times New Roman"/>
                <w:noProof/>
                <w:sz w:val="24"/>
                <w:szCs w:val="20"/>
              </w:rPr>
            </w:pPr>
            <w:r w:rsidRPr="001A7473">
              <w:rPr>
                <w:rFonts w:ascii="Times New Roman" w:hAnsi="Times New Roman"/>
                <w:sz w:val="24"/>
              </w:rPr>
              <w:t xml:space="preserve">Vairāk informācijas skat. Rietumkāpas valdības </w:t>
            </w:r>
            <w:r w:rsidRPr="001A7473">
              <w:rPr>
                <w:rFonts w:ascii="Times New Roman" w:hAnsi="Times New Roman"/>
                <w:i/>
                <w:sz w:val="24"/>
              </w:rPr>
              <w:t>Baltajā grāmatā par alkohola lietošanas radītā kaitējuma mazināšanas politiku (27)</w:t>
            </w:r>
            <w:r w:rsidRPr="001A7473">
              <w:rPr>
                <w:rFonts w:ascii="Times New Roman" w:hAnsi="Times New Roman"/>
                <w:sz w:val="24"/>
              </w:rPr>
              <w:t>.</w:t>
            </w:r>
          </w:p>
        </w:tc>
      </w:tr>
    </w:tbl>
    <w:p w14:paraId="56AF284B" w14:textId="77777777" w:rsidR="00F81523" w:rsidRPr="001A7473" w:rsidRDefault="00F81523" w:rsidP="00F81523">
      <w:pPr>
        <w:jc w:val="both"/>
        <w:rPr>
          <w:rFonts w:ascii="Times New Roman" w:eastAsia="Times New Roman" w:hAnsi="Times New Roman" w:cs="Times New Roman"/>
          <w:noProof/>
          <w:sz w:val="24"/>
          <w:szCs w:val="20"/>
        </w:rPr>
      </w:pPr>
    </w:p>
    <w:p w14:paraId="18A9ABD3" w14:textId="77777777" w:rsidR="00F81523" w:rsidRPr="001A7473" w:rsidRDefault="00F81523" w:rsidP="00F81523">
      <w:pPr>
        <w:jc w:val="both"/>
        <w:rPr>
          <w:rFonts w:ascii="Times New Roman" w:eastAsia="Times New Roman" w:hAnsi="Times New Roman" w:cs="Times New Roman"/>
          <w:noProof/>
          <w:sz w:val="24"/>
          <w:szCs w:val="20"/>
        </w:rPr>
      </w:pPr>
    </w:p>
    <w:p w14:paraId="40318AAE"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Pieeja – tiesību akti, kas jauniešiem samazina piekļuvi šaujamieročiem un citiem ieročiem</w:t>
      </w:r>
    </w:p>
    <w:p w14:paraId="47A2048F" w14:textId="77777777" w:rsidR="00F81523" w:rsidRPr="001A7473" w:rsidRDefault="00F81523" w:rsidP="00F81523">
      <w:pPr>
        <w:jc w:val="both"/>
        <w:rPr>
          <w:rFonts w:ascii="Times New Roman" w:eastAsia="Trebuchet MS" w:hAnsi="Times New Roman" w:cs="Trebuchet MS"/>
          <w:b/>
          <w:bCs/>
          <w:noProof/>
          <w:sz w:val="24"/>
          <w:szCs w:val="19"/>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891"/>
        <w:gridCol w:w="8184"/>
      </w:tblGrid>
      <w:tr w:rsidR="001A7473" w:rsidRPr="001A7473" w14:paraId="0E14D278" w14:textId="77777777" w:rsidTr="000D45DE">
        <w:tc>
          <w:tcPr>
            <w:tcW w:w="491" w:type="pct"/>
            <w:tcBorders>
              <w:top w:val="nil"/>
              <w:left w:val="nil"/>
              <w:bottom w:val="nil"/>
              <w:right w:val="nil"/>
            </w:tcBorders>
          </w:tcPr>
          <w:p w14:paraId="2D95C980"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Kas?</w:t>
            </w:r>
          </w:p>
        </w:tc>
        <w:tc>
          <w:tcPr>
            <w:tcW w:w="4509" w:type="pct"/>
            <w:tcBorders>
              <w:top w:val="nil"/>
              <w:left w:val="nil"/>
              <w:bottom w:val="nil"/>
              <w:right w:val="nil"/>
            </w:tcBorders>
          </w:tcPr>
          <w:p w14:paraId="66600E63"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t>Tiesību akti un politikas nostādnes, kuru mērķis ir novērst šaujamieroču un citu ieroču nelegālu glabāšanu, nēsāšanu un lietošanu jauniešu vidū.</w:t>
            </w:r>
          </w:p>
        </w:tc>
      </w:tr>
      <w:tr w:rsidR="00F81523" w:rsidRPr="001A7473" w14:paraId="5D08214F" w14:textId="77777777" w:rsidTr="000D45DE">
        <w:tc>
          <w:tcPr>
            <w:tcW w:w="491" w:type="pct"/>
            <w:tcBorders>
              <w:top w:val="nil"/>
              <w:left w:val="nil"/>
              <w:bottom w:val="nil"/>
              <w:right w:val="nil"/>
            </w:tcBorders>
          </w:tcPr>
          <w:p w14:paraId="4FDB0BA7"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Kāpēc?</w:t>
            </w:r>
          </w:p>
        </w:tc>
        <w:tc>
          <w:tcPr>
            <w:tcW w:w="4509" w:type="pct"/>
            <w:tcBorders>
              <w:top w:val="nil"/>
              <w:left w:val="nil"/>
              <w:bottom w:val="nil"/>
              <w:right w:val="nil"/>
            </w:tcBorders>
          </w:tcPr>
          <w:p w14:paraId="215AD924" w14:textId="77777777" w:rsidR="00F81523" w:rsidRPr="001A7473" w:rsidRDefault="00F81523" w:rsidP="000D45DE">
            <w:pPr>
              <w:pStyle w:val="TableParagraph"/>
              <w:jc w:val="both"/>
              <w:rPr>
                <w:rFonts w:ascii="Times New Roman" w:eastAsia="Arial" w:hAnsi="Times New Roman" w:cs="Arial"/>
                <w:noProof/>
                <w:sz w:val="24"/>
                <w:szCs w:val="18"/>
              </w:rPr>
            </w:pPr>
            <w:r w:rsidRPr="001A7473">
              <w:rPr>
                <w:rFonts w:ascii="Times New Roman" w:hAnsi="Times New Roman"/>
                <w:sz w:val="24"/>
                <w:szCs w:val="18"/>
              </w:rPr>
              <w:t xml:space="preserve">Liela daļa no personām, kas cietušas no vardarbības, kurā izmantoti ieroči, vai kas īstenojušas šādu vardarbību, ir bērni un jauni vīrieši vecumā no 15 līdz 29 gadiem. Jauniešu piekļuves šaujamieročiem samazināšanai var būt šāda ietekme </w:t>
            </w:r>
            <w:r w:rsidRPr="001A7473">
              <w:rPr>
                <w:rFonts w:ascii="Times New Roman" w:hAnsi="Times New Roman"/>
                <w:i/>
                <w:sz w:val="24"/>
                <w:szCs w:val="18"/>
              </w:rPr>
              <w:t>(21)</w:t>
            </w:r>
            <w:r w:rsidRPr="001A7473">
              <w:rPr>
                <w:rFonts w:ascii="Times New Roman" w:hAnsi="Times New Roman"/>
                <w:sz w:val="24"/>
                <w:szCs w:val="18"/>
              </w:rPr>
              <w:t>:</w:t>
            </w:r>
          </w:p>
          <w:p w14:paraId="3548FAE4" w14:textId="77777777" w:rsidR="00F81523" w:rsidRPr="001A7473" w:rsidRDefault="00F81523" w:rsidP="000D45DE">
            <w:pPr>
              <w:pStyle w:val="TableParagraph"/>
              <w:jc w:val="both"/>
              <w:rPr>
                <w:rFonts w:ascii="Times New Roman" w:eastAsia="Arial" w:hAnsi="Times New Roman" w:cs="Arial"/>
                <w:noProof/>
                <w:sz w:val="24"/>
                <w:szCs w:val="18"/>
              </w:rPr>
            </w:pPr>
          </w:p>
          <w:p w14:paraId="4BCDDB3D"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ar šaujamieročiem un ieročiem saistīto nāves un ievainošanas gadījumu skaita samazināšanās;</w:t>
            </w:r>
          </w:p>
          <w:p w14:paraId="336087E8"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šaujamieroču lietošanas samazināšanās noziedzībā;</w:t>
            </w:r>
          </w:p>
          <w:p w14:paraId="194A9378" w14:textId="77777777" w:rsidR="00F81523" w:rsidRPr="001A7473" w:rsidRDefault="00F81523" w:rsidP="000D45DE">
            <w:pPr>
              <w:pStyle w:val="TableParagraph"/>
              <w:jc w:val="both"/>
              <w:rPr>
                <w:rFonts w:ascii="Times New Roman" w:hAnsi="Times New Roman"/>
                <w:noProof/>
                <w:sz w:val="24"/>
              </w:rPr>
            </w:pPr>
            <w:r w:rsidRPr="001A7473">
              <w:rPr>
                <w:rFonts w:ascii="Times New Roman" w:hAnsi="Times New Roman"/>
                <w:sz w:val="24"/>
              </w:rPr>
              <w:sym w:font="Wingdings" w:char="F0EA"/>
            </w:r>
            <w:r w:rsidRPr="001A7473">
              <w:rPr>
                <w:rFonts w:ascii="Times New Roman" w:hAnsi="Times New Roman"/>
                <w:sz w:val="24"/>
              </w:rPr>
              <w:t xml:space="preserve"> ar ieročiem saistītas netīšas ievainošanas gadījumu samazināšanās.</w:t>
            </w:r>
          </w:p>
        </w:tc>
      </w:tr>
    </w:tbl>
    <w:p w14:paraId="1BF2AED1" w14:textId="77777777" w:rsidR="00F81523" w:rsidRPr="001A7473" w:rsidRDefault="00F81523" w:rsidP="00F81523">
      <w:pPr>
        <w:pStyle w:val="Pamatteksts"/>
        <w:spacing w:before="0"/>
        <w:ind w:left="0"/>
        <w:jc w:val="both"/>
        <w:rPr>
          <w:rFonts w:ascii="Times New Roman" w:hAnsi="Times New Roman"/>
          <w:noProof/>
          <w:sz w:val="24"/>
        </w:rPr>
      </w:pPr>
    </w:p>
    <w:p w14:paraId="4829369B"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Jauniešiem var būt svarīgi vairāki valsts tiesību akti un vietējie rīkojumi, kas attiecas uz piekļuvi šaujamieročiem un ieročiem un to nēsāšanu, tostarp uz:</w:t>
      </w:r>
    </w:p>
    <w:p w14:paraId="7020B85D" w14:textId="77777777" w:rsidR="00F81523" w:rsidRPr="001A7473" w:rsidRDefault="00F81523" w:rsidP="00F81523">
      <w:pPr>
        <w:pStyle w:val="Pamatteksts"/>
        <w:spacing w:before="0"/>
        <w:ind w:left="0"/>
        <w:jc w:val="both"/>
        <w:rPr>
          <w:rFonts w:ascii="Times New Roman" w:hAnsi="Times New Roman"/>
          <w:noProof/>
          <w:sz w:val="24"/>
        </w:rPr>
      </w:pPr>
    </w:p>
    <w:p w14:paraId="324DC2BE"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minimālo iegādes vecumu;</w:t>
      </w:r>
    </w:p>
    <w:p w14:paraId="6C34CFB5"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iepriekšējās darbības pārbaudi, tostarp iepriekšējiem arestiem, garīgās veselības stāvokli un ar vardarbību ģimenē saistītām sūdzībām vai ierobežojošiem rīkojumiem;</w:t>
      </w:r>
    </w:p>
    <w:p w14:paraId="4111470B"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neiecietības politiku attiecībā uz ieroču nēsāšanu skolās;</w:t>
      </w:r>
    </w:p>
    <w:p w14:paraId="4EDF473D"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drošu šaujamieroču glabāšanu, īstenojot tiesību aktus, kas paredz novērst bērnu piekļuvi šaujamieročiem;</w:t>
      </w:r>
    </w:p>
    <w:p w14:paraId="66BCCB9F"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izpildes pasākumiem, lai novērstu nelikumīgu šaujamieroču apriti.</w:t>
      </w:r>
    </w:p>
    <w:p w14:paraId="73DC7225" w14:textId="77777777" w:rsidR="00F81523" w:rsidRPr="001A7473" w:rsidRDefault="00F81523" w:rsidP="00F81523">
      <w:pPr>
        <w:jc w:val="both"/>
        <w:rPr>
          <w:rFonts w:ascii="Times New Roman" w:eastAsia="Arial" w:hAnsi="Times New Roman" w:cs="Arial"/>
          <w:noProof/>
          <w:sz w:val="24"/>
          <w:szCs w:val="20"/>
        </w:rPr>
      </w:pPr>
    </w:p>
    <w:p w14:paraId="6B13D80B"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Pierādījumu pārskatos ir norādīts, ka ar ieročiem saistītas vardarbības mazināšanai vairāku politikas nostādņu vienlaicīga īstenošana parasti ir efektīvāka </w:t>
      </w:r>
      <w:r w:rsidRPr="001A7473">
        <w:rPr>
          <w:rFonts w:ascii="Times New Roman" w:hAnsi="Times New Roman"/>
          <w:i/>
          <w:sz w:val="24"/>
        </w:rPr>
        <w:t>(29)</w:t>
      </w:r>
      <w:r w:rsidRPr="001A7473">
        <w:rPr>
          <w:rFonts w:ascii="Times New Roman" w:hAnsi="Times New Roman"/>
          <w:sz w:val="24"/>
        </w:rPr>
        <w:t>. Tas, kura tiesību aktu un politikas nostādņu kombinācija būs vispiemērotākā, būs atkarīgs no vietējiem apstākļiem.</w:t>
      </w:r>
    </w:p>
    <w:p w14:paraId="73541FB2" w14:textId="77777777" w:rsidR="00F81523" w:rsidRPr="001A7473" w:rsidRDefault="00F81523" w:rsidP="00F81523">
      <w:pPr>
        <w:jc w:val="both"/>
        <w:rPr>
          <w:rFonts w:ascii="Times New Roman" w:hAnsi="Times New Roman"/>
          <w:noProof/>
          <w:sz w:val="24"/>
        </w:rPr>
      </w:pPr>
    </w:p>
    <w:p w14:paraId="7D50D9AF" w14:textId="77777777" w:rsidR="00F81523" w:rsidRPr="001A7473" w:rsidRDefault="00F81523" w:rsidP="00F81523">
      <w:pPr>
        <w:pStyle w:val="Virsraksts9"/>
        <w:ind w:left="0"/>
        <w:jc w:val="both"/>
        <w:rPr>
          <w:rFonts w:ascii="Times New Roman" w:hAnsi="Times New Roman"/>
          <w:noProof/>
          <w:sz w:val="24"/>
        </w:rPr>
      </w:pPr>
      <w:r w:rsidRPr="001A7473">
        <w:rPr>
          <w:rFonts w:ascii="Times New Roman" w:hAnsi="Times New Roman"/>
          <w:sz w:val="24"/>
        </w:rPr>
        <w:t>Izmaksas un izmaksu lietderība</w:t>
      </w:r>
    </w:p>
    <w:p w14:paraId="21BC0FAE" w14:textId="77777777" w:rsidR="00F81523" w:rsidRPr="001A7473" w:rsidRDefault="00F81523" w:rsidP="00F81523">
      <w:pPr>
        <w:pStyle w:val="Virsraksts9"/>
        <w:ind w:left="0"/>
        <w:jc w:val="both"/>
        <w:rPr>
          <w:rFonts w:ascii="Times New Roman" w:hAnsi="Times New Roman"/>
          <w:noProof/>
          <w:sz w:val="24"/>
        </w:rPr>
      </w:pPr>
    </w:p>
    <w:p w14:paraId="46B2387D"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Pastāvīgās izmaksas ietver izmaksas saistībā ar:</w:t>
      </w:r>
    </w:p>
    <w:p w14:paraId="3E2DE8AE" w14:textId="77777777" w:rsidR="00F81523" w:rsidRPr="001A7473" w:rsidRDefault="00F81523" w:rsidP="00F81523">
      <w:pPr>
        <w:pStyle w:val="Pamatteksts"/>
        <w:spacing w:before="0"/>
        <w:ind w:left="0"/>
        <w:jc w:val="both"/>
        <w:rPr>
          <w:rFonts w:ascii="Times New Roman" w:hAnsi="Times New Roman"/>
          <w:noProof/>
          <w:sz w:val="24"/>
        </w:rPr>
      </w:pPr>
    </w:p>
    <w:p w14:paraId="024429D1"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datu vākšanas sistēmu izstrādi un pastāvīgu uzturēšanu;</w:t>
      </w:r>
    </w:p>
    <w:p w14:paraId="0C04D8CC"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cilvēkresursu spēju analizēt, izplatīt un piemērot datus īstenošanas lēmumu izstrādei;</w:t>
      </w:r>
    </w:p>
    <w:p w14:paraId="30FDC17C"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tiesībaizsardzības spēju;</w:t>
      </w:r>
    </w:p>
    <w:p w14:paraId="11F48570" w14:textId="77777777" w:rsidR="00F81523" w:rsidRPr="001A7473" w:rsidRDefault="00F81523" w:rsidP="00F81523">
      <w:pPr>
        <w:pStyle w:val="Pamatteksts"/>
        <w:numPr>
          <w:ilvl w:val="3"/>
          <w:numId w:val="256"/>
        </w:numPr>
        <w:spacing w:before="0"/>
        <w:ind w:left="709" w:hanging="283"/>
        <w:jc w:val="both"/>
        <w:rPr>
          <w:rFonts w:ascii="Times New Roman" w:hAnsi="Times New Roman"/>
          <w:noProof/>
          <w:sz w:val="24"/>
        </w:rPr>
      </w:pPr>
      <w:r w:rsidRPr="001A7473">
        <w:rPr>
          <w:rFonts w:ascii="Times New Roman" w:hAnsi="Times New Roman"/>
          <w:sz w:val="24"/>
        </w:rPr>
        <w:t>sabiedrības informētības palielināšanu.</w:t>
      </w:r>
    </w:p>
    <w:p w14:paraId="6CAFC448" w14:textId="77777777" w:rsidR="00F81523" w:rsidRPr="001A7473" w:rsidRDefault="00F81523" w:rsidP="00F81523">
      <w:pPr>
        <w:pStyle w:val="Pamatteksts"/>
        <w:spacing w:before="0"/>
        <w:ind w:left="0"/>
        <w:jc w:val="both"/>
        <w:rPr>
          <w:rFonts w:ascii="Times New Roman" w:hAnsi="Times New Roman"/>
          <w:noProof/>
          <w:sz w:val="24"/>
        </w:rPr>
      </w:pPr>
    </w:p>
    <w:p w14:paraId="2E09F542" w14:textId="77777777" w:rsidR="00F81523" w:rsidRPr="001A7473" w:rsidRDefault="00F81523" w:rsidP="00F81523">
      <w:pPr>
        <w:pStyle w:val="Pamatteksts"/>
        <w:spacing w:before="0"/>
        <w:ind w:left="0"/>
        <w:jc w:val="both"/>
        <w:rPr>
          <w:rFonts w:ascii="Times New Roman" w:hAnsi="Times New Roman"/>
          <w:noProof/>
          <w:sz w:val="24"/>
        </w:rPr>
      </w:pPr>
      <w:r w:rsidRPr="001A7473">
        <w:rPr>
          <w:rFonts w:ascii="Times New Roman" w:hAnsi="Times New Roman"/>
          <w:sz w:val="24"/>
        </w:rPr>
        <w:t xml:space="preserve">Izmaksu lietderība ir atkarīga no vietējiem apstākļiem un politikas nostādņu īstenošanas un ieviešanas izmaksām salīdzinājumā ar nāves gadījumu un traumu novēršanas izmaksām. Dienvidāfrikas ieroču likums ļāva izglābt aptuveni 4585 dzīvības, un visvairāk samazinājās ar šaujamieročiem saistīto nāves gadījumu skaits jaunu vīriešu vidū vecumā no 15 līdz 29 gadiem </w:t>
      </w:r>
      <w:r w:rsidRPr="001A7473">
        <w:rPr>
          <w:rFonts w:ascii="Times New Roman" w:hAnsi="Times New Roman"/>
          <w:i/>
          <w:sz w:val="24"/>
        </w:rPr>
        <w:t>(29)</w:t>
      </w:r>
      <w:r w:rsidRPr="001A7473">
        <w:rPr>
          <w:rFonts w:ascii="Times New Roman" w:hAnsi="Times New Roman"/>
          <w:sz w:val="24"/>
        </w:rPr>
        <w:t>.</w:t>
      </w:r>
    </w:p>
    <w:p w14:paraId="4F12A0D8" w14:textId="77777777" w:rsidR="00F81523" w:rsidRPr="001A7473" w:rsidRDefault="00F81523" w:rsidP="00F81523">
      <w:pPr>
        <w:jc w:val="both"/>
        <w:rPr>
          <w:rFonts w:ascii="Times New Roman" w:hAnsi="Times New Roman"/>
          <w:noProof/>
          <w:sz w:val="24"/>
        </w:rPr>
      </w:pPr>
    </w:p>
    <w:p w14:paraId="18B15D55" w14:textId="77777777" w:rsidR="00F81523" w:rsidRPr="001A7473" w:rsidRDefault="00F81523" w:rsidP="00F81523">
      <w:pPr>
        <w:jc w:val="both"/>
        <w:rPr>
          <w:rFonts w:ascii="Times New Roman" w:eastAsia="Times New Roman" w:hAnsi="Times New Roman" w:cs="Times New Roman"/>
          <w:noProof/>
          <w:sz w:val="24"/>
          <w:szCs w:val="6"/>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6236"/>
        <w:gridCol w:w="2839"/>
      </w:tblGrid>
      <w:tr w:rsidR="001A7473" w:rsidRPr="001A7473" w14:paraId="38B7AABB" w14:textId="77777777" w:rsidTr="000D45DE">
        <w:tc>
          <w:tcPr>
            <w:tcW w:w="3436" w:type="pct"/>
            <w:tcBorders>
              <w:top w:val="nil"/>
              <w:left w:val="nil"/>
              <w:bottom w:val="single" w:sz="8" w:space="0" w:color="B1B3B6"/>
              <w:right w:val="single" w:sz="8" w:space="0" w:color="B1B3B6"/>
            </w:tcBorders>
          </w:tcPr>
          <w:p w14:paraId="675637B4"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Piezīmes par īstenošanu</w:t>
            </w:r>
          </w:p>
        </w:tc>
        <w:tc>
          <w:tcPr>
            <w:tcW w:w="1564" w:type="pct"/>
            <w:tcBorders>
              <w:top w:val="nil"/>
              <w:left w:val="single" w:sz="8" w:space="0" w:color="B1B3B6"/>
              <w:bottom w:val="single" w:sz="8" w:space="0" w:color="B1B3B6"/>
              <w:right w:val="nil"/>
            </w:tcBorders>
          </w:tcPr>
          <w:p w14:paraId="71A3EC93" w14:textId="77777777" w:rsidR="00F81523" w:rsidRPr="001A7473" w:rsidRDefault="00F81523" w:rsidP="000D45DE">
            <w:pPr>
              <w:pStyle w:val="TableParagraph"/>
              <w:ind w:left="109"/>
              <w:jc w:val="both"/>
              <w:rPr>
                <w:rFonts w:ascii="Times New Roman" w:hAnsi="Times New Roman"/>
                <w:b/>
                <w:noProof/>
                <w:sz w:val="24"/>
              </w:rPr>
            </w:pPr>
            <w:r w:rsidRPr="001A7473">
              <w:rPr>
                <w:rFonts w:ascii="Times New Roman" w:hAnsi="Times New Roman"/>
                <w:b/>
                <w:sz w:val="24"/>
              </w:rPr>
              <w:t>Sīkākai informācijai</w:t>
            </w:r>
          </w:p>
        </w:tc>
      </w:tr>
      <w:tr w:rsidR="001A7473" w:rsidRPr="001A7473" w14:paraId="54EE09D4" w14:textId="77777777" w:rsidTr="000D45DE">
        <w:tc>
          <w:tcPr>
            <w:tcW w:w="3436" w:type="pct"/>
            <w:tcBorders>
              <w:top w:val="single" w:sz="8" w:space="0" w:color="B1B3B6"/>
              <w:left w:val="nil"/>
              <w:bottom w:val="single" w:sz="8" w:space="0" w:color="B1B3B6"/>
              <w:right w:val="nil"/>
            </w:tcBorders>
          </w:tcPr>
          <w:p w14:paraId="791D8DFD"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Novērtējums</w:t>
            </w:r>
          </w:p>
          <w:p w14:paraId="7DDD1CBD" w14:textId="77777777" w:rsidR="00F81523" w:rsidRPr="001A7473" w:rsidRDefault="00F81523" w:rsidP="000D45DE">
            <w:pPr>
              <w:pStyle w:val="TableParagraph"/>
              <w:jc w:val="both"/>
              <w:rPr>
                <w:rFonts w:ascii="Times New Roman" w:hAnsi="Times New Roman"/>
                <w:b/>
                <w:noProof/>
                <w:sz w:val="24"/>
              </w:rPr>
            </w:pPr>
          </w:p>
          <w:p w14:paraId="26A48C5A" w14:textId="77777777" w:rsidR="00F81523" w:rsidRPr="001A7473" w:rsidRDefault="00F81523" w:rsidP="000D45DE">
            <w:pPr>
              <w:pStyle w:val="Sarakstarindkopa"/>
              <w:numPr>
                <w:ilvl w:val="0"/>
                <w:numId w:val="215"/>
              </w:numPr>
              <w:ind w:left="679" w:hanging="283"/>
              <w:jc w:val="both"/>
              <w:rPr>
                <w:rFonts w:ascii="Times New Roman" w:hAnsi="Times New Roman"/>
                <w:noProof/>
                <w:sz w:val="24"/>
              </w:rPr>
            </w:pPr>
            <w:r w:rsidRPr="001A7473">
              <w:rPr>
                <w:rFonts w:ascii="Times New Roman" w:hAnsi="Times New Roman"/>
                <w:sz w:val="24"/>
              </w:rPr>
              <w:t>Kāds ir pašreizējais tiesiskais regulējums attiecībā uz bērnu un jauniešu piekļuvi šaujamieročiem un citiem ieročiem?</w:t>
            </w:r>
          </w:p>
          <w:p w14:paraId="11A91EC2" w14:textId="77777777" w:rsidR="00F81523" w:rsidRPr="001A7473" w:rsidRDefault="00F81523" w:rsidP="000D45DE">
            <w:pPr>
              <w:pStyle w:val="Sarakstarindkopa"/>
              <w:numPr>
                <w:ilvl w:val="0"/>
                <w:numId w:val="215"/>
              </w:numPr>
              <w:ind w:left="679" w:hanging="283"/>
              <w:jc w:val="both"/>
              <w:rPr>
                <w:rFonts w:ascii="Times New Roman" w:hAnsi="Times New Roman"/>
                <w:noProof/>
                <w:sz w:val="24"/>
              </w:rPr>
            </w:pPr>
            <w:r w:rsidRPr="001A7473">
              <w:rPr>
                <w:rFonts w:ascii="Times New Roman" w:hAnsi="Times New Roman"/>
                <w:sz w:val="24"/>
              </w:rPr>
              <w:t>Vai pašreizējie tiesību akti tiek faktiski izpildīti?</w:t>
            </w:r>
          </w:p>
          <w:p w14:paraId="200DA596" w14:textId="77777777" w:rsidR="00F81523" w:rsidRPr="001A7473" w:rsidRDefault="00F81523" w:rsidP="000D45DE">
            <w:pPr>
              <w:pStyle w:val="Sarakstarindkopa"/>
              <w:ind w:left="679"/>
              <w:jc w:val="both"/>
              <w:rPr>
                <w:rFonts w:ascii="Times New Roman" w:hAnsi="Times New Roman"/>
                <w:noProof/>
                <w:sz w:val="24"/>
              </w:rPr>
            </w:pPr>
          </w:p>
          <w:p w14:paraId="46962C4E"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Ja nē, vai ir konstatētas nepilnības? Kas stiprinātu izpildi?</w:t>
            </w:r>
          </w:p>
          <w:p w14:paraId="0A2E8AC0" w14:textId="77777777" w:rsidR="00F81523" w:rsidRPr="001A7473" w:rsidRDefault="00F81523" w:rsidP="000D45DE">
            <w:pPr>
              <w:pStyle w:val="TableParagraph"/>
              <w:ind w:left="679" w:hanging="283"/>
              <w:jc w:val="both"/>
              <w:rPr>
                <w:rFonts w:ascii="Times New Roman" w:hAnsi="Times New Roman"/>
                <w:noProof/>
                <w:sz w:val="24"/>
              </w:rPr>
            </w:pPr>
          </w:p>
          <w:p w14:paraId="368D9622" w14:textId="77777777" w:rsidR="00F81523" w:rsidRPr="001A7473" w:rsidRDefault="00F81523" w:rsidP="000D45DE">
            <w:pPr>
              <w:pStyle w:val="Sarakstarindkopa"/>
              <w:numPr>
                <w:ilvl w:val="0"/>
                <w:numId w:val="215"/>
              </w:numPr>
              <w:ind w:left="679" w:hanging="283"/>
              <w:jc w:val="both"/>
              <w:rPr>
                <w:rFonts w:ascii="Times New Roman" w:hAnsi="Times New Roman"/>
                <w:noProof/>
                <w:sz w:val="24"/>
              </w:rPr>
            </w:pPr>
            <w:r w:rsidRPr="001A7473">
              <w:rPr>
                <w:rFonts w:ascii="Times New Roman" w:hAnsi="Times New Roman"/>
                <w:sz w:val="24"/>
              </w:rPr>
              <w:t>Vai ir nepieciešami papildu politiskie un preventīvie pasākumi, lai mazinātu bērnu un jauniešu piekļuvi šaujamieročiem un citiem ieročiem?</w:t>
            </w:r>
          </w:p>
          <w:p w14:paraId="70C55A89" w14:textId="77777777" w:rsidR="00F81523" w:rsidRPr="001A7473" w:rsidRDefault="00F81523" w:rsidP="000D45DE">
            <w:pPr>
              <w:pStyle w:val="Sarakstarindkopa"/>
              <w:ind w:left="679"/>
              <w:jc w:val="both"/>
              <w:rPr>
                <w:rFonts w:ascii="Times New Roman" w:hAnsi="Times New Roman"/>
                <w:noProof/>
                <w:sz w:val="24"/>
              </w:rPr>
            </w:pPr>
          </w:p>
          <w:p w14:paraId="5E2F1ED9" w14:textId="77777777" w:rsidR="00F81523" w:rsidRPr="001A7473" w:rsidRDefault="00F81523" w:rsidP="000D45DE">
            <w:pPr>
              <w:ind w:left="963" w:hanging="283"/>
              <w:jc w:val="both"/>
              <w:rPr>
                <w:rFonts w:ascii="Times New Roman" w:hAnsi="Times New Roman"/>
                <w:noProof/>
                <w:sz w:val="24"/>
              </w:rPr>
            </w:pPr>
            <w:r w:rsidRPr="001A7473">
              <w:rPr>
                <w:rFonts w:ascii="Times New Roman" w:hAnsi="Times New Roman"/>
                <w:sz w:val="24"/>
              </w:rPr>
              <w:t>» Ja tie ir nepieciešami, kuras no tām politikas nostādnēm, kurām ir novērtēta ietekme uz tādas vardarbības samazināšanos jauniešu vidū, kas saistīta ar šaujamieročiem, var iekļaut esošajā tiesiskajā regulējumā?</w:t>
            </w:r>
          </w:p>
        </w:tc>
        <w:tc>
          <w:tcPr>
            <w:tcW w:w="1564" w:type="pct"/>
            <w:tcBorders>
              <w:top w:val="single" w:sz="8" w:space="0" w:color="B1B3B6"/>
              <w:left w:val="nil"/>
              <w:bottom w:val="single" w:sz="8" w:space="0" w:color="B1B3B6"/>
              <w:right w:val="nil"/>
            </w:tcBorders>
          </w:tcPr>
          <w:p w14:paraId="50BF4605" w14:textId="77777777" w:rsidR="00F81523" w:rsidRPr="001A7473" w:rsidRDefault="00F81523" w:rsidP="000D45DE">
            <w:pPr>
              <w:pStyle w:val="TableParagraph"/>
              <w:ind w:left="109"/>
              <w:jc w:val="both"/>
              <w:rPr>
                <w:rFonts w:ascii="Times New Roman" w:hAnsi="Times New Roman"/>
                <w:noProof/>
                <w:sz w:val="24"/>
              </w:rPr>
            </w:pPr>
          </w:p>
        </w:tc>
      </w:tr>
      <w:tr w:rsidR="001A7473" w:rsidRPr="001A7473" w14:paraId="57C105C1" w14:textId="77777777" w:rsidTr="000D45DE">
        <w:tc>
          <w:tcPr>
            <w:tcW w:w="3436" w:type="pct"/>
            <w:tcBorders>
              <w:top w:val="single" w:sz="8" w:space="0" w:color="B1B3B6"/>
              <w:left w:val="nil"/>
              <w:bottom w:val="single" w:sz="8" w:space="0" w:color="B1B3B6"/>
              <w:right w:val="nil"/>
            </w:tcBorders>
          </w:tcPr>
          <w:p w14:paraId="4AFBE5F4"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Dati un analīze</w:t>
            </w:r>
          </w:p>
          <w:p w14:paraId="3CB1969C" w14:textId="77777777" w:rsidR="00F81523" w:rsidRPr="001A7473" w:rsidRDefault="00F81523" w:rsidP="000D45DE">
            <w:pPr>
              <w:pStyle w:val="TableParagraph"/>
              <w:jc w:val="both"/>
              <w:rPr>
                <w:rFonts w:ascii="Times New Roman" w:hAnsi="Times New Roman"/>
                <w:b/>
                <w:noProof/>
                <w:sz w:val="24"/>
              </w:rPr>
            </w:pPr>
          </w:p>
          <w:p w14:paraId="03EBB7C4" w14:textId="77777777" w:rsidR="00F81523" w:rsidRPr="001A7473" w:rsidRDefault="00F81523" w:rsidP="000D45DE">
            <w:pPr>
              <w:pStyle w:val="Sarakstarindkopa"/>
              <w:numPr>
                <w:ilvl w:val="0"/>
                <w:numId w:val="214"/>
              </w:numPr>
              <w:ind w:left="679" w:hanging="283"/>
              <w:jc w:val="both"/>
              <w:rPr>
                <w:rFonts w:ascii="Times New Roman" w:hAnsi="Times New Roman"/>
                <w:noProof/>
                <w:sz w:val="24"/>
              </w:rPr>
            </w:pPr>
            <w:r w:rsidRPr="001A7473">
              <w:rPr>
                <w:rFonts w:ascii="Times New Roman" w:hAnsi="Times New Roman"/>
                <w:sz w:val="24"/>
              </w:rPr>
              <w:t>Svarīgu datu vidū ir:</w:t>
            </w:r>
          </w:p>
          <w:p w14:paraId="04F58C8F" w14:textId="77777777" w:rsidR="00F81523" w:rsidRPr="001A7473" w:rsidRDefault="00F81523" w:rsidP="000D45DE">
            <w:pPr>
              <w:pStyle w:val="Sarakstarindkopa"/>
              <w:ind w:left="679"/>
              <w:jc w:val="both"/>
              <w:rPr>
                <w:rFonts w:ascii="Times New Roman" w:hAnsi="Times New Roman"/>
                <w:noProof/>
                <w:sz w:val="24"/>
              </w:rPr>
            </w:pPr>
          </w:p>
          <w:p w14:paraId="5B1DFFD2"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ar ieročiem saistīto nāves, ievainošanas un draudēšanas gadījumu skaits;</w:t>
            </w:r>
          </w:p>
          <w:p w14:paraId="28EC0C22"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dati par bērnu un jauniešu piekļuvi šaujamieročiem un citiem ieročiem;</w:t>
            </w:r>
          </w:p>
          <w:p w14:paraId="029A3CF6"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ar šaujamieročiem un ieročiem saistītas ievainošanas un nāves gadījumu ģeogrāfiskā koncentrācija;</w:t>
            </w:r>
          </w:p>
          <w:p w14:paraId="72215D37"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prasības attiecībā uz šaujamieroču atļauju izsniegšanu un minimālo iegādes vecumu.</w:t>
            </w:r>
          </w:p>
          <w:p w14:paraId="0501FB80" w14:textId="77777777" w:rsidR="00F81523" w:rsidRPr="001A7473" w:rsidRDefault="00F81523" w:rsidP="000D45DE">
            <w:pPr>
              <w:pStyle w:val="TableParagraph"/>
              <w:ind w:left="679" w:hanging="283"/>
              <w:jc w:val="both"/>
              <w:rPr>
                <w:rFonts w:ascii="Times New Roman" w:hAnsi="Times New Roman"/>
                <w:noProof/>
                <w:sz w:val="24"/>
              </w:rPr>
            </w:pPr>
          </w:p>
          <w:p w14:paraId="381A12ED" w14:textId="77777777" w:rsidR="00F81523" w:rsidRPr="001A7473" w:rsidRDefault="00F81523" w:rsidP="000D45DE">
            <w:pPr>
              <w:pStyle w:val="Sarakstarindkopa"/>
              <w:numPr>
                <w:ilvl w:val="0"/>
                <w:numId w:val="214"/>
              </w:numPr>
              <w:ind w:left="679" w:hanging="283"/>
              <w:jc w:val="both"/>
              <w:rPr>
                <w:rFonts w:ascii="Times New Roman" w:eastAsia="Arial" w:hAnsi="Times New Roman" w:cs="Arial"/>
                <w:noProof/>
                <w:sz w:val="24"/>
                <w:szCs w:val="18"/>
              </w:rPr>
            </w:pPr>
            <w:r w:rsidRPr="001A7473">
              <w:rPr>
                <w:rFonts w:ascii="Times New Roman" w:hAnsi="Times New Roman"/>
                <w:sz w:val="24"/>
                <w:szCs w:val="18"/>
              </w:rPr>
              <w:t>Datus var savākt no vairākiem avotiem, piemēram, no policijas protokoliem, kriminālizmeklētāju ziņojumiem un neatliekamās palīdzības nodaļām, un tos var apvienot, lai iegūtu precīzāku priekšstatu par vardarbības dinamiku, kas saistīta ar šaujamieročiem un ieročiem.</w:t>
            </w:r>
          </w:p>
          <w:p w14:paraId="5B54D521" w14:textId="77777777" w:rsidR="00F81523" w:rsidRPr="001A7473" w:rsidRDefault="00F81523" w:rsidP="000D45DE">
            <w:pPr>
              <w:pStyle w:val="Sarakstarindkopa"/>
              <w:numPr>
                <w:ilvl w:val="0"/>
                <w:numId w:val="214"/>
              </w:numPr>
              <w:ind w:left="679" w:hanging="283"/>
              <w:jc w:val="both"/>
              <w:rPr>
                <w:rFonts w:ascii="Times New Roman" w:hAnsi="Times New Roman"/>
                <w:noProof/>
                <w:sz w:val="24"/>
              </w:rPr>
            </w:pPr>
            <w:r w:rsidRPr="001A7473">
              <w:rPr>
                <w:rFonts w:ascii="Times New Roman" w:hAnsi="Times New Roman"/>
                <w:sz w:val="24"/>
              </w:rPr>
              <w:t>Datu vākšana, analīze, izplatīšana un piemērošana politikai ir vispusīgs process, kam nepieciešama noturīga apņemšanās.</w:t>
            </w:r>
          </w:p>
        </w:tc>
        <w:tc>
          <w:tcPr>
            <w:tcW w:w="1564" w:type="pct"/>
            <w:tcBorders>
              <w:top w:val="single" w:sz="8" w:space="0" w:color="B1B3B6"/>
              <w:left w:val="nil"/>
              <w:bottom w:val="single" w:sz="8" w:space="0" w:color="B1B3B6"/>
              <w:right w:val="nil"/>
            </w:tcBorders>
          </w:tcPr>
          <w:p w14:paraId="60813452" w14:textId="77777777" w:rsidR="00F81523" w:rsidRPr="001A7473" w:rsidRDefault="00F81523" w:rsidP="000D45DE">
            <w:pPr>
              <w:pStyle w:val="TableParagraph"/>
              <w:ind w:left="109"/>
              <w:jc w:val="both"/>
              <w:rPr>
                <w:rFonts w:ascii="Times New Roman" w:hAnsi="Times New Roman"/>
                <w:i/>
                <w:noProof/>
                <w:sz w:val="24"/>
              </w:rPr>
            </w:pPr>
            <w:r w:rsidRPr="001A7473">
              <w:rPr>
                <w:rFonts w:ascii="Times New Roman" w:hAnsi="Times New Roman"/>
                <w:i/>
                <w:sz w:val="24"/>
              </w:rPr>
              <w:t>Drošas vides stratēģija – Kārdifas modelis</w:t>
            </w:r>
          </w:p>
        </w:tc>
      </w:tr>
      <w:tr w:rsidR="001A7473" w:rsidRPr="001A7473" w14:paraId="41C6F7BC" w14:textId="77777777" w:rsidTr="000D45DE">
        <w:tc>
          <w:tcPr>
            <w:tcW w:w="5000" w:type="pct"/>
            <w:gridSpan w:val="2"/>
            <w:tcBorders>
              <w:top w:val="single" w:sz="8" w:space="0" w:color="B1B3B6"/>
              <w:left w:val="nil"/>
              <w:bottom w:val="single" w:sz="8" w:space="0" w:color="B1B3B6"/>
              <w:right w:val="nil"/>
            </w:tcBorders>
          </w:tcPr>
          <w:p w14:paraId="2306A065" w14:textId="77777777" w:rsidR="00F81523" w:rsidRPr="001A7473" w:rsidRDefault="00F81523" w:rsidP="000D45DE">
            <w:pPr>
              <w:pStyle w:val="TableParagraph"/>
              <w:ind w:left="109"/>
              <w:jc w:val="both"/>
              <w:rPr>
                <w:rFonts w:ascii="Times New Roman" w:hAnsi="Times New Roman"/>
                <w:b/>
                <w:noProof/>
                <w:sz w:val="24"/>
              </w:rPr>
            </w:pPr>
            <w:r w:rsidRPr="001A7473">
              <w:rPr>
                <w:rFonts w:ascii="Times New Roman" w:hAnsi="Times New Roman"/>
                <w:b/>
                <w:sz w:val="24"/>
              </w:rPr>
              <w:t>Apsvērumi par īstenošanas iespējām</w:t>
            </w:r>
          </w:p>
          <w:p w14:paraId="50441004" w14:textId="77777777" w:rsidR="00F81523" w:rsidRPr="001A7473" w:rsidRDefault="00F81523" w:rsidP="000D45DE">
            <w:pPr>
              <w:pStyle w:val="TableParagraph"/>
              <w:ind w:left="109"/>
              <w:jc w:val="both"/>
              <w:rPr>
                <w:rFonts w:ascii="Times New Roman" w:hAnsi="Times New Roman"/>
                <w:b/>
                <w:noProof/>
                <w:sz w:val="24"/>
              </w:rPr>
            </w:pPr>
          </w:p>
          <w:p w14:paraId="5E2754AD" w14:textId="23A3125E" w:rsidR="00F81523" w:rsidRPr="001A7473" w:rsidRDefault="00F81523" w:rsidP="000D45DE">
            <w:pPr>
              <w:pStyle w:val="Sarakstarindkopa"/>
              <w:numPr>
                <w:ilvl w:val="0"/>
                <w:numId w:val="213"/>
              </w:numPr>
              <w:tabs>
                <w:tab w:val="left" w:pos="5254"/>
              </w:tabs>
              <w:ind w:left="679" w:hanging="283"/>
              <w:jc w:val="both"/>
              <w:rPr>
                <w:rFonts w:ascii="Times New Roman" w:hAnsi="Times New Roman"/>
                <w:noProof/>
                <w:sz w:val="24"/>
              </w:rPr>
            </w:pPr>
            <w:r w:rsidRPr="001A7473">
              <w:rPr>
                <w:rFonts w:ascii="Times New Roman" w:hAnsi="Times New Roman"/>
                <w:sz w:val="24"/>
              </w:rPr>
              <w:t>Blakus esošo rajonu vai valstu tiesību akti ietekmē šaujamieroču un citu ieroču plūsmu starp un caur jurisdikcijām.</w:t>
            </w:r>
          </w:p>
          <w:p w14:paraId="25E847EB" w14:textId="77777777" w:rsidR="00F81523" w:rsidRPr="001A7473" w:rsidRDefault="00F81523" w:rsidP="000D45DE">
            <w:pPr>
              <w:pStyle w:val="Sarakstarindkopa"/>
              <w:numPr>
                <w:ilvl w:val="0"/>
                <w:numId w:val="213"/>
              </w:numPr>
              <w:ind w:left="679" w:hanging="283"/>
              <w:jc w:val="both"/>
              <w:rPr>
                <w:rFonts w:ascii="Times New Roman" w:hAnsi="Times New Roman"/>
                <w:noProof/>
                <w:sz w:val="24"/>
              </w:rPr>
            </w:pPr>
            <w:r w:rsidRPr="001A7473">
              <w:rPr>
                <w:rFonts w:ascii="Times New Roman" w:hAnsi="Times New Roman"/>
                <w:sz w:val="24"/>
              </w:rPr>
              <w:t>Nepieciešamo cilvēkresursu vidū ir šādi:</w:t>
            </w:r>
          </w:p>
          <w:p w14:paraId="5B1BB865" w14:textId="77777777" w:rsidR="00F81523" w:rsidRPr="001A7473" w:rsidRDefault="00F81523" w:rsidP="000D45DE">
            <w:pPr>
              <w:pStyle w:val="Sarakstarindkopa"/>
              <w:ind w:left="679"/>
              <w:jc w:val="both"/>
              <w:rPr>
                <w:rFonts w:ascii="Times New Roman" w:hAnsi="Times New Roman"/>
                <w:noProof/>
                <w:sz w:val="24"/>
              </w:rPr>
            </w:pPr>
          </w:p>
          <w:p w14:paraId="517DD31B"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personāls, kam ir atbilstošu prasmju kopums, lai analizētu datus un efektīvi sazinātos;</w:t>
            </w:r>
          </w:p>
          <w:p w14:paraId="63189989" w14:textId="77777777" w:rsidR="00F81523" w:rsidRPr="001A7473" w:rsidRDefault="00F81523" w:rsidP="000D45DE">
            <w:pPr>
              <w:pStyle w:val="TableParagraph"/>
              <w:ind w:left="963" w:hanging="283"/>
              <w:jc w:val="both"/>
              <w:rPr>
                <w:rFonts w:ascii="Times New Roman" w:hAnsi="Times New Roman"/>
                <w:noProof/>
                <w:sz w:val="24"/>
              </w:rPr>
            </w:pPr>
            <w:r w:rsidRPr="001A7473">
              <w:rPr>
                <w:rFonts w:ascii="Times New Roman" w:hAnsi="Times New Roman"/>
                <w:sz w:val="24"/>
              </w:rPr>
              <w:t>» iespējams, lielāks tiesībaizsardzības personāls.</w:t>
            </w:r>
          </w:p>
        </w:tc>
      </w:tr>
      <w:tr w:rsidR="00F81523" w:rsidRPr="001A7473" w14:paraId="6FF6BBE9" w14:textId="77777777" w:rsidTr="000D45DE">
        <w:tc>
          <w:tcPr>
            <w:tcW w:w="3436" w:type="pct"/>
            <w:tcBorders>
              <w:top w:val="single" w:sz="8" w:space="0" w:color="B1B3B6"/>
              <w:left w:val="nil"/>
              <w:bottom w:val="nil"/>
              <w:right w:val="nil"/>
            </w:tcBorders>
          </w:tcPr>
          <w:p w14:paraId="091AAE68" w14:textId="77777777" w:rsidR="00F81523" w:rsidRPr="001A7473" w:rsidRDefault="00F81523" w:rsidP="000D45DE">
            <w:pPr>
              <w:pStyle w:val="TableParagraph"/>
              <w:jc w:val="both"/>
              <w:rPr>
                <w:rFonts w:ascii="Times New Roman" w:hAnsi="Times New Roman"/>
                <w:b/>
                <w:noProof/>
                <w:sz w:val="24"/>
              </w:rPr>
            </w:pPr>
            <w:r w:rsidRPr="001A7473">
              <w:rPr>
                <w:rFonts w:ascii="Times New Roman" w:hAnsi="Times New Roman"/>
                <w:b/>
                <w:sz w:val="24"/>
              </w:rPr>
              <w:t>Atbalstošie pasākumi</w:t>
            </w:r>
          </w:p>
          <w:p w14:paraId="5FA18DB7" w14:textId="77777777" w:rsidR="00F81523" w:rsidRPr="001A7473" w:rsidRDefault="00F81523" w:rsidP="000D45DE">
            <w:pPr>
              <w:pStyle w:val="TableParagraph"/>
              <w:jc w:val="both"/>
              <w:rPr>
                <w:rFonts w:ascii="Times New Roman" w:hAnsi="Times New Roman"/>
                <w:b/>
                <w:noProof/>
                <w:sz w:val="24"/>
              </w:rPr>
            </w:pPr>
          </w:p>
          <w:p w14:paraId="53C69FB0" w14:textId="77777777" w:rsidR="00F81523" w:rsidRPr="001A7473" w:rsidRDefault="00F81523" w:rsidP="000D45DE">
            <w:pPr>
              <w:pStyle w:val="Sarakstarindkopa"/>
              <w:numPr>
                <w:ilvl w:val="0"/>
                <w:numId w:val="212"/>
              </w:numPr>
              <w:ind w:left="679" w:hanging="283"/>
              <w:jc w:val="both"/>
              <w:rPr>
                <w:rFonts w:ascii="Times New Roman" w:hAnsi="Times New Roman"/>
                <w:noProof/>
                <w:sz w:val="24"/>
              </w:rPr>
            </w:pPr>
            <w:r w:rsidRPr="001A7473">
              <w:rPr>
                <w:rFonts w:ascii="Times New Roman" w:hAnsi="Times New Roman"/>
                <w:sz w:val="24"/>
              </w:rPr>
              <w:t>Daudzu ieinteresēto personu darba grupas vai apvienības var palīdzēt interpretēt vietējos datus un pārskatīt atbilstošās politikas nostādnes. Šajās apvienībās var būt politiskie līderi, tiesībaizsardzības iestādes, kopienas vadītāji, uzņēmumu vadītāji, sociālie dienesti un traumatoloģiskās palīdzības speciālisti.</w:t>
            </w:r>
          </w:p>
          <w:p w14:paraId="05E90699" w14:textId="77777777" w:rsidR="00F81523" w:rsidRPr="001A7473" w:rsidRDefault="00F81523" w:rsidP="000D45DE">
            <w:pPr>
              <w:pStyle w:val="Sarakstarindkopa"/>
              <w:numPr>
                <w:ilvl w:val="0"/>
                <w:numId w:val="212"/>
              </w:numPr>
              <w:ind w:left="679" w:hanging="283"/>
              <w:jc w:val="both"/>
              <w:rPr>
                <w:rFonts w:ascii="Times New Roman" w:hAnsi="Times New Roman"/>
                <w:noProof/>
                <w:sz w:val="24"/>
              </w:rPr>
            </w:pPr>
            <w:r w:rsidRPr="001A7473">
              <w:rPr>
                <w:rFonts w:ascii="Times New Roman" w:hAnsi="Times New Roman"/>
                <w:sz w:val="24"/>
              </w:rPr>
              <w:t>Pasākumi, kuru nolūks ir mainīt vardarbības pieņemamības normas, var īpaši attiekties uz jauniešiem, kam ir lielāks risks iesaistīties vardarbībā.</w:t>
            </w:r>
          </w:p>
          <w:p w14:paraId="57AEBF06" w14:textId="77777777" w:rsidR="00F81523" w:rsidRPr="001A7473" w:rsidRDefault="00F81523" w:rsidP="000D45DE">
            <w:pPr>
              <w:pStyle w:val="Sarakstarindkopa"/>
              <w:numPr>
                <w:ilvl w:val="0"/>
                <w:numId w:val="212"/>
              </w:numPr>
              <w:ind w:left="679" w:hanging="283"/>
              <w:jc w:val="both"/>
              <w:rPr>
                <w:rFonts w:ascii="Times New Roman" w:hAnsi="Times New Roman"/>
                <w:noProof/>
                <w:sz w:val="24"/>
              </w:rPr>
            </w:pPr>
            <w:r w:rsidRPr="001A7473">
              <w:rPr>
                <w:rFonts w:ascii="Times New Roman" w:hAnsi="Times New Roman"/>
                <w:sz w:val="24"/>
              </w:rPr>
              <w:t>Kaut arī pierādījumi ir dažādi, intervences pasākumi, kuru mērķis ir mazināt iesaistīšanos bandās, var atbalstīt centienus samazināt jauniešu piekļuvi šaujamieročiem un citiem ieročiem.</w:t>
            </w:r>
          </w:p>
          <w:p w14:paraId="65E31FCB" w14:textId="77777777" w:rsidR="00F81523" w:rsidRPr="001A7473" w:rsidRDefault="00F81523" w:rsidP="000D45DE">
            <w:pPr>
              <w:pStyle w:val="Sarakstarindkopa"/>
              <w:numPr>
                <w:ilvl w:val="0"/>
                <w:numId w:val="212"/>
              </w:numPr>
              <w:ind w:left="679" w:hanging="283"/>
              <w:jc w:val="both"/>
              <w:rPr>
                <w:rFonts w:ascii="Times New Roman" w:hAnsi="Times New Roman"/>
                <w:noProof/>
                <w:sz w:val="24"/>
              </w:rPr>
            </w:pPr>
            <w:r w:rsidRPr="001A7473">
              <w:rPr>
                <w:rFonts w:ascii="Times New Roman" w:hAnsi="Times New Roman"/>
                <w:sz w:val="24"/>
              </w:rPr>
              <w:t>Politikas nostādnes, kas mazina pārmērīgu alkohola lietošanu, var darboties kopā ar šaujamieroču politikas nostādnēm, lai panāktu lielāku ietekmi uz jauniešu vardarbības samazināšanu.</w:t>
            </w:r>
          </w:p>
        </w:tc>
        <w:tc>
          <w:tcPr>
            <w:tcW w:w="1564" w:type="pct"/>
            <w:tcBorders>
              <w:top w:val="single" w:sz="8" w:space="0" w:color="B1B3B6"/>
              <w:left w:val="nil"/>
              <w:bottom w:val="nil"/>
              <w:right w:val="nil"/>
            </w:tcBorders>
          </w:tcPr>
          <w:p w14:paraId="5547AE0C" w14:textId="77777777" w:rsidR="00F81523" w:rsidRPr="001A7473" w:rsidRDefault="00F81523" w:rsidP="000D45DE">
            <w:pPr>
              <w:pStyle w:val="TableParagraph"/>
              <w:ind w:left="109"/>
              <w:jc w:val="both"/>
              <w:rPr>
                <w:rFonts w:ascii="Times New Roman" w:hAnsi="Times New Roman"/>
                <w:i/>
                <w:noProof/>
                <w:sz w:val="24"/>
              </w:rPr>
            </w:pPr>
            <w:r w:rsidRPr="001A7473">
              <w:rPr>
                <w:rFonts w:ascii="Times New Roman" w:hAnsi="Times New Roman"/>
                <w:i/>
                <w:sz w:val="24"/>
              </w:rPr>
              <w:t>Drošas vides stratēģija – “izārstēt” vardarbību [Cure Violence].</w:t>
            </w:r>
          </w:p>
          <w:p w14:paraId="39ECF380" w14:textId="77777777" w:rsidR="00F81523" w:rsidRPr="001A7473" w:rsidRDefault="00F81523" w:rsidP="000D45DE">
            <w:pPr>
              <w:pStyle w:val="TableParagraph"/>
              <w:ind w:left="109"/>
              <w:jc w:val="both"/>
              <w:rPr>
                <w:rFonts w:ascii="Times New Roman" w:hAnsi="Times New Roman"/>
                <w:i/>
                <w:noProof/>
                <w:sz w:val="24"/>
              </w:rPr>
            </w:pPr>
          </w:p>
          <w:p w14:paraId="524659FA" w14:textId="77777777" w:rsidR="00F81523" w:rsidRPr="001A7473" w:rsidRDefault="00F81523" w:rsidP="000D45DE">
            <w:pPr>
              <w:pStyle w:val="TableParagraph"/>
              <w:ind w:left="109"/>
              <w:jc w:val="both"/>
              <w:rPr>
                <w:rFonts w:ascii="Times New Roman" w:hAnsi="Times New Roman"/>
                <w:i/>
                <w:noProof/>
                <w:sz w:val="24"/>
              </w:rPr>
            </w:pPr>
            <w:r w:rsidRPr="001A7473">
              <w:rPr>
                <w:rFonts w:ascii="Times New Roman" w:hAnsi="Times New Roman"/>
                <w:i/>
                <w:sz w:val="24"/>
              </w:rPr>
              <w:t>Pieeja – tiesību akti, kas attur no pārmērīgas alkohola lietošanas</w:t>
            </w:r>
          </w:p>
        </w:tc>
      </w:tr>
    </w:tbl>
    <w:p w14:paraId="6793CFA8" w14:textId="77777777" w:rsidR="00F81523" w:rsidRPr="001A7473" w:rsidRDefault="00F81523" w:rsidP="00F81523">
      <w:pPr>
        <w:jc w:val="both"/>
        <w:rPr>
          <w:rFonts w:ascii="Times New Roman" w:eastAsia="Lucida Sans" w:hAnsi="Times New Roman" w:cs="Lucida Sans"/>
          <w:noProof/>
          <w:sz w:val="24"/>
          <w:szCs w:val="18"/>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5"/>
      </w:tblGrid>
      <w:tr w:rsidR="00F81523" w:rsidRPr="001A7473" w14:paraId="2A295DE1" w14:textId="77777777" w:rsidTr="000D45DE">
        <w:tc>
          <w:tcPr>
            <w:tcW w:w="5000" w:type="pct"/>
          </w:tcPr>
          <w:p w14:paraId="2C923D2B" w14:textId="77777777" w:rsidR="00F81523" w:rsidRPr="001A7473" w:rsidRDefault="00F81523" w:rsidP="000D45DE">
            <w:pPr>
              <w:jc w:val="both"/>
              <w:rPr>
                <w:rFonts w:ascii="Times New Roman" w:hAnsi="Times New Roman" w:cs="Times New Roman"/>
                <w:b/>
                <w:noProof/>
                <w:sz w:val="24"/>
                <w:szCs w:val="24"/>
              </w:rPr>
            </w:pPr>
            <w:r w:rsidRPr="001A7473">
              <w:rPr>
                <w:rFonts w:ascii="Times New Roman" w:hAnsi="Times New Roman"/>
                <w:b/>
                <w:sz w:val="24"/>
                <w:szCs w:val="24"/>
              </w:rPr>
              <w:t>Situācijas analīze – efektīva šaujamieroču politika Kali un Bogotā, Kolumbijā</w:t>
            </w:r>
          </w:p>
          <w:p w14:paraId="01416BFF" w14:textId="77777777" w:rsidR="00F81523" w:rsidRPr="001A7473" w:rsidRDefault="00F81523" w:rsidP="000D45DE">
            <w:pPr>
              <w:jc w:val="both"/>
              <w:rPr>
                <w:rFonts w:ascii="Times New Roman" w:hAnsi="Times New Roman" w:cs="Times New Roman"/>
                <w:b/>
                <w:noProof/>
                <w:sz w:val="24"/>
                <w:szCs w:val="24"/>
              </w:rPr>
            </w:pPr>
          </w:p>
          <w:p w14:paraId="45D8D327" w14:textId="5517085C" w:rsidR="00F81523" w:rsidRPr="001A7473" w:rsidRDefault="00F81523" w:rsidP="000D45DE">
            <w:pPr>
              <w:jc w:val="both"/>
              <w:rPr>
                <w:rFonts w:ascii="Times New Roman" w:eastAsia="Lucida Sans" w:hAnsi="Times New Roman" w:cs="Lucida Sans"/>
                <w:noProof/>
                <w:sz w:val="24"/>
                <w:szCs w:val="18"/>
              </w:rPr>
            </w:pPr>
            <w:r w:rsidRPr="001A7473">
              <w:rPr>
                <w:rFonts w:ascii="Times New Roman" w:hAnsi="Times New Roman"/>
                <w:sz w:val="24"/>
                <w:szCs w:val="24"/>
              </w:rPr>
              <w:t xml:space="preserve">Pēc desmit gadu ilga slepkavību skaita pieauguma, no kurām 80 % bija saistītas ar šaujamieročiem, Kali mērs 1993. gadā izveidoja </w:t>
            </w:r>
            <w:r w:rsidRPr="001A7473">
              <w:rPr>
                <w:rFonts w:ascii="Times New Roman" w:hAnsi="Times New Roman"/>
                <w:i/>
                <w:sz w:val="24"/>
                <w:szCs w:val="24"/>
              </w:rPr>
              <w:t>DESEPAZ</w:t>
            </w:r>
            <w:r w:rsidRPr="001A7473">
              <w:rPr>
                <w:rFonts w:ascii="Times New Roman" w:hAnsi="Times New Roman"/>
                <w:sz w:val="24"/>
                <w:szCs w:val="24"/>
              </w:rPr>
              <w:t xml:space="preserve"> – Attīstības, drošības un miera programmu. 1995. gadā Bogotā tika atkārtota līdzīga programma. Kolumbijā armija kontrolē šaujamieroču tirdzniecību un atļauju izsniegšanu un atļaujas izsniedz tikai tiem pircējiem, kuri pārliecinoši pamato ieroču īpašumtiesības un iztur iepriekšējās darbības pārbaudi. Tomēr plaša ieroču kontrabanda mazina šo tiesību aktu ietekmi. </w:t>
            </w:r>
            <w:r w:rsidRPr="001A7473">
              <w:rPr>
                <w:rFonts w:ascii="Times New Roman" w:hAnsi="Times New Roman"/>
                <w:i/>
                <w:sz w:val="24"/>
                <w:szCs w:val="24"/>
              </w:rPr>
              <w:t>DESEPAZ</w:t>
            </w:r>
            <w:r w:rsidRPr="001A7473">
              <w:rPr>
                <w:rFonts w:ascii="Times New Roman" w:hAnsi="Times New Roman"/>
                <w:sz w:val="24"/>
                <w:szCs w:val="24"/>
              </w:rPr>
              <w:t xml:space="preserve"> ietvaros mēri aizliedza šaujamieroču nēsāšanu nedēļas nogalēs pēc algas dienas, svētku dienās un vēlēšanu dienās. To īstenoja, izvietojot policijas kontrolpunktus, apturot satiksmi un pārmeklējot bāru un izklaides iestāžu klientus. Policija parasti koncentrējās rajonos, par kuriem tā uzskatīja, ka tajos pastāv lielāks starppersonu vardarbības risks. Šo politikas nostādņu rezultātā intervences pasākumu īstenošanas periodos slepkavību skaits Kali samazinājās par 14 %, bet Bogotā – par 13 % </w:t>
            </w:r>
            <w:r w:rsidRPr="001A7473">
              <w:rPr>
                <w:rFonts w:ascii="Times New Roman" w:hAnsi="Times New Roman"/>
                <w:i/>
                <w:sz w:val="24"/>
                <w:szCs w:val="24"/>
              </w:rPr>
              <w:t>(30)</w:t>
            </w:r>
            <w:r w:rsidRPr="001A7473">
              <w:rPr>
                <w:rFonts w:ascii="Times New Roman" w:hAnsi="Times New Roman"/>
                <w:sz w:val="24"/>
                <w:szCs w:val="24"/>
              </w:rPr>
              <w:t>. Šo politikas nostādņu atkārtošana citās vidēs būtu atkarīga no konstitucionālajiem noteikumiem par likumīgu pārmeklēšanu.</w:t>
            </w:r>
          </w:p>
        </w:tc>
      </w:tr>
    </w:tbl>
    <w:p w14:paraId="10035676" w14:textId="77777777" w:rsidR="00F81523" w:rsidRPr="001A7473" w:rsidRDefault="00F81523" w:rsidP="00F81523">
      <w:pPr>
        <w:jc w:val="both"/>
        <w:rPr>
          <w:rFonts w:ascii="Times New Roman" w:eastAsia="Lucida Sans" w:hAnsi="Times New Roman" w:cs="Lucida Sans"/>
          <w:noProof/>
          <w:sz w:val="24"/>
          <w:szCs w:val="18"/>
        </w:rPr>
      </w:pPr>
    </w:p>
    <w:p w14:paraId="6B18988C" w14:textId="77777777" w:rsidR="00F81523" w:rsidRPr="001A7473" w:rsidRDefault="00F81523" w:rsidP="00F81523">
      <w:pPr>
        <w:jc w:val="both"/>
        <w:rPr>
          <w:rFonts w:ascii="Times New Roman" w:eastAsia="Times New Roman" w:hAnsi="Times New Roman" w:cs="Times New Roman"/>
          <w:noProof/>
          <w:sz w:val="24"/>
          <w:szCs w:val="20"/>
        </w:rPr>
      </w:pPr>
    </w:p>
    <w:p w14:paraId="29A12F18" w14:textId="77777777" w:rsidR="00F81523" w:rsidRPr="001A7473" w:rsidRDefault="00F81523" w:rsidP="00F81523">
      <w:pPr>
        <w:rPr>
          <w:rFonts w:ascii="Times New Roman" w:eastAsia="Times New Roman" w:hAnsi="Times New Roman" w:cs="Times New Roman"/>
          <w:noProof/>
          <w:sz w:val="24"/>
          <w:szCs w:val="20"/>
        </w:rPr>
      </w:pPr>
      <w:r w:rsidRPr="001A7473">
        <w:br w:type="page"/>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7944"/>
      </w:tblGrid>
      <w:tr w:rsidR="00F81523" w:rsidRPr="001A7473" w14:paraId="1A27F3F3" w14:textId="77777777" w:rsidTr="00964447">
        <w:tc>
          <w:tcPr>
            <w:tcW w:w="623" w:type="pct"/>
          </w:tcPr>
          <w:p w14:paraId="2798657E" w14:textId="77777777" w:rsidR="00F81523" w:rsidRPr="001A7473" w:rsidRDefault="00F81523" w:rsidP="000D45DE">
            <w:pPr>
              <w:jc w:val="both"/>
              <w:rPr>
                <w:rFonts w:ascii="Times New Roman" w:eastAsia="Times New Roman" w:hAnsi="Times New Roman" w:cs="Times New Roman"/>
                <w:noProof/>
                <w:sz w:val="24"/>
                <w:szCs w:val="20"/>
              </w:rPr>
            </w:pPr>
            <w:r w:rsidRPr="001A7473">
              <w:object w:dxaOrig="840" w:dyaOrig="855" w14:anchorId="318005A4">
                <v:shape id="_x0000_i1043" type="#_x0000_t75" style="width:42pt;height:42.75pt" o:ole="">
                  <v:imagedata r:id="rId68" o:title=""/>
                </v:shape>
                <o:OLEObject Type="Embed" ProgID="PBrush" ShapeID="_x0000_i1043" DrawAspect="Content" ObjectID="_1677944334" r:id="rId69"/>
              </w:object>
            </w:r>
          </w:p>
        </w:tc>
        <w:tc>
          <w:tcPr>
            <w:tcW w:w="4377" w:type="pct"/>
          </w:tcPr>
          <w:p w14:paraId="1C7A47FA" w14:textId="77777777" w:rsidR="00F81523" w:rsidRPr="001A7473" w:rsidRDefault="00F81523" w:rsidP="000D45DE">
            <w:pPr>
              <w:pStyle w:val="Virsraksts2"/>
              <w:ind w:left="0"/>
              <w:jc w:val="both"/>
              <w:rPr>
                <w:rFonts w:ascii="Times New Roman" w:eastAsia="Times New Roman" w:hAnsi="Times New Roman" w:cs="Times New Roman"/>
                <w:noProof/>
                <w:sz w:val="24"/>
                <w:szCs w:val="20"/>
              </w:rPr>
            </w:pPr>
            <w:r w:rsidRPr="001A7473">
              <w:rPr>
                <w:rFonts w:ascii="Times New Roman" w:hAnsi="Times New Roman"/>
                <w:sz w:val="28"/>
                <w:szCs w:val="96"/>
              </w:rPr>
              <w:t>Īstenošanas darba lapa</w:t>
            </w:r>
          </w:p>
        </w:tc>
      </w:tr>
    </w:tbl>
    <w:p w14:paraId="09C6789D" w14:textId="77777777" w:rsidR="00F81523" w:rsidRPr="001A7473" w:rsidRDefault="00F81523" w:rsidP="00F81523">
      <w:pPr>
        <w:jc w:val="both"/>
        <w:rPr>
          <w:rFonts w:ascii="Times New Roman" w:eastAsia="Times New Roman" w:hAnsi="Times New Roman" w:cs="Times New Roman"/>
          <w:noProof/>
          <w:sz w:val="24"/>
          <w:szCs w:val="20"/>
        </w:rPr>
      </w:pPr>
    </w:p>
    <w:p w14:paraId="1E0DCF84" w14:textId="77777777" w:rsidR="00F81523" w:rsidRPr="001A7473" w:rsidRDefault="00F81523" w:rsidP="00F81523">
      <w:pPr>
        <w:jc w:val="both"/>
        <w:rPr>
          <w:rFonts w:ascii="Times New Roman" w:hAnsi="Times New Roman"/>
          <w:noProof/>
          <w:sz w:val="24"/>
        </w:rPr>
      </w:pPr>
      <w:r w:rsidRPr="001A7473">
        <w:rPr>
          <w:rFonts w:ascii="Times New Roman" w:hAnsi="Times New Roman"/>
          <w:sz w:val="24"/>
        </w:rPr>
        <w:t xml:space="preserve">Izmantojiet šo darba lapu, lai plānotu īstenošanu un sasaistītu savu intervences pasākumu ar citām </w:t>
      </w:r>
      <w:r w:rsidRPr="001A7473">
        <w:rPr>
          <w:rFonts w:ascii="Times New Roman" w:hAnsi="Times New Roman"/>
          <w:i/>
          <w:sz w:val="24"/>
        </w:rPr>
        <w:t>INSPIRE</w:t>
      </w:r>
      <w:r w:rsidRPr="001A7473">
        <w:rPr>
          <w:rFonts w:ascii="Times New Roman" w:hAnsi="Times New Roman"/>
          <w:sz w:val="24"/>
        </w:rPr>
        <w:t xml:space="preserve"> stratēģijām. Saistībā ar katru rīcību ir jāapsver vairāki jautājumi. Varat pievienot šim sarakstam savus apsvērumus.</w:t>
      </w:r>
    </w:p>
    <w:p w14:paraId="12DEC270" w14:textId="77777777" w:rsidR="00F81523" w:rsidRPr="001A7473" w:rsidRDefault="00F81523" w:rsidP="00F81523">
      <w:pPr>
        <w:jc w:val="both"/>
        <w:rPr>
          <w:rFonts w:ascii="Times New Roman" w:eastAsia="Lucida Sans" w:hAnsi="Times New Roman" w:cs="Lucida Sans"/>
          <w:noProof/>
          <w:sz w:val="24"/>
          <w:szCs w:val="32"/>
        </w:rPr>
      </w:pPr>
    </w:p>
    <w:p w14:paraId="5AF5280C" w14:textId="77777777" w:rsidR="00F81523" w:rsidRPr="001A7473" w:rsidRDefault="00F81523" w:rsidP="00F81523">
      <w:pPr>
        <w:jc w:val="both"/>
        <w:rPr>
          <w:rFonts w:ascii="Times New Roman" w:eastAsia="Lucida Sans" w:hAnsi="Times New Roman" w:cs="Lucida Sans"/>
          <w:b/>
          <w:bCs/>
          <w:noProof/>
          <w:sz w:val="24"/>
          <w:szCs w:val="23"/>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4"/>
        <w:gridCol w:w="5103"/>
        <w:gridCol w:w="1268"/>
      </w:tblGrid>
      <w:tr w:rsidR="001A7473" w:rsidRPr="001A7473" w14:paraId="1715DA3B" w14:textId="77777777" w:rsidTr="001708D6">
        <w:tc>
          <w:tcPr>
            <w:tcW w:w="2694" w:type="dxa"/>
            <w:tcBorders>
              <w:bottom w:val="single" w:sz="4" w:space="0" w:color="808080" w:themeColor="background1" w:themeShade="80"/>
            </w:tcBorders>
          </w:tcPr>
          <w:p w14:paraId="0A0E39E4" w14:textId="77777777" w:rsidR="00F81523" w:rsidRPr="001A7473" w:rsidRDefault="00F81523" w:rsidP="000D45DE">
            <w:pPr>
              <w:jc w:val="both"/>
              <w:rPr>
                <w:rFonts w:ascii="Times New Roman" w:eastAsia="Lucida Sans" w:hAnsi="Times New Roman" w:cs="Lucida Sans"/>
                <w:b/>
                <w:bCs/>
                <w:noProof/>
                <w:sz w:val="24"/>
                <w:szCs w:val="2"/>
              </w:rPr>
            </w:pPr>
            <w:r w:rsidRPr="001A7473">
              <w:rPr>
                <w:rFonts w:ascii="Times New Roman" w:hAnsi="Times New Roman"/>
                <w:b/>
                <w:bCs/>
                <w:sz w:val="24"/>
                <w:szCs w:val="2"/>
              </w:rPr>
              <w:t>RĪCĪBA</w:t>
            </w:r>
          </w:p>
        </w:tc>
        <w:tc>
          <w:tcPr>
            <w:tcW w:w="5103" w:type="dxa"/>
            <w:tcBorders>
              <w:bottom w:val="single" w:sz="4" w:space="0" w:color="808080" w:themeColor="background1" w:themeShade="80"/>
            </w:tcBorders>
          </w:tcPr>
          <w:p w14:paraId="5ECF9806" w14:textId="77777777" w:rsidR="00F81523" w:rsidRPr="001A7473" w:rsidRDefault="00F81523" w:rsidP="000D45DE">
            <w:pPr>
              <w:jc w:val="both"/>
              <w:rPr>
                <w:rFonts w:ascii="Times New Roman" w:eastAsia="Lucida Sans" w:hAnsi="Times New Roman" w:cs="Lucida Sans"/>
                <w:b/>
                <w:bCs/>
                <w:noProof/>
                <w:sz w:val="24"/>
                <w:szCs w:val="2"/>
              </w:rPr>
            </w:pPr>
            <w:r w:rsidRPr="001A7473">
              <w:rPr>
                <w:rFonts w:ascii="Times New Roman" w:hAnsi="Times New Roman"/>
                <w:b/>
                <w:bCs/>
                <w:sz w:val="24"/>
                <w:szCs w:val="2"/>
              </w:rPr>
              <w:t>APSVERAMIE JAUTĀJUMI</w:t>
            </w:r>
          </w:p>
        </w:tc>
        <w:tc>
          <w:tcPr>
            <w:tcW w:w="1268" w:type="dxa"/>
            <w:tcBorders>
              <w:bottom w:val="single" w:sz="4" w:space="0" w:color="808080" w:themeColor="background1" w:themeShade="80"/>
            </w:tcBorders>
          </w:tcPr>
          <w:p w14:paraId="5D0800DC" w14:textId="77777777" w:rsidR="00F81523" w:rsidRPr="001A7473" w:rsidRDefault="00F81523" w:rsidP="000D45DE">
            <w:pPr>
              <w:jc w:val="both"/>
              <w:rPr>
                <w:rFonts w:ascii="Times New Roman" w:eastAsia="Lucida Sans" w:hAnsi="Times New Roman" w:cs="Lucida Sans"/>
                <w:noProof/>
                <w:sz w:val="24"/>
                <w:szCs w:val="2"/>
              </w:rPr>
            </w:pPr>
          </w:p>
        </w:tc>
      </w:tr>
      <w:tr w:rsidR="001A7473" w:rsidRPr="001A7473" w14:paraId="4924B683" w14:textId="77777777" w:rsidTr="001708D6">
        <w:tc>
          <w:tcPr>
            <w:tcW w:w="2694" w:type="dxa"/>
            <w:tcBorders>
              <w:top w:val="single" w:sz="4" w:space="0" w:color="808080" w:themeColor="background1" w:themeShade="80"/>
              <w:bottom w:val="single" w:sz="4" w:space="0" w:color="808080" w:themeColor="background1" w:themeShade="80"/>
            </w:tcBorders>
          </w:tcPr>
          <w:p w14:paraId="3C61C8E6" w14:textId="77777777" w:rsidR="00F81523" w:rsidRPr="001A7473" w:rsidRDefault="00F81523" w:rsidP="000D45DE">
            <w:pPr>
              <w:jc w:val="both"/>
              <w:rPr>
                <w:rFonts w:ascii="Times New Roman" w:eastAsia="Lucida Sans" w:hAnsi="Times New Roman" w:cs="Lucida Sans"/>
                <w:b/>
                <w:bCs/>
                <w:noProof/>
                <w:sz w:val="24"/>
                <w:szCs w:val="2"/>
              </w:rPr>
            </w:pPr>
            <w:r w:rsidRPr="001A7473">
              <w:rPr>
                <w:rFonts w:ascii="Times New Roman" w:hAnsi="Times New Roman"/>
                <w:b/>
                <w:bCs/>
                <w:sz w:val="24"/>
                <w:szCs w:val="2"/>
              </w:rPr>
              <w:t>Novērtējiet esošo vidi:</w:t>
            </w:r>
          </w:p>
        </w:tc>
        <w:tc>
          <w:tcPr>
            <w:tcW w:w="5103" w:type="dxa"/>
            <w:tcBorders>
              <w:top w:val="single" w:sz="4" w:space="0" w:color="808080" w:themeColor="background1" w:themeShade="80"/>
              <w:bottom w:val="single" w:sz="4" w:space="0" w:color="808080" w:themeColor="background1" w:themeShade="80"/>
            </w:tcBorders>
          </w:tcPr>
          <w:p w14:paraId="0E64F3A1" w14:textId="77777777" w:rsidR="00F81523" w:rsidRPr="001A7473" w:rsidRDefault="00F81523" w:rsidP="000D45DE">
            <w:pPr>
              <w:pStyle w:val="Sarakstarindkopa"/>
              <w:numPr>
                <w:ilvl w:val="0"/>
                <w:numId w:val="264"/>
              </w:numPr>
              <w:ind w:left="400"/>
              <w:jc w:val="both"/>
              <w:rPr>
                <w:rFonts w:ascii="Times New Roman" w:eastAsia="Lucida Sans" w:hAnsi="Times New Roman" w:cs="Lucida Sans"/>
                <w:noProof/>
                <w:sz w:val="24"/>
                <w:szCs w:val="2"/>
              </w:rPr>
            </w:pPr>
            <w:r w:rsidRPr="001A7473">
              <w:rPr>
                <w:rFonts w:ascii="Times New Roman" w:hAnsi="Times New Roman"/>
                <w:sz w:val="24"/>
                <w:szCs w:val="2"/>
              </w:rPr>
              <w:t>to esošo tiesību aktu un politikas nostādņu īstenošana un ieviešana, kas vērstas pret jebkāda veida vardarbību pret bērniem, izmantojot standartus, protokolus un pārskatatbildības mehānismus;</w:t>
            </w:r>
          </w:p>
          <w:p w14:paraId="51E31352" w14:textId="77777777" w:rsidR="00F81523" w:rsidRPr="001A7473" w:rsidRDefault="00F81523" w:rsidP="000D45DE">
            <w:pPr>
              <w:pStyle w:val="Sarakstarindkopa"/>
              <w:numPr>
                <w:ilvl w:val="0"/>
                <w:numId w:val="264"/>
              </w:numPr>
              <w:ind w:left="400"/>
              <w:jc w:val="both"/>
              <w:rPr>
                <w:rFonts w:ascii="Times New Roman" w:eastAsia="Lucida Sans" w:hAnsi="Times New Roman" w:cs="Lucida Sans"/>
                <w:noProof/>
                <w:sz w:val="24"/>
                <w:szCs w:val="2"/>
              </w:rPr>
            </w:pPr>
            <w:r w:rsidRPr="001A7473">
              <w:rPr>
                <w:rFonts w:ascii="Times New Roman" w:hAnsi="Times New Roman"/>
                <w:sz w:val="24"/>
                <w:szCs w:val="2"/>
              </w:rPr>
              <w:t>kvantitatīvi un kvalitatīvi dati par bērnu pakļautību vardarbībai, tostarp:</w:t>
            </w:r>
          </w:p>
          <w:p w14:paraId="0F691499" w14:textId="77777777" w:rsidR="00F81523" w:rsidRPr="001A7473" w:rsidRDefault="00F81523" w:rsidP="000D45DE">
            <w:pPr>
              <w:jc w:val="both"/>
              <w:rPr>
                <w:rFonts w:ascii="Times New Roman" w:eastAsia="Lucida Sans" w:hAnsi="Times New Roman" w:cs="Lucida Sans"/>
                <w:noProof/>
                <w:sz w:val="24"/>
                <w:szCs w:val="2"/>
              </w:rPr>
            </w:pPr>
          </w:p>
          <w:p w14:paraId="4D47E2F6" w14:textId="77777777" w:rsidR="00F81523" w:rsidRPr="001A7473" w:rsidRDefault="00F81523" w:rsidP="000D45DE">
            <w:pPr>
              <w:ind w:left="683" w:hanging="283"/>
              <w:jc w:val="both"/>
              <w:rPr>
                <w:rFonts w:ascii="Times New Roman" w:eastAsia="Lucida Sans" w:hAnsi="Times New Roman" w:cs="Lucida Sans"/>
                <w:noProof/>
                <w:sz w:val="24"/>
                <w:szCs w:val="2"/>
              </w:rPr>
            </w:pPr>
            <w:r w:rsidRPr="001A7473">
              <w:rPr>
                <w:rFonts w:ascii="Times New Roman" w:hAnsi="Times New Roman"/>
                <w:sz w:val="24"/>
                <w:szCs w:val="2"/>
              </w:rPr>
              <w:t xml:space="preserve">» vardarbīgiem sodiem, seksuālu vardarbību, izmantošanu, tiešsaistes </w:t>
            </w:r>
            <w:r w:rsidRPr="001A7473">
              <w:rPr>
                <w:rFonts w:ascii="Times New Roman" w:hAnsi="Times New Roman"/>
                <w:i/>
                <w:sz w:val="24"/>
                <w:szCs w:val="2"/>
              </w:rPr>
              <w:t>CSEA</w:t>
            </w:r>
            <w:r w:rsidRPr="001A7473">
              <w:rPr>
                <w:rFonts w:ascii="Times New Roman" w:hAnsi="Times New Roman"/>
                <w:sz w:val="24"/>
                <w:szCs w:val="2"/>
              </w:rPr>
              <w:t xml:space="preserve"> un ar alkoholu, šaujamieročiem un ieročiem saistītu vardarbību;</w:t>
            </w:r>
          </w:p>
          <w:p w14:paraId="59DAC5BE" w14:textId="77777777" w:rsidR="00F81523" w:rsidRPr="001A7473" w:rsidRDefault="00F81523" w:rsidP="000D45DE">
            <w:pPr>
              <w:ind w:left="683" w:hanging="283"/>
              <w:jc w:val="both"/>
              <w:rPr>
                <w:rFonts w:ascii="Times New Roman" w:eastAsia="Lucida Sans" w:hAnsi="Times New Roman" w:cs="Lucida Sans"/>
                <w:noProof/>
                <w:sz w:val="24"/>
                <w:szCs w:val="2"/>
              </w:rPr>
            </w:pPr>
            <w:r w:rsidRPr="001A7473">
              <w:rPr>
                <w:rFonts w:ascii="Times New Roman" w:hAnsi="Times New Roman"/>
                <w:sz w:val="24"/>
                <w:szCs w:val="2"/>
              </w:rPr>
              <w:t>» riska faktoriem un vardarbības veicējiem;</w:t>
            </w:r>
          </w:p>
          <w:p w14:paraId="38E0E3B7" w14:textId="77777777" w:rsidR="00F81523" w:rsidRPr="001A7473" w:rsidRDefault="00F81523" w:rsidP="000D45DE">
            <w:pPr>
              <w:jc w:val="both"/>
              <w:rPr>
                <w:rFonts w:ascii="Times New Roman" w:eastAsia="Lucida Sans" w:hAnsi="Times New Roman" w:cs="Lucida Sans"/>
                <w:noProof/>
                <w:sz w:val="24"/>
                <w:szCs w:val="2"/>
              </w:rPr>
            </w:pPr>
          </w:p>
          <w:p w14:paraId="268CA738"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iespējas un šķēršļi šīs stratēģijas īstenošanai vai paplašināšanai.</w:t>
            </w:r>
          </w:p>
        </w:tc>
        <w:tc>
          <w:tcPr>
            <w:tcW w:w="1268" w:type="dxa"/>
            <w:tcBorders>
              <w:top w:val="single" w:sz="4" w:space="0" w:color="808080" w:themeColor="background1" w:themeShade="80"/>
              <w:bottom w:val="single" w:sz="4" w:space="0" w:color="808080" w:themeColor="background1" w:themeShade="80"/>
            </w:tcBorders>
            <w:vAlign w:val="center"/>
          </w:tcPr>
          <w:p w14:paraId="7CF7CA9C" w14:textId="77777777" w:rsidR="00F81523" w:rsidRPr="001A7473" w:rsidRDefault="00F81523" w:rsidP="000D45DE">
            <w:pPr>
              <w:jc w:val="both"/>
              <w:rPr>
                <w:rFonts w:ascii="Times New Roman" w:eastAsia="Lucida Sans" w:hAnsi="Times New Roman" w:cs="Lucida Sans"/>
                <w:noProof/>
                <w:sz w:val="24"/>
                <w:szCs w:val="2"/>
              </w:rPr>
            </w:pPr>
          </w:p>
        </w:tc>
      </w:tr>
      <w:tr w:rsidR="001A7473" w:rsidRPr="001A7473" w14:paraId="298CBC73" w14:textId="77777777" w:rsidTr="001708D6">
        <w:tc>
          <w:tcPr>
            <w:tcW w:w="2694" w:type="dxa"/>
            <w:tcBorders>
              <w:top w:val="single" w:sz="4" w:space="0" w:color="808080" w:themeColor="background1" w:themeShade="80"/>
              <w:bottom w:val="single" w:sz="4" w:space="0" w:color="808080" w:themeColor="background1" w:themeShade="80"/>
            </w:tcBorders>
          </w:tcPr>
          <w:p w14:paraId="207A928A" w14:textId="77777777" w:rsidR="00F81523" w:rsidRPr="001A7473" w:rsidRDefault="00F81523" w:rsidP="000D45DE">
            <w:pPr>
              <w:jc w:val="both"/>
              <w:rPr>
                <w:rFonts w:ascii="Times New Roman" w:eastAsia="Lucida Sans" w:hAnsi="Times New Roman" w:cs="Lucida Sans"/>
                <w:b/>
                <w:bCs/>
                <w:noProof/>
                <w:sz w:val="24"/>
                <w:szCs w:val="2"/>
              </w:rPr>
            </w:pPr>
            <w:r w:rsidRPr="001A7473">
              <w:rPr>
                <w:rFonts w:ascii="Times New Roman" w:hAnsi="Times New Roman"/>
                <w:b/>
                <w:bCs/>
                <w:sz w:val="24"/>
                <w:szCs w:val="2"/>
              </w:rPr>
              <w:t>Atlasiet intervences pasākumus:</w:t>
            </w:r>
          </w:p>
        </w:tc>
        <w:tc>
          <w:tcPr>
            <w:tcW w:w="5103" w:type="dxa"/>
            <w:tcBorders>
              <w:top w:val="single" w:sz="4" w:space="0" w:color="808080" w:themeColor="background1" w:themeShade="80"/>
              <w:bottom w:val="single" w:sz="4" w:space="0" w:color="808080" w:themeColor="background1" w:themeShade="80"/>
            </w:tcBorders>
          </w:tcPr>
          <w:p w14:paraId="19546E89"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nosakiet prioritātes, ņemot vērā pašreizējo tiesisko regulējumu, riskus, kam pakļauti bērni, un lēmumu pieņēmēju atbalstu;</w:t>
            </w:r>
          </w:p>
          <w:p w14:paraId="57212C4D"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vai intervences pasākumi ietilpst visaptverošā plānā, kura mērķis ir novērst vardarbību pret bērniem;</w:t>
            </w:r>
          </w:p>
          <w:p w14:paraId="2EAD5818"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vai tie ir īstenojami, ņemot vērā apstākļus un pieejamos resursus.</w:t>
            </w:r>
          </w:p>
        </w:tc>
        <w:tc>
          <w:tcPr>
            <w:tcW w:w="1268" w:type="dxa"/>
            <w:tcBorders>
              <w:top w:val="single" w:sz="4" w:space="0" w:color="808080" w:themeColor="background1" w:themeShade="80"/>
              <w:bottom w:val="single" w:sz="4" w:space="0" w:color="808080" w:themeColor="background1" w:themeShade="80"/>
            </w:tcBorders>
            <w:vAlign w:val="center"/>
          </w:tcPr>
          <w:p w14:paraId="4B196D8E" w14:textId="77777777" w:rsidR="00F81523" w:rsidRPr="001A7473" w:rsidRDefault="00F81523" w:rsidP="000D45DE">
            <w:pPr>
              <w:jc w:val="both"/>
              <w:rPr>
                <w:rFonts w:ascii="Times New Roman" w:eastAsia="Lucida Sans" w:hAnsi="Times New Roman" w:cs="Lucida Sans"/>
                <w:noProof/>
                <w:sz w:val="24"/>
                <w:szCs w:val="2"/>
              </w:rPr>
            </w:pPr>
          </w:p>
        </w:tc>
      </w:tr>
      <w:tr w:rsidR="001A7473" w:rsidRPr="001A7473" w14:paraId="43DB110F" w14:textId="77777777" w:rsidTr="001708D6">
        <w:tc>
          <w:tcPr>
            <w:tcW w:w="2694" w:type="dxa"/>
            <w:tcBorders>
              <w:top w:val="single" w:sz="4" w:space="0" w:color="808080" w:themeColor="background1" w:themeShade="80"/>
              <w:bottom w:val="single" w:sz="4" w:space="0" w:color="808080" w:themeColor="background1" w:themeShade="80"/>
            </w:tcBorders>
          </w:tcPr>
          <w:p w14:paraId="172655C8" w14:textId="77777777" w:rsidR="00F81523" w:rsidRPr="001A7473" w:rsidRDefault="00F81523" w:rsidP="000D45DE">
            <w:pPr>
              <w:rPr>
                <w:rFonts w:ascii="Times New Roman" w:eastAsia="Lucida Sans" w:hAnsi="Times New Roman" w:cs="Lucida Sans"/>
                <w:b/>
                <w:bCs/>
                <w:noProof/>
                <w:sz w:val="24"/>
                <w:szCs w:val="2"/>
              </w:rPr>
            </w:pPr>
            <w:r w:rsidRPr="001A7473">
              <w:rPr>
                <w:rFonts w:ascii="Times New Roman" w:hAnsi="Times New Roman"/>
                <w:b/>
                <w:bCs/>
                <w:sz w:val="24"/>
                <w:szCs w:val="2"/>
              </w:rPr>
              <w:t>Veidojiet partnerattiecības:</w:t>
            </w:r>
          </w:p>
        </w:tc>
        <w:tc>
          <w:tcPr>
            <w:tcW w:w="5103" w:type="dxa"/>
            <w:tcBorders>
              <w:top w:val="single" w:sz="4" w:space="0" w:color="808080" w:themeColor="background1" w:themeShade="80"/>
              <w:bottom w:val="single" w:sz="4" w:space="0" w:color="808080" w:themeColor="background1" w:themeShade="80"/>
            </w:tcBorders>
          </w:tcPr>
          <w:p w14:paraId="34B59081" w14:textId="77777777" w:rsidR="00F81523" w:rsidRPr="001A7473" w:rsidRDefault="00F81523" w:rsidP="000D45DE">
            <w:pPr>
              <w:pStyle w:val="Sarakstarindkopa"/>
              <w:numPr>
                <w:ilvl w:val="0"/>
                <w:numId w:val="266"/>
              </w:numPr>
              <w:ind w:left="400"/>
              <w:jc w:val="both"/>
              <w:rPr>
                <w:rFonts w:ascii="Times New Roman" w:eastAsia="Lucida Sans" w:hAnsi="Times New Roman" w:cs="Lucida Sans"/>
                <w:noProof/>
                <w:sz w:val="24"/>
                <w:szCs w:val="2"/>
              </w:rPr>
            </w:pPr>
            <w:r w:rsidRPr="001A7473">
              <w:rPr>
                <w:rFonts w:ascii="Times New Roman" w:hAnsi="Times New Roman"/>
                <w:sz w:val="24"/>
                <w:szCs w:val="2"/>
              </w:rPr>
              <w:t xml:space="preserve">saites uz saistītiem jautājumiem vai citām </w:t>
            </w:r>
            <w:r w:rsidRPr="001A7473">
              <w:rPr>
                <w:rFonts w:ascii="Times New Roman" w:hAnsi="Times New Roman"/>
                <w:i/>
                <w:sz w:val="24"/>
                <w:szCs w:val="2"/>
              </w:rPr>
              <w:t>INSPIRE</w:t>
            </w:r>
            <w:r w:rsidRPr="001A7473">
              <w:rPr>
                <w:rFonts w:ascii="Times New Roman" w:hAnsi="Times New Roman"/>
                <w:sz w:val="24"/>
                <w:szCs w:val="2"/>
              </w:rPr>
              <w:t xml:space="preserve"> stratēģijām;</w:t>
            </w:r>
          </w:p>
          <w:p w14:paraId="34757D34" w14:textId="77777777" w:rsidR="00F81523" w:rsidRPr="001A7473" w:rsidRDefault="00F81523" w:rsidP="000D45DE">
            <w:pPr>
              <w:pStyle w:val="Sarakstarindkopa"/>
              <w:numPr>
                <w:ilvl w:val="0"/>
                <w:numId w:val="266"/>
              </w:numPr>
              <w:ind w:left="400"/>
              <w:jc w:val="both"/>
              <w:rPr>
                <w:rFonts w:ascii="Times New Roman" w:eastAsia="Lucida Sans" w:hAnsi="Times New Roman" w:cs="Lucida Sans"/>
                <w:noProof/>
                <w:sz w:val="24"/>
                <w:szCs w:val="2"/>
              </w:rPr>
            </w:pPr>
            <w:r w:rsidRPr="001A7473">
              <w:rPr>
                <w:rFonts w:ascii="Times New Roman" w:hAnsi="Times New Roman"/>
                <w:sz w:val="24"/>
                <w:szCs w:val="2"/>
              </w:rPr>
              <w:t>partnerattiecības ar citām ieinteresētajām personām, lēmumu pieņēmējiem un īstenotājiem, tostarp ar ministrijām, pakalpojumu nozarēm un pakalpojumu sniedzējiem, līdzekļu devējiem un finansētājiem;</w:t>
            </w:r>
          </w:p>
          <w:p w14:paraId="1A5113A7" w14:textId="77777777" w:rsidR="00F81523" w:rsidRPr="001A7473" w:rsidRDefault="00F81523" w:rsidP="000D45DE">
            <w:pPr>
              <w:pStyle w:val="Sarakstarindkopa"/>
              <w:numPr>
                <w:ilvl w:val="0"/>
                <w:numId w:val="266"/>
              </w:numPr>
              <w:ind w:left="400"/>
              <w:jc w:val="both"/>
              <w:rPr>
                <w:rFonts w:ascii="Times New Roman" w:eastAsia="Lucida Sans" w:hAnsi="Times New Roman" w:cs="Lucida Sans"/>
                <w:noProof/>
                <w:sz w:val="24"/>
                <w:szCs w:val="2"/>
              </w:rPr>
            </w:pPr>
            <w:r w:rsidRPr="001A7473">
              <w:rPr>
                <w:rFonts w:ascii="Times New Roman" w:hAnsi="Times New Roman"/>
                <w:sz w:val="24"/>
                <w:szCs w:val="2"/>
              </w:rPr>
              <w:t>kā iesaistīt kopienas un pilsonisko sabiedrību.</w:t>
            </w:r>
          </w:p>
        </w:tc>
        <w:tc>
          <w:tcPr>
            <w:tcW w:w="1268" w:type="dxa"/>
            <w:tcBorders>
              <w:top w:val="single" w:sz="4" w:space="0" w:color="808080" w:themeColor="background1" w:themeShade="80"/>
              <w:bottom w:val="single" w:sz="4" w:space="0" w:color="808080" w:themeColor="background1" w:themeShade="80"/>
            </w:tcBorders>
            <w:vAlign w:val="center"/>
          </w:tcPr>
          <w:p w14:paraId="336BA664" w14:textId="77777777" w:rsidR="00F81523" w:rsidRPr="001A7473" w:rsidRDefault="00F81523" w:rsidP="000D45DE">
            <w:pPr>
              <w:jc w:val="both"/>
              <w:rPr>
                <w:rFonts w:ascii="Times New Roman" w:eastAsia="Lucida Sans" w:hAnsi="Times New Roman" w:cs="Lucida Sans"/>
                <w:noProof/>
                <w:sz w:val="24"/>
                <w:szCs w:val="2"/>
              </w:rPr>
            </w:pPr>
          </w:p>
        </w:tc>
      </w:tr>
      <w:tr w:rsidR="001A7473" w:rsidRPr="001A7473" w14:paraId="2001F5BF" w14:textId="77777777" w:rsidTr="001708D6">
        <w:tc>
          <w:tcPr>
            <w:tcW w:w="2694" w:type="dxa"/>
            <w:tcBorders>
              <w:top w:val="single" w:sz="4" w:space="0" w:color="808080" w:themeColor="background1" w:themeShade="80"/>
              <w:bottom w:val="single" w:sz="4" w:space="0" w:color="808080" w:themeColor="background1" w:themeShade="80"/>
            </w:tcBorders>
          </w:tcPr>
          <w:p w14:paraId="462A5845" w14:textId="77777777" w:rsidR="00F81523" w:rsidRPr="001A7473" w:rsidRDefault="00F81523" w:rsidP="000D45DE">
            <w:pPr>
              <w:jc w:val="both"/>
              <w:rPr>
                <w:rFonts w:ascii="Times New Roman" w:eastAsia="Lucida Sans" w:hAnsi="Times New Roman" w:cs="Lucida Sans"/>
                <w:b/>
                <w:bCs/>
                <w:noProof/>
                <w:sz w:val="24"/>
                <w:szCs w:val="2"/>
              </w:rPr>
            </w:pPr>
            <w:r w:rsidRPr="001A7473">
              <w:rPr>
                <w:rFonts w:ascii="Times New Roman" w:hAnsi="Times New Roman"/>
                <w:b/>
                <w:bCs/>
                <w:sz w:val="24"/>
                <w:szCs w:val="2"/>
              </w:rPr>
              <w:t>Nosakiet nepieciešamos resursus un avotus:</w:t>
            </w:r>
          </w:p>
          <w:p w14:paraId="61893784" w14:textId="77777777" w:rsidR="00F81523" w:rsidRPr="001A7473" w:rsidRDefault="00F81523" w:rsidP="000D45DE">
            <w:pPr>
              <w:jc w:val="both"/>
              <w:rPr>
                <w:rFonts w:ascii="Times New Roman" w:eastAsia="Lucida Sans" w:hAnsi="Times New Roman" w:cs="Lucida Sans"/>
                <w:b/>
                <w:bCs/>
                <w:noProof/>
                <w:sz w:val="24"/>
                <w:szCs w:val="2"/>
              </w:rPr>
            </w:pPr>
          </w:p>
          <w:p w14:paraId="6823A4BB" w14:textId="77777777" w:rsidR="00F81523" w:rsidRPr="001A7473" w:rsidRDefault="00F81523" w:rsidP="000D45DE">
            <w:pPr>
              <w:pStyle w:val="Sarakstarindkopa"/>
              <w:numPr>
                <w:ilvl w:val="0"/>
                <w:numId w:val="265"/>
              </w:numPr>
              <w:ind w:left="537"/>
              <w:jc w:val="both"/>
              <w:rPr>
                <w:rFonts w:ascii="Times New Roman" w:eastAsia="Lucida Sans" w:hAnsi="Times New Roman" w:cs="Lucida Sans"/>
                <w:b/>
                <w:bCs/>
                <w:noProof/>
                <w:sz w:val="24"/>
                <w:szCs w:val="2"/>
              </w:rPr>
            </w:pPr>
            <w:r w:rsidRPr="001A7473">
              <w:rPr>
                <w:rFonts w:ascii="Times New Roman" w:hAnsi="Times New Roman"/>
                <w:b/>
                <w:bCs/>
                <w:sz w:val="24"/>
                <w:szCs w:val="2"/>
              </w:rPr>
              <w:t>aptuvenās izmaksas</w:t>
            </w:r>
          </w:p>
          <w:p w14:paraId="3A739BB6" w14:textId="77777777" w:rsidR="00F81523" w:rsidRPr="001A7473" w:rsidRDefault="00F81523" w:rsidP="000D45DE">
            <w:pPr>
              <w:pStyle w:val="Sarakstarindkopa"/>
              <w:numPr>
                <w:ilvl w:val="0"/>
                <w:numId w:val="265"/>
              </w:numPr>
              <w:ind w:left="537"/>
              <w:jc w:val="both"/>
              <w:rPr>
                <w:rFonts w:ascii="Times New Roman" w:eastAsia="Lucida Sans" w:hAnsi="Times New Roman" w:cs="Lucida Sans"/>
                <w:b/>
                <w:bCs/>
                <w:noProof/>
                <w:sz w:val="24"/>
                <w:szCs w:val="2"/>
              </w:rPr>
            </w:pPr>
            <w:r w:rsidRPr="001A7473">
              <w:rPr>
                <w:rFonts w:ascii="Times New Roman" w:hAnsi="Times New Roman"/>
                <w:b/>
                <w:bCs/>
                <w:sz w:val="24"/>
                <w:szCs w:val="2"/>
              </w:rPr>
              <w:t>cilvēkresursi</w:t>
            </w:r>
          </w:p>
          <w:p w14:paraId="00295FAD" w14:textId="77777777" w:rsidR="00F81523" w:rsidRPr="001A7473" w:rsidRDefault="00F81523" w:rsidP="000D45DE">
            <w:pPr>
              <w:pStyle w:val="Sarakstarindkopa"/>
              <w:numPr>
                <w:ilvl w:val="0"/>
                <w:numId w:val="265"/>
              </w:numPr>
              <w:ind w:left="537"/>
              <w:jc w:val="both"/>
              <w:rPr>
                <w:rFonts w:ascii="Times New Roman" w:eastAsia="Lucida Sans" w:hAnsi="Times New Roman" w:cs="Lucida Sans"/>
                <w:b/>
                <w:bCs/>
                <w:noProof/>
                <w:sz w:val="24"/>
                <w:szCs w:val="2"/>
              </w:rPr>
            </w:pPr>
            <w:r w:rsidRPr="001A7473">
              <w:rPr>
                <w:rFonts w:ascii="Times New Roman" w:hAnsi="Times New Roman"/>
                <w:b/>
                <w:bCs/>
                <w:sz w:val="24"/>
                <w:szCs w:val="2"/>
              </w:rPr>
              <w:t>finansiālā atbalsta avoti</w:t>
            </w:r>
          </w:p>
        </w:tc>
        <w:tc>
          <w:tcPr>
            <w:tcW w:w="5103" w:type="dxa"/>
            <w:tcBorders>
              <w:top w:val="single" w:sz="4" w:space="0" w:color="808080" w:themeColor="background1" w:themeShade="80"/>
              <w:bottom w:val="single" w:sz="4" w:space="0" w:color="808080" w:themeColor="background1" w:themeShade="80"/>
            </w:tcBorders>
          </w:tcPr>
          <w:p w14:paraId="4E48190F"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sistēmu, infrastruktūras un datu vākšanas izmaksas vai citas nepieciešamās sākotnējās izmaksas;</w:t>
            </w:r>
          </w:p>
          <w:p w14:paraId="3EF62A8B"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visi posmi pēc nepieciešamības: izpēte, sistēmu stiprināšana, tehniskais atbalsts, sakari, datu savākšana, uzraudzība un izvērtēšana;</w:t>
            </w:r>
          </w:p>
          <w:p w14:paraId="04CAF369"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personāls un nepieciešamā apmācība;</w:t>
            </w:r>
          </w:p>
          <w:p w14:paraId="78E8BF9C" w14:textId="77777777" w:rsidR="00F81523" w:rsidRPr="001A7473" w:rsidRDefault="00F81523" w:rsidP="000D45DE">
            <w:pPr>
              <w:pStyle w:val="Sarakstarindkopa"/>
              <w:numPr>
                <w:ilvl w:val="0"/>
                <w:numId w:val="265"/>
              </w:numPr>
              <w:ind w:left="400"/>
              <w:jc w:val="both"/>
              <w:rPr>
                <w:rFonts w:ascii="Times New Roman" w:eastAsia="Lucida Sans" w:hAnsi="Times New Roman" w:cs="Lucida Sans"/>
                <w:noProof/>
                <w:sz w:val="24"/>
                <w:szCs w:val="2"/>
              </w:rPr>
            </w:pPr>
            <w:r w:rsidRPr="001A7473">
              <w:rPr>
                <w:rFonts w:ascii="Times New Roman" w:hAnsi="Times New Roman"/>
                <w:sz w:val="24"/>
                <w:szCs w:val="2"/>
              </w:rPr>
              <w:t>finansējuma avoti; kā piesaistīt un uzturēt finansējumu.</w:t>
            </w:r>
          </w:p>
        </w:tc>
        <w:tc>
          <w:tcPr>
            <w:tcW w:w="1268" w:type="dxa"/>
            <w:tcBorders>
              <w:top w:val="single" w:sz="4" w:space="0" w:color="808080" w:themeColor="background1" w:themeShade="80"/>
              <w:bottom w:val="single" w:sz="4" w:space="0" w:color="808080" w:themeColor="background1" w:themeShade="80"/>
            </w:tcBorders>
            <w:vAlign w:val="center"/>
          </w:tcPr>
          <w:p w14:paraId="140BB3EB" w14:textId="77777777" w:rsidR="00F81523" w:rsidRPr="001A7473" w:rsidRDefault="00F81523" w:rsidP="000D45DE">
            <w:pPr>
              <w:jc w:val="both"/>
              <w:rPr>
                <w:rFonts w:ascii="Times New Roman" w:eastAsia="Lucida Sans" w:hAnsi="Times New Roman" w:cs="Lucida Sans"/>
                <w:noProof/>
                <w:sz w:val="24"/>
                <w:szCs w:val="2"/>
              </w:rPr>
            </w:pPr>
          </w:p>
        </w:tc>
      </w:tr>
      <w:tr w:rsidR="001A7473" w:rsidRPr="001A7473" w14:paraId="006A1B36" w14:textId="77777777" w:rsidTr="001708D6">
        <w:tc>
          <w:tcPr>
            <w:tcW w:w="2694" w:type="dxa"/>
            <w:tcBorders>
              <w:top w:val="single" w:sz="4" w:space="0" w:color="808080" w:themeColor="background1" w:themeShade="80"/>
              <w:bottom w:val="single" w:sz="4" w:space="0" w:color="808080" w:themeColor="background1" w:themeShade="80"/>
            </w:tcBorders>
          </w:tcPr>
          <w:p w14:paraId="063D5CC8" w14:textId="77777777" w:rsidR="00F81523" w:rsidRPr="001A7473" w:rsidRDefault="00F81523" w:rsidP="000D45DE">
            <w:pPr>
              <w:jc w:val="both"/>
              <w:rPr>
                <w:rFonts w:ascii="Times New Roman" w:eastAsia="Lucida Sans" w:hAnsi="Times New Roman" w:cs="Lucida Sans"/>
                <w:b/>
                <w:bCs/>
                <w:noProof/>
                <w:sz w:val="24"/>
                <w:szCs w:val="2"/>
              </w:rPr>
            </w:pPr>
            <w:r w:rsidRPr="001A7473">
              <w:rPr>
                <w:rFonts w:ascii="Times New Roman" w:hAnsi="Times New Roman"/>
                <w:b/>
                <w:bCs/>
                <w:sz w:val="24"/>
                <w:szCs w:val="2"/>
              </w:rPr>
              <w:t>Pilnveidojiet pieejas un pielāgojiet programmas vietējiem apstākļiem:</w:t>
            </w:r>
          </w:p>
        </w:tc>
        <w:tc>
          <w:tcPr>
            <w:tcW w:w="5103" w:type="dxa"/>
            <w:tcBorders>
              <w:top w:val="single" w:sz="4" w:space="0" w:color="808080" w:themeColor="background1" w:themeShade="80"/>
              <w:bottom w:val="single" w:sz="4" w:space="0" w:color="808080" w:themeColor="background1" w:themeShade="80"/>
            </w:tcBorders>
          </w:tcPr>
          <w:p w14:paraId="7B1D2790" w14:textId="77777777" w:rsidR="00F81523" w:rsidRPr="001A7473" w:rsidRDefault="00F81523" w:rsidP="000D45DE">
            <w:pPr>
              <w:pStyle w:val="Sarakstarindkopa"/>
              <w:numPr>
                <w:ilvl w:val="0"/>
                <w:numId w:val="267"/>
              </w:numPr>
              <w:ind w:left="400"/>
              <w:jc w:val="both"/>
              <w:rPr>
                <w:rFonts w:ascii="Times New Roman" w:eastAsia="Lucida Sans" w:hAnsi="Times New Roman" w:cs="Lucida Sans"/>
                <w:noProof/>
                <w:sz w:val="24"/>
                <w:szCs w:val="2"/>
              </w:rPr>
            </w:pPr>
            <w:r w:rsidRPr="001A7473">
              <w:rPr>
                <w:rFonts w:ascii="Times New Roman" w:hAnsi="Times New Roman"/>
                <w:sz w:val="24"/>
                <w:szCs w:val="2"/>
              </w:rPr>
              <w:t>politika, mandāti un norādījumi īstenotājiem;</w:t>
            </w:r>
          </w:p>
          <w:p w14:paraId="2883C762" w14:textId="77777777" w:rsidR="00F81523" w:rsidRPr="001A7473" w:rsidRDefault="00F81523" w:rsidP="000D45DE">
            <w:pPr>
              <w:pStyle w:val="Sarakstarindkopa"/>
              <w:numPr>
                <w:ilvl w:val="0"/>
                <w:numId w:val="267"/>
              </w:numPr>
              <w:ind w:left="400"/>
              <w:jc w:val="both"/>
              <w:rPr>
                <w:rFonts w:ascii="Times New Roman" w:eastAsia="Lucida Sans" w:hAnsi="Times New Roman" w:cs="Lucida Sans"/>
                <w:noProof/>
                <w:sz w:val="24"/>
                <w:szCs w:val="2"/>
              </w:rPr>
            </w:pPr>
            <w:r w:rsidRPr="001A7473">
              <w:rPr>
                <w:rFonts w:ascii="Times New Roman" w:hAnsi="Times New Roman"/>
                <w:sz w:val="24"/>
                <w:szCs w:val="2"/>
              </w:rPr>
              <w:t>kopienas un ieinteresēto personu iesaiste un līdzdalība;</w:t>
            </w:r>
          </w:p>
          <w:p w14:paraId="6284CF0B" w14:textId="77777777" w:rsidR="00F81523" w:rsidRPr="001A7473" w:rsidRDefault="00F81523" w:rsidP="000D45DE">
            <w:pPr>
              <w:pStyle w:val="Sarakstarindkopa"/>
              <w:numPr>
                <w:ilvl w:val="0"/>
                <w:numId w:val="267"/>
              </w:numPr>
              <w:ind w:left="400"/>
              <w:jc w:val="both"/>
              <w:rPr>
                <w:rFonts w:ascii="Times New Roman" w:eastAsia="Lucida Sans" w:hAnsi="Times New Roman" w:cs="Lucida Sans"/>
                <w:noProof/>
                <w:sz w:val="24"/>
                <w:szCs w:val="2"/>
              </w:rPr>
            </w:pPr>
            <w:r w:rsidRPr="001A7473">
              <w:rPr>
                <w:rFonts w:ascii="Times New Roman" w:hAnsi="Times New Roman"/>
                <w:sz w:val="24"/>
                <w:szCs w:val="2"/>
              </w:rPr>
              <w:t>resursi vai tehniskais atbalsts personāla apmācībai tiesību aktu vai politikas nostādņu īstenošanā;</w:t>
            </w:r>
          </w:p>
          <w:p w14:paraId="1C07CE09" w14:textId="77777777" w:rsidR="00F81523" w:rsidRPr="001A7473" w:rsidRDefault="00F81523" w:rsidP="000D45DE">
            <w:pPr>
              <w:pStyle w:val="Sarakstarindkopa"/>
              <w:numPr>
                <w:ilvl w:val="0"/>
                <w:numId w:val="267"/>
              </w:numPr>
              <w:ind w:left="400"/>
              <w:jc w:val="both"/>
              <w:rPr>
                <w:rFonts w:ascii="Times New Roman" w:eastAsia="Lucida Sans" w:hAnsi="Times New Roman" w:cs="Lucida Sans"/>
                <w:noProof/>
                <w:sz w:val="24"/>
                <w:szCs w:val="2"/>
              </w:rPr>
            </w:pPr>
            <w:r w:rsidRPr="001A7473">
              <w:rPr>
                <w:rFonts w:ascii="Times New Roman" w:hAnsi="Times New Roman"/>
                <w:sz w:val="24"/>
                <w:szCs w:val="2"/>
              </w:rPr>
              <w:t>plāns pieeju un programmu izvēršanai.</w:t>
            </w:r>
          </w:p>
        </w:tc>
        <w:tc>
          <w:tcPr>
            <w:tcW w:w="1268" w:type="dxa"/>
            <w:tcBorders>
              <w:top w:val="single" w:sz="4" w:space="0" w:color="808080" w:themeColor="background1" w:themeShade="80"/>
              <w:bottom w:val="single" w:sz="4" w:space="0" w:color="808080" w:themeColor="background1" w:themeShade="80"/>
            </w:tcBorders>
            <w:vAlign w:val="center"/>
          </w:tcPr>
          <w:p w14:paraId="7277FE77" w14:textId="77777777" w:rsidR="00F81523" w:rsidRPr="001A7473" w:rsidRDefault="00F81523" w:rsidP="000D45DE">
            <w:pPr>
              <w:jc w:val="both"/>
              <w:rPr>
                <w:rFonts w:ascii="Times New Roman" w:eastAsia="Lucida Sans" w:hAnsi="Times New Roman" w:cs="Lucida Sans"/>
                <w:noProof/>
                <w:sz w:val="24"/>
                <w:szCs w:val="2"/>
              </w:rPr>
            </w:pPr>
          </w:p>
        </w:tc>
      </w:tr>
      <w:tr w:rsidR="001A7473" w:rsidRPr="001A7473" w14:paraId="04FFC4BD" w14:textId="77777777" w:rsidTr="001708D6">
        <w:tc>
          <w:tcPr>
            <w:tcW w:w="2694" w:type="dxa"/>
            <w:tcBorders>
              <w:top w:val="single" w:sz="4" w:space="0" w:color="808080" w:themeColor="background1" w:themeShade="80"/>
              <w:bottom w:val="single" w:sz="4" w:space="0" w:color="808080" w:themeColor="background1" w:themeShade="80"/>
            </w:tcBorders>
          </w:tcPr>
          <w:p w14:paraId="01A2A363" w14:textId="77777777" w:rsidR="00F81523" w:rsidRPr="001A7473" w:rsidRDefault="00F81523" w:rsidP="000D45DE">
            <w:pPr>
              <w:rPr>
                <w:rFonts w:ascii="Times New Roman" w:eastAsia="Lucida Sans" w:hAnsi="Times New Roman" w:cs="Lucida Sans"/>
                <w:b/>
                <w:bCs/>
                <w:noProof/>
                <w:sz w:val="24"/>
                <w:szCs w:val="2"/>
              </w:rPr>
            </w:pPr>
            <w:r w:rsidRPr="001A7473">
              <w:rPr>
                <w:rFonts w:ascii="Times New Roman" w:hAnsi="Times New Roman"/>
                <w:b/>
                <w:bCs/>
                <w:sz w:val="24"/>
                <w:szCs w:val="2"/>
              </w:rPr>
              <w:t>Plānojiet uzraudzību un izvērtēšanu:</w:t>
            </w:r>
          </w:p>
        </w:tc>
        <w:tc>
          <w:tcPr>
            <w:tcW w:w="5103" w:type="dxa"/>
            <w:tcBorders>
              <w:top w:val="single" w:sz="4" w:space="0" w:color="808080" w:themeColor="background1" w:themeShade="80"/>
              <w:bottom w:val="single" w:sz="4" w:space="0" w:color="808080" w:themeColor="background1" w:themeShade="80"/>
            </w:tcBorders>
          </w:tcPr>
          <w:p w14:paraId="5762CC5B" w14:textId="77777777" w:rsidR="00F81523" w:rsidRPr="001A7473" w:rsidRDefault="00F81523" w:rsidP="000D45DE">
            <w:pPr>
              <w:pStyle w:val="Sarakstarindkopa"/>
              <w:numPr>
                <w:ilvl w:val="0"/>
                <w:numId w:val="268"/>
              </w:numPr>
              <w:ind w:left="400"/>
              <w:jc w:val="both"/>
              <w:rPr>
                <w:rFonts w:ascii="Times New Roman" w:eastAsia="Lucida Sans" w:hAnsi="Times New Roman" w:cs="Lucida Sans"/>
                <w:noProof/>
                <w:sz w:val="24"/>
                <w:szCs w:val="2"/>
              </w:rPr>
            </w:pPr>
            <w:r w:rsidRPr="001A7473">
              <w:rPr>
                <w:rFonts w:ascii="Times New Roman" w:hAnsi="Times New Roman"/>
                <w:sz w:val="24"/>
                <w:szCs w:val="2"/>
              </w:rPr>
              <w:t>rīki īstenošanas, izpildes un atbilstības uzraudzībai un izvērtēšanai;</w:t>
            </w:r>
          </w:p>
          <w:p w14:paraId="044697AA" w14:textId="77777777" w:rsidR="00F81523" w:rsidRPr="001A7473" w:rsidRDefault="00F81523" w:rsidP="000D45DE">
            <w:pPr>
              <w:pStyle w:val="Sarakstarindkopa"/>
              <w:numPr>
                <w:ilvl w:val="0"/>
                <w:numId w:val="268"/>
              </w:numPr>
              <w:ind w:left="400"/>
              <w:jc w:val="both"/>
              <w:rPr>
                <w:rFonts w:ascii="Times New Roman" w:eastAsia="Lucida Sans" w:hAnsi="Times New Roman" w:cs="Lucida Sans"/>
                <w:noProof/>
                <w:sz w:val="24"/>
                <w:szCs w:val="2"/>
              </w:rPr>
            </w:pPr>
            <w:r w:rsidRPr="001A7473">
              <w:rPr>
                <w:rFonts w:ascii="Times New Roman" w:hAnsi="Times New Roman"/>
                <w:i/>
                <w:sz w:val="24"/>
                <w:szCs w:val="2"/>
              </w:rPr>
              <w:t>INSPIRE</w:t>
            </w:r>
            <w:r w:rsidRPr="001A7473">
              <w:rPr>
                <w:rFonts w:ascii="Times New Roman" w:hAnsi="Times New Roman"/>
                <w:sz w:val="24"/>
                <w:szCs w:val="2"/>
              </w:rPr>
              <w:t xml:space="preserve"> vai citi rādītāji, kurus izmantosit, lai novērtētu ietekmi;</w:t>
            </w:r>
          </w:p>
          <w:p w14:paraId="2334FC66" w14:textId="77777777" w:rsidR="00F81523" w:rsidRPr="001A7473" w:rsidRDefault="00F81523" w:rsidP="000D45DE">
            <w:pPr>
              <w:pStyle w:val="Sarakstarindkopa"/>
              <w:numPr>
                <w:ilvl w:val="0"/>
                <w:numId w:val="268"/>
              </w:numPr>
              <w:ind w:left="400"/>
              <w:jc w:val="both"/>
              <w:rPr>
                <w:rFonts w:ascii="Times New Roman" w:eastAsia="Lucida Sans" w:hAnsi="Times New Roman" w:cs="Lucida Sans"/>
                <w:noProof/>
                <w:sz w:val="24"/>
                <w:szCs w:val="2"/>
              </w:rPr>
            </w:pPr>
            <w:r w:rsidRPr="001A7473">
              <w:rPr>
                <w:rFonts w:ascii="Times New Roman" w:hAnsi="Times New Roman"/>
                <w:sz w:val="24"/>
                <w:szCs w:val="2"/>
              </w:rPr>
              <w:t>datu vākšanas sistēma vai process;</w:t>
            </w:r>
          </w:p>
          <w:p w14:paraId="42C38BE7" w14:textId="77777777" w:rsidR="00F81523" w:rsidRPr="001A7473" w:rsidRDefault="00F81523" w:rsidP="000D45DE">
            <w:pPr>
              <w:pStyle w:val="Sarakstarindkopa"/>
              <w:numPr>
                <w:ilvl w:val="0"/>
                <w:numId w:val="268"/>
              </w:numPr>
              <w:ind w:left="400"/>
              <w:jc w:val="both"/>
              <w:rPr>
                <w:rFonts w:ascii="Times New Roman" w:eastAsia="Lucida Sans" w:hAnsi="Times New Roman" w:cs="Lucida Sans"/>
                <w:noProof/>
                <w:sz w:val="24"/>
                <w:szCs w:val="2"/>
              </w:rPr>
            </w:pPr>
            <w:r w:rsidRPr="001A7473">
              <w:rPr>
                <w:rFonts w:ascii="Times New Roman" w:hAnsi="Times New Roman"/>
                <w:sz w:val="24"/>
                <w:szCs w:val="2"/>
              </w:rPr>
              <w:t>kur iegūt tehnisko atbalstu uzraudzībai un izvērtēšanai.</w:t>
            </w:r>
          </w:p>
        </w:tc>
        <w:tc>
          <w:tcPr>
            <w:tcW w:w="1268" w:type="dxa"/>
            <w:tcBorders>
              <w:top w:val="single" w:sz="4" w:space="0" w:color="808080" w:themeColor="background1" w:themeShade="80"/>
              <w:bottom w:val="single" w:sz="4" w:space="0" w:color="808080" w:themeColor="background1" w:themeShade="80"/>
            </w:tcBorders>
            <w:vAlign w:val="center"/>
          </w:tcPr>
          <w:p w14:paraId="62DAF542" w14:textId="77777777" w:rsidR="00F81523" w:rsidRPr="001A7473" w:rsidRDefault="00F81523" w:rsidP="000D45DE">
            <w:pPr>
              <w:jc w:val="both"/>
              <w:rPr>
                <w:rFonts w:ascii="Times New Roman" w:eastAsia="Lucida Sans" w:hAnsi="Times New Roman" w:cs="Lucida Sans"/>
                <w:noProof/>
                <w:sz w:val="24"/>
                <w:szCs w:val="2"/>
              </w:rPr>
            </w:pPr>
          </w:p>
        </w:tc>
      </w:tr>
      <w:tr w:rsidR="001708D6" w:rsidRPr="001A7473" w14:paraId="0127A47B" w14:textId="77777777" w:rsidTr="001708D6">
        <w:trPr>
          <w:trHeight w:val="90"/>
        </w:trPr>
        <w:tc>
          <w:tcPr>
            <w:tcW w:w="2694" w:type="dxa"/>
            <w:vMerge w:val="restart"/>
            <w:tcBorders>
              <w:top w:val="single" w:sz="4" w:space="0" w:color="808080" w:themeColor="background1" w:themeShade="80"/>
            </w:tcBorders>
          </w:tcPr>
          <w:p w14:paraId="632B3F61" w14:textId="77777777" w:rsidR="001708D6" w:rsidRPr="001A7473" w:rsidRDefault="001708D6" w:rsidP="000D45DE">
            <w:pPr>
              <w:jc w:val="both"/>
              <w:rPr>
                <w:rFonts w:ascii="Times New Roman" w:eastAsia="Lucida Sans" w:hAnsi="Times New Roman" w:cs="Lucida Sans"/>
                <w:b/>
                <w:bCs/>
                <w:noProof/>
                <w:sz w:val="24"/>
                <w:szCs w:val="2"/>
              </w:rPr>
            </w:pPr>
            <w:r w:rsidRPr="001A7473">
              <w:rPr>
                <w:rFonts w:ascii="Times New Roman" w:hAnsi="Times New Roman"/>
                <w:b/>
                <w:bCs/>
                <w:sz w:val="24"/>
                <w:szCs w:val="2"/>
              </w:rPr>
              <w:t>Citi</w:t>
            </w:r>
          </w:p>
        </w:tc>
        <w:tc>
          <w:tcPr>
            <w:tcW w:w="5103" w:type="dxa"/>
            <w:tcBorders>
              <w:top w:val="single" w:sz="4" w:space="0" w:color="808080" w:themeColor="background1" w:themeShade="80"/>
              <w:bottom w:val="single" w:sz="4" w:space="0" w:color="808080" w:themeColor="background1" w:themeShade="80"/>
            </w:tcBorders>
          </w:tcPr>
          <w:p w14:paraId="0D2B5956" w14:textId="77777777" w:rsidR="001708D6" w:rsidRPr="001A7473" w:rsidRDefault="001708D6" w:rsidP="000D45DE">
            <w:pPr>
              <w:jc w:val="both"/>
              <w:rPr>
                <w:rFonts w:ascii="Times New Roman" w:eastAsia="Lucida Sans" w:hAnsi="Times New Roman" w:cs="Lucida Sans"/>
                <w:noProof/>
                <w:sz w:val="24"/>
                <w:szCs w:val="2"/>
              </w:rPr>
            </w:pPr>
          </w:p>
        </w:tc>
        <w:tc>
          <w:tcPr>
            <w:tcW w:w="1268" w:type="dxa"/>
            <w:vMerge w:val="restart"/>
            <w:tcBorders>
              <w:top w:val="single" w:sz="4" w:space="0" w:color="808080" w:themeColor="background1" w:themeShade="80"/>
            </w:tcBorders>
            <w:vAlign w:val="center"/>
          </w:tcPr>
          <w:p w14:paraId="530EFDB3" w14:textId="77777777" w:rsidR="001708D6" w:rsidRPr="001A7473" w:rsidRDefault="001708D6" w:rsidP="000D45DE">
            <w:pPr>
              <w:jc w:val="both"/>
              <w:rPr>
                <w:rFonts w:ascii="Times New Roman" w:eastAsia="Lucida Sans" w:hAnsi="Times New Roman" w:cs="Lucida Sans"/>
                <w:noProof/>
                <w:sz w:val="24"/>
                <w:szCs w:val="2"/>
              </w:rPr>
            </w:pPr>
          </w:p>
        </w:tc>
      </w:tr>
      <w:tr w:rsidR="001708D6" w:rsidRPr="001A7473" w14:paraId="6DD41710" w14:textId="77777777" w:rsidTr="001708D6">
        <w:trPr>
          <w:trHeight w:val="90"/>
        </w:trPr>
        <w:tc>
          <w:tcPr>
            <w:tcW w:w="2694" w:type="dxa"/>
            <w:vMerge/>
          </w:tcPr>
          <w:p w14:paraId="24443928" w14:textId="77777777" w:rsidR="001708D6" w:rsidRPr="001A7473" w:rsidRDefault="001708D6" w:rsidP="000D45DE">
            <w:pPr>
              <w:jc w:val="both"/>
              <w:rPr>
                <w:rFonts w:ascii="Times New Roman" w:hAnsi="Times New Roman"/>
                <w:b/>
                <w:bCs/>
                <w:sz w:val="24"/>
                <w:szCs w:val="2"/>
              </w:rPr>
            </w:pPr>
          </w:p>
        </w:tc>
        <w:tc>
          <w:tcPr>
            <w:tcW w:w="5103" w:type="dxa"/>
            <w:tcBorders>
              <w:top w:val="single" w:sz="4" w:space="0" w:color="808080" w:themeColor="background1" w:themeShade="80"/>
              <w:bottom w:val="single" w:sz="4" w:space="0" w:color="808080" w:themeColor="background1" w:themeShade="80"/>
            </w:tcBorders>
          </w:tcPr>
          <w:p w14:paraId="6851814E" w14:textId="77777777" w:rsidR="001708D6" w:rsidRPr="001A7473" w:rsidRDefault="001708D6" w:rsidP="000D45DE">
            <w:pPr>
              <w:jc w:val="both"/>
              <w:rPr>
                <w:rFonts w:ascii="Times New Roman" w:eastAsia="Lucida Sans" w:hAnsi="Times New Roman" w:cs="Lucida Sans"/>
                <w:noProof/>
                <w:sz w:val="24"/>
                <w:szCs w:val="2"/>
              </w:rPr>
            </w:pPr>
          </w:p>
        </w:tc>
        <w:tc>
          <w:tcPr>
            <w:tcW w:w="1268" w:type="dxa"/>
            <w:vMerge/>
            <w:vAlign w:val="center"/>
          </w:tcPr>
          <w:p w14:paraId="19DA7C02" w14:textId="77777777" w:rsidR="001708D6" w:rsidRPr="001A7473" w:rsidRDefault="001708D6" w:rsidP="000D45DE">
            <w:pPr>
              <w:jc w:val="both"/>
              <w:rPr>
                <w:rFonts w:ascii="Times New Roman" w:eastAsia="Lucida Sans" w:hAnsi="Times New Roman" w:cs="Lucida Sans"/>
                <w:noProof/>
                <w:sz w:val="24"/>
                <w:szCs w:val="2"/>
              </w:rPr>
            </w:pPr>
          </w:p>
        </w:tc>
      </w:tr>
      <w:tr w:rsidR="001708D6" w:rsidRPr="001A7473" w14:paraId="03F334FB" w14:textId="77777777" w:rsidTr="001708D6">
        <w:trPr>
          <w:trHeight w:val="90"/>
        </w:trPr>
        <w:tc>
          <w:tcPr>
            <w:tcW w:w="2694" w:type="dxa"/>
            <w:vMerge/>
            <w:tcBorders>
              <w:bottom w:val="single" w:sz="4" w:space="0" w:color="808080" w:themeColor="background1" w:themeShade="80"/>
            </w:tcBorders>
          </w:tcPr>
          <w:p w14:paraId="0A860D34" w14:textId="77777777" w:rsidR="001708D6" w:rsidRPr="001A7473" w:rsidRDefault="001708D6" w:rsidP="000D45DE">
            <w:pPr>
              <w:jc w:val="both"/>
              <w:rPr>
                <w:rFonts w:ascii="Times New Roman" w:hAnsi="Times New Roman"/>
                <w:b/>
                <w:bCs/>
                <w:sz w:val="24"/>
                <w:szCs w:val="2"/>
              </w:rPr>
            </w:pPr>
          </w:p>
        </w:tc>
        <w:tc>
          <w:tcPr>
            <w:tcW w:w="5103" w:type="dxa"/>
            <w:tcBorders>
              <w:top w:val="single" w:sz="4" w:space="0" w:color="808080" w:themeColor="background1" w:themeShade="80"/>
              <w:bottom w:val="single" w:sz="4" w:space="0" w:color="808080" w:themeColor="background1" w:themeShade="80"/>
            </w:tcBorders>
          </w:tcPr>
          <w:p w14:paraId="53B53A96" w14:textId="77777777" w:rsidR="001708D6" w:rsidRPr="001A7473" w:rsidRDefault="001708D6" w:rsidP="000D45DE">
            <w:pPr>
              <w:jc w:val="both"/>
              <w:rPr>
                <w:rFonts w:ascii="Times New Roman" w:eastAsia="Lucida Sans" w:hAnsi="Times New Roman" w:cs="Lucida Sans"/>
                <w:noProof/>
                <w:sz w:val="24"/>
                <w:szCs w:val="2"/>
              </w:rPr>
            </w:pPr>
          </w:p>
        </w:tc>
        <w:tc>
          <w:tcPr>
            <w:tcW w:w="1268" w:type="dxa"/>
            <w:vMerge/>
            <w:tcBorders>
              <w:bottom w:val="single" w:sz="4" w:space="0" w:color="808080" w:themeColor="background1" w:themeShade="80"/>
            </w:tcBorders>
            <w:vAlign w:val="center"/>
          </w:tcPr>
          <w:p w14:paraId="6A957D42" w14:textId="77777777" w:rsidR="001708D6" w:rsidRPr="001A7473" w:rsidRDefault="001708D6" w:rsidP="000D45DE">
            <w:pPr>
              <w:jc w:val="both"/>
              <w:rPr>
                <w:rFonts w:ascii="Times New Roman" w:eastAsia="Lucida Sans" w:hAnsi="Times New Roman" w:cs="Lucida Sans"/>
                <w:noProof/>
                <w:sz w:val="24"/>
                <w:szCs w:val="2"/>
              </w:rPr>
            </w:pPr>
          </w:p>
        </w:tc>
      </w:tr>
    </w:tbl>
    <w:p w14:paraId="68DDBE19" w14:textId="77777777" w:rsidR="00F81523" w:rsidRPr="001A7473" w:rsidRDefault="00F81523" w:rsidP="00F81523">
      <w:pPr>
        <w:jc w:val="both"/>
        <w:rPr>
          <w:rFonts w:ascii="Times New Roman" w:eastAsia="Lucida Sans" w:hAnsi="Times New Roman" w:cs="Lucida Sans"/>
          <w:noProof/>
          <w:sz w:val="24"/>
          <w:szCs w:val="2"/>
        </w:rPr>
      </w:pPr>
    </w:p>
    <w:p w14:paraId="70355811" w14:textId="77777777" w:rsidR="00F81523" w:rsidRPr="001A7473" w:rsidRDefault="00F81523" w:rsidP="00F81523">
      <w:pPr>
        <w:jc w:val="both"/>
        <w:rPr>
          <w:rFonts w:ascii="Times New Roman" w:eastAsia="Lucida Sans" w:hAnsi="Times New Roman" w:cs="Lucida Sans"/>
          <w:noProof/>
          <w:sz w:val="24"/>
          <w:szCs w:val="20"/>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4537"/>
        <w:gridCol w:w="4538"/>
      </w:tblGrid>
      <w:tr w:rsidR="001A7473" w:rsidRPr="001A7473" w14:paraId="159C1E60" w14:textId="77777777" w:rsidTr="000D45DE">
        <w:tc>
          <w:tcPr>
            <w:tcW w:w="2500" w:type="pct"/>
            <w:tcBorders>
              <w:left w:val="nil"/>
              <w:bottom w:val="single" w:sz="8" w:space="0" w:color="B1B3B6"/>
            </w:tcBorders>
          </w:tcPr>
          <w:p w14:paraId="49806A14" w14:textId="77777777" w:rsidR="00F81523" w:rsidRPr="001A7473" w:rsidRDefault="00F81523" w:rsidP="000D45DE">
            <w:pPr>
              <w:jc w:val="center"/>
              <w:rPr>
                <w:rFonts w:ascii="Times New Roman" w:hAnsi="Times New Roman"/>
                <w:b/>
                <w:noProof/>
                <w:sz w:val="24"/>
              </w:rPr>
            </w:pPr>
            <w:r w:rsidRPr="001A7473">
              <w:rPr>
                <w:rFonts w:ascii="Times New Roman" w:hAnsi="Times New Roman"/>
                <w:b/>
                <w:sz w:val="24"/>
              </w:rPr>
              <w:t>PIEZĪMES</w:t>
            </w:r>
          </w:p>
          <w:p w14:paraId="5E725C4D" w14:textId="77777777" w:rsidR="00F81523" w:rsidRPr="001A7473" w:rsidRDefault="00F81523" w:rsidP="000D45DE">
            <w:pPr>
              <w:pStyle w:val="TableParagraph"/>
              <w:jc w:val="center"/>
              <w:rPr>
                <w:rFonts w:ascii="Times New Roman" w:eastAsia="Arial" w:hAnsi="Times New Roman" w:cs="Arial"/>
                <w:noProof/>
                <w:sz w:val="24"/>
                <w:szCs w:val="24"/>
              </w:rPr>
            </w:pPr>
            <w:r w:rsidRPr="001A7473">
              <w:rPr>
                <w:rFonts w:ascii="Times New Roman" w:hAnsi="Times New Roman"/>
                <w:sz w:val="24"/>
              </w:rPr>
              <w:t>(ko jūs tagad zināt)</w:t>
            </w:r>
          </w:p>
        </w:tc>
        <w:tc>
          <w:tcPr>
            <w:tcW w:w="2500" w:type="pct"/>
            <w:tcBorders>
              <w:bottom w:val="single" w:sz="8" w:space="0" w:color="B1B3B6"/>
            </w:tcBorders>
          </w:tcPr>
          <w:p w14:paraId="644BEA69" w14:textId="77777777" w:rsidR="00F81523" w:rsidRPr="001A7473" w:rsidRDefault="00F81523" w:rsidP="000D45DE">
            <w:pPr>
              <w:jc w:val="center"/>
              <w:rPr>
                <w:rFonts w:ascii="Times New Roman" w:hAnsi="Times New Roman"/>
                <w:b/>
                <w:noProof/>
                <w:sz w:val="24"/>
              </w:rPr>
            </w:pPr>
            <w:r w:rsidRPr="001A7473">
              <w:rPr>
                <w:rFonts w:ascii="Times New Roman" w:hAnsi="Times New Roman"/>
                <w:b/>
                <w:sz w:val="24"/>
              </w:rPr>
              <w:t>RESURSI, EKSPERTI UN PARTNERI</w:t>
            </w:r>
          </w:p>
          <w:p w14:paraId="4F6CA253" w14:textId="77777777" w:rsidR="00F81523" w:rsidRPr="001A7473" w:rsidRDefault="00F81523" w:rsidP="000D45DE">
            <w:pPr>
              <w:pStyle w:val="TableParagraph"/>
              <w:jc w:val="center"/>
              <w:rPr>
                <w:rFonts w:ascii="Times New Roman" w:eastAsia="Arial" w:hAnsi="Times New Roman" w:cs="Arial"/>
                <w:noProof/>
                <w:sz w:val="24"/>
                <w:szCs w:val="24"/>
              </w:rPr>
            </w:pPr>
            <w:r w:rsidRPr="001A7473">
              <w:rPr>
                <w:rFonts w:ascii="Times New Roman" w:hAnsi="Times New Roman"/>
                <w:sz w:val="24"/>
              </w:rPr>
              <w:t>(kur jūs varat iegūt papildu informāciju)</w:t>
            </w:r>
          </w:p>
        </w:tc>
      </w:tr>
      <w:tr w:rsidR="001A7473" w:rsidRPr="001A7473" w14:paraId="5956E05A" w14:textId="77777777" w:rsidTr="000D45DE">
        <w:tc>
          <w:tcPr>
            <w:tcW w:w="2500" w:type="pct"/>
            <w:tcBorders>
              <w:top w:val="single" w:sz="8" w:space="0" w:color="B1B3B6"/>
              <w:left w:val="nil"/>
              <w:bottom w:val="single" w:sz="8" w:space="0" w:color="B1B3B6"/>
              <w:right w:val="single" w:sz="8" w:space="0" w:color="B1B3B6"/>
            </w:tcBorders>
          </w:tcPr>
          <w:p w14:paraId="214602A6" w14:textId="77777777" w:rsidR="00F81523" w:rsidRPr="001A7473" w:rsidRDefault="00F81523" w:rsidP="000D45DE">
            <w:pPr>
              <w:jc w:val="both"/>
              <w:rPr>
                <w:rFonts w:ascii="Times New Roman" w:hAnsi="Times New Roman"/>
                <w:noProof/>
                <w:sz w:val="24"/>
              </w:rPr>
            </w:pPr>
            <w:r w:rsidRPr="001A7473">
              <w:object w:dxaOrig="495" w:dyaOrig="510" w14:anchorId="1765234C">
                <v:shape id="_x0000_i1044" type="#_x0000_t75" style="width:24.75pt;height:25.5pt" o:ole="">
                  <v:imagedata r:id="rId70" o:title=""/>
                </v:shape>
                <o:OLEObject Type="Embed" ProgID="PBrush" ShapeID="_x0000_i1044" DrawAspect="Content" ObjectID="_1677944335" r:id="rId71"/>
              </w:object>
            </w:r>
          </w:p>
        </w:tc>
        <w:tc>
          <w:tcPr>
            <w:tcW w:w="2500" w:type="pct"/>
            <w:tcBorders>
              <w:top w:val="single" w:sz="8" w:space="0" w:color="B1B3B6"/>
              <w:left w:val="single" w:sz="8" w:space="0" w:color="B1B3B6"/>
              <w:bottom w:val="single" w:sz="8" w:space="0" w:color="B1B3B6"/>
            </w:tcBorders>
          </w:tcPr>
          <w:p w14:paraId="15E04F82" w14:textId="77777777" w:rsidR="00F81523" w:rsidRPr="001A7473" w:rsidRDefault="00F81523" w:rsidP="000D45DE">
            <w:pPr>
              <w:jc w:val="both"/>
              <w:rPr>
                <w:rFonts w:ascii="Times New Roman" w:hAnsi="Times New Roman"/>
                <w:noProof/>
                <w:sz w:val="24"/>
              </w:rPr>
            </w:pPr>
            <w:r w:rsidRPr="001A7473">
              <w:object w:dxaOrig="495" w:dyaOrig="510" w14:anchorId="1E07CF5C">
                <v:shape id="_x0000_i1045" type="#_x0000_t75" style="width:24.75pt;height:25.5pt" o:ole="">
                  <v:imagedata r:id="rId70" o:title=""/>
                </v:shape>
                <o:OLEObject Type="Embed" ProgID="PBrush" ShapeID="_x0000_i1045" DrawAspect="Content" ObjectID="_1677944336" r:id="rId72"/>
              </w:object>
            </w:r>
          </w:p>
        </w:tc>
      </w:tr>
      <w:tr w:rsidR="001A7473" w:rsidRPr="001A7473" w14:paraId="3132A08B" w14:textId="77777777" w:rsidTr="000D45DE">
        <w:tc>
          <w:tcPr>
            <w:tcW w:w="2500" w:type="pct"/>
            <w:tcBorders>
              <w:top w:val="single" w:sz="8" w:space="0" w:color="B1B3B6"/>
              <w:left w:val="nil"/>
              <w:bottom w:val="single" w:sz="8" w:space="0" w:color="B1B3B6"/>
              <w:right w:val="single" w:sz="8" w:space="0" w:color="B1B3B6"/>
            </w:tcBorders>
          </w:tcPr>
          <w:p w14:paraId="74E9CA63" w14:textId="77777777" w:rsidR="00F81523" w:rsidRPr="001A7473" w:rsidRDefault="00F81523" w:rsidP="000D45DE">
            <w:pPr>
              <w:jc w:val="both"/>
              <w:rPr>
                <w:rFonts w:ascii="Times New Roman" w:hAnsi="Times New Roman"/>
                <w:noProof/>
                <w:sz w:val="24"/>
              </w:rPr>
            </w:pPr>
          </w:p>
        </w:tc>
        <w:tc>
          <w:tcPr>
            <w:tcW w:w="2500" w:type="pct"/>
            <w:tcBorders>
              <w:top w:val="single" w:sz="8" w:space="0" w:color="B1B3B6"/>
              <w:left w:val="single" w:sz="8" w:space="0" w:color="B1B3B6"/>
              <w:bottom w:val="single" w:sz="8" w:space="0" w:color="B1B3B6"/>
            </w:tcBorders>
          </w:tcPr>
          <w:p w14:paraId="4806352B" w14:textId="77777777" w:rsidR="00F81523" w:rsidRPr="001A7473" w:rsidRDefault="00F81523" w:rsidP="000D45DE">
            <w:pPr>
              <w:jc w:val="both"/>
              <w:rPr>
                <w:rFonts w:ascii="Times New Roman" w:hAnsi="Times New Roman"/>
                <w:noProof/>
                <w:sz w:val="24"/>
              </w:rPr>
            </w:pPr>
          </w:p>
        </w:tc>
      </w:tr>
      <w:tr w:rsidR="001A7473" w:rsidRPr="001A7473" w14:paraId="0B0C2053" w14:textId="77777777" w:rsidTr="000D45DE">
        <w:tc>
          <w:tcPr>
            <w:tcW w:w="2500" w:type="pct"/>
            <w:tcBorders>
              <w:top w:val="single" w:sz="8" w:space="0" w:color="B1B3B6"/>
              <w:left w:val="nil"/>
              <w:bottom w:val="single" w:sz="8" w:space="0" w:color="B1B3B6"/>
              <w:right w:val="single" w:sz="8" w:space="0" w:color="B1B3B6"/>
            </w:tcBorders>
          </w:tcPr>
          <w:p w14:paraId="7E45B9E0" w14:textId="77777777" w:rsidR="00F81523" w:rsidRPr="001A7473" w:rsidRDefault="00F81523" w:rsidP="000D45DE">
            <w:pPr>
              <w:jc w:val="both"/>
              <w:rPr>
                <w:rFonts w:ascii="Times New Roman" w:hAnsi="Times New Roman"/>
                <w:noProof/>
                <w:sz w:val="24"/>
              </w:rPr>
            </w:pPr>
          </w:p>
        </w:tc>
        <w:tc>
          <w:tcPr>
            <w:tcW w:w="2500" w:type="pct"/>
            <w:tcBorders>
              <w:top w:val="single" w:sz="8" w:space="0" w:color="B1B3B6"/>
              <w:left w:val="single" w:sz="8" w:space="0" w:color="B1B3B6"/>
              <w:bottom w:val="single" w:sz="8" w:space="0" w:color="B1B3B6"/>
            </w:tcBorders>
          </w:tcPr>
          <w:p w14:paraId="53F8CE38" w14:textId="77777777" w:rsidR="00F81523" w:rsidRPr="001A7473" w:rsidRDefault="00F81523" w:rsidP="000D45DE">
            <w:pPr>
              <w:jc w:val="both"/>
              <w:rPr>
                <w:rFonts w:ascii="Times New Roman" w:hAnsi="Times New Roman"/>
                <w:noProof/>
                <w:sz w:val="24"/>
              </w:rPr>
            </w:pPr>
          </w:p>
        </w:tc>
      </w:tr>
      <w:tr w:rsidR="001A7473" w:rsidRPr="001A7473" w14:paraId="6A361970" w14:textId="77777777" w:rsidTr="000D45DE">
        <w:tc>
          <w:tcPr>
            <w:tcW w:w="2500" w:type="pct"/>
            <w:tcBorders>
              <w:top w:val="single" w:sz="8" w:space="0" w:color="B1B3B6"/>
              <w:left w:val="nil"/>
              <w:bottom w:val="single" w:sz="8" w:space="0" w:color="B1B3B6"/>
              <w:right w:val="single" w:sz="8" w:space="0" w:color="B1B3B6"/>
            </w:tcBorders>
          </w:tcPr>
          <w:p w14:paraId="6B40CBCB" w14:textId="77777777" w:rsidR="00F81523" w:rsidRPr="001A7473" w:rsidRDefault="00F81523" w:rsidP="000D45DE">
            <w:pPr>
              <w:jc w:val="both"/>
              <w:rPr>
                <w:rFonts w:ascii="Times New Roman" w:hAnsi="Times New Roman"/>
                <w:noProof/>
                <w:sz w:val="24"/>
              </w:rPr>
            </w:pPr>
          </w:p>
        </w:tc>
        <w:tc>
          <w:tcPr>
            <w:tcW w:w="2500" w:type="pct"/>
            <w:tcBorders>
              <w:top w:val="single" w:sz="8" w:space="0" w:color="B1B3B6"/>
              <w:left w:val="single" w:sz="8" w:space="0" w:color="B1B3B6"/>
              <w:bottom w:val="single" w:sz="8" w:space="0" w:color="B1B3B6"/>
            </w:tcBorders>
          </w:tcPr>
          <w:p w14:paraId="2FD71B11" w14:textId="77777777" w:rsidR="00F81523" w:rsidRPr="001A7473" w:rsidRDefault="00F81523" w:rsidP="000D45DE">
            <w:pPr>
              <w:jc w:val="both"/>
              <w:rPr>
                <w:rFonts w:ascii="Times New Roman" w:hAnsi="Times New Roman"/>
                <w:noProof/>
                <w:sz w:val="24"/>
              </w:rPr>
            </w:pPr>
          </w:p>
        </w:tc>
      </w:tr>
      <w:tr w:rsidR="001A7473" w:rsidRPr="001A7473" w14:paraId="67401A0F" w14:textId="77777777" w:rsidTr="000D45DE">
        <w:tc>
          <w:tcPr>
            <w:tcW w:w="2500" w:type="pct"/>
            <w:tcBorders>
              <w:top w:val="single" w:sz="8" w:space="0" w:color="B1B3B6"/>
              <w:left w:val="nil"/>
              <w:bottom w:val="single" w:sz="8" w:space="0" w:color="B1B3B6"/>
              <w:right w:val="single" w:sz="8" w:space="0" w:color="B1B3B6"/>
            </w:tcBorders>
          </w:tcPr>
          <w:p w14:paraId="387ADBB8" w14:textId="77777777" w:rsidR="00F81523" w:rsidRPr="001A7473" w:rsidRDefault="00F81523" w:rsidP="000D45DE">
            <w:pPr>
              <w:jc w:val="both"/>
              <w:rPr>
                <w:rFonts w:ascii="Times New Roman" w:hAnsi="Times New Roman"/>
                <w:noProof/>
                <w:sz w:val="24"/>
              </w:rPr>
            </w:pPr>
          </w:p>
        </w:tc>
        <w:tc>
          <w:tcPr>
            <w:tcW w:w="2500" w:type="pct"/>
            <w:tcBorders>
              <w:top w:val="single" w:sz="8" w:space="0" w:color="B1B3B6"/>
              <w:left w:val="single" w:sz="8" w:space="0" w:color="B1B3B6"/>
              <w:bottom w:val="single" w:sz="8" w:space="0" w:color="B1B3B6"/>
            </w:tcBorders>
          </w:tcPr>
          <w:p w14:paraId="5C4BE940" w14:textId="77777777" w:rsidR="00F81523" w:rsidRPr="001A7473" w:rsidRDefault="00F81523" w:rsidP="000D45DE">
            <w:pPr>
              <w:jc w:val="both"/>
              <w:rPr>
                <w:rFonts w:ascii="Times New Roman" w:hAnsi="Times New Roman"/>
                <w:noProof/>
                <w:sz w:val="24"/>
              </w:rPr>
            </w:pPr>
          </w:p>
        </w:tc>
      </w:tr>
      <w:tr w:rsidR="001A7473" w:rsidRPr="001A7473" w14:paraId="63713CCB" w14:textId="77777777" w:rsidTr="000D45DE">
        <w:tc>
          <w:tcPr>
            <w:tcW w:w="2500" w:type="pct"/>
            <w:tcBorders>
              <w:top w:val="single" w:sz="8" w:space="0" w:color="B1B3B6"/>
              <w:left w:val="nil"/>
              <w:bottom w:val="single" w:sz="8" w:space="0" w:color="B1B3B6"/>
              <w:right w:val="single" w:sz="8" w:space="0" w:color="B1B3B6"/>
            </w:tcBorders>
          </w:tcPr>
          <w:p w14:paraId="21349B2D" w14:textId="77777777" w:rsidR="00F81523" w:rsidRPr="001A7473" w:rsidRDefault="00F81523" w:rsidP="000D45DE">
            <w:pPr>
              <w:jc w:val="both"/>
              <w:rPr>
                <w:rFonts w:ascii="Times New Roman" w:hAnsi="Times New Roman"/>
                <w:noProof/>
                <w:sz w:val="24"/>
              </w:rPr>
            </w:pPr>
          </w:p>
        </w:tc>
        <w:tc>
          <w:tcPr>
            <w:tcW w:w="2500" w:type="pct"/>
            <w:tcBorders>
              <w:top w:val="single" w:sz="8" w:space="0" w:color="B1B3B6"/>
              <w:left w:val="single" w:sz="8" w:space="0" w:color="B1B3B6"/>
              <w:bottom w:val="single" w:sz="8" w:space="0" w:color="B1B3B6"/>
            </w:tcBorders>
          </w:tcPr>
          <w:p w14:paraId="7A31CC22" w14:textId="77777777" w:rsidR="00F81523" w:rsidRPr="001A7473" w:rsidRDefault="00F81523" w:rsidP="000D45DE">
            <w:pPr>
              <w:jc w:val="both"/>
              <w:rPr>
                <w:rFonts w:ascii="Times New Roman" w:hAnsi="Times New Roman"/>
                <w:noProof/>
                <w:sz w:val="24"/>
              </w:rPr>
            </w:pPr>
          </w:p>
        </w:tc>
      </w:tr>
      <w:tr w:rsidR="00F81523" w:rsidRPr="001A7473" w14:paraId="0A8D1292" w14:textId="77777777" w:rsidTr="000D45DE">
        <w:tc>
          <w:tcPr>
            <w:tcW w:w="2500" w:type="pct"/>
            <w:tcBorders>
              <w:top w:val="single" w:sz="8" w:space="0" w:color="B1B3B6"/>
              <w:left w:val="nil"/>
              <w:bottom w:val="single" w:sz="8" w:space="0" w:color="B1B3B6"/>
              <w:right w:val="single" w:sz="8" w:space="0" w:color="B1B3B6"/>
            </w:tcBorders>
          </w:tcPr>
          <w:p w14:paraId="0A362F1C" w14:textId="77777777" w:rsidR="00F81523" w:rsidRPr="001A7473" w:rsidRDefault="00F81523" w:rsidP="000D45DE">
            <w:pPr>
              <w:jc w:val="both"/>
              <w:rPr>
                <w:rFonts w:ascii="Times New Roman" w:hAnsi="Times New Roman"/>
                <w:noProof/>
                <w:sz w:val="24"/>
              </w:rPr>
            </w:pPr>
          </w:p>
        </w:tc>
        <w:tc>
          <w:tcPr>
            <w:tcW w:w="2500" w:type="pct"/>
            <w:tcBorders>
              <w:top w:val="single" w:sz="8" w:space="0" w:color="B1B3B6"/>
              <w:left w:val="single" w:sz="8" w:space="0" w:color="B1B3B6"/>
              <w:bottom w:val="single" w:sz="8" w:space="0" w:color="B1B3B6"/>
            </w:tcBorders>
          </w:tcPr>
          <w:p w14:paraId="5BBA0635" w14:textId="77777777" w:rsidR="00F81523" w:rsidRPr="001A7473" w:rsidRDefault="00F81523" w:rsidP="000D45DE">
            <w:pPr>
              <w:jc w:val="both"/>
              <w:rPr>
                <w:rFonts w:ascii="Times New Roman" w:hAnsi="Times New Roman"/>
                <w:noProof/>
                <w:sz w:val="24"/>
              </w:rPr>
            </w:pPr>
          </w:p>
        </w:tc>
      </w:tr>
    </w:tbl>
    <w:p w14:paraId="610E336B" w14:textId="77777777" w:rsidR="00F81523" w:rsidRPr="001A7473" w:rsidRDefault="00F81523" w:rsidP="00F81523">
      <w:pPr>
        <w:tabs>
          <w:tab w:val="left" w:pos="5564"/>
        </w:tabs>
        <w:jc w:val="both"/>
        <w:rPr>
          <w:rFonts w:ascii="Times New Roman" w:eastAsia="Arial" w:hAnsi="Times New Roman" w:cs="Arial"/>
          <w:noProof/>
          <w:sz w:val="24"/>
          <w:szCs w:val="24"/>
        </w:rPr>
      </w:pPr>
    </w:p>
    <w:p w14:paraId="78D77B8A" w14:textId="77777777" w:rsidR="00F81523" w:rsidRPr="001A7473" w:rsidRDefault="00F81523" w:rsidP="00F81523">
      <w:pPr>
        <w:jc w:val="both"/>
        <w:rPr>
          <w:rFonts w:ascii="Times New Roman" w:hAnsi="Times New Roman"/>
          <w:b/>
          <w:noProof/>
          <w:sz w:val="24"/>
        </w:rPr>
      </w:pPr>
      <w:r w:rsidRPr="001A7473">
        <w:rPr>
          <w:rFonts w:ascii="Times New Roman" w:hAnsi="Times New Roman"/>
          <w:b/>
          <w:sz w:val="24"/>
        </w:rPr>
        <w:t>Izstrādājiet nākamo pasākumu veikšanas grafiku</w:t>
      </w:r>
    </w:p>
    <w:p w14:paraId="7DAB5E02" w14:textId="77777777" w:rsidR="00F81523" w:rsidRPr="001A7473" w:rsidRDefault="00F81523" w:rsidP="00F81523">
      <w:pPr>
        <w:jc w:val="both"/>
        <w:rPr>
          <w:rFonts w:ascii="Times New Roman" w:eastAsia="Lucida Sans" w:hAnsi="Times New Roman" w:cs="Lucida Sans"/>
          <w:b/>
          <w:bCs/>
          <w:noProof/>
          <w:sz w:val="24"/>
          <w:szCs w:val="20"/>
        </w:rPr>
      </w:pP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2502"/>
        <w:gridCol w:w="2752"/>
        <w:gridCol w:w="1149"/>
        <w:gridCol w:w="2672"/>
      </w:tblGrid>
      <w:tr w:rsidR="001A7473" w:rsidRPr="001A7473" w14:paraId="62E52FFB" w14:textId="77777777" w:rsidTr="000D45DE">
        <w:tc>
          <w:tcPr>
            <w:tcW w:w="1379" w:type="pct"/>
            <w:tcBorders>
              <w:left w:val="nil"/>
              <w:bottom w:val="single" w:sz="8" w:space="0" w:color="B1B3B6"/>
            </w:tcBorders>
          </w:tcPr>
          <w:p w14:paraId="32425CC0" w14:textId="77777777" w:rsidR="00F81523" w:rsidRPr="001A7473" w:rsidRDefault="00F81523" w:rsidP="000D45DE">
            <w:pPr>
              <w:pStyle w:val="TableParagraph"/>
              <w:jc w:val="center"/>
              <w:rPr>
                <w:rFonts w:ascii="Times New Roman" w:eastAsia="Arial" w:hAnsi="Times New Roman" w:cs="Arial"/>
                <w:noProof/>
                <w:sz w:val="24"/>
                <w:szCs w:val="24"/>
              </w:rPr>
            </w:pPr>
            <w:r w:rsidRPr="001A7473">
              <w:rPr>
                <w:rFonts w:ascii="Times New Roman" w:hAnsi="Times New Roman"/>
                <w:b/>
                <w:sz w:val="24"/>
              </w:rPr>
              <w:t>RĪCĪBAS UZDEVUMS</w:t>
            </w:r>
          </w:p>
        </w:tc>
        <w:tc>
          <w:tcPr>
            <w:tcW w:w="1516" w:type="pct"/>
            <w:tcBorders>
              <w:bottom w:val="single" w:sz="8" w:space="0" w:color="B1B3B6"/>
            </w:tcBorders>
          </w:tcPr>
          <w:p w14:paraId="36ED0C7D" w14:textId="77777777" w:rsidR="00F81523" w:rsidRPr="001A7473" w:rsidRDefault="00F81523" w:rsidP="000D45DE">
            <w:pPr>
              <w:tabs>
                <w:tab w:val="left" w:pos="3260"/>
                <w:tab w:val="left" w:pos="6159"/>
                <w:tab w:val="left" w:pos="8246"/>
              </w:tabs>
              <w:jc w:val="center"/>
              <w:rPr>
                <w:rFonts w:ascii="Times New Roman" w:eastAsia="Arial" w:hAnsi="Times New Roman" w:cs="Arial"/>
                <w:noProof/>
                <w:sz w:val="24"/>
                <w:szCs w:val="24"/>
              </w:rPr>
            </w:pPr>
            <w:r w:rsidRPr="001A7473">
              <w:rPr>
                <w:rFonts w:ascii="Times New Roman" w:hAnsi="Times New Roman"/>
                <w:b/>
                <w:sz w:val="24"/>
              </w:rPr>
              <w:t>ATBILDĪGĀ PUSE</w:t>
            </w:r>
          </w:p>
        </w:tc>
        <w:tc>
          <w:tcPr>
            <w:tcW w:w="633" w:type="pct"/>
            <w:tcBorders>
              <w:bottom w:val="single" w:sz="8" w:space="0" w:color="B1B3B6"/>
            </w:tcBorders>
          </w:tcPr>
          <w:p w14:paraId="3F04EFFA" w14:textId="77777777" w:rsidR="00F81523" w:rsidRPr="001A7473" w:rsidRDefault="00F81523" w:rsidP="000D45DE">
            <w:pPr>
              <w:pStyle w:val="TableParagraph"/>
              <w:jc w:val="center"/>
              <w:rPr>
                <w:rFonts w:ascii="Times New Roman" w:eastAsia="Arial" w:hAnsi="Times New Roman" w:cs="Arial"/>
                <w:noProof/>
                <w:sz w:val="24"/>
                <w:szCs w:val="24"/>
              </w:rPr>
            </w:pPr>
            <w:r w:rsidRPr="001A7473">
              <w:rPr>
                <w:rFonts w:ascii="Times New Roman" w:hAnsi="Times New Roman"/>
                <w:b/>
                <w:sz w:val="24"/>
              </w:rPr>
              <w:t>DATUMS</w:t>
            </w:r>
          </w:p>
        </w:tc>
        <w:tc>
          <w:tcPr>
            <w:tcW w:w="1473" w:type="pct"/>
            <w:tcBorders>
              <w:bottom w:val="single" w:sz="8" w:space="0" w:color="B1B3B6"/>
              <w:right w:val="nil"/>
            </w:tcBorders>
          </w:tcPr>
          <w:p w14:paraId="3B77181F" w14:textId="77777777" w:rsidR="00F81523" w:rsidRPr="001A7473" w:rsidRDefault="00F81523" w:rsidP="000D45DE">
            <w:pPr>
              <w:pStyle w:val="TableParagraph"/>
              <w:jc w:val="center"/>
              <w:rPr>
                <w:rFonts w:ascii="Times New Roman" w:eastAsia="Arial" w:hAnsi="Times New Roman" w:cs="Arial"/>
                <w:noProof/>
                <w:sz w:val="24"/>
                <w:szCs w:val="24"/>
              </w:rPr>
            </w:pPr>
            <w:r w:rsidRPr="001A7473">
              <w:rPr>
                <w:rFonts w:ascii="Times New Roman" w:hAnsi="Times New Roman"/>
                <w:b/>
                <w:sz w:val="24"/>
              </w:rPr>
              <w:t>PIEZĪMES</w:t>
            </w:r>
          </w:p>
        </w:tc>
      </w:tr>
      <w:tr w:rsidR="001A7473" w:rsidRPr="001A7473" w14:paraId="6FC03BF6" w14:textId="77777777" w:rsidTr="000D45DE">
        <w:tc>
          <w:tcPr>
            <w:tcW w:w="1379" w:type="pct"/>
            <w:tcBorders>
              <w:top w:val="single" w:sz="8" w:space="0" w:color="B1B3B6"/>
              <w:left w:val="nil"/>
              <w:bottom w:val="single" w:sz="8" w:space="0" w:color="B1B3B6"/>
              <w:right w:val="single" w:sz="8" w:space="0" w:color="B1B3B6"/>
            </w:tcBorders>
          </w:tcPr>
          <w:p w14:paraId="0D6E9E68" w14:textId="77777777" w:rsidR="00F81523" w:rsidRPr="001A7473" w:rsidRDefault="00F81523" w:rsidP="000D45DE">
            <w:pPr>
              <w:pStyle w:val="TableParagraph"/>
              <w:jc w:val="both"/>
              <w:rPr>
                <w:rFonts w:ascii="Times New Roman" w:eastAsia="Arial" w:hAnsi="Times New Roman" w:cs="Arial"/>
                <w:noProof/>
                <w:sz w:val="24"/>
                <w:szCs w:val="24"/>
              </w:rPr>
            </w:pPr>
            <w:r w:rsidRPr="001A7473">
              <w:object w:dxaOrig="495" w:dyaOrig="510" w14:anchorId="2CAAD178">
                <v:shape id="_x0000_i1046" type="#_x0000_t75" style="width:24.75pt;height:25.5pt" o:ole="">
                  <v:imagedata r:id="rId70" o:title=""/>
                </v:shape>
                <o:OLEObject Type="Embed" ProgID="PBrush" ShapeID="_x0000_i1046" DrawAspect="Content" ObjectID="_1677944337" r:id="rId73"/>
              </w:object>
            </w:r>
          </w:p>
        </w:tc>
        <w:tc>
          <w:tcPr>
            <w:tcW w:w="1516" w:type="pct"/>
            <w:tcBorders>
              <w:top w:val="single" w:sz="8" w:space="0" w:color="B1B3B6"/>
              <w:left w:val="single" w:sz="8" w:space="0" w:color="B1B3B6"/>
              <w:bottom w:val="single" w:sz="8" w:space="0" w:color="B1B3B6"/>
              <w:right w:val="single" w:sz="8" w:space="0" w:color="B1B3B6"/>
            </w:tcBorders>
          </w:tcPr>
          <w:p w14:paraId="67BFB6AC" w14:textId="77777777" w:rsidR="00F81523" w:rsidRPr="001A7473" w:rsidRDefault="00F81523" w:rsidP="000D45DE">
            <w:pPr>
              <w:pStyle w:val="TableParagraph"/>
              <w:jc w:val="both"/>
              <w:rPr>
                <w:rFonts w:ascii="Times New Roman" w:eastAsia="Arial" w:hAnsi="Times New Roman" w:cs="Arial"/>
                <w:noProof/>
                <w:sz w:val="24"/>
                <w:szCs w:val="24"/>
              </w:rPr>
            </w:pPr>
            <w:r w:rsidRPr="001A7473">
              <w:object w:dxaOrig="495" w:dyaOrig="510" w14:anchorId="3032A24A">
                <v:shape id="_x0000_i1047" type="#_x0000_t75" style="width:24.75pt;height:25.5pt" o:ole="">
                  <v:imagedata r:id="rId70" o:title=""/>
                </v:shape>
                <o:OLEObject Type="Embed" ProgID="PBrush" ShapeID="_x0000_i1047" DrawAspect="Content" ObjectID="_1677944338" r:id="rId74"/>
              </w:object>
            </w:r>
          </w:p>
        </w:tc>
        <w:tc>
          <w:tcPr>
            <w:tcW w:w="633" w:type="pct"/>
            <w:tcBorders>
              <w:top w:val="single" w:sz="8" w:space="0" w:color="B1B3B6"/>
              <w:left w:val="single" w:sz="8" w:space="0" w:color="B1B3B6"/>
              <w:bottom w:val="single" w:sz="8" w:space="0" w:color="B1B3B6"/>
              <w:right w:val="single" w:sz="8" w:space="0" w:color="B1B3B6"/>
            </w:tcBorders>
          </w:tcPr>
          <w:p w14:paraId="40CFDBD8" w14:textId="77777777" w:rsidR="00F81523" w:rsidRPr="001A7473" w:rsidRDefault="00F81523" w:rsidP="000D45DE">
            <w:pPr>
              <w:pStyle w:val="TableParagraph"/>
              <w:jc w:val="both"/>
              <w:rPr>
                <w:rFonts w:ascii="Times New Roman" w:eastAsia="Arial" w:hAnsi="Times New Roman" w:cs="Arial"/>
                <w:noProof/>
                <w:sz w:val="24"/>
                <w:szCs w:val="24"/>
              </w:rPr>
            </w:pPr>
            <w:r w:rsidRPr="001A7473">
              <w:object w:dxaOrig="495" w:dyaOrig="510" w14:anchorId="2188C57B">
                <v:shape id="_x0000_i1048" type="#_x0000_t75" style="width:24.75pt;height:25.5pt" o:ole="">
                  <v:imagedata r:id="rId70" o:title=""/>
                </v:shape>
                <o:OLEObject Type="Embed" ProgID="PBrush" ShapeID="_x0000_i1048" DrawAspect="Content" ObjectID="_1677944339" r:id="rId75"/>
              </w:object>
            </w:r>
          </w:p>
        </w:tc>
        <w:tc>
          <w:tcPr>
            <w:tcW w:w="1473" w:type="pct"/>
            <w:tcBorders>
              <w:top w:val="single" w:sz="8" w:space="0" w:color="B1B3B6"/>
              <w:left w:val="single" w:sz="8" w:space="0" w:color="B1B3B6"/>
              <w:bottom w:val="single" w:sz="8" w:space="0" w:color="B1B3B6"/>
              <w:right w:val="nil"/>
            </w:tcBorders>
          </w:tcPr>
          <w:p w14:paraId="0131D4E0" w14:textId="77777777" w:rsidR="00F81523" w:rsidRPr="001A7473" w:rsidRDefault="00F81523" w:rsidP="000D45DE">
            <w:pPr>
              <w:pStyle w:val="TableParagraph"/>
              <w:jc w:val="both"/>
              <w:rPr>
                <w:rFonts w:ascii="Times New Roman" w:eastAsia="Arial" w:hAnsi="Times New Roman" w:cs="Arial"/>
                <w:noProof/>
                <w:sz w:val="24"/>
                <w:szCs w:val="24"/>
              </w:rPr>
            </w:pPr>
            <w:r w:rsidRPr="001A7473">
              <w:object w:dxaOrig="495" w:dyaOrig="510" w14:anchorId="170CB5EF">
                <v:shape id="_x0000_i1049" type="#_x0000_t75" style="width:24.75pt;height:25.5pt" o:ole="">
                  <v:imagedata r:id="rId70" o:title=""/>
                </v:shape>
                <o:OLEObject Type="Embed" ProgID="PBrush" ShapeID="_x0000_i1049" DrawAspect="Content" ObjectID="_1677944340" r:id="rId76"/>
              </w:object>
            </w:r>
          </w:p>
        </w:tc>
      </w:tr>
      <w:tr w:rsidR="001A7473" w:rsidRPr="001A7473" w14:paraId="3D3ECA25" w14:textId="77777777" w:rsidTr="000D45DE">
        <w:tc>
          <w:tcPr>
            <w:tcW w:w="1379" w:type="pct"/>
            <w:tcBorders>
              <w:top w:val="single" w:sz="8" w:space="0" w:color="B1B3B6"/>
              <w:left w:val="nil"/>
              <w:bottom w:val="single" w:sz="8" w:space="0" w:color="B1B3B6"/>
              <w:right w:val="single" w:sz="8" w:space="0" w:color="B1B3B6"/>
            </w:tcBorders>
          </w:tcPr>
          <w:p w14:paraId="3CC93B1D" w14:textId="77777777" w:rsidR="00F81523" w:rsidRPr="001A7473" w:rsidRDefault="00F81523" w:rsidP="000D45DE">
            <w:pPr>
              <w:jc w:val="both"/>
              <w:rPr>
                <w:rFonts w:ascii="Times New Roman" w:hAnsi="Times New Roman"/>
                <w:noProof/>
                <w:sz w:val="24"/>
              </w:rPr>
            </w:pPr>
          </w:p>
        </w:tc>
        <w:tc>
          <w:tcPr>
            <w:tcW w:w="1516" w:type="pct"/>
            <w:tcBorders>
              <w:top w:val="single" w:sz="8" w:space="0" w:color="B1B3B6"/>
              <w:left w:val="single" w:sz="8" w:space="0" w:color="B1B3B6"/>
              <w:bottom w:val="single" w:sz="8" w:space="0" w:color="B1B3B6"/>
              <w:right w:val="single" w:sz="8" w:space="0" w:color="B1B3B6"/>
            </w:tcBorders>
          </w:tcPr>
          <w:p w14:paraId="0EED9863" w14:textId="77777777" w:rsidR="00F81523" w:rsidRPr="001A7473" w:rsidRDefault="00F81523" w:rsidP="000D45DE">
            <w:pPr>
              <w:jc w:val="both"/>
              <w:rPr>
                <w:rFonts w:ascii="Times New Roman" w:hAnsi="Times New Roman"/>
                <w:noProof/>
                <w:sz w:val="24"/>
              </w:rPr>
            </w:pPr>
          </w:p>
        </w:tc>
        <w:tc>
          <w:tcPr>
            <w:tcW w:w="633" w:type="pct"/>
            <w:tcBorders>
              <w:top w:val="single" w:sz="8" w:space="0" w:color="B1B3B6"/>
              <w:left w:val="single" w:sz="8" w:space="0" w:color="B1B3B6"/>
              <w:bottom w:val="single" w:sz="8" w:space="0" w:color="B1B3B6"/>
              <w:right w:val="single" w:sz="8" w:space="0" w:color="B1B3B6"/>
            </w:tcBorders>
          </w:tcPr>
          <w:p w14:paraId="4BFBC111" w14:textId="77777777" w:rsidR="00F81523" w:rsidRPr="001A7473" w:rsidRDefault="00F81523" w:rsidP="000D45DE">
            <w:pPr>
              <w:jc w:val="both"/>
              <w:rPr>
                <w:rFonts w:ascii="Times New Roman" w:hAnsi="Times New Roman"/>
                <w:noProof/>
                <w:sz w:val="24"/>
              </w:rPr>
            </w:pPr>
          </w:p>
        </w:tc>
        <w:tc>
          <w:tcPr>
            <w:tcW w:w="1473" w:type="pct"/>
            <w:tcBorders>
              <w:top w:val="single" w:sz="8" w:space="0" w:color="B1B3B6"/>
              <w:left w:val="single" w:sz="8" w:space="0" w:color="B1B3B6"/>
              <w:bottom w:val="single" w:sz="8" w:space="0" w:color="B1B3B6"/>
              <w:right w:val="nil"/>
            </w:tcBorders>
          </w:tcPr>
          <w:p w14:paraId="142A7E5F" w14:textId="77777777" w:rsidR="00F81523" w:rsidRPr="001A7473" w:rsidRDefault="00F81523" w:rsidP="000D45DE">
            <w:pPr>
              <w:jc w:val="both"/>
              <w:rPr>
                <w:rFonts w:ascii="Times New Roman" w:hAnsi="Times New Roman"/>
                <w:noProof/>
                <w:sz w:val="24"/>
              </w:rPr>
            </w:pPr>
          </w:p>
        </w:tc>
      </w:tr>
      <w:tr w:rsidR="001A7473" w:rsidRPr="001A7473" w14:paraId="207A8A10" w14:textId="77777777" w:rsidTr="000D45DE">
        <w:tc>
          <w:tcPr>
            <w:tcW w:w="1379" w:type="pct"/>
            <w:tcBorders>
              <w:top w:val="single" w:sz="8" w:space="0" w:color="B1B3B6"/>
              <w:left w:val="nil"/>
              <w:bottom w:val="single" w:sz="8" w:space="0" w:color="B1B3B6"/>
              <w:right w:val="single" w:sz="8" w:space="0" w:color="B1B3B6"/>
            </w:tcBorders>
          </w:tcPr>
          <w:p w14:paraId="2CDDB9CB" w14:textId="77777777" w:rsidR="00F81523" w:rsidRPr="001A7473" w:rsidRDefault="00F81523" w:rsidP="000D45DE">
            <w:pPr>
              <w:jc w:val="both"/>
              <w:rPr>
                <w:rFonts w:ascii="Times New Roman" w:hAnsi="Times New Roman"/>
                <w:noProof/>
                <w:sz w:val="24"/>
              </w:rPr>
            </w:pPr>
          </w:p>
        </w:tc>
        <w:tc>
          <w:tcPr>
            <w:tcW w:w="1516" w:type="pct"/>
            <w:tcBorders>
              <w:top w:val="single" w:sz="8" w:space="0" w:color="B1B3B6"/>
              <w:left w:val="single" w:sz="8" w:space="0" w:color="B1B3B6"/>
              <w:bottom w:val="single" w:sz="8" w:space="0" w:color="B1B3B6"/>
              <w:right w:val="single" w:sz="8" w:space="0" w:color="B1B3B6"/>
            </w:tcBorders>
          </w:tcPr>
          <w:p w14:paraId="512D7E1B" w14:textId="77777777" w:rsidR="00F81523" w:rsidRPr="001A7473" w:rsidRDefault="00F81523" w:rsidP="000D45DE">
            <w:pPr>
              <w:jc w:val="both"/>
              <w:rPr>
                <w:rFonts w:ascii="Times New Roman" w:hAnsi="Times New Roman"/>
                <w:noProof/>
                <w:sz w:val="24"/>
              </w:rPr>
            </w:pPr>
          </w:p>
        </w:tc>
        <w:tc>
          <w:tcPr>
            <w:tcW w:w="633" w:type="pct"/>
            <w:tcBorders>
              <w:top w:val="single" w:sz="8" w:space="0" w:color="B1B3B6"/>
              <w:left w:val="single" w:sz="8" w:space="0" w:color="B1B3B6"/>
              <w:bottom w:val="single" w:sz="8" w:space="0" w:color="B1B3B6"/>
              <w:right w:val="single" w:sz="8" w:space="0" w:color="B1B3B6"/>
            </w:tcBorders>
          </w:tcPr>
          <w:p w14:paraId="594BB816" w14:textId="77777777" w:rsidR="00F81523" w:rsidRPr="001A7473" w:rsidRDefault="00F81523" w:rsidP="000D45DE">
            <w:pPr>
              <w:jc w:val="both"/>
              <w:rPr>
                <w:rFonts w:ascii="Times New Roman" w:hAnsi="Times New Roman"/>
                <w:noProof/>
                <w:sz w:val="24"/>
              </w:rPr>
            </w:pPr>
          </w:p>
        </w:tc>
        <w:tc>
          <w:tcPr>
            <w:tcW w:w="1473" w:type="pct"/>
            <w:tcBorders>
              <w:top w:val="single" w:sz="8" w:space="0" w:color="B1B3B6"/>
              <w:left w:val="single" w:sz="8" w:space="0" w:color="B1B3B6"/>
              <w:bottom w:val="single" w:sz="8" w:space="0" w:color="B1B3B6"/>
              <w:right w:val="nil"/>
            </w:tcBorders>
          </w:tcPr>
          <w:p w14:paraId="48E1FB82" w14:textId="77777777" w:rsidR="00F81523" w:rsidRPr="001A7473" w:rsidRDefault="00F81523" w:rsidP="000D45DE">
            <w:pPr>
              <w:jc w:val="both"/>
              <w:rPr>
                <w:rFonts w:ascii="Times New Roman" w:hAnsi="Times New Roman"/>
                <w:noProof/>
                <w:sz w:val="24"/>
              </w:rPr>
            </w:pPr>
          </w:p>
        </w:tc>
      </w:tr>
      <w:tr w:rsidR="001A7473" w:rsidRPr="001A7473" w14:paraId="1C479D43" w14:textId="77777777" w:rsidTr="000D45DE">
        <w:tc>
          <w:tcPr>
            <w:tcW w:w="1379" w:type="pct"/>
            <w:tcBorders>
              <w:top w:val="single" w:sz="8" w:space="0" w:color="B1B3B6"/>
              <w:left w:val="nil"/>
              <w:bottom w:val="single" w:sz="8" w:space="0" w:color="B1B3B6"/>
              <w:right w:val="single" w:sz="8" w:space="0" w:color="B1B3B6"/>
            </w:tcBorders>
          </w:tcPr>
          <w:p w14:paraId="180F4781" w14:textId="77777777" w:rsidR="00F81523" w:rsidRPr="001A7473" w:rsidRDefault="00F81523" w:rsidP="000D45DE">
            <w:pPr>
              <w:jc w:val="both"/>
              <w:rPr>
                <w:rFonts w:ascii="Times New Roman" w:hAnsi="Times New Roman"/>
                <w:noProof/>
                <w:sz w:val="24"/>
              </w:rPr>
            </w:pPr>
          </w:p>
        </w:tc>
        <w:tc>
          <w:tcPr>
            <w:tcW w:w="1516" w:type="pct"/>
            <w:tcBorders>
              <w:top w:val="single" w:sz="8" w:space="0" w:color="B1B3B6"/>
              <w:left w:val="single" w:sz="8" w:space="0" w:color="B1B3B6"/>
              <w:bottom w:val="single" w:sz="8" w:space="0" w:color="B1B3B6"/>
              <w:right w:val="single" w:sz="8" w:space="0" w:color="B1B3B6"/>
            </w:tcBorders>
          </w:tcPr>
          <w:p w14:paraId="1D36E27A" w14:textId="77777777" w:rsidR="00F81523" w:rsidRPr="001A7473" w:rsidRDefault="00F81523" w:rsidP="000D45DE">
            <w:pPr>
              <w:jc w:val="both"/>
              <w:rPr>
                <w:rFonts w:ascii="Times New Roman" w:hAnsi="Times New Roman"/>
                <w:noProof/>
                <w:sz w:val="24"/>
              </w:rPr>
            </w:pPr>
          </w:p>
        </w:tc>
        <w:tc>
          <w:tcPr>
            <w:tcW w:w="633" w:type="pct"/>
            <w:tcBorders>
              <w:top w:val="single" w:sz="8" w:space="0" w:color="B1B3B6"/>
              <w:left w:val="single" w:sz="8" w:space="0" w:color="B1B3B6"/>
              <w:bottom w:val="single" w:sz="8" w:space="0" w:color="B1B3B6"/>
              <w:right w:val="single" w:sz="8" w:space="0" w:color="B1B3B6"/>
            </w:tcBorders>
          </w:tcPr>
          <w:p w14:paraId="5D9B2827" w14:textId="77777777" w:rsidR="00F81523" w:rsidRPr="001A7473" w:rsidRDefault="00F81523" w:rsidP="000D45DE">
            <w:pPr>
              <w:jc w:val="both"/>
              <w:rPr>
                <w:rFonts w:ascii="Times New Roman" w:hAnsi="Times New Roman"/>
                <w:noProof/>
                <w:sz w:val="24"/>
              </w:rPr>
            </w:pPr>
          </w:p>
        </w:tc>
        <w:tc>
          <w:tcPr>
            <w:tcW w:w="1473" w:type="pct"/>
            <w:tcBorders>
              <w:top w:val="single" w:sz="8" w:space="0" w:color="B1B3B6"/>
              <w:left w:val="single" w:sz="8" w:space="0" w:color="B1B3B6"/>
              <w:bottom w:val="single" w:sz="8" w:space="0" w:color="B1B3B6"/>
              <w:right w:val="nil"/>
            </w:tcBorders>
          </w:tcPr>
          <w:p w14:paraId="24604519" w14:textId="77777777" w:rsidR="00F81523" w:rsidRPr="001A7473" w:rsidRDefault="00F81523" w:rsidP="000D45DE">
            <w:pPr>
              <w:jc w:val="both"/>
              <w:rPr>
                <w:rFonts w:ascii="Times New Roman" w:hAnsi="Times New Roman"/>
                <w:noProof/>
                <w:sz w:val="24"/>
              </w:rPr>
            </w:pPr>
          </w:p>
        </w:tc>
      </w:tr>
      <w:tr w:rsidR="001A7473" w:rsidRPr="001A7473" w14:paraId="4ED58596" w14:textId="77777777" w:rsidTr="000D45DE">
        <w:tc>
          <w:tcPr>
            <w:tcW w:w="1379" w:type="pct"/>
            <w:tcBorders>
              <w:top w:val="single" w:sz="8" w:space="0" w:color="B1B3B6"/>
              <w:left w:val="nil"/>
              <w:bottom w:val="single" w:sz="8" w:space="0" w:color="B1B3B6"/>
              <w:right w:val="single" w:sz="8" w:space="0" w:color="B1B3B6"/>
            </w:tcBorders>
          </w:tcPr>
          <w:p w14:paraId="0268CA44" w14:textId="77777777" w:rsidR="00F81523" w:rsidRPr="001A7473" w:rsidRDefault="00F81523" w:rsidP="000D45DE">
            <w:pPr>
              <w:jc w:val="both"/>
              <w:rPr>
                <w:rFonts w:ascii="Times New Roman" w:hAnsi="Times New Roman"/>
                <w:noProof/>
                <w:sz w:val="24"/>
              </w:rPr>
            </w:pPr>
          </w:p>
        </w:tc>
        <w:tc>
          <w:tcPr>
            <w:tcW w:w="1516" w:type="pct"/>
            <w:tcBorders>
              <w:top w:val="single" w:sz="8" w:space="0" w:color="B1B3B6"/>
              <w:left w:val="single" w:sz="8" w:space="0" w:color="B1B3B6"/>
              <w:bottom w:val="single" w:sz="8" w:space="0" w:color="B1B3B6"/>
              <w:right w:val="single" w:sz="8" w:space="0" w:color="B1B3B6"/>
            </w:tcBorders>
          </w:tcPr>
          <w:p w14:paraId="09244BA7" w14:textId="77777777" w:rsidR="00F81523" w:rsidRPr="001A7473" w:rsidRDefault="00F81523" w:rsidP="000D45DE">
            <w:pPr>
              <w:jc w:val="both"/>
              <w:rPr>
                <w:rFonts w:ascii="Times New Roman" w:hAnsi="Times New Roman"/>
                <w:noProof/>
                <w:sz w:val="24"/>
              </w:rPr>
            </w:pPr>
          </w:p>
        </w:tc>
        <w:tc>
          <w:tcPr>
            <w:tcW w:w="633" w:type="pct"/>
            <w:tcBorders>
              <w:top w:val="single" w:sz="8" w:space="0" w:color="B1B3B6"/>
              <w:left w:val="single" w:sz="8" w:space="0" w:color="B1B3B6"/>
              <w:bottom w:val="single" w:sz="8" w:space="0" w:color="B1B3B6"/>
              <w:right w:val="single" w:sz="8" w:space="0" w:color="B1B3B6"/>
            </w:tcBorders>
          </w:tcPr>
          <w:p w14:paraId="5076FAF2" w14:textId="77777777" w:rsidR="00F81523" w:rsidRPr="001A7473" w:rsidRDefault="00F81523" w:rsidP="000D45DE">
            <w:pPr>
              <w:jc w:val="both"/>
              <w:rPr>
                <w:rFonts w:ascii="Times New Roman" w:hAnsi="Times New Roman"/>
                <w:noProof/>
                <w:sz w:val="24"/>
              </w:rPr>
            </w:pPr>
          </w:p>
        </w:tc>
        <w:tc>
          <w:tcPr>
            <w:tcW w:w="1473" w:type="pct"/>
            <w:tcBorders>
              <w:top w:val="single" w:sz="8" w:space="0" w:color="B1B3B6"/>
              <w:left w:val="single" w:sz="8" w:space="0" w:color="B1B3B6"/>
              <w:bottom w:val="single" w:sz="8" w:space="0" w:color="B1B3B6"/>
              <w:right w:val="nil"/>
            </w:tcBorders>
          </w:tcPr>
          <w:p w14:paraId="7F85E600" w14:textId="77777777" w:rsidR="00F81523" w:rsidRPr="001A7473" w:rsidRDefault="00F81523" w:rsidP="000D45DE">
            <w:pPr>
              <w:jc w:val="both"/>
              <w:rPr>
                <w:rFonts w:ascii="Times New Roman" w:hAnsi="Times New Roman"/>
                <w:noProof/>
                <w:sz w:val="24"/>
              </w:rPr>
            </w:pPr>
          </w:p>
        </w:tc>
      </w:tr>
      <w:tr w:rsidR="00F81523" w:rsidRPr="001A7473" w14:paraId="5F76708E" w14:textId="77777777" w:rsidTr="000D45DE">
        <w:tc>
          <w:tcPr>
            <w:tcW w:w="1379" w:type="pct"/>
            <w:tcBorders>
              <w:top w:val="single" w:sz="8" w:space="0" w:color="B1B3B6"/>
              <w:left w:val="nil"/>
              <w:bottom w:val="single" w:sz="8" w:space="0" w:color="B1B3B6"/>
              <w:right w:val="single" w:sz="8" w:space="0" w:color="B1B3B6"/>
            </w:tcBorders>
          </w:tcPr>
          <w:p w14:paraId="7072A16F" w14:textId="77777777" w:rsidR="00F81523" w:rsidRPr="001A7473" w:rsidRDefault="00F81523" w:rsidP="000D45DE">
            <w:pPr>
              <w:jc w:val="both"/>
              <w:rPr>
                <w:rFonts w:ascii="Times New Roman" w:hAnsi="Times New Roman"/>
                <w:noProof/>
                <w:sz w:val="24"/>
              </w:rPr>
            </w:pPr>
          </w:p>
        </w:tc>
        <w:tc>
          <w:tcPr>
            <w:tcW w:w="1516" w:type="pct"/>
            <w:tcBorders>
              <w:top w:val="single" w:sz="8" w:space="0" w:color="B1B3B6"/>
              <w:left w:val="single" w:sz="8" w:space="0" w:color="B1B3B6"/>
              <w:bottom w:val="single" w:sz="8" w:space="0" w:color="B1B3B6"/>
              <w:right w:val="single" w:sz="8" w:space="0" w:color="B1B3B6"/>
            </w:tcBorders>
          </w:tcPr>
          <w:p w14:paraId="78A80646" w14:textId="77777777" w:rsidR="00F81523" w:rsidRPr="001A7473" w:rsidRDefault="00F81523" w:rsidP="000D45DE">
            <w:pPr>
              <w:jc w:val="both"/>
              <w:rPr>
                <w:rFonts w:ascii="Times New Roman" w:hAnsi="Times New Roman"/>
                <w:noProof/>
                <w:sz w:val="24"/>
              </w:rPr>
            </w:pPr>
          </w:p>
        </w:tc>
        <w:tc>
          <w:tcPr>
            <w:tcW w:w="633" w:type="pct"/>
            <w:tcBorders>
              <w:top w:val="single" w:sz="8" w:space="0" w:color="B1B3B6"/>
              <w:left w:val="single" w:sz="8" w:space="0" w:color="B1B3B6"/>
              <w:bottom w:val="single" w:sz="8" w:space="0" w:color="B1B3B6"/>
              <w:right w:val="single" w:sz="8" w:space="0" w:color="B1B3B6"/>
            </w:tcBorders>
          </w:tcPr>
          <w:p w14:paraId="61059B72" w14:textId="77777777" w:rsidR="00F81523" w:rsidRPr="001A7473" w:rsidRDefault="00F81523" w:rsidP="000D45DE">
            <w:pPr>
              <w:jc w:val="both"/>
              <w:rPr>
                <w:rFonts w:ascii="Times New Roman" w:hAnsi="Times New Roman"/>
                <w:noProof/>
                <w:sz w:val="24"/>
              </w:rPr>
            </w:pPr>
          </w:p>
        </w:tc>
        <w:tc>
          <w:tcPr>
            <w:tcW w:w="1473" w:type="pct"/>
            <w:tcBorders>
              <w:top w:val="single" w:sz="8" w:space="0" w:color="B1B3B6"/>
              <w:left w:val="single" w:sz="8" w:space="0" w:color="B1B3B6"/>
              <w:bottom w:val="single" w:sz="8" w:space="0" w:color="B1B3B6"/>
              <w:right w:val="nil"/>
            </w:tcBorders>
          </w:tcPr>
          <w:p w14:paraId="2F295389" w14:textId="77777777" w:rsidR="00F81523" w:rsidRPr="001A7473" w:rsidRDefault="00F81523" w:rsidP="000D45DE">
            <w:pPr>
              <w:jc w:val="both"/>
              <w:rPr>
                <w:rFonts w:ascii="Times New Roman" w:hAnsi="Times New Roman"/>
                <w:noProof/>
                <w:sz w:val="24"/>
              </w:rPr>
            </w:pPr>
          </w:p>
        </w:tc>
      </w:tr>
    </w:tbl>
    <w:p w14:paraId="5DC8E3DB" w14:textId="77777777" w:rsidR="00F81523" w:rsidRPr="001A7473" w:rsidRDefault="00F81523" w:rsidP="00F81523">
      <w:pPr>
        <w:jc w:val="both"/>
        <w:rPr>
          <w:rFonts w:ascii="Times New Roman" w:hAnsi="Times New Roman"/>
          <w:noProof/>
          <w:sz w:val="24"/>
        </w:rPr>
      </w:pPr>
    </w:p>
    <w:p w14:paraId="7EDA3474" w14:textId="77777777" w:rsidR="00F81523" w:rsidRPr="001A7473" w:rsidRDefault="00F81523" w:rsidP="00F81523">
      <w:pPr>
        <w:rPr>
          <w:rFonts w:ascii="Times New Roman" w:eastAsia="Lucida Sans" w:hAnsi="Times New Roman" w:cs="Lucida Sans"/>
          <w:b/>
          <w:bCs/>
          <w:noProof/>
          <w:sz w:val="24"/>
          <w:szCs w:val="20"/>
        </w:rPr>
      </w:pPr>
      <w:r w:rsidRPr="001A7473">
        <w:br w:type="page"/>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89"/>
        <w:gridCol w:w="8086"/>
      </w:tblGrid>
      <w:tr w:rsidR="00F81523" w:rsidRPr="001A7473" w14:paraId="783BF854" w14:textId="77777777" w:rsidTr="001708D6">
        <w:tc>
          <w:tcPr>
            <w:tcW w:w="545" w:type="pct"/>
          </w:tcPr>
          <w:p w14:paraId="141B3590" w14:textId="77777777" w:rsidR="00F81523" w:rsidRPr="001A7473" w:rsidRDefault="00F81523" w:rsidP="000D45DE">
            <w:pPr>
              <w:jc w:val="both"/>
              <w:rPr>
                <w:rFonts w:ascii="Times New Roman" w:eastAsia="Lucida Sans" w:hAnsi="Times New Roman" w:cs="Lucida Sans"/>
                <w:b/>
                <w:bCs/>
                <w:noProof/>
                <w:sz w:val="24"/>
                <w:szCs w:val="20"/>
              </w:rPr>
            </w:pPr>
            <w:r w:rsidRPr="001A7473">
              <w:object w:dxaOrig="660" w:dyaOrig="795" w14:anchorId="5DAC58C8">
                <v:shape id="_x0000_i1050" type="#_x0000_t75" style="width:33pt;height:39.75pt" o:ole="">
                  <v:imagedata r:id="rId77" o:title=""/>
                </v:shape>
                <o:OLEObject Type="Embed" ProgID="PBrush" ShapeID="_x0000_i1050" DrawAspect="Content" ObjectID="_1677944341" r:id="rId78"/>
              </w:object>
            </w:r>
          </w:p>
        </w:tc>
        <w:tc>
          <w:tcPr>
            <w:tcW w:w="4455" w:type="pct"/>
          </w:tcPr>
          <w:p w14:paraId="72E28CAF" w14:textId="77777777" w:rsidR="00F81523" w:rsidRPr="001A7473" w:rsidRDefault="00F81523" w:rsidP="000D45DE">
            <w:pPr>
              <w:pStyle w:val="Virsraksts2"/>
              <w:ind w:left="0"/>
              <w:jc w:val="both"/>
              <w:rPr>
                <w:rFonts w:ascii="Times New Roman" w:eastAsia="Lucida Sans" w:hAnsi="Times New Roman" w:cs="Lucida Sans"/>
                <w:b w:val="0"/>
                <w:bCs w:val="0"/>
                <w:noProof/>
                <w:sz w:val="24"/>
                <w:szCs w:val="20"/>
              </w:rPr>
            </w:pPr>
            <w:r w:rsidRPr="001A7473">
              <w:rPr>
                <w:rFonts w:ascii="Times New Roman" w:hAnsi="Times New Roman"/>
                <w:sz w:val="28"/>
                <w:szCs w:val="96"/>
              </w:rPr>
              <w:t>Avoti</w:t>
            </w:r>
          </w:p>
        </w:tc>
      </w:tr>
    </w:tbl>
    <w:p w14:paraId="2FB297F1" w14:textId="77777777" w:rsidR="00F81523" w:rsidRPr="001A7473" w:rsidRDefault="00F81523" w:rsidP="00F81523">
      <w:pPr>
        <w:pStyle w:val="Pamatteksts"/>
        <w:spacing w:before="0"/>
        <w:ind w:left="0"/>
        <w:jc w:val="both"/>
        <w:rPr>
          <w:rFonts w:ascii="Times New Roman" w:hAnsi="Times New Roman"/>
          <w:b/>
          <w:noProof/>
          <w:sz w:val="24"/>
        </w:rPr>
      </w:pPr>
    </w:p>
    <w:p w14:paraId="717BC1E7" w14:textId="77777777" w:rsidR="00F81523" w:rsidRPr="001A7473" w:rsidRDefault="00F81523" w:rsidP="00F81523">
      <w:pPr>
        <w:pStyle w:val="Pamatteksts"/>
        <w:spacing w:before="0"/>
        <w:ind w:left="0"/>
        <w:jc w:val="both"/>
        <w:rPr>
          <w:rFonts w:ascii="Times New Roman" w:hAnsi="Times New Roman"/>
          <w:b/>
          <w:noProof/>
          <w:sz w:val="24"/>
        </w:rPr>
      </w:pPr>
      <w:r w:rsidRPr="001A7473">
        <w:rPr>
          <w:rFonts w:ascii="Times New Roman" w:hAnsi="Times New Roman"/>
          <w:b/>
          <w:sz w:val="24"/>
        </w:rPr>
        <w:t>Vispārīga informācija</w:t>
      </w:r>
    </w:p>
    <w:p w14:paraId="33CAB474" w14:textId="77777777" w:rsidR="00F81523" w:rsidRPr="001708D6" w:rsidRDefault="00F81523" w:rsidP="00F81523">
      <w:pPr>
        <w:pStyle w:val="Pamatteksts"/>
        <w:spacing w:before="0"/>
        <w:ind w:left="0"/>
        <w:jc w:val="both"/>
        <w:rPr>
          <w:rFonts w:ascii="Times New Roman" w:hAnsi="Times New Roman"/>
          <w:noProof/>
          <w:sz w:val="24"/>
        </w:rPr>
      </w:pPr>
    </w:p>
    <w:p w14:paraId="02799199"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General comments and concluding observations of the UN treaty monitoring bodies. New York: United Nations; 2008 (http://www.ohchr.org/EN/HRBodies/Pages/TBGeneralComments.aspx, accessed 26 April 2018).</w:t>
      </w:r>
    </w:p>
    <w:p w14:paraId="0CD34AB0" w14:textId="77777777" w:rsidR="00F81523" w:rsidRPr="001708D6" w:rsidRDefault="00F81523" w:rsidP="00F81523">
      <w:pPr>
        <w:jc w:val="both"/>
        <w:rPr>
          <w:rFonts w:ascii="Times New Roman" w:hAnsi="Times New Roman"/>
          <w:i/>
          <w:noProof/>
          <w:sz w:val="24"/>
        </w:rPr>
      </w:pPr>
    </w:p>
    <w:p w14:paraId="20E50CF2"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Saites uz katras Apvienoto Nāciju Organizācijas Cilvēktiesību līguma struktūras vispārīgajiem komentāriem un ieteikumiem.</w:t>
      </w:r>
    </w:p>
    <w:p w14:paraId="0E2E6391" w14:textId="77777777" w:rsidR="00F81523" w:rsidRPr="001708D6" w:rsidRDefault="00F81523" w:rsidP="00F81523">
      <w:pPr>
        <w:pStyle w:val="Pamatteksts"/>
        <w:spacing w:before="0"/>
        <w:ind w:left="0"/>
        <w:jc w:val="both"/>
        <w:rPr>
          <w:rFonts w:ascii="Times New Roman" w:hAnsi="Times New Roman"/>
          <w:noProof/>
          <w:sz w:val="24"/>
        </w:rPr>
      </w:pPr>
    </w:p>
    <w:p w14:paraId="24AE7D18"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Implementation handbook for the Convention on the Rights of the Child: Fully revised third edition. New York: UNICEF; 2007 (https://www.unicef.org/publications/files/Implementation_Handbook_for_the_Convention_on_the_Rights_of_the_Child.pdf, accessed 26 April 2018).</w:t>
      </w:r>
    </w:p>
    <w:p w14:paraId="5501C185" w14:textId="77777777" w:rsidR="00F81523" w:rsidRPr="001708D6" w:rsidRDefault="00F81523" w:rsidP="00F81523">
      <w:pPr>
        <w:jc w:val="both"/>
        <w:rPr>
          <w:rFonts w:ascii="Times New Roman" w:hAnsi="Times New Roman"/>
          <w:i/>
          <w:noProof/>
          <w:sz w:val="24"/>
        </w:rPr>
      </w:pPr>
    </w:p>
    <w:p w14:paraId="3F69EB90"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Kontrolsaraksti KBT pantu ievērošanas progresa novērtēšanai.</w:t>
      </w:r>
    </w:p>
    <w:p w14:paraId="5D7EC62F" w14:textId="77777777" w:rsidR="00F81523" w:rsidRPr="001708D6" w:rsidRDefault="00F81523" w:rsidP="00F81523">
      <w:pPr>
        <w:pStyle w:val="Pamatteksts"/>
        <w:spacing w:before="0"/>
        <w:ind w:left="0"/>
        <w:jc w:val="both"/>
        <w:rPr>
          <w:rFonts w:ascii="Times New Roman" w:hAnsi="Times New Roman"/>
          <w:noProof/>
          <w:sz w:val="24"/>
        </w:rPr>
      </w:pPr>
    </w:p>
    <w:p w14:paraId="6385CEDE"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Planning the implementation of the United Nations Model strategies and Practical Measures on the Elimination of Violence Against Children in the Field of Crime Prevention and Criminal Justice: a checklist. Vienna: United Nations Office on Drugs and Crime; 2015 (https://www.unodc.org/documents/justice-and-prison-reform/14-08452_Ebook.pdf, accessed 26 April 2018).</w:t>
      </w:r>
    </w:p>
    <w:p w14:paraId="1F5DF3AA" w14:textId="77777777" w:rsidR="00F81523" w:rsidRPr="001708D6" w:rsidRDefault="00F81523" w:rsidP="00F81523">
      <w:pPr>
        <w:jc w:val="both"/>
        <w:rPr>
          <w:rFonts w:ascii="Times New Roman" w:hAnsi="Times New Roman"/>
          <w:i/>
          <w:noProof/>
          <w:sz w:val="24"/>
        </w:rPr>
      </w:pPr>
    </w:p>
    <w:p w14:paraId="72599280"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Kontrolsaraksts, lai palīdzētu valdībām pārskatīt valsts tiesību aktus, procedūras un praksi vardarbības pret bērniem novēršanai.</w:t>
      </w:r>
    </w:p>
    <w:p w14:paraId="71563F38" w14:textId="77777777" w:rsidR="00F81523" w:rsidRPr="001708D6" w:rsidRDefault="00F81523" w:rsidP="00F81523">
      <w:pPr>
        <w:pStyle w:val="Pamatteksts"/>
        <w:spacing w:before="0"/>
        <w:ind w:left="0"/>
        <w:jc w:val="both"/>
        <w:rPr>
          <w:rFonts w:ascii="Times New Roman" w:hAnsi="Times New Roman"/>
          <w:noProof/>
          <w:sz w:val="24"/>
        </w:rPr>
      </w:pPr>
    </w:p>
    <w:p w14:paraId="14C437F7"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High Time to end violence against children [website]. (https://www.endviolenceagainstchildren.org/, accessed 26 April 2018).</w:t>
      </w:r>
    </w:p>
    <w:p w14:paraId="46A3B281" w14:textId="77777777" w:rsidR="00F81523" w:rsidRPr="001708D6" w:rsidRDefault="00F81523" w:rsidP="00F81523">
      <w:pPr>
        <w:jc w:val="both"/>
        <w:rPr>
          <w:rFonts w:ascii="Times New Roman" w:eastAsia="Lucida Sans" w:hAnsi="Times New Roman" w:cs="Lucida Sans"/>
          <w:i/>
          <w:noProof/>
          <w:sz w:val="24"/>
          <w:szCs w:val="18"/>
        </w:rPr>
      </w:pPr>
    </w:p>
    <w:p w14:paraId="1103EC69" w14:textId="77777777" w:rsidR="00F81523" w:rsidRPr="001708D6" w:rsidRDefault="00F81523" w:rsidP="00F81523">
      <w:pPr>
        <w:jc w:val="both"/>
        <w:rPr>
          <w:rFonts w:ascii="Times New Roman" w:eastAsia="Lucida Sans" w:hAnsi="Times New Roman" w:cs="Lucida Sans"/>
          <w:i/>
          <w:noProof/>
          <w:sz w:val="24"/>
          <w:szCs w:val="18"/>
        </w:rPr>
      </w:pPr>
      <w:r w:rsidRPr="001708D6">
        <w:rPr>
          <w:rFonts w:ascii="Times New Roman" w:hAnsi="Times New Roman"/>
          <w:i/>
          <w:sz w:val="24"/>
          <w:szCs w:val="18"/>
        </w:rPr>
        <w:t>Iniciatīva “Pēdējais laiks” [High Time] veicina kopīgu rīcību, lai izbeigtu vardarbību pret bērniem, valdībai uzņemoties saistības un rīkojoties, procesā iesaistoties organizācijām un kopienām, kā arī izmantojot cilvēku laiku un talantus. Tīmekļa vietnē aprakstīta dažādu valstu rīcība dažādos līmeņos, lai stiprinātu bērnu tiesisko un strukturālo aizsardzību.</w:t>
      </w:r>
    </w:p>
    <w:p w14:paraId="5E91410C" w14:textId="77777777" w:rsidR="00F81523" w:rsidRPr="001708D6" w:rsidRDefault="00F81523" w:rsidP="00F81523">
      <w:pPr>
        <w:pStyle w:val="Pamatteksts"/>
        <w:spacing w:before="0"/>
        <w:ind w:left="0"/>
        <w:jc w:val="both"/>
        <w:rPr>
          <w:rFonts w:ascii="Times New Roman" w:hAnsi="Times New Roman"/>
          <w:noProof/>
          <w:sz w:val="24"/>
        </w:rPr>
      </w:pPr>
    </w:p>
    <w:p w14:paraId="05795F73"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Special Representative of the Secretary General on Violence against Children – Publications [website]. United Nations (http://srsg.violenceagainstchildren.org/publications, accessed 26 April 2018).</w:t>
      </w:r>
    </w:p>
    <w:p w14:paraId="1C4F7C72" w14:textId="77777777" w:rsidR="00F81523" w:rsidRPr="001708D6" w:rsidRDefault="00F81523" w:rsidP="00F81523">
      <w:pPr>
        <w:jc w:val="both"/>
        <w:rPr>
          <w:rFonts w:ascii="Times New Roman" w:hAnsi="Times New Roman"/>
          <w:i/>
          <w:noProof/>
          <w:sz w:val="24"/>
        </w:rPr>
      </w:pPr>
    </w:p>
    <w:p w14:paraId="3065E7B3"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Tīmekļa vietne, kur tiek piedāvāti tematiskie ziņojumi par dažādiem vardarbības pret bērniem veidiem un iekļautas diskusijas saistībā ar tiesību aktu īstenošanu un izpildi.</w:t>
      </w:r>
    </w:p>
    <w:p w14:paraId="5076800A" w14:textId="77777777" w:rsidR="00F81523" w:rsidRPr="001708D6" w:rsidRDefault="00F81523" w:rsidP="00F81523">
      <w:pPr>
        <w:pStyle w:val="Pamatteksts"/>
        <w:spacing w:before="0"/>
        <w:ind w:left="0"/>
        <w:jc w:val="both"/>
        <w:rPr>
          <w:rFonts w:ascii="Times New Roman" w:hAnsi="Times New Roman"/>
          <w:noProof/>
          <w:sz w:val="24"/>
        </w:rPr>
      </w:pPr>
    </w:p>
    <w:p w14:paraId="6D1ADA72"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CDC’s Policy analytical framework and analysis tools. In: CDC Office of the Associate Director for Policy [website]. Atlanta: US Centers for Disease Control and Prevention; 2015 (https://www.cdc.gov/policy/analysis/process/analysis.html, accessed 26 April 2018).</w:t>
      </w:r>
    </w:p>
    <w:p w14:paraId="3A3B26F3" w14:textId="77777777" w:rsidR="00F81523" w:rsidRPr="001708D6" w:rsidRDefault="00F81523" w:rsidP="00F81523">
      <w:pPr>
        <w:jc w:val="both"/>
        <w:rPr>
          <w:rFonts w:ascii="Times New Roman" w:hAnsi="Times New Roman"/>
          <w:i/>
          <w:noProof/>
          <w:sz w:val="24"/>
        </w:rPr>
      </w:pPr>
    </w:p>
    <w:p w14:paraId="0A520289"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Sniegts satvars un rīki politikas iespēju analizēšanai, atlasei un īstenošanai.</w:t>
      </w:r>
    </w:p>
    <w:p w14:paraId="0737F579" w14:textId="77777777" w:rsidR="00F81523" w:rsidRPr="001708D6" w:rsidRDefault="00F81523" w:rsidP="00F81523">
      <w:pPr>
        <w:jc w:val="both"/>
        <w:rPr>
          <w:rFonts w:ascii="Times New Roman" w:eastAsia="Lucida Sans" w:hAnsi="Times New Roman" w:cs="Lucida Sans"/>
          <w:i/>
          <w:noProof/>
          <w:sz w:val="24"/>
          <w:szCs w:val="19"/>
        </w:rPr>
      </w:pPr>
    </w:p>
    <w:p w14:paraId="08D0E32D" w14:textId="77777777" w:rsidR="00F81523" w:rsidRPr="001708D6" w:rsidRDefault="00F81523" w:rsidP="00F81523">
      <w:pPr>
        <w:pStyle w:val="Pamatteksts"/>
        <w:spacing w:before="0"/>
        <w:ind w:left="0"/>
        <w:jc w:val="both"/>
        <w:rPr>
          <w:rFonts w:ascii="Times New Roman" w:hAnsi="Times New Roman"/>
          <w:b/>
          <w:noProof/>
          <w:sz w:val="24"/>
        </w:rPr>
      </w:pPr>
      <w:r w:rsidRPr="001708D6">
        <w:rPr>
          <w:rFonts w:ascii="Times New Roman" w:hAnsi="Times New Roman"/>
          <w:b/>
          <w:sz w:val="24"/>
        </w:rPr>
        <w:t>Tiesību akti, kas aizliedz bērnu vardarbīgu sodīšanu</w:t>
      </w:r>
    </w:p>
    <w:p w14:paraId="50A7DC03" w14:textId="77777777" w:rsidR="00F81523" w:rsidRPr="001708D6" w:rsidRDefault="00F81523" w:rsidP="00F81523">
      <w:pPr>
        <w:pStyle w:val="Pamatteksts"/>
        <w:spacing w:before="0"/>
        <w:ind w:left="0"/>
        <w:jc w:val="both"/>
        <w:rPr>
          <w:rFonts w:ascii="Times New Roman" w:hAnsi="Times New Roman"/>
          <w:noProof/>
          <w:sz w:val="24"/>
        </w:rPr>
      </w:pPr>
    </w:p>
    <w:p w14:paraId="52B02E70"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Global Initiative to End All Corporal Punishment Against Children [website]. London: (http://www.endcorporalpunishment.org/, accessed 26 April 2018).</w:t>
      </w:r>
    </w:p>
    <w:p w14:paraId="4BF2663D" w14:textId="77777777" w:rsidR="00F81523" w:rsidRPr="001708D6" w:rsidRDefault="00F81523" w:rsidP="00F81523">
      <w:pPr>
        <w:tabs>
          <w:tab w:val="left" w:pos="3756"/>
        </w:tabs>
        <w:jc w:val="both"/>
        <w:rPr>
          <w:rFonts w:ascii="Times New Roman" w:hAnsi="Times New Roman"/>
          <w:i/>
          <w:noProof/>
          <w:sz w:val="24"/>
        </w:rPr>
      </w:pPr>
    </w:p>
    <w:p w14:paraId="2D490D0D" w14:textId="77777777" w:rsidR="00F81523" w:rsidRPr="001708D6" w:rsidRDefault="00F81523" w:rsidP="00F81523">
      <w:pPr>
        <w:tabs>
          <w:tab w:val="left" w:pos="3756"/>
        </w:tabs>
        <w:jc w:val="both"/>
        <w:rPr>
          <w:rFonts w:ascii="Times New Roman" w:hAnsi="Times New Roman"/>
          <w:i/>
          <w:noProof/>
          <w:sz w:val="24"/>
        </w:rPr>
      </w:pPr>
      <w:r w:rsidRPr="001708D6">
        <w:rPr>
          <w:rFonts w:ascii="Times New Roman" w:hAnsi="Times New Roman"/>
          <w:i/>
          <w:sz w:val="24"/>
        </w:rPr>
        <w:t>Tīmekļa vietne, kur sniegti rīki, norādījumi, valstu ziņojumi un citi resursi, lai palīdzētu valdībām novērtēt savu tiesisko regulējumu un uzzināt par pieejām no citām valstīm.</w:t>
      </w:r>
    </w:p>
    <w:p w14:paraId="66866BDC" w14:textId="77777777" w:rsidR="00F81523" w:rsidRPr="001708D6" w:rsidRDefault="00F81523" w:rsidP="00F81523">
      <w:pPr>
        <w:jc w:val="both"/>
        <w:rPr>
          <w:rFonts w:ascii="Times New Roman" w:eastAsia="Lucida Sans" w:hAnsi="Times New Roman" w:cs="Lucida Sans"/>
          <w:i/>
          <w:noProof/>
          <w:sz w:val="24"/>
          <w:szCs w:val="15"/>
        </w:rPr>
      </w:pPr>
    </w:p>
    <w:p w14:paraId="4DE4C358" w14:textId="77777777" w:rsidR="00F81523" w:rsidRPr="001708D6" w:rsidRDefault="00F81523" w:rsidP="00F81523">
      <w:pPr>
        <w:pStyle w:val="Pamatteksts"/>
        <w:spacing w:before="0"/>
        <w:ind w:left="0"/>
        <w:jc w:val="both"/>
        <w:rPr>
          <w:rFonts w:ascii="Times New Roman" w:hAnsi="Times New Roman"/>
          <w:b/>
          <w:noProof/>
          <w:sz w:val="24"/>
        </w:rPr>
      </w:pPr>
      <w:r w:rsidRPr="001708D6">
        <w:rPr>
          <w:rFonts w:ascii="Times New Roman" w:hAnsi="Times New Roman"/>
          <w:b/>
          <w:sz w:val="24"/>
        </w:rPr>
        <w:t>Tiesību akti, kas paredz kriminālatbildību par seksuālu vardarbību pret bērniem un bērnu seksuālu izmantošanu</w:t>
      </w:r>
    </w:p>
    <w:p w14:paraId="5C26DA70" w14:textId="77777777" w:rsidR="00F81523" w:rsidRPr="001708D6" w:rsidRDefault="00F81523" w:rsidP="00F81523">
      <w:pPr>
        <w:pStyle w:val="Pamatteksts"/>
        <w:spacing w:before="0"/>
        <w:ind w:left="0"/>
        <w:jc w:val="both"/>
        <w:rPr>
          <w:rFonts w:ascii="Times New Roman" w:hAnsi="Times New Roman"/>
          <w:noProof/>
          <w:sz w:val="24"/>
        </w:rPr>
      </w:pPr>
    </w:p>
    <w:p w14:paraId="5996E1DD"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Preventing and tackling child sexual exploitation and abuse: a model national response. London: WePROTECT Global Alliance; 2016 (http://www.weprotect.org/the-model-national-response/, accessed 26 April 2018).</w:t>
      </w:r>
    </w:p>
    <w:p w14:paraId="0C63B9B3" w14:textId="77777777" w:rsidR="00F81523" w:rsidRPr="001708D6" w:rsidRDefault="00F81523" w:rsidP="00F81523">
      <w:pPr>
        <w:jc w:val="both"/>
        <w:rPr>
          <w:rFonts w:ascii="Times New Roman" w:hAnsi="Times New Roman"/>
          <w:i/>
          <w:noProof/>
          <w:sz w:val="24"/>
        </w:rPr>
      </w:pPr>
    </w:p>
    <w:p w14:paraId="68D7B668"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Sniegtas pamatnostādnes un labas prakses piemēri valsts reaģēšanai, lai novērstu un apkarotu bērnu seksuālu izmantošanu un vardarbību pret viņiem tiešsaistē, kas palīdz valstīm novērtēt esošos reaģēšanas pasākumus un konstatēt tajos esošās nepilnības, noteikt prioritātes valsts pasākumiem šo nepilnību novēršanai un uzlabot starptautisko izpratni un sadarbību.</w:t>
      </w:r>
    </w:p>
    <w:p w14:paraId="367D9E55" w14:textId="77777777" w:rsidR="00F81523" w:rsidRPr="001708D6" w:rsidRDefault="00F81523" w:rsidP="00F81523">
      <w:pPr>
        <w:jc w:val="both"/>
        <w:rPr>
          <w:rFonts w:ascii="Times New Roman" w:eastAsia="Lucida Sans" w:hAnsi="Times New Roman" w:cs="Lucida Sans"/>
          <w:i/>
          <w:noProof/>
          <w:sz w:val="24"/>
          <w:szCs w:val="18"/>
        </w:rPr>
      </w:pPr>
    </w:p>
    <w:p w14:paraId="0C2FE199"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Interagency Working Group on Sexual Exploitation of Children. Terminology guidelines for the protection of children from sexual exploitation and sexual abuse. ECPAT International; 2016 (http://luxembourgguidelines.org/, accessed 26 April 2018).</w:t>
      </w:r>
    </w:p>
    <w:p w14:paraId="23EE5F55" w14:textId="77777777" w:rsidR="00F81523" w:rsidRPr="001708D6" w:rsidRDefault="00F81523" w:rsidP="00F81523">
      <w:pPr>
        <w:jc w:val="both"/>
        <w:rPr>
          <w:rFonts w:ascii="Times New Roman" w:hAnsi="Times New Roman"/>
          <w:i/>
          <w:noProof/>
          <w:sz w:val="24"/>
        </w:rPr>
      </w:pPr>
    </w:p>
    <w:p w14:paraId="0ACC14ED"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Terminoloģijas pamatnostādnes ir 18 starptautisko partneru iniciatīva, lai saskaņotu ar bērnu aizsardzību saistītos terminus un definīcijas.</w:t>
      </w:r>
    </w:p>
    <w:p w14:paraId="524B81CB" w14:textId="77777777" w:rsidR="00F81523" w:rsidRPr="001708D6" w:rsidRDefault="00F81523" w:rsidP="00F81523">
      <w:pPr>
        <w:pStyle w:val="Pamatteksts"/>
        <w:spacing w:before="0"/>
        <w:ind w:left="0"/>
        <w:jc w:val="both"/>
        <w:rPr>
          <w:rFonts w:ascii="Times New Roman" w:hAnsi="Times New Roman"/>
          <w:noProof/>
          <w:sz w:val="24"/>
        </w:rPr>
      </w:pPr>
    </w:p>
    <w:p w14:paraId="35BF1D57"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Responding to children and adolescents who have been sexually abused: WHO Clinical Guidelines. Geneva: World Health Organization; 2017 (http://www.who.int/reproductivehealth/publications/violence/clinical-response-csa/en/, accessed 26 April 2018).</w:t>
      </w:r>
    </w:p>
    <w:p w14:paraId="7FD56F37" w14:textId="77777777" w:rsidR="00F81523" w:rsidRPr="001708D6" w:rsidRDefault="00F81523" w:rsidP="00F81523">
      <w:pPr>
        <w:jc w:val="both"/>
        <w:rPr>
          <w:rFonts w:ascii="Times New Roman" w:eastAsia="Lucida Sans" w:hAnsi="Times New Roman" w:cs="Lucida Sans"/>
          <w:i/>
          <w:noProof/>
          <w:sz w:val="24"/>
          <w:szCs w:val="18"/>
        </w:rPr>
      </w:pPr>
    </w:p>
    <w:p w14:paraId="3A187E4D" w14:textId="77777777" w:rsidR="00F81523" w:rsidRPr="001708D6" w:rsidRDefault="00F81523" w:rsidP="00F81523">
      <w:pPr>
        <w:jc w:val="both"/>
        <w:rPr>
          <w:rFonts w:ascii="Times New Roman" w:eastAsia="Lucida Sans" w:hAnsi="Times New Roman" w:cs="Lucida Sans"/>
          <w:i/>
          <w:noProof/>
          <w:sz w:val="24"/>
          <w:szCs w:val="18"/>
        </w:rPr>
      </w:pPr>
      <w:r w:rsidRPr="001708D6">
        <w:rPr>
          <w:rFonts w:ascii="Times New Roman" w:hAnsi="Times New Roman"/>
          <w:i/>
          <w:sz w:val="24"/>
          <w:szCs w:val="18"/>
        </w:rPr>
        <w:t>PVO 2017. gada klīniskās pamatnostādnes par kvalitatīvas, ar pierādījumiem pamatotas aprūpes nodrošināšanu no seksuālas vardarbības cietušajiem bērniem un pusaudžiem, pieņemot, ka viņi ir guvuši traumu.</w:t>
      </w:r>
    </w:p>
    <w:p w14:paraId="58B22A69" w14:textId="77777777" w:rsidR="00F81523" w:rsidRPr="001708D6" w:rsidRDefault="00F81523" w:rsidP="00F81523">
      <w:pPr>
        <w:jc w:val="both"/>
        <w:rPr>
          <w:rFonts w:ascii="Times New Roman" w:eastAsia="Lucida Sans" w:hAnsi="Times New Roman" w:cs="Lucida Sans"/>
          <w:i/>
          <w:noProof/>
          <w:sz w:val="24"/>
          <w:szCs w:val="15"/>
        </w:rPr>
      </w:pPr>
    </w:p>
    <w:p w14:paraId="4611E133" w14:textId="77777777" w:rsidR="00F81523" w:rsidRPr="001708D6" w:rsidRDefault="00F81523" w:rsidP="00F81523">
      <w:pPr>
        <w:pStyle w:val="Pamatteksts"/>
        <w:spacing w:before="0"/>
        <w:ind w:left="0"/>
        <w:jc w:val="both"/>
        <w:rPr>
          <w:rFonts w:ascii="Times New Roman" w:hAnsi="Times New Roman"/>
          <w:b/>
          <w:noProof/>
          <w:sz w:val="24"/>
        </w:rPr>
      </w:pPr>
      <w:r w:rsidRPr="001708D6">
        <w:rPr>
          <w:rFonts w:ascii="Times New Roman" w:hAnsi="Times New Roman"/>
          <w:b/>
          <w:sz w:val="24"/>
        </w:rPr>
        <w:t>Tiesību akti, kas attur no pārmērīgas alkohola lietošanas</w:t>
      </w:r>
    </w:p>
    <w:p w14:paraId="36F94050" w14:textId="77777777" w:rsidR="00F81523" w:rsidRPr="001708D6" w:rsidRDefault="00F81523" w:rsidP="00F81523">
      <w:pPr>
        <w:pStyle w:val="Pamatteksts"/>
        <w:spacing w:before="0"/>
        <w:ind w:left="0"/>
        <w:jc w:val="both"/>
        <w:rPr>
          <w:rFonts w:ascii="Times New Roman" w:hAnsi="Times New Roman"/>
          <w:noProof/>
          <w:sz w:val="24"/>
        </w:rPr>
      </w:pPr>
    </w:p>
    <w:p w14:paraId="13250E4A"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Global strategy to reduce the harmful use of alcohol. Geneva: World Health Organization; 2010 (http://www.who.int/substance_abuse/publications/global_strategy_reduce_harmful_use_alcohol/en/, accessed 26 April 2018).</w:t>
      </w:r>
    </w:p>
    <w:p w14:paraId="0FA1DC77" w14:textId="77777777" w:rsidR="00F81523" w:rsidRPr="001708D6" w:rsidRDefault="00F81523" w:rsidP="00F81523">
      <w:pPr>
        <w:jc w:val="both"/>
        <w:rPr>
          <w:rFonts w:ascii="Times New Roman" w:hAnsi="Times New Roman"/>
          <w:i/>
          <w:noProof/>
          <w:sz w:val="24"/>
        </w:rPr>
      </w:pPr>
    </w:p>
    <w:p w14:paraId="4F9381D1"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Noteikta detalizēta stratēģija, tostarp mērķi, pamatprincipi, valstu politikas nostādnes un pasākumi, kā arī īstenošanas pamatnostādnes pārmērīgas alkohola lietošanas samazināšanai.</w:t>
      </w:r>
    </w:p>
    <w:p w14:paraId="68E81ECB" w14:textId="77777777" w:rsidR="00F81523" w:rsidRPr="001708D6" w:rsidRDefault="00F81523" w:rsidP="00F81523">
      <w:pPr>
        <w:pStyle w:val="Pamatteksts"/>
        <w:spacing w:before="0"/>
        <w:ind w:left="0"/>
        <w:jc w:val="both"/>
        <w:rPr>
          <w:rFonts w:ascii="Times New Roman" w:hAnsi="Times New Roman"/>
          <w:noProof/>
          <w:sz w:val="24"/>
        </w:rPr>
      </w:pPr>
    </w:p>
    <w:p w14:paraId="2BF232DB"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Addressing the harmful use of alcohol: a guide to developing effective alcohol legislation. Geneva: World Health Organization Western Pacific Region; 2011 (http://www.wpro.who.int/publications/docs/Addressingtheharmfuluseofalcoholforupload.pdf, accessed 26 April 2018).</w:t>
      </w:r>
    </w:p>
    <w:p w14:paraId="0595BEA0" w14:textId="77777777" w:rsidR="00F81523" w:rsidRPr="001708D6" w:rsidRDefault="00F81523" w:rsidP="00F81523">
      <w:pPr>
        <w:jc w:val="both"/>
        <w:rPr>
          <w:rFonts w:ascii="Times New Roman" w:hAnsi="Times New Roman"/>
          <w:i/>
          <w:noProof/>
          <w:sz w:val="24"/>
        </w:rPr>
      </w:pPr>
    </w:p>
    <w:p w14:paraId="5CBEA30A"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Palīdz reģiona valdības aģentūrām un ministrijām izstrādāt valsts līmeņa tiesību aktus, lai īstenotu, uzraudzītu un ieviestu efektīvu alkohola politiku.</w:t>
      </w:r>
    </w:p>
    <w:p w14:paraId="1881A933" w14:textId="77777777" w:rsidR="00F81523" w:rsidRPr="001708D6" w:rsidRDefault="00F81523" w:rsidP="00F81523">
      <w:pPr>
        <w:jc w:val="both"/>
        <w:rPr>
          <w:rFonts w:ascii="Times New Roman" w:eastAsia="Lucida Sans" w:hAnsi="Times New Roman" w:cs="Lucida Sans"/>
          <w:i/>
          <w:noProof/>
          <w:sz w:val="24"/>
          <w:szCs w:val="15"/>
        </w:rPr>
      </w:pPr>
    </w:p>
    <w:p w14:paraId="4144D8F4" w14:textId="77777777" w:rsidR="00F81523" w:rsidRPr="001708D6" w:rsidRDefault="00F81523" w:rsidP="00F81523">
      <w:pPr>
        <w:pStyle w:val="Pamatteksts"/>
        <w:spacing w:before="0"/>
        <w:ind w:left="0"/>
        <w:jc w:val="both"/>
        <w:rPr>
          <w:rFonts w:ascii="Times New Roman" w:hAnsi="Times New Roman"/>
          <w:b/>
          <w:noProof/>
          <w:sz w:val="24"/>
        </w:rPr>
      </w:pPr>
      <w:r w:rsidRPr="001708D6">
        <w:rPr>
          <w:rFonts w:ascii="Times New Roman" w:hAnsi="Times New Roman"/>
          <w:b/>
          <w:sz w:val="24"/>
        </w:rPr>
        <w:t>Tiesību akti, kas ierobežo bērnu un jauniešu piekļuvi šaujamieročiem</w:t>
      </w:r>
    </w:p>
    <w:p w14:paraId="0943D0CD" w14:textId="77777777" w:rsidR="00F81523" w:rsidRPr="001708D6" w:rsidRDefault="00F81523" w:rsidP="00F81523">
      <w:pPr>
        <w:pStyle w:val="Pamatteksts"/>
        <w:spacing w:before="0"/>
        <w:ind w:left="0"/>
        <w:jc w:val="both"/>
        <w:rPr>
          <w:rFonts w:ascii="Times New Roman" w:hAnsi="Times New Roman"/>
          <w:noProof/>
          <w:sz w:val="24"/>
        </w:rPr>
      </w:pPr>
    </w:p>
    <w:p w14:paraId="09ADF8E1"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Preventing youth violence: an overview of the evidence. Geneva: World Health Organization; 2015 (http://www.who.int/violence_injury_prevention/violence/youth/youth_violence/en/, accessed 26 April 2018).</w:t>
      </w:r>
    </w:p>
    <w:p w14:paraId="72319040" w14:textId="77777777" w:rsidR="00F81523" w:rsidRPr="001708D6" w:rsidRDefault="00F81523" w:rsidP="00F81523">
      <w:pPr>
        <w:jc w:val="both"/>
        <w:rPr>
          <w:rFonts w:ascii="Times New Roman" w:hAnsi="Times New Roman"/>
          <w:i/>
          <w:noProof/>
          <w:sz w:val="24"/>
        </w:rPr>
      </w:pPr>
    </w:p>
    <w:p w14:paraId="7277D026"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Sniegti pierādījumi, kas atbalsta 21 stratēģiju jauniešu vardarbības preventīviem pasākumiem un novēršanai, tostarp politikas nostādnes par jauniešu piekļuvi šaujamieročiem.</w:t>
      </w:r>
    </w:p>
    <w:p w14:paraId="79792708" w14:textId="77777777" w:rsidR="00F81523" w:rsidRPr="001708D6" w:rsidRDefault="00F81523" w:rsidP="00F81523">
      <w:pPr>
        <w:pStyle w:val="Pamatteksts"/>
        <w:spacing w:before="0"/>
        <w:ind w:left="0"/>
        <w:jc w:val="both"/>
        <w:rPr>
          <w:rFonts w:ascii="Times New Roman" w:hAnsi="Times New Roman"/>
          <w:noProof/>
          <w:sz w:val="24"/>
        </w:rPr>
      </w:pPr>
    </w:p>
    <w:p w14:paraId="37DB4708"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Guns, knives and pesticides: reducing access to lethal means (series of briefings on violence prevention: the evidence). Geneva: World Health Organization; 2009 (http://www.who.int/mental_health/prevention/suicide/vip_pesticides.pdf, accessed 26 April 2018).</w:t>
      </w:r>
    </w:p>
    <w:p w14:paraId="7240D1C0" w14:textId="77777777" w:rsidR="00F81523" w:rsidRPr="001708D6" w:rsidRDefault="00F81523" w:rsidP="00F81523">
      <w:pPr>
        <w:pStyle w:val="Pamatteksts"/>
        <w:spacing w:before="0"/>
        <w:ind w:left="0"/>
        <w:jc w:val="both"/>
        <w:rPr>
          <w:rFonts w:ascii="Times New Roman" w:hAnsi="Times New Roman"/>
          <w:noProof/>
          <w:sz w:val="24"/>
        </w:rPr>
      </w:pPr>
    </w:p>
    <w:p w14:paraId="3BBB9668"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Pārskatīti pierādījumi par to, kas darbojas, lai samazinātu jauniešu piekļuvi šaujamieročiem un citiem ieročiem, kas ir līdzeklis vardarbības novēršanai.</w:t>
      </w:r>
    </w:p>
    <w:p w14:paraId="2685DDBD" w14:textId="77777777" w:rsidR="00F81523" w:rsidRPr="001708D6" w:rsidRDefault="00F81523" w:rsidP="00F81523">
      <w:pPr>
        <w:jc w:val="both"/>
        <w:rPr>
          <w:rFonts w:ascii="Times New Roman" w:eastAsia="Lucida Sans" w:hAnsi="Times New Roman" w:cs="Lucida Sans"/>
          <w:i/>
          <w:noProof/>
          <w:sz w:val="24"/>
          <w:szCs w:val="15"/>
        </w:rPr>
      </w:pPr>
    </w:p>
    <w:p w14:paraId="789859D9" w14:textId="77777777" w:rsidR="00F81523" w:rsidRPr="001708D6" w:rsidRDefault="00F81523" w:rsidP="00F81523">
      <w:pPr>
        <w:pStyle w:val="Pamatteksts"/>
        <w:spacing w:before="0"/>
        <w:ind w:left="0"/>
        <w:jc w:val="both"/>
        <w:rPr>
          <w:rFonts w:ascii="Times New Roman" w:hAnsi="Times New Roman"/>
          <w:b/>
          <w:noProof/>
          <w:sz w:val="24"/>
        </w:rPr>
      </w:pPr>
      <w:r w:rsidRPr="001708D6">
        <w:rPr>
          <w:rFonts w:ascii="Times New Roman" w:hAnsi="Times New Roman"/>
          <w:b/>
          <w:sz w:val="24"/>
        </w:rPr>
        <w:t>Humānā palīdzība</w:t>
      </w:r>
    </w:p>
    <w:p w14:paraId="07BBD0E6" w14:textId="77777777" w:rsidR="00F81523" w:rsidRPr="001708D6" w:rsidRDefault="00F81523" w:rsidP="00F81523">
      <w:pPr>
        <w:pStyle w:val="Pamatteksts"/>
        <w:spacing w:before="0"/>
        <w:ind w:left="0"/>
        <w:jc w:val="both"/>
        <w:rPr>
          <w:rFonts w:ascii="Times New Roman" w:hAnsi="Times New Roman"/>
          <w:b/>
          <w:noProof/>
          <w:sz w:val="24"/>
        </w:rPr>
      </w:pPr>
    </w:p>
    <w:p w14:paraId="4B49ACCB"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Child Protection Working Group (CPWG). Minimum standards for child protection in humanitarian action. CPWG</w:t>
      </w:r>
      <w:r w:rsidRPr="001708D6">
        <w:rPr>
          <w:rFonts w:ascii="Times New Roman" w:hAnsi="Times New Roman"/>
          <w:i/>
          <w:iCs/>
          <w:sz w:val="24"/>
        </w:rPr>
        <w:t>;</w:t>
      </w:r>
      <w:r w:rsidRPr="001708D6">
        <w:rPr>
          <w:rFonts w:ascii="Times New Roman" w:hAnsi="Times New Roman"/>
          <w:sz w:val="24"/>
        </w:rPr>
        <w:t xml:space="preserve"> 2012 (https://rebrand.ly/CPMSresources, accessed 26 April 2018).</w:t>
      </w:r>
    </w:p>
    <w:p w14:paraId="6476CC26" w14:textId="77777777" w:rsidR="00F81523" w:rsidRPr="001708D6" w:rsidRDefault="00F81523" w:rsidP="00F81523">
      <w:pPr>
        <w:pStyle w:val="Pamatteksts"/>
        <w:spacing w:before="0"/>
        <w:ind w:left="0"/>
        <w:jc w:val="both"/>
        <w:rPr>
          <w:rFonts w:ascii="Times New Roman" w:hAnsi="Times New Roman"/>
          <w:noProof/>
          <w:sz w:val="24"/>
        </w:rPr>
      </w:pPr>
    </w:p>
    <w:p w14:paraId="3C82B6EE"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Aprakstīti kopējie principi, labā prakse un gūtās mācības, sniedzot reaģēšanas un atbalsta pakalpojumus humānās palīdzības vidē bērniem, kuri cietuši no vardarbības.</w:t>
      </w:r>
    </w:p>
    <w:p w14:paraId="7DB09C3A" w14:textId="77777777" w:rsidR="00F81523" w:rsidRPr="001708D6" w:rsidRDefault="00F81523" w:rsidP="00F81523">
      <w:pPr>
        <w:pStyle w:val="Pamatteksts"/>
        <w:spacing w:before="0"/>
        <w:ind w:left="0"/>
        <w:jc w:val="both"/>
        <w:rPr>
          <w:rFonts w:ascii="Times New Roman" w:hAnsi="Times New Roman"/>
          <w:noProof/>
          <w:sz w:val="24"/>
        </w:rPr>
      </w:pPr>
    </w:p>
    <w:p w14:paraId="7B66601E" w14:textId="77777777" w:rsidR="00F81523" w:rsidRPr="001708D6" w:rsidRDefault="00F81523" w:rsidP="00F81523">
      <w:pPr>
        <w:pStyle w:val="Pamatteksts"/>
        <w:spacing w:before="0"/>
        <w:ind w:left="0"/>
        <w:jc w:val="both"/>
        <w:rPr>
          <w:rFonts w:ascii="Times New Roman" w:hAnsi="Times New Roman"/>
          <w:noProof/>
          <w:sz w:val="24"/>
        </w:rPr>
      </w:pPr>
      <w:r w:rsidRPr="001708D6">
        <w:rPr>
          <w:rFonts w:ascii="Times New Roman" w:hAnsi="Times New Roman"/>
          <w:sz w:val="24"/>
        </w:rPr>
        <w:t>Child Protection Minimum Standards Task Force (CPMS). Interagency review of justice for children in a humanitarian context (CPMS 14). International Bureau of Children’s Rights (http://www.ibcr.org/wp-content/uploads/2016/06/Interagency-review-2.pdf, accessed 26 April 2018).</w:t>
      </w:r>
    </w:p>
    <w:p w14:paraId="21825344" w14:textId="77777777" w:rsidR="00F81523" w:rsidRPr="001708D6" w:rsidRDefault="00F81523" w:rsidP="00F81523">
      <w:pPr>
        <w:jc w:val="both"/>
        <w:rPr>
          <w:rFonts w:ascii="Times New Roman" w:hAnsi="Times New Roman"/>
          <w:i/>
          <w:noProof/>
          <w:sz w:val="24"/>
        </w:rPr>
      </w:pPr>
    </w:p>
    <w:p w14:paraId="1FC10EA1" w14:textId="77777777" w:rsidR="00F81523" w:rsidRPr="001708D6" w:rsidRDefault="00F81523" w:rsidP="00F81523">
      <w:pPr>
        <w:jc w:val="both"/>
        <w:rPr>
          <w:rFonts w:ascii="Times New Roman" w:hAnsi="Times New Roman"/>
          <w:i/>
          <w:noProof/>
          <w:sz w:val="24"/>
        </w:rPr>
      </w:pPr>
      <w:r w:rsidRPr="001708D6">
        <w:rPr>
          <w:rFonts w:ascii="Times New Roman" w:hAnsi="Times New Roman"/>
          <w:i/>
          <w:sz w:val="24"/>
        </w:rPr>
        <w:t>Raksturota pašreizējā informētība un zināšanas par CPMS 14. standartu, gūtā pieredze un iestāžu, politikas, darbības un finansēšanas problēmas taisnīguma īstenošanai humānās palīdzības vidē. Pētījumā galvenā uzmanība vērsta uz nepilngadīgo tiesvedības sistēmu, mazāku uzsvaru liekot uz cietušajiem bērniem un lieciniekiem.</w:t>
      </w:r>
    </w:p>
    <w:p w14:paraId="4C5AEF6F" w14:textId="77777777" w:rsidR="00F81523" w:rsidRPr="001708D6" w:rsidRDefault="00F81523" w:rsidP="00F81523">
      <w:pPr>
        <w:jc w:val="both"/>
        <w:rPr>
          <w:rFonts w:ascii="Times New Roman" w:eastAsia="Lucida Sans" w:hAnsi="Times New Roman" w:cs="Lucida Sans"/>
          <w:i/>
          <w:noProof/>
          <w:sz w:val="24"/>
          <w:szCs w:val="15"/>
        </w:rPr>
      </w:pPr>
    </w:p>
    <w:p w14:paraId="57A050F6" w14:textId="77777777" w:rsidR="00F81523" w:rsidRPr="001708D6" w:rsidRDefault="00F81523" w:rsidP="00F81523">
      <w:pPr>
        <w:pStyle w:val="Pamatteksts"/>
        <w:spacing w:before="0"/>
        <w:ind w:left="0"/>
        <w:jc w:val="both"/>
        <w:rPr>
          <w:rFonts w:ascii="Times New Roman" w:hAnsi="Times New Roman"/>
          <w:b/>
          <w:noProof/>
          <w:sz w:val="24"/>
        </w:rPr>
      </w:pPr>
      <w:r w:rsidRPr="001708D6">
        <w:rPr>
          <w:rFonts w:ascii="Times New Roman" w:hAnsi="Times New Roman"/>
          <w:b/>
          <w:sz w:val="24"/>
        </w:rPr>
        <w:t>Atsauces</w:t>
      </w:r>
    </w:p>
    <w:p w14:paraId="3C4ECCD4" w14:textId="77777777" w:rsidR="00F81523" w:rsidRPr="001708D6" w:rsidRDefault="00F81523" w:rsidP="00F81523">
      <w:pPr>
        <w:pStyle w:val="Pamatteksts"/>
        <w:spacing w:before="0"/>
        <w:ind w:left="0"/>
        <w:jc w:val="both"/>
        <w:rPr>
          <w:rFonts w:ascii="Times New Roman" w:hAnsi="Times New Roman"/>
          <w:b/>
          <w:noProof/>
          <w:sz w:val="24"/>
        </w:rPr>
      </w:pPr>
    </w:p>
    <w:p w14:paraId="3614A43A" w14:textId="77777777" w:rsidR="00F81523" w:rsidRPr="001708D6" w:rsidRDefault="00F81523" w:rsidP="00F81523">
      <w:pPr>
        <w:tabs>
          <w:tab w:val="left" w:pos="850"/>
        </w:tabs>
        <w:jc w:val="both"/>
        <w:rPr>
          <w:rFonts w:ascii="Times New Roman" w:hAnsi="Times New Roman"/>
          <w:noProof/>
          <w:sz w:val="24"/>
        </w:rPr>
      </w:pPr>
      <w:r w:rsidRPr="001708D6">
        <w:rPr>
          <w:rFonts w:ascii="Times New Roman" w:hAnsi="Times New Roman"/>
          <w:sz w:val="24"/>
        </w:rPr>
        <w:t>1. ANO Ģenerālā asambleja. Konvencija par bērnu tiesībām, 19. pants, 28. panta 2. punkts, 34. pants, 37. panta a) punkts un 38. un 39. pants. Ņujorka: Apvienoto Nāciju Organizācija, 1989.</w:t>
      </w:r>
    </w:p>
    <w:p w14:paraId="50ED1C49" w14:textId="77777777" w:rsidR="00F81523" w:rsidRPr="001708D6" w:rsidRDefault="00F81523" w:rsidP="00F81523">
      <w:pPr>
        <w:tabs>
          <w:tab w:val="left" w:pos="850"/>
        </w:tabs>
        <w:jc w:val="both"/>
        <w:rPr>
          <w:rFonts w:ascii="Times New Roman" w:hAnsi="Times New Roman"/>
          <w:noProof/>
          <w:sz w:val="24"/>
        </w:rPr>
      </w:pPr>
    </w:p>
    <w:p w14:paraId="336306D8" w14:textId="77777777" w:rsidR="00F81523" w:rsidRPr="001708D6" w:rsidRDefault="00F81523" w:rsidP="00F81523">
      <w:pPr>
        <w:tabs>
          <w:tab w:val="left" w:pos="850"/>
        </w:tabs>
        <w:jc w:val="both"/>
        <w:rPr>
          <w:rFonts w:ascii="Times New Roman" w:hAnsi="Times New Roman"/>
          <w:noProof/>
          <w:sz w:val="24"/>
        </w:rPr>
      </w:pPr>
      <w:r w:rsidRPr="001708D6">
        <w:rPr>
          <w:rFonts w:ascii="Times New Roman" w:hAnsi="Times New Roman"/>
          <w:sz w:val="24"/>
        </w:rPr>
        <w:t>2. ANO Bērnu tiesību komiteja. Vispārējais komentārs Nr. 5. Konvencijas par bērnu tiesībām vispārīgie īstenošanas pasākumi, 2003. gada 27. novembris, CRC/GC/2003/5.</w:t>
      </w:r>
    </w:p>
    <w:p w14:paraId="790A5CA4" w14:textId="77777777" w:rsidR="00F81523" w:rsidRPr="001708D6" w:rsidRDefault="00F81523" w:rsidP="00F81523">
      <w:pPr>
        <w:jc w:val="both"/>
        <w:rPr>
          <w:rFonts w:ascii="Times New Roman" w:eastAsia="Arial" w:hAnsi="Times New Roman" w:cs="Arial"/>
          <w:noProof/>
          <w:sz w:val="24"/>
          <w:szCs w:val="19"/>
        </w:rPr>
      </w:pPr>
    </w:p>
    <w:p w14:paraId="1D90E70E"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3. Apvienoto Nāciju Organizācijas Cilvēktiesību padome. Īpašā pārstāvja gada pārskats ģenerālsekretāram par vardarbību pret bērniem, A/HRC/22/55, 2013. gada 4. janvāris, 21. punkts un 21. punkta b) apakšpunkts.</w:t>
      </w:r>
    </w:p>
    <w:p w14:paraId="5AFCD814" w14:textId="77777777" w:rsidR="00F81523" w:rsidRPr="001708D6" w:rsidRDefault="00F81523" w:rsidP="00F81523">
      <w:pPr>
        <w:tabs>
          <w:tab w:val="left" w:pos="854"/>
        </w:tabs>
        <w:jc w:val="both"/>
        <w:rPr>
          <w:rFonts w:ascii="Times New Roman" w:eastAsia="Arial" w:hAnsi="Times New Roman" w:cs="Arial"/>
          <w:noProof/>
          <w:sz w:val="24"/>
          <w:szCs w:val="16"/>
        </w:rPr>
      </w:pPr>
    </w:p>
    <w:p w14:paraId="30FA68DC"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4. ANO Bērnu tiesību komiteja. Vispārējais komentārs Nr. 13. Bērna tiesības uz brīvību no jebkāda veida vardarbības, 19.–32. punkts un 59. punkts.</w:t>
      </w:r>
    </w:p>
    <w:p w14:paraId="1195817D" w14:textId="77777777" w:rsidR="00F81523" w:rsidRPr="001708D6" w:rsidRDefault="00F81523" w:rsidP="00F81523">
      <w:pPr>
        <w:tabs>
          <w:tab w:val="left" w:pos="854"/>
        </w:tabs>
        <w:jc w:val="both"/>
        <w:rPr>
          <w:rFonts w:ascii="Times New Roman" w:hAnsi="Times New Roman"/>
          <w:noProof/>
          <w:sz w:val="24"/>
        </w:rPr>
      </w:pPr>
    </w:p>
    <w:p w14:paraId="2F95496A"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rPr>
        <w:t>5. Eiropas Padomes Ministru komiteja. Eiropas Padomes Ministru komitejas Pamatnostādnes par bērniem piemērotu tieslietu sistēmu. Strasbūra: Eiropas Padome, 2011 (http://www.coe.int/en/web/children/child-friendly-justice, piekļūts 2018. gada 2. aprīlī).</w:t>
      </w:r>
    </w:p>
    <w:p w14:paraId="0D2E3968" w14:textId="77777777" w:rsidR="00F81523" w:rsidRPr="001708D6" w:rsidRDefault="00F81523" w:rsidP="00F81523">
      <w:pPr>
        <w:tabs>
          <w:tab w:val="left" w:pos="854"/>
        </w:tabs>
        <w:jc w:val="both"/>
        <w:rPr>
          <w:rFonts w:ascii="Times New Roman" w:eastAsia="Arial" w:hAnsi="Times New Roman" w:cs="Arial"/>
          <w:noProof/>
          <w:sz w:val="24"/>
          <w:szCs w:val="16"/>
        </w:rPr>
      </w:pPr>
    </w:p>
    <w:p w14:paraId="415D12B6"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6. Lambie I, Randell I. The Impact of incarceration on juvenile offenders. Clinical Psychology Review. 2013;33(3):448–459. doi:10.1016/j.cpr.2013.01.007.</w:t>
      </w:r>
    </w:p>
    <w:p w14:paraId="2AA3B858" w14:textId="77777777" w:rsidR="00F81523" w:rsidRPr="001708D6" w:rsidRDefault="00F81523" w:rsidP="00F81523">
      <w:pPr>
        <w:tabs>
          <w:tab w:val="left" w:pos="854"/>
        </w:tabs>
        <w:jc w:val="both"/>
        <w:rPr>
          <w:rFonts w:ascii="Times New Roman" w:hAnsi="Times New Roman"/>
          <w:noProof/>
          <w:sz w:val="24"/>
        </w:rPr>
      </w:pPr>
    </w:p>
    <w:p w14:paraId="65E3D4D8"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rPr>
        <w:t>7. Discrimination and disenfranchisement: a global report on status offenses. London: Child Rights International Network; 2016 (https://www.crin.org/en/library/publications/discrimination-and-disenfranchisement-global-report-status-offences, accessed 25 April 2018).</w:t>
      </w:r>
    </w:p>
    <w:p w14:paraId="70694A3E" w14:textId="77777777" w:rsidR="00F81523" w:rsidRPr="001708D6" w:rsidRDefault="00F81523" w:rsidP="00F81523">
      <w:pPr>
        <w:tabs>
          <w:tab w:val="left" w:pos="854"/>
        </w:tabs>
        <w:jc w:val="both"/>
        <w:rPr>
          <w:rFonts w:ascii="Times New Roman" w:eastAsia="Arial" w:hAnsi="Times New Roman" w:cs="Arial"/>
          <w:noProof/>
          <w:sz w:val="24"/>
          <w:szCs w:val="16"/>
        </w:rPr>
      </w:pPr>
    </w:p>
    <w:p w14:paraId="12521C52"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8. ANO Ģenerālā asambleja. Apvienoto Nāciju Organizācijas Vadlīnijas par nepilngadīgo noziedzības novēršanu (“Rijādas vadlīnijas”). Ģenerālās asamblejas 1990. gada 14. decembra Rezolūcija A/RES/45/11, 56. pamatnostādne.</w:t>
      </w:r>
    </w:p>
    <w:p w14:paraId="73152990" w14:textId="77777777" w:rsidR="00F81523" w:rsidRPr="001708D6" w:rsidRDefault="00F81523" w:rsidP="00F81523">
      <w:pPr>
        <w:tabs>
          <w:tab w:val="left" w:pos="854"/>
        </w:tabs>
        <w:jc w:val="both"/>
        <w:rPr>
          <w:rFonts w:ascii="Times New Roman" w:eastAsia="Arial" w:hAnsi="Times New Roman" w:cs="Arial"/>
          <w:noProof/>
          <w:sz w:val="24"/>
          <w:szCs w:val="16"/>
        </w:rPr>
      </w:pPr>
    </w:p>
    <w:p w14:paraId="0DE866DC"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9. Safeguarding the rights of girls in the criminal justice system – preventing violence, stigmatization and deprivation of liberty. New York: Office of the Special Representative of the Secretary-General on Violence against Children; 2015.</w:t>
      </w:r>
    </w:p>
    <w:p w14:paraId="27BECEFB" w14:textId="77777777" w:rsidR="00F81523" w:rsidRPr="001708D6" w:rsidRDefault="00F81523" w:rsidP="00F81523">
      <w:pPr>
        <w:tabs>
          <w:tab w:val="left" w:pos="854"/>
        </w:tabs>
        <w:jc w:val="both"/>
        <w:rPr>
          <w:rFonts w:ascii="Times New Roman" w:eastAsia="Arial" w:hAnsi="Times New Roman" w:cs="Arial"/>
          <w:noProof/>
          <w:sz w:val="24"/>
          <w:szCs w:val="16"/>
        </w:rPr>
      </w:pPr>
    </w:p>
    <w:p w14:paraId="5E172A7B"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10. ANO Bērnu tiesību komiteja. Vispārējais komentārs Nr. 10. Bērnu tiesības nepilngadīgo tiesvedībā, CRC/C/GC/10, 33. punkts.</w:t>
      </w:r>
    </w:p>
    <w:p w14:paraId="39C58C79" w14:textId="77777777" w:rsidR="00F81523" w:rsidRPr="001708D6" w:rsidRDefault="00F81523" w:rsidP="00F81523">
      <w:pPr>
        <w:tabs>
          <w:tab w:val="left" w:pos="854"/>
        </w:tabs>
        <w:jc w:val="both"/>
        <w:rPr>
          <w:rFonts w:ascii="Times New Roman" w:hAnsi="Times New Roman"/>
          <w:noProof/>
          <w:sz w:val="24"/>
        </w:rPr>
      </w:pPr>
    </w:p>
    <w:p w14:paraId="6AAAC4FD"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11. UN General Assembly. United Nations Model Strategies and Practical Measures on the limination of violence against children. General Assembly Resolution 69/194 Annex, measure 30. New York: United Nations; 2014.</w:t>
      </w:r>
    </w:p>
    <w:p w14:paraId="3453FF3E" w14:textId="77777777" w:rsidR="00F81523" w:rsidRPr="001708D6" w:rsidRDefault="00F81523" w:rsidP="00F81523">
      <w:pPr>
        <w:tabs>
          <w:tab w:val="left" w:pos="854"/>
        </w:tabs>
        <w:jc w:val="both"/>
        <w:rPr>
          <w:rFonts w:ascii="Times New Roman" w:hAnsi="Times New Roman"/>
          <w:noProof/>
          <w:sz w:val="24"/>
        </w:rPr>
      </w:pPr>
    </w:p>
    <w:p w14:paraId="1573C57E"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12. ANO Ģenerālā asambleja. Konvencija par bērnu tiesībām, 40. panta 1. punkts. Ņujorka: Apvienoto Nāciju Organizācija, 1989.</w:t>
      </w:r>
    </w:p>
    <w:p w14:paraId="156C2FB1" w14:textId="77777777" w:rsidR="00F81523" w:rsidRPr="001708D6" w:rsidRDefault="00F81523" w:rsidP="00F81523">
      <w:pPr>
        <w:tabs>
          <w:tab w:val="left" w:pos="854"/>
        </w:tabs>
        <w:jc w:val="both"/>
        <w:rPr>
          <w:rFonts w:ascii="Times New Roman" w:hAnsi="Times New Roman"/>
          <w:noProof/>
          <w:sz w:val="24"/>
        </w:rPr>
      </w:pPr>
    </w:p>
    <w:p w14:paraId="726E66A0"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13. ANO Ģenerālā asambleja. Konvencija par bērnu tiesībām, 40. panta 3. punkta b) apakšpunkts. Ņujorka: Apvienoto Nāciju Organizācija, 1989.</w:t>
      </w:r>
    </w:p>
    <w:p w14:paraId="1063F35A" w14:textId="77777777" w:rsidR="00F81523" w:rsidRPr="001708D6" w:rsidRDefault="00F81523" w:rsidP="00F81523">
      <w:pPr>
        <w:tabs>
          <w:tab w:val="left" w:pos="854"/>
        </w:tabs>
        <w:jc w:val="both"/>
        <w:rPr>
          <w:rFonts w:ascii="Times New Roman" w:hAnsi="Times New Roman"/>
          <w:noProof/>
          <w:sz w:val="24"/>
        </w:rPr>
      </w:pPr>
    </w:p>
    <w:p w14:paraId="657B7479"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14. UN General Assembly. United Nations Model strategies and practical measures on the eliminiation of violence against children. General Assembly Resolution 69/194 Annex, measure 31. New York: United Nations; 1989.</w:t>
      </w:r>
    </w:p>
    <w:p w14:paraId="4C302950" w14:textId="77777777" w:rsidR="00F81523" w:rsidRPr="001708D6" w:rsidRDefault="00F81523" w:rsidP="00F81523">
      <w:pPr>
        <w:tabs>
          <w:tab w:val="left" w:pos="854"/>
        </w:tabs>
        <w:jc w:val="both"/>
        <w:rPr>
          <w:rFonts w:ascii="Times New Roman" w:hAnsi="Times New Roman"/>
          <w:noProof/>
          <w:sz w:val="24"/>
        </w:rPr>
      </w:pPr>
    </w:p>
    <w:p w14:paraId="6EADB65B"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15. ANO Ģenerālā asambleja. Konvencija par bērnu tiesībām, 37. panta b) punkts. Ņujorka: Apvienoto Nāciju Organizācija, 1989.</w:t>
      </w:r>
    </w:p>
    <w:p w14:paraId="1939A82A" w14:textId="77777777" w:rsidR="00F81523" w:rsidRPr="001708D6" w:rsidRDefault="00F81523" w:rsidP="00F81523">
      <w:pPr>
        <w:tabs>
          <w:tab w:val="left" w:pos="854"/>
        </w:tabs>
        <w:jc w:val="both"/>
        <w:rPr>
          <w:rFonts w:ascii="Times New Roman" w:eastAsia="Arial" w:hAnsi="Times New Roman" w:cs="Arial"/>
          <w:noProof/>
          <w:sz w:val="24"/>
          <w:szCs w:val="16"/>
        </w:rPr>
      </w:pPr>
    </w:p>
    <w:p w14:paraId="53F50456"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16. ANO Bērnu tiesību komitejas Vispārīgais komentārs Nr. 10, Bērnu tiesības nepilngadīgo tiesvedības sistēmā, CRC/C/GC/10, 79. punkts.</w:t>
      </w:r>
    </w:p>
    <w:p w14:paraId="79B4301B" w14:textId="77777777" w:rsidR="00F81523" w:rsidRPr="001708D6" w:rsidRDefault="00F81523" w:rsidP="00F81523">
      <w:pPr>
        <w:tabs>
          <w:tab w:val="left" w:pos="854"/>
        </w:tabs>
        <w:jc w:val="both"/>
        <w:rPr>
          <w:rFonts w:ascii="Times New Roman" w:hAnsi="Times New Roman"/>
          <w:noProof/>
          <w:sz w:val="24"/>
        </w:rPr>
      </w:pPr>
    </w:p>
    <w:p w14:paraId="10A665FC"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17. ANO Ģenerālā asambleja. Konvencija par bērna tiesībām. 37. panta c) punkts, 10. panta 2. punkta b) apakšpunkts. Ņujorka: Apvienoto Nāciju Organizācija, 1989.</w:t>
      </w:r>
    </w:p>
    <w:p w14:paraId="5AA336DB" w14:textId="77777777" w:rsidR="00F81523" w:rsidRPr="001708D6" w:rsidRDefault="00F81523" w:rsidP="00F81523">
      <w:pPr>
        <w:tabs>
          <w:tab w:val="left" w:pos="854"/>
        </w:tabs>
        <w:jc w:val="both"/>
        <w:rPr>
          <w:rFonts w:ascii="Times New Roman" w:eastAsia="Arial" w:hAnsi="Times New Roman" w:cs="Arial"/>
          <w:noProof/>
          <w:sz w:val="24"/>
          <w:szCs w:val="16"/>
        </w:rPr>
      </w:pPr>
    </w:p>
    <w:p w14:paraId="427C663F"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18. ANO Ģenerālā asambleja. ANO minimālie standartnoteikumi nepilngadīgo tiesvedības sistēmas pārvaldībai. Ģenerālās asamblejas Rezolūcija 40/33 (“Pekinas noteikumi”), 13.4. noteikums.</w:t>
      </w:r>
    </w:p>
    <w:p w14:paraId="396B4DF0" w14:textId="77777777" w:rsidR="00F81523" w:rsidRPr="001708D6" w:rsidRDefault="00F81523" w:rsidP="00F81523">
      <w:pPr>
        <w:tabs>
          <w:tab w:val="left" w:pos="854"/>
        </w:tabs>
        <w:jc w:val="both"/>
        <w:rPr>
          <w:rFonts w:ascii="Times New Roman" w:hAnsi="Times New Roman"/>
          <w:noProof/>
          <w:sz w:val="24"/>
        </w:rPr>
      </w:pPr>
    </w:p>
    <w:p w14:paraId="6499BBDD"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19. ANO Ģenerālā asambleja. Konvencija par bērna tiesībām. 37. panta a) punkts. Ņujorka: Apvienoto Nāciju Organizācija, 1989.</w:t>
      </w:r>
    </w:p>
    <w:p w14:paraId="78C8F8A7" w14:textId="77777777" w:rsidR="00F81523" w:rsidRPr="001708D6" w:rsidRDefault="00F81523" w:rsidP="00F81523">
      <w:pPr>
        <w:tabs>
          <w:tab w:val="left" w:pos="854"/>
        </w:tabs>
        <w:jc w:val="both"/>
        <w:rPr>
          <w:rFonts w:ascii="Times New Roman" w:hAnsi="Times New Roman"/>
          <w:noProof/>
          <w:sz w:val="24"/>
        </w:rPr>
      </w:pPr>
    </w:p>
    <w:p w14:paraId="50F82A09"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rPr>
        <w:t>20. Definition of Policy. In: CDC Office of Associate Director for Policy [website]. Atlanta: US Centers for Disease Control and Prevention; 2015 (https://www.cdc.gov/policy/analysis/process/definition.html, accessed March 1 2018).</w:t>
      </w:r>
    </w:p>
    <w:p w14:paraId="5B716F6A" w14:textId="77777777" w:rsidR="00F81523" w:rsidRPr="001708D6" w:rsidRDefault="00F81523" w:rsidP="00F81523">
      <w:pPr>
        <w:tabs>
          <w:tab w:val="left" w:pos="854"/>
        </w:tabs>
        <w:jc w:val="both"/>
        <w:rPr>
          <w:rFonts w:ascii="Times New Roman" w:hAnsi="Times New Roman"/>
          <w:noProof/>
          <w:sz w:val="24"/>
        </w:rPr>
      </w:pPr>
    </w:p>
    <w:p w14:paraId="29CC0EAD"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21. INSPIRE: Seven strategies for ending violence against children. Geneva: World Health Organization; 2016.</w:t>
      </w:r>
    </w:p>
    <w:p w14:paraId="145BBC2C" w14:textId="77777777" w:rsidR="00F81523" w:rsidRPr="001708D6" w:rsidRDefault="00F81523" w:rsidP="00F81523">
      <w:pPr>
        <w:tabs>
          <w:tab w:val="left" w:pos="854"/>
        </w:tabs>
        <w:jc w:val="both"/>
        <w:rPr>
          <w:rFonts w:ascii="Times New Roman" w:hAnsi="Times New Roman"/>
          <w:noProof/>
          <w:sz w:val="24"/>
        </w:rPr>
      </w:pPr>
    </w:p>
    <w:p w14:paraId="1E4E95BD"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rPr>
        <w:t>22. Corporal punishment of children: summary of research on its impact and associations. London: Global Initiative to End All Corporal Punishment of Children; 2016 (http://www.endcorporalpunishment.org/research/impact-corporal-punishment.html, accessed 2 April 2018).</w:t>
      </w:r>
    </w:p>
    <w:p w14:paraId="47D33E83" w14:textId="77777777" w:rsidR="00F81523" w:rsidRPr="001708D6" w:rsidRDefault="00F81523" w:rsidP="00F81523">
      <w:pPr>
        <w:tabs>
          <w:tab w:val="left" w:pos="854"/>
        </w:tabs>
        <w:jc w:val="both"/>
        <w:rPr>
          <w:rFonts w:ascii="Times New Roman" w:hAnsi="Times New Roman"/>
          <w:noProof/>
          <w:sz w:val="24"/>
        </w:rPr>
      </w:pPr>
    </w:p>
    <w:p w14:paraId="0E12130A"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rPr>
        <w:t>23. A familiar face: violence in the lives of children and adolescents. New York: UNICEF; 2017 (https://data.unicef.org/resources/a-familiar-face/, accessed 25 April 2018).</w:t>
      </w:r>
    </w:p>
    <w:p w14:paraId="66712C3D" w14:textId="77777777" w:rsidR="00F81523" w:rsidRPr="001708D6" w:rsidRDefault="00F81523" w:rsidP="00F81523">
      <w:pPr>
        <w:tabs>
          <w:tab w:val="left" w:pos="854"/>
        </w:tabs>
        <w:jc w:val="both"/>
        <w:rPr>
          <w:rFonts w:ascii="Times New Roman" w:hAnsi="Times New Roman"/>
          <w:noProof/>
          <w:sz w:val="24"/>
        </w:rPr>
      </w:pPr>
    </w:p>
    <w:p w14:paraId="1EBB168D"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24. PVO globālā stratēģija pārmērīgas alkohola lietošanas samazināšanai [</w:t>
      </w:r>
      <w:r w:rsidRPr="001708D6">
        <w:rPr>
          <w:rFonts w:ascii="Times New Roman" w:hAnsi="Times New Roman"/>
          <w:i/>
          <w:iCs/>
          <w:sz w:val="24"/>
        </w:rPr>
        <w:t>WHO Global strategy to reduce the harmful use of alcohol</w:t>
      </w:r>
      <w:r w:rsidRPr="001708D6">
        <w:rPr>
          <w:rFonts w:ascii="Times New Roman" w:hAnsi="Times New Roman"/>
          <w:sz w:val="24"/>
        </w:rPr>
        <w:t>]. Ženēva: Pasaules Veselības organizācija, 2010.</w:t>
      </w:r>
    </w:p>
    <w:p w14:paraId="0A5CD267" w14:textId="77777777" w:rsidR="00F81523" w:rsidRPr="001708D6" w:rsidRDefault="00F81523" w:rsidP="00F81523">
      <w:pPr>
        <w:tabs>
          <w:tab w:val="left" w:pos="854"/>
        </w:tabs>
        <w:jc w:val="both"/>
        <w:rPr>
          <w:rFonts w:ascii="Times New Roman" w:eastAsia="Arial" w:hAnsi="Times New Roman" w:cs="Arial"/>
          <w:noProof/>
          <w:sz w:val="24"/>
          <w:szCs w:val="16"/>
        </w:rPr>
      </w:pPr>
    </w:p>
    <w:p w14:paraId="26006F38"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25. Foxcroft D. R., Ireland D., Lister, Sharp D. J., Lowe G., Breen R. Longer-term primary prevention for alcohol misuse in young people: A systematic review. Addiction. 2003;98(4):397–411.</w:t>
      </w:r>
    </w:p>
    <w:p w14:paraId="79B77ADA" w14:textId="77777777" w:rsidR="00F81523" w:rsidRPr="001708D6" w:rsidRDefault="00F81523" w:rsidP="00F81523">
      <w:pPr>
        <w:tabs>
          <w:tab w:val="left" w:pos="854"/>
        </w:tabs>
        <w:jc w:val="both"/>
        <w:rPr>
          <w:rFonts w:ascii="Times New Roman" w:eastAsia="Arial" w:hAnsi="Times New Roman" w:cs="Arial"/>
          <w:noProof/>
          <w:sz w:val="24"/>
          <w:szCs w:val="16"/>
        </w:rPr>
      </w:pPr>
    </w:p>
    <w:p w14:paraId="0EF0F04A"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26. Anderson, P., Chisholm D., Fuhr D. C. Effectiveness and cost-effectiveness of policies and programmes to reduce the harm caused by alcohol. Lancet. 2009;373:9682,2234–2246.</w:t>
      </w:r>
    </w:p>
    <w:p w14:paraId="4C3EFA5C" w14:textId="77777777" w:rsidR="00F81523" w:rsidRPr="001708D6" w:rsidRDefault="00F81523" w:rsidP="00F81523">
      <w:pPr>
        <w:tabs>
          <w:tab w:val="left" w:pos="854"/>
        </w:tabs>
        <w:jc w:val="both"/>
        <w:rPr>
          <w:rFonts w:ascii="Times New Roman" w:hAnsi="Times New Roman"/>
          <w:noProof/>
          <w:sz w:val="24"/>
        </w:rPr>
      </w:pPr>
    </w:p>
    <w:p w14:paraId="27176D18"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rPr>
        <w:t>27. Western Cape Government. Alcohol Harms Reduction Policy White Paper (27) (https://www.westerncape.gov.za/news/alcohol-harms-reduction-white-paper-published).</w:t>
      </w:r>
    </w:p>
    <w:p w14:paraId="48C10B1C" w14:textId="77777777" w:rsidR="00F81523" w:rsidRPr="001708D6" w:rsidRDefault="00F81523" w:rsidP="00F81523">
      <w:pPr>
        <w:tabs>
          <w:tab w:val="left" w:pos="854"/>
        </w:tabs>
        <w:jc w:val="both"/>
        <w:rPr>
          <w:rFonts w:ascii="Times New Roman" w:hAnsi="Times New Roman"/>
          <w:noProof/>
          <w:sz w:val="24"/>
        </w:rPr>
      </w:pPr>
    </w:p>
    <w:p w14:paraId="30D3FF66"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28. Santaella-Tenorio J., Cerdá M., Villaveces A., Galea S. What do we know about the association between firearm legislation and firearm-related injuries? Epidemiologic Reviews. 2016;doi:10.1093/epirev/mxv012.</w:t>
      </w:r>
    </w:p>
    <w:p w14:paraId="4FF9B7CE" w14:textId="77777777" w:rsidR="00F81523" w:rsidRPr="001708D6" w:rsidRDefault="00F81523" w:rsidP="00F81523">
      <w:pPr>
        <w:tabs>
          <w:tab w:val="left" w:pos="854"/>
        </w:tabs>
        <w:jc w:val="both"/>
        <w:rPr>
          <w:rFonts w:ascii="Times New Roman" w:eastAsia="Arial" w:hAnsi="Times New Roman" w:cs="Arial"/>
          <w:noProof/>
          <w:sz w:val="24"/>
          <w:szCs w:val="16"/>
        </w:rPr>
      </w:pPr>
    </w:p>
    <w:p w14:paraId="3A0D4C2D" w14:textId="77777777" w:rsidR="00F81523" w:rsidRPr="001708D6" w:rsidRDefault="00F81523" w:rsidP="00F81523">
      <w:pPr>
        <w:tabs>
          <w:tab w:val="left" w:pos="854"/>
        </w:tabs>
        <w:jc w:val="both"/>
        <w:rPr>
          <w:rFonts w:ascii="Times New Roman" w:eastAsia="Arial" w:hAnsi="Times New Roman" w:cs="Arial"/>
          <w:noProof/>
          <w:sz w:val="24"/>
          <w:szCs w:val="16"/>
        </w:rPr>
      </w:pPr>
      <w:r w:rsidRPr="001708D6">
        <w:rPr>
          <w:rFonts w:ascii="Times New Roman" w:hAnsi="Times New Roman"/>
          <w:sz w:val="24"/>
          <w:szCs w:val="16"/>
        </w:rPr>
        <w:t>29. Matzopoulos R. G., Thompson M. L., Myers J. E. Firearm and nonfirearm homicide in five South African cities: a retrospective population-based study. American Journal of Public Health. 2014;104(3):455–60.</w:t>
      </w:r>
    </w:p>
    <w:p w14:paraId="2B303B3B" w14:textId="77777777" w:rsidR="00F81523" w:rsidRPr="001708D6" w:rsidRDefault="00F81523" w:rsidP="00F81523">
      <w:pPr>
        <w:tabs>
          <w:tab w:val="left" w:pos="854"/>
        </w:tabs>
        <w:jc w:val="both"/>
        <w:rPr>
          <w:rFonts w:ascii="Times New Roman" w:hAnsi="Times New Roman"/>
          <w:noProof/>
          <w:sz w:val="24"/>
        </w:rPr>
      </w:pPr>
    </w:p>
    <w:p w14:paraId="745D1AF3" w14:textId="77777777" w:rsidR="00F81523" w:rsidRPr="001708D6" w:rsidRDefault="00F81523" w:rsidP="00F81523">
      <w:pPr>
        <w:tabs>
          <w:tab w:val="left" w:pos="854"/>
        </w:tabs>
        <w:jc w:val="both"/>
        <w:rPr>
          <w:rFonts w:ascii="Times New Roman" w:hAnsi="Times New Roman"/>
          <w:noProof/>
          <w:sz w:val="24"/>
        </w:rPr>
      </w:pPr>
      <w:r w:rsidRPr="001708D6">
        <w:rPr>
          <w:rFonts w:ascii="Times New Roman" w:hAnsi="Times New Roman"/>
          <w:sz w:val="24"/>
        </w:rPr>
        <w:t>30. Villaveces A. Effect of a ban on carrying firearms on homicide rates in two Colombian cities. Journal of the American Medical Association. 2000;283(9):1205</w:t>
      </w:r>
    </w:p>
    <w:p w14:paraId="32DFD849" w14:textId="77777777" w:rsidR="00F81523" w:rsidRPr="001A7473" w:rsidRDefault="00F81523" w:rsidP="00F81523">
      <w:pPr>
        <w:jc w:val="both"/>
        <w:rPr>
          <w:rFonts w:ascii="Times New Roman" w:eastAsia="Arial" w:hAnsi="Times New Roman" w:cs="Arial"/>
          <w:noProof/>
          <w:sz w:val="24"/>
          <w:szCs w:val="16"/>
        </w:rPr>
      </w:pPr>
    </w:p>
    <w:p w14:paraId="45C9AF2F" w14:textId="59A85C31" w:rsidR="007D049F" w:rsidRPr="001A7473" w:rsidRDefault="007D049F" w:rsidP="00F81523">
      <w:pPr>
        <w:rPr>
          <w:rFonts w:ascii="Times New Roman" w:eastAsia="Times New Roman" w:hAnsi="Times New Roman" w:cs="Times New Roman"/>
          <w:noProof/>
          <w:sz w:val="24"/>
          <w:szCs w:val="17"/>
        </w:rPr>
      </w:pPr>
    </w:p>
    <w:sectPr w:rsidR="007D049F" w:rsidRPr="001A7473" w:rsidSect="005013FB">
      <w:headerReference w:type="default" r:id="rId79"/>
      <w:footerReference w:type="even" r:id="rId80"/>
      <w:footerReference w:type="default" r:id="rId81"/>
      <w:headerReference w:type="first" r:id="rId82"/>
      <w:footerReference w:type="first" r:id="rId83"/>
      <w:type w:val="continuous"/>
      <w:pgSz w:w="11910" w:h="16840" w:code="9"/>
      <w:pgMar w:top="1134" w:right="1134" w:bottom="1134" w:left="1701" w:header="567" w:footer="567" w:gutter="0"/>
      <w:cols w:space="25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9DBC" w14:textId="77777777" w:rsidR="00D5476B" w:rsidRPr="007D049F" w:rsidRDefault="00D5476B">
      <w:pPr>
        <w:rPr>
          <w:noProof/>
        </w:rPr>
      </w:pPr>
      <w:r w:rsidRPr="007D049F">
        <w:rPr>
          <w:noProof/>
        </w:rPr>
        <w:separator/>
      </w:r>
    </w:p>
  </w:endnote>
  <w:endnote w:type="continuationSeparator" w:id="0">
    <w:p w14:paraId="145B8CA5" w14:textId="77777777" w:rsidR="00D5476B" w:rsidRPr="007D049F" w:rsidRDefault="00D5476B">
      <w:pPr>
        <w:rPr>
          <w:noProof/>
        </w:rPr>
      </w:pPr>
      <w:r w:rsidRPr="007D049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Univers 45 Light">
    <w:altName w:val="Univers 45 Light"/>
    <w:charset w:val="00"/>
    <w:family w:val="auto"/>
    <w:pitch w:val="variable"/>
  </w:font>
  <w:font w:name="Calibri">
    <w:panose1 w:val="020F0502020204030204"/>
    <w:charset w:val="BA"/>
    <w:family w:val="swiss"/>
    <w:pitch w:val="variable"/>
    <w:sig w:usb0="E4002EFF" w:usb1="C000247B"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Antique Olive">
    <w:altName w:val="Antique Olive"/>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15A1" w14:textId="77777777" w:rsidR="00D5476B" w:rsidRDefault="00D5476B">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D621" w14:textId="77777777" w:rsidR="00D5476B" w:rsidRPr="003C0D6A" w:rsidRDefault="00D5476B" w:rsidP="003C0D6A">
    <w:pPr>
      <w:tabs>
        <w:tab w:val="center" w:pos="4513"/>
        <w:tab w:val="right" w:pos="9026"/>
        <w:tab w:val="left" w:pos="9072"/>
      </w:tabs>
      <w:rPr>
        <w:rFonts w:ascii="Times New Roman" w:hAnsi="Times New Roman" w:cs="Times New Roman"/>
        <w:sz w:val="20"/>
        <w:szCs w:val="18"/>
      </w:rPr>
    </w:pPr>
  </w:p>
  <w:p w14:paraId="3B617A8B" w14:textId="77777777" w:rsidR="00D5476B" w:rsidRPr="003C0D6A" w:rsidRDefault="00D5476B" w:rsidP="003C0D6A">
    <w:pPr>
      <w:tabs>
        <w:tab w:val="right" w:leader="underscore" w:pos="9072"/>
      </w:tabs>
      <w:rPr>
        <w:rFonts w:ascii="Times New Roman" w:hAnsi="Times New Roman" w:cs="Times New Roman"/>
        <w:sz w:val="20"/>
        <w:szCs w:val="18"/>
      </w:rPr>
    </w:pPr>
    <w:r w:rsidRPr="003C0D6A">
      <w:rPr>
        <w:rFonts w:ascii="Times New Roman" w:hAnsi="Times New Roman" w:cs="Times New Roman"/>
        <w:sz w:val="20"/>
        <w:szCs w:val="18"/>
      </w:rPr>
      <w:tab/>
    </w:r>
  </w:p>
  <w:p w14:paraId="25A6F612" w14:textId="77777777" w:rsidR="00D5476B" w:rsidRPr="003C0D6A" w:rsidRDefault="00D5476B" w:rsidP="003C0D6A">
    <w:pPr>
      <w:tabs>
        <w:tab w:val="center" w:pos="4513"/>
        <w:tab w:val="right" w:pos="9026"/>
        <w:tab w:val="right" w:pos="9072"/>
      </w:tabs>
      <w:rPr>
        <w:rFonts w:ascii="Times New Roman" w:hAnsi="Times New Roman" w:cs="Times New Roman"/>
        <w:sz w:val="20"/>
        <w:szCs w:val="18"/>
      </w:rPr>
    </w:pPr>
  </w:p>
  <w:p w14:paraId="113AE6A3" w14:textId="77777777" w:rsidR="00D5476B" w:rsidRPr="003C0D6A" w:rsidRDefault="00D5476B" w:rsidP="003C0D6A">
    <w:pPr>
      <w:tabs>
        <w:tab w:val="right" w:pos="9072"/>
      </w:tabs>
      <w:rPr>
        <w:rFonts w:ascii="Times New Roman" w:hAnsi="Times New Roman" w:cs="Times New Roman"/>
        <w:sz w:val="20"/>
        <w:szCs w:val="18"/>
      </w:rPr>
    </w:pPr>
    <w:r w:rsidRPr="003C0D6A">
      <w:rPr>
        <w:rFonts w:ascii="Times New Roman" w:hAnsi="Times New Roman" w:cs="Times New Roman"/>
        <w:noProof/>
        <w:sz w:val="20"/>
        <w:szCs w:val="18"/>
      </w:rPr>
      <w:t xml:space="preserve">Tulkojums </w:t>
    </w:r>
    <w:r w:rsidRPr="003C0D6A">
      <w:rPr>
        <w:rFonts w:ascii="Times New Roman" w:hAnsi="Times New Roman" w:cs="Times New Roman"/>
        <w:noProof/>
        <w:sz w:val="20"/>
        <w:szCs w:val="18"/>
      </w:rPr>
      <w:fldChar w:fldCharType="begin"/>
    </w:r>
    <w:r w:rsidRPr="003C0D6A">
      <w:rPr>
        <w:rFonts w:ascii="Times New Roman" w:hAnsi="Times New Roman" w:cs="Times New Roman"/>
        <w:noProof/>
        <w:sz w:val="20"/>
        <w:szCs w:val="18"/>
      </w:rPr>
      <w:instrText>symbol 211 \f "Symbol" \s 9</w:instrText>
    </w:r>
    <w:r w:rsidRPr="003C0D6A">
      <w:rPr>
        <w:rFonts w:ascii="Times New Roman" w:hAnsi="Times New Roman" w:cs="Times New Roman"/>
        <w:noProof/>
        <w:sz w:val="20"/>
        <w:szCs w:val="18"/>
      </w:rPr>
      <w:fldChar w:fldCharType="separate"/>
    </w:r>
    <w:r w:rsidRPr="003C0D6A">
      <w:rPr>
        <w:rFonts w:ascii="Times New Roman" w:hAnsi="Times New Roman" w:cs="Times New Roman"/>
        <w:noProof/>
        <w:sz w:val="20"/>
        <w:szCs w:val="18"/>
      </w:rPr>
      <w:t>Ó</w:t>
    </w:r>
    <w:r w:rsidRPr="003C0D6A">
      <w:rPr>
        <w:rFonts w:ascii="Times New Roman" w:hAnsi="Times New Roman" w:cs="Times New Roman"/>
        <w:noProof/>
        <w:sz w:val="20"/>
        <w:szCs w:val="18"/>
      </w:rPr>
      <w:fldChar w:fldCharType="end"/>
    </w:r>
    <w:r w:rsidRPr="003C0D6A">
      <w:rPr>
        <w:rFonts w:ascii="Times New Roman" w:hAnsi="Times New Roman" w:cs="Times New Roman"/>
        <w:noProof/>
        <w:sz w:val="20"/>
        <w:szCs w:val="18"/>
      </w:rPr>
      <w:t xml:space="preserve"> Valsts valodas centrs, 2021</w:t>
    </w:r>
    <w:r w:rsidRPr="003C0D6A">
      <w:rPr>
        <w:rFonts w:ascii="Times New Roman" w:hAnsi="Times New Roman" w:cs="Times New Roman"/>
        <w:sz w:val="20"/>
        <w:szCs w:val="18"/>
      </w:rPr>
      <w:tab/>
    </w:r>
    <w:r w:rsidRPr="003C0D6A">
      <w:rPr>
        <w:rFonts w:ascii="Times New Roman" w:hAnsi="Times New Roman" w:cs="Times New Roman"/>
        <w:sz w:val="20"/>
        <w:szCs w:val="18"/>
      </w:rPr>
      <w:fldChar w:fldCharType="begin"/>
    </w:r>
    <w:r w:rsidRPr="003C0D6A">
      <w:rPr>
        <w:rFonts w:ascii="Times New Roman" w:hAnsi="Times New Roman" w:cs="Times New Roman"/>
        <w:sz w:val="20"/>
        <w:szCs w:val="18"/>
      </w:rPr>
      <w:instrText xml:space="preserve">page </w:instrText>
    </w:r>
    <w:r w:rsidRPr="003C0D6A">
      <w:rPr>
        <w:rFonts w:ascii="Times New Roman" w:hAnsi="Times New Roman" w:cs="Times New Roman"/>
        <w:sz w:val="20"/>
        <w:szCs w:val="18"/>
      </w:rPr>
      <w:fldChar w:fldCharType="separate"/>
    </w:r>
    <w:r w:rsidRPr="003C0D6A">
      <w:rPr>
        <w:rFonts w:ascii="Times New Roman" w:hAnsi="Times New Roman" w:cs="Times New Roman"/>
        <w:sz w:val="20"/>
        <w:szCs w:val="18"/>
      </w:rPr>
      <w:t>2</w:t>
    </w:r>
    <w:r w:rsidRPr="003C0D6A">
      <w:rP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42C0" w14:textId="77777777" w:rsidR="00D5476B" w:rsidRPr="003C0D6A" w:rsidRDefault="00D5476B" w:rsidP="003C0D6A">
    <w:pPr>
      <w:tabs>
        <w:tab w:val="center" w:pos="4513"/>
        <w:tab w:val="right" w:pos="9026"/>
        <w:tab w:val="left" w:pos="9072"/>
      </w:tabs>
      <w:rPr>
        <w:rFonts w:ascii="Times New Roman" w:hAnsi="Times New Roman" w:cs="Times New Roman"/>
        <w:sz w:val="20"/>
        <w:szCs w:val="18"/>
      </w:rPr>
    </w:pPr>
    <w:bookmarkStart w:id="27" w:name="_Hlk496261764"/>
    <w:bookmarkStart w:id="28" w:name="_Hlk496261765"/>
    <w:bookmarkStart w:id="29" w:name="_Hlk496261766"/>
    <w:bookmarkStart w:id="30" w:name="_Hlk30491075"/>
    <w:bookmarkStart w:id="31" w:name="_Hlk30491076"/>
  </w:p>
  <w:p w14:paraId="39509D90" w14:textId="77777777" w:rsidR="00D5476B" w:rsidRPr="003C0D6A" w:rsidRDefault="00D5476B" w:rsidP="003C0D6A">
    <w:pPr>
      <w:tabs>
        <w:tab w:val="left" w:leader="underscore" w:pos="9072"/>
      </w:tabs>
      <w:rPr>
        <w:rFonts w:ascii="Times New Roman" w:hAnsi="Times New Roman" w:cs="Times New Roman"/>
        <w:sz w:val="20"/>
        <w:szCs w:val="18"/>
      </w:rPr>
    </w:pPr>
    <w:r w:rsidRPr="003C0D6A">
      <w:rPr>
        <w:rFonts w:ascii="Times New Roman" w:hAnsi="Times New Roman" w:cs="Times New Roman"/>
        <w:sz w:val="20"/>
        <w:szCs w:val="18"/>
      </w:rPr>
      <w:tab/>
    </w:r>
  </w:p>
  <w:p w14:paraId="64B960AC" w14:textId="77777777" w:rsidR="00D5476B" w:rsidRPr="003C0D6A" w:rsidRDefault="00D5476B" w:rsidP="003C0D6A">
    <w:pPr>
      <w:tabs>
        <w:tab w:val="center" w:pos="4513"/>
        <w:tab w:val="right" w:pos="9026"/>
        <w:tab w:val="left" w:pos="9072"/>
      </w:tabs>
      <w:rPr>
        <w:rFonts w:ascii="Times New Roman" w:hAnsi="Times New Roman" w:cs="Times New Roman"/>
        <w:sz w:val="20"/>
        <w:szCs w:val="18"/>
      </w:rPr>
    </w:pPr>
  </w:p>
  <w:p w14:paraId="36BE8BA3" w14:textId="77777777" w:rsidR="00D5476B" w:rsidRPr="003C0D6A" w:rsidRDefault="00D5476B" w:rsidP="003C0D6A">
    <w:pPr>
      <w:tabs>
        <w:tab w:val="center" w:pos="4513"/>
        <w:tab w:val="right" w:pos="9026"/>
      </w:tabs>
      <w:rPr>
        <w:rFonts w:ascii="Times New Roman" w:hAnsi="Times New Roman" w:cs="Times New Roman"/>
        <w:sz w:val="20"/>
        <w:szCs w:val="18"/>
      </w:rPr>
    </w:pPr>
    <w:r w:rsidRPr="003C0D6A">
      <w:rPr>
        <w:rFonts w:ascii="Times New Roman" w:hAnsi="Times New Roman" w:cs="Times New Roman"/>
        <w:noProof/>
        <w:sz w:val="20"/>
        <w:szCs w:val="18"/>
      </w:rPr>
      <w:t xml:space="preserve">Tulkojums </w:t>
    </w:r>
    <w:r w:rsidRPr="003C0D6A">
      <w:rPr>
        <w:rFonts w:ascii="Times New Roman" w:hAnsi="Times New Roman" w:cs="Times New Roman"/>
        <w:noProof/>
        <w:sz w:val="20"/>
        <w:szCs w:val="18"/>
      </w:rPr>
      <w:fldChar w:fldCharType="begin"/>
    </w:r>
    <w:r w:rsidRPr="003C0D6A">
      <w:rPr>
        <w:rFonts w:ascii="Times New Roman" w:hAnsi="Times New Roman" w:cs="Times New Roman"/>
        <w:noProof/>
        <w:sz w:val="20"/>
        <w:szCs w:val="18"/>
      </w:rPr>
      <w:instrText>symbol 211 \f "Symbol" \s 9</w:instrText>
    </w:r>
    <w:r w:rsidRPr="003C0D6A">
      <w:rPr>
        <w:rFonts w:ascii="Times New Roman" w:hAnsi="Times New Roman" w:cs="Times New Roman"/>
        <w:noProof/>
        <w:sz w:val="20"/>
        <w:szCs w:val="18"/>
      </w:rPr>
      <w:fldChar w:fldCharType="separate"/>
    </w:r>
    <w:r w:rsidRPr="003C0D6A">
      <w:rPr>
        <w:rFonts w:ascii="Times New Roman" w:hAnsi="Times New Roman" w:cs="Times New Roman"/>
        <w:noProof/>
        <w:sz w:val="20"/>
        <w:szCs w:val="18"/>
      </w:rPr>
      <w:t>Ó</w:t>
    </w:r>
    <w:r w:rsidRPr="003C0D6A">
      <w:rPr>
        <w:rFonts w:ascii="Times New Roman" w:hAnsi="Times New Roman" w:cs="Times New Roman"/>
        <w:noProof/>
        <w:sz w:val="20"/>
        <w:szCs w:val="18"/>
      </w:rPr>
      <w:fldChar w:fldCharType="end"/>
    </w:r>
    <w:r w:rsidRPr="003C0D6A">
      <w:rPr>
        <w:rFonts w:ascii="Times New Roman" w:hAnsi="Times New Roman" w:cs="Times New Roman"/>
        <w:noProof/>
        <w:sz w:val="20"/>
        <w:szCs w:val="18"/>
      </w:rPr>
      <w:t xml:space="preserve"> Valsts valodas centrs, 20</w:t>
    </w:r>
    <w:bookmarkEnd w:id="27"/>
    <w:bookmarkEnd w:id="28"/>
    <w:bookmarkEnd w:id="29"/>
    <w:r w:rsidRPr="003C0D6A">
      <w:rPr>
        <w:rFonts w:ascii="Times New Roman" w:hAnsi="Times New Roman" w:cs="Times New Roman"/>
        <w:noProof/>
        <w:sz w:val="20"/>
        <w:szCs w:val="18"/>
      </w:rPr>
      <w:t>2</w:t>
    </w:r>
    <w:bookmarkEnd w:id="30"/>
    <w:bookmarkEnd w:id="31"/>
    <w:r w:rsidRPr="003C0D6A">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55CD" w14:textId="77777777" w:rsidR="00D5476B" w:rsidRPr="007D049F" w:rsidRDefault="00D5476B">
      <w:pPr>
        <w:rPr>
          <w:noProof/>
        </w:rPr>
      </w:pPr>
      <w:r w:rsidRPr="007D049F">
        <w:rPr>
          <w:noProof/>
        </w:rPr>
        <w:separator/>
      </w:r>
    </w:p>
  </w:footnote>
  <w:footnote w:type="continuationSeparator" w:id="0">
    <w:p w14:paraId="7645374D" w14:textId="77777777" w:rsidR="00D5476B" w:rsidRPr="007D049F" w:rsidRDefault="00D5476B">
      <w:pPr>
        <w:rPr>
          <w:noProof/>
        </w:rPr>
      </w:pPr>
      <w:r w:rsidRPr="007D049F">
        <w:rPr>
          <w:noProof/>
        </w:rPr>
        <w:continuationSeparator/>
      </w:r>
    </w:p>
  </w:footnote>
  <w:footnote w:id="1">
    <w:p w14:paraId="1F205AC6" w14:textId="77777777" w:rsidR="00D5476B" w:rsidRPr="007D049F" w:rsidRDefault="00D5476B" w:rsidP="00F81523">
      <w:pPr>
        <w:pStyle w:val="Vresteksts"/>
        <w:jc w:val="both"/>
        <w:rPr>
          <w:rFonts w:ascii="Times New Roman" w:hAnsi="Times New Roman" w:cs="Times New Roman"/>
          <w:noProof/>
        </w:rPr>
      </w:pPr>
      <w:r>
        <w:rPr>
          <w:rStyle w:val="Vresatsauce"/>
          <w:rFonts w:ascii="Times New Roman" w:hAnsi="Times New Roman" w:cs="Times New Roman"/>
          <w:noProof/>
        </w:rPr>
        <w:footnoteRef/>
      </w:r>
      <w:r>
        <w:rPr>
          <w:rFonts w:ascii="Times New Roman" w:hAnsi="Times New Roman"/>
        </w:rPr>
        <w:t xml:space="preserve"> </w:t>
      </w:r>
      <w:r>
        <w:rPr>
          <w:rFonts w:ascii="Times New Roman" w:hAnsi="Times New Roman"/>
          <w:color w:val="231F20"/>
        </w:rPr>
        <w:t>INSPIRE: Seven strategies for ending violence against children. Geneva: World Health Organization; 2016; 8.</w:t>
      </w:r>
    </w:p>
  </w:footnote>
  <w:footnote w:id="2">
    <w:p w14:paraId="374731ED" w14:textId="77777777" w:rsidR="00D5476B" w:rsidRPr="007D049F" w:rsidRDefault="00D5476B" w:rsidP="00F81523">
      <w:pPr>
        <w:pStyle w:val="Vresteksts"/>
        <w:jc w:val="both"/>
        <w:rPr>
          <w:rFonts w:ascii="Times New Roman" w:hAnsi="Times New Roman" w:cs="Times New Roman"/>
          <w:noProof/>
        </w:rPr>
      </w:pPr>
      <w:r>
        <w:rPr>
          <w:rStyle w:val="Vresatsauce"/>
          <w:rFonts w:ascii="Times New Roman" w:hAnsi="Times New Roman" w:cs="Times New Roman"/>
          <w:noProof/>
        </w:rPr>
        <w:footnoteRef/>
      </w:r>
      <w:r>
        <w:rPr>
          <w:rFonts w:ascii="Times New Roman" w:hAnsi="Times New Roman"/>
        </w:rPr>
        <w:t xml:space="preserve"> INSPIRE Indicator guidance and results framework. New York: UNICEF; 2018.</w:t>
      </w:r>
    </w:p>
  </w:footnote>
  <w:footnote w:id="3">
    <w:p w14:paraId="41531C53" w14:textId="77777777" w:rsidR="00D5476B" w:rsidRPr="00903F07" w:rsidRDefault="00D5476B" w:rsidP="00F81523">
      <w:pPr>
        <w:pStyle w:val="Vresteksts"/>
        <w:jc w:val="both"/>
        <w:rPr>
          <w:rFonts w:ascii="Times New Roman" w:hAnsi="Times New Roman" w:cs="Times New Roman"/>
        </w:rPr>
      </w:pPr>
      <w:r>
        <w:rPr>
          <w:rStyle w:val="Vresatsauce"/>
          <w:rFonts w:ascii="Times New Roman" w:hAnsi="Times New Roman"/>
        </w:rPr>
        <w:t>1</w:t>
      </w:r>
      <w:r>
        <w:rPr>
          <w:rFonts w:ascii="Times New Roman" w:hAnsi="Times New Roman"/>
        </w:rPr>
        <w:t> </w:t>
      </w:r>
      <w:r>
        <w:rPr>
          <w:rFonts w:ascii="Times New Roman" w:hAnsi="Times New Roman"/>
          <w:color w:val="231F20"/>
        </w:rPr>
        <w:t>Vardarbība ir apzināta, faktiska fiziska spēka vai varas izmantošana – ar draudiem vai īsta – pret sevi, citu personu, grupu vai kopienu, kā rezultātā – vai ir ļoti iespējams, ka – attiecīgā persona vai personas gūst traumas, zaudē dzīvību, cieš psiholoģisku kaitējumu, nepilnvērtīgi attīstās vai nonāk brīvības atņemšanas apstākļos.</w:t>
      </w:r>
    </w:p>
  </w:footnote>
  <w:footnote w:id="4">
    <w:p w14:paraId="2C728414" w14:textId="77777777" w:rsidR="00D5476B" w:rsidRPr="001847B6" w:rsidRDefault="00D5476B" w:rsidP="00F81523">
      <w:pPr>
        <w:jc w:val="both"/>
      </w:pPr>
      <w:r>
        <w:rPr>
          <w:rStyle w:val="Vresatsauce"/>
        </w:rPr>
        <w:footnoteRef/>
      </w:r>
      <w:r>
        <w:rPr>
          <w:rFonts w:ascii="Times New Roman" w:hAnsi="Times New Roman"/>
          <w:color w:val="231F20"/>
          <w:sz w:val="20"/>
          <w:szCs w:val="20"/>
        </w:rPr>
        <w:t xml:space="preserve"> Šie pamatrādītāji tika izstrādāti līdzdalības procesā, ko vadīja </w:t>
      </w:r>
      <w:r>
        <w:rPr>
          <w:rFonts w:ascii="Times New Roman" w:hAnsi="Times New Roman"/>
          <w:i/>
          <w:color w:val="231F20"/>
          <w:sz w:val="20"/>
          <w:szCs w:val="20"/>
        </w:rPr>
        <w:t>UNICEF</w:t>
      </w:r>
      <w:r>
        <w:rPr>
          <w:rFonts w:ascii="Times New Roman" w:hAnsi="Times New Roman"/>
          <w:color w:val="231F20"/>
          <w:sz w:val="20"/>
          <w:szCs w:val="20"/>
        </w:rPr>
        <w:t xml:space="preserve">, 2016. un 2017. gadā. Kritēriji rādītāju iekļaušanai ir izklāstīti publikācijā “Pamatnostādnes par </w:t>
      </w:r>
      <w:r>
        <w:rPr>
          <w:rFonts w:ascii="Times New Roman" w:hAnsi="Times New Roman"/>
          <w:i/>
          <w:color w:val="231F20"/>
          <w:sz w:val="20"/>
          <w:szCs w:val="20"/>
        </w:rPr>
        <w:t>INSPIRE</w:t>
      </w:r>
      <w:r>
        <w:rPr>
          <w:rFonts w:ascii="Times New Roman" w:hAnsi="Times New Roman"/>
          <w:color w:val="231F20"/>
          <w:sz w:val="20"/>
          <w:szCs w:val="20"/>
        </w:rPr>
        <w:t xml:space="preserve"> rādītājiem un rezultātu sistēma” (skat. </w:t>
      </w:r>
      <w:r>
        <w:rPr>
          <w:rFonts w:ascii="Times New Roman" w:hAnsi="Times New Roman"/>
          <w:i/>
          <w:color w:val="231F20"/>
          <w:sz w:val="20"/>
          <w:szCs w:val="20"/>
        </w:rPr>
        <w:t>resursu</w:t>
      </w:r>
      <w:r>
        <w:rPr>
          <w:rFonts w:ascii="Times New Roman" w:hAnsi="Times New Roman"/>
          <w:color w:val="231F20"/>
          <w:sz w:val="20"/>
          <w:szCs w:val="20"/>
        </w:rPr>
        <w:t xml:space="preserve"> sadaļu).</w:t>
      </w:r>
    </w:p>
  </w:footnote>
  <w:footnote w:id="5">
    <w:p w14:paraId="4041CAA2" w14:textId="77777777" w:rsidR="00D5476B" w:rsidRPr="00863D75" w:rsidRDefault="00D5476B" w:rsidP="00F81523">
      <w:pPr>
        <w:tabs>
          <w:tab w:val="left" w:pos="2679"/>
        </w:tabs>
        <w:jc w:val="both"/>
        <w:rPr>
          <w:rFonts w:ascii="Times New Roman" w:eastAsia="Arial" w:hAnsi="Times New Roman" w:cs="Times New Roman"/>
          <w:noProof/>
          <w:color w:val="231F20"/>
          <w:sz w:val="20"/>
          <w:szCs w:val="20"/>
        </w:rPr>
      </w:pPr>
      <w:r>
        <w:rPr>
          <w:rStyle w:val="Vresatsauce"/>
          <w:rFonts w:ascii="Times New Roman" w:hAnsi="Times New Roman"/>
          <w:sz w:val="20"/>
          <w:szCs w:val="20"/>
        </w:rPr>
        <w:t>1</w:t>
      </w:r>
      <w:r>
        <w:rPr>
          <w:rFonts w:ascii="Times New Roman" w:hAnsi="Times New Roman"/>
          <w:sz w:val="20"/>
          <w:szCs w:val="20"/>
        </w:rPr>
        <w:t xml:space="preserve"> </w:t>
      </w:r>
      <w:r>
        <w:rPr>
          <w:rFonts w:ascii="Times New Roman" w:hAnsi="Times New Roman"/>
          <w:color w:val="231F20"/>
          <w:sz w:val="20"/>
          <w:szCs w:val="20"/>
        </w:rPr>
        <w:t>Rokasgrāmatā frāze “bērni, kas pārkāpuši likumu” attiecas uz tiem bērniem, kuri, iespējams, ir pārkāpuši krimināllikumu vai tiek apsūdzēti, vai ir atzīti šāda pārkāpuma izdarīšanā.</w:t>
      </w:r>
    </w:p>
  </w:footnote>
  <w:footnote w:id="6">
    <w:p w14:paraId="37077AC0" w14:textId="77777777" w:rsidR="00D5476B" w:rsidRPr="00962DA6" w:rsidRDefault="00D5476B" w:rsidP="00F81523">
      <w:pPr>
        <w:jc w:val="both"/>
        <w:rPr>
          <w:rFonts w:ascii="Times New Roman" w:eastAsia="Arial" w:hAnsi="Times New Roman" w:cs="Times New Roman"/>
          <w:noProof/>
          <w:color w:val="231F20"/>
          <w:sz w:val="20"/>
          <w:szCs w:val="20"/>
        </w:rPr>
      </w:pPr>
      <w:r>
        <w:rPr>
          <w:rStyle w:val="Vresatsauce"/>
          <w:rFonts w:ascii="Times New Roman" w:hAnsi="Times New Roman"/>
          <w:sz w:val="20"/>
          <w:szCs w:val="20"/>
        </w:rPr>
        <w:t>2</w:t>
      </w:r>
      <w:r>
        <w:rPr>
          <w:rFonts w:ascii="Times New Roman" w:hAnsi="Times New Roman"/>
          <w:sz w:val="20"/>
          <w:szCs w:val="20"/>
        </w:rPr>
        <w:t xml:space="preserve"> </w:t>
      </w:r>
      <w:r>
        <w:rPr>
          <w:rFonts w:ascii="Times New Roman" w:hAnsi="Times New Roman"/>
          <w:color w:val="231F20"/>
          <w:sz w:val="20"/>
          <w:szCs w:val="20"/>
        </w:rPr>
        <w:t xml:space="preserve">Šeit lietotais termins “tiesību akti” attiecas uz </w:t>
      </w:r>
      <w:r>
        <w:rPr>
          <w:rFonts w:ascii="Times New Roman" w:hAnsi="Times New Roman"/>
          <w:i/>
          <w:color w:val="231F20"/>
          <w:sz w:val="20"/>
          <w:szCs w:val="20"/>
        </w:rPr>
        <w:t>INSPIRE</w:t>
      </w:r>
      <w:r>
        <w:rPr>
          <w:rFonts w:ascii="Times New Roman" w:hAnsi="Times New Roman"/>
          <w:color w:val="231F20"/>
          <w:sz w:val="20"/>
          <w:szCs w:val="20"/>
        </w:rPr>
        <w:t xml:space="preserve"> īpaši norādītajiem tiesību aktu veidiem, pieņemot, ka tie tiek īstenoti un faktiski ieviesti.</w:t>
      </w:r>
    </w:p>
  </w:footnote>
  <w:footnote w:id="7">
    <w:p w14:paraId="34FCDFAF" w14:textId="77777777" w:rsidR="00D5476B" w:rsidRPr="00E36342" w:rsidRDefault="00D5476B" w:rsidP="00F81523">
      <w:pPr>
        <w:pStyle w:val="Vresteksts"/>
        <w:jc w:val="both"/>
        <w:rPr>
          <w:rFonts w:ascii="Times New Roman" w:hAnsi="Times New Roman" w:cs="Times New Roman"/>
        </w:rPr>
      </w:pPr>
      <w:r>
        <w:rPr>
          <w:rStyle w:val="Vresatsauce"/>
          <w:rFonts w:ascii="Times New Roman" w:hAnsi="Times New Roman"/>
        </w:rPr>
        <w:t>3</w:t>
      </w:r>
      <w:r>
        <w:rPr>
          <w:rFonts w:ascii="Times New Roman" w:hAnsi="Times New Roman"/>
        </w:rPr>
        <w:t xml:space="preserve"> </w:t>
      </w:r>
      <w:r>
        <w:rPr>
          <w:rFonts w:ascii="Times New Roman" w:hAnsi="Times New Roman"/>
          <w:color w:val="231F20"/>
        </w:rPr>
        <w:t>Konvencijas par bērnu tiesībām 19. pantā, 28. panta 2. punktā un 37. pantā ir atzītas bērnu tiesības uz aizsardzību pret jebkāda veida vardarbību, tostarp pret vardarbīgu sodīšanu. 39. pantā ir noteikts valstu pienākums veikt pasākumus, lai veicinātu cietušo bērnu fizisko un psiholoģisko atlabšanu un sociālo reintegrāciju. Dalībvalstīm, kas ratificējušas Konvenciju par bērnu tiesībām, ir pienākums īstenot šādus tiesību aktus.</w:t>
      </w:r>
    </w:p>
  </w:footnote>
  <w:footnote w:id="8">
    <w:p w14:paraId="641DFE6F" w14:textId="77777777" w:rsidR="00D5476B" w:rsidRPr="00BB6E74" w:rsidRDefault="00D5476B" w:rsidP="00F81523">
      <w:pPr>
        <w:pStyle w:val="Vresteksts"/>
        <w:jc w:val="both"/>
        <w:rPr>
          <w:rFonts w:ascii="Times New Roman" w:hAnsi="Times New Roman" w:cs="Times New Roman"/>
        </w:rPr>
      </w:pPr>
      <w:r>
        <w:rPr>
          <w:rStyle w:val="Vresatsauce"/>
          <w:rFonts w:ascii="Times New Roman" w:hAnsi="Times New Roman"/>
        </w:rPr>
        <w:t>4</w:t>
      </w:r>
      <w:r>
        <w:rPr>
          <w:rFonts w:ascii="Times New Roman" w:hAnsi="Times New Roman"/>
        </w:rPr>
        <w:t xml:space="preserve"> </w:t>
      </w:r>
      <w:r>
        <w:rPr>
          <w:rFonts w:ascii="Times New Roman" w:hAnsi="Times New Roman"/>
          <w:color w:val="231F20"/>
        </w:rPr>
        <w:t>Konvencijas par bērnu tiesībām 19. pantā ir atzītas bērnu tiesības uz aizsardzību pret seksuālu vardarbību, bet 34. pants un Konvencijas par bērnu tiesībām Fakultatīvais protokols par bērnu tirdzniecību, bērnu prostitūciju un bērnu pornogrāfiju (</w:t>
      </w:r>
      <w:r>
        <w:rPr>
          <w:rFonts w:ascii="Times New Roman" w:hAnsi="Times New Roman"/>
          <w:i/>
          <w:color w:val="231F20"/>
        </w:rPr>
        <w:t>OPSC</w:t>
      </w:r>
      <w:r>
        <w:rPr>
          <w:rFonts w:ascii="Times New Roman" w:hAnsi="Times New Roman"/>
          <w:color w:val="231F20"/>
        </w:rPr>
        <w:t xml:space="preserve">) aizsargā bērnus no jebkāda veida seksuālas vardarbības un izmantošanas, tostarp no ļaunprātīgas izmantošanas tiešsaistē. Konvencijas par bērnu tiesībām 39. pantā valstīm ir noteikts pienākums veikt pasākumus, lai veicinātu cietušo bērnu fizisko un psihisko atlabšanu un sociālo reintegrāciju. Dalībvalstīm, kas ir ratificējušas Konvenciju par bērnu tiesībām un </w:t>
      </w:r>
      <w:r>
        <w:rPr>
          <w:rFonts w:ascii="Times New Roman" w:hAnsi="Times New Roman"/>
          <w:i/>
          <w:color w:val="231F20"/>
        </w:rPr>
        <w:t>OPSC</w:t>
      </w:r>
      <w:r>
        <w:rPr>
          <w:rFonts w:ascii="Times New Roman" w:hAnsi="Times New Roman"/>
          <w:color w:val="231F20"/>
        </w:rPr>
        <w:t>, ir pienākums aizsargāt bērnus, paredzot kriminālatbildību par jebkāda veida seksuālo vardarbību un izmantošanu, īstenojot un izpildot tiesību aktus un nodrošinot cietušajiem bērniem aizsardzību un atbalstu.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76D5" w14:textId="77777777" w:rsidR="00D5476B" w:rsidRPr="003C0D6A" w:rsidRDefault="00D5476B" w:rsidP="003C0D6A">
    <w:pPr>
      <w:tabs>
        <w:tab w:val="center" w:pos="4513"/>
        <w:tab w:val="right" w:pos="9026"/>
      </w:tabs>
      <w:rPr>
        <w:rFonts w:ascii="Times New Roman" w:hAnsi="Times New Roman" w:cs="Times New Roman"/>
        <w:sz w:val="20"/>
        <w:szCs w:val="20"/>
      </w:rPr>
    </w:pPr>
    <w:bookmarkStart w:id="9" w:name="_Hlk496261784"/>
    <w:bookmarkStart w:id="10" w:name="_Hlk496261785"/>
    <w:bookmarkStart w:id="11" w:name="_Hlk496261786"/>
    <w:bookmarkStart w:id="12" w:name="_Hlk502757728"/>
    <w:bookmarkStart w:id="13" w:name="_Hlk502757729"/>
    <w:bookmarkStart w:id="14" w:name="_Hlk502757738"/>
    <w:bookmarkStart w:id="15" w:name="_Hlk502757739"/>
    <w:bookmarkStart w:id="16" w:name="_Hlk30491084"/>
    <w:bookmarkStart w:id="17" w:name="_Hlk30491085"/>
    <w:bookmarkStart w:id="18" w:name="_Hlk63344778"/>
    <w:bookmarkStart w:id="19" w:name="_Hlk63344779"/>
    <w:bookmarkStart w:id="20" w:name="_Hlk63344780"/>
    <w:bookmarkStart w:id="21" w:name="_Hlk63344781"/>
  </w:p>
  <w:p w14:paraId="62066CD1" w14:textId="77777777" w:rsidR="00D5476B" w:rsidRPr="003C0D6A" w:rsidRDefault="00D5476B" w:rsidP="003C0D6A">
    <w:pPr>
      <w:tabs>
        <w:tab w:val="right" w:leader="underscore" w:pos="9072"/>
      </w:tabs>
      <w:rPr>
        <w:rFonts w:ascii="Times New Roman" w:hAnsi="Times New Roman" w:cs="Times New Roman"/>
        <w:sz w:val="20"/>
        <w:szCs w:val="20"/>
      </w:rPr>
    </w:pPr>
    <w:r w:rsidRPr="003C0D6A">
      <w:rPr>
        <w:rFonts w:ascii="Times New Roman" w:hAnsi="Times New Roman" w:cs="Times New Roman"/>
        <w:sz w:val="20"/>
        <w:szCs w:val="20"/>
      </w:rPr>
      <w:tab/>
    </w:r>
  </w:p>
  <w:bookmarkEnd w:id="9"/>
  <w:bookmarkEnd w:id="10"/>
  <w:bookmarkEnd w:id="11"/>
  <w:bookmarkEnd w:id="12"/>
  <w:bookmarkEnd w:id="13"/>
  <w:bookmarkEnd w:id="14"/>
  <w:bookmarkEnd w:id="15"/>
  <w:bookmarkEnd w:id="16"/>
  <w:bookmarkEnd w:id="17"/>
  <w:bookmarkEnd w:id="18"/>
  <w:bookmarkEnd w:id="19"/>
  <w:bookmarkEnd w:id="20"/>
  <w:bookmarkEnd w:id="21"/>
  <w:p w14:paraId="2B898AE9" w14:textId="77777777" w:rsidR="00D5476B" w:rsidRPr="003C0D6A" w:rsidRDefault="00D5476B" w:rsidP="003C0D6A">
    <w:pPr>
      <w:tabs>
        <w:tab w:val="center" w:pos="4513"/>
        <w:tab w:val="right" w:pos="9026"/>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2778" w14:textId="77777777" w:rsidR="00D5476B" w:rsidRPr="00864FDC" w:rsidRDefault="00D5476B" w:rsidP="003C0D6A">
    <w:pPr>
      <w:pBdr>
        <w:bottom w:val="single" w:sz="12" w:space="5" w:color="auto"/>
      </w:pBdr>
      <w:rPr>
        <w:rFonts w:ascii="Times New Roman" w:hAnsi="Times New Roman" w:cs="Times New Roman"/>
        <w:spacing w:val="-2"/>
        <w:sz w:val="20"/>
        <w:szCs w:val="20"/>
      </w:rPr>
    </w:pPr>
    <w:bookmarkStart w:id="22" w:name="_Hlk496261745"/>
    <w:bookmarkStart w:id="23" w:name="_Hlk496261746"/>
    <w:bookmarkStart w:id="24" w:name="_Hlk496261747"/>
    <w:bookmarkStart w:id="25" w:name="_Hlk30491063"/>
    <w:bookmarkStart w:id="26" w:name="_Hlk30491064"/>
  </w:p>
  <w:bookmarkEnd w:id="22"/>
  <w:bookmarkEnd w:id="23"/>
  <w:bookmarkEnd w:id="24"/>
  <w:bookmarkEnd w:id="25"/>
  <w:bookmarkEnd w:id="26"/>
  <w:p w14:paraId="026B235A" w14:textId="77777777" w:rsidR="00D5476B" w:rsidRPr="00864FDC" w:rsidRDefault="00D5476B" w:rsidP="003C0D6A">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8FB"/>
    <w:multiLevelType w:val="hybridMultilevel"/>
    <w:tmpl w:val="0D6C4D84"/>
    <w:lvl w:ilvl="0" w:tplc="67D48812">
      <w:start w:val="1"/>
      <w:numFmt w:val="bullet"/>
      <w:lvlText w:val="•"/>
      <w:lvlJc w:val="left"/>
      <w:pPr>
        <w:ind w:left="720" w:hanging="360"/>
      </w:pPr>
      <w:rPr>
        <w:rFonts w:ascii="Arial" w:eastAsia="Arial" w:hAnsi="Arial" w:hint="default"/>
        <w:color w:val="231F20"/>
        <w:w w:val="136"/>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7713C3"/>
    <w:multiLevelType w:val="hybridMultilevel"/>
    <w:tmpl w:val="B3D0D24A"/>
    <w:lvl w:ilvl="0" w:tplc="00C4A5B6">
      <w:start w:val="1"/>
      <w:numFmt w:val="bullet"/>
      <w:lvlText w:val="•"/>
      <w:lvlJc w:val="left"/>
      <w:pPr>
        <w:ind w:left="630" w:hanging="180"/>
      </w:pPr>
      <w:rPr>
        <w:rFonts w:ascii="Arial" w:eastAsia="Arial" w:hAnsi="Arial" w:hint="default"/>
        <w:color w:val="231F20"/>
        <w:w w:val="136"/>
        <w:sz w:val="18"/>
        <w:szCs w:val="18"/>
      </w:rPr>
    </w:lvl>
    <w:lvl w:ilvl="1" w:tplc="C4D6CC84">
      <w:start w:val="1"/>
      <w:numFmt w:val="bullet"/>
      <w:lvlText w:val="•"/>
      <w:lvlJc w:val="left"/>
      <w:pPr>
        <w:ind w:left="990" w:hanging="180"/>
      </w:pPr>
      <w:rPr>
        <w:rFonts w:hint="default"/>
      </w:rPr>
    </w:lvl>
    <w:lvl w:ilvl="2" w:tplc="88A82ACE">
      <w:start w:val="1"/>
      <w:numFmt w:val="bullet"/>
      <w:lvlText w:val="•"/>
      <w:lvlJc w:val="left"/>
      <w:pPr>
        <w:ind w:left="1351" w:hanging="180"/>
      </w:pPr>
      <w:rPr>
        <w:rFonts w:hint="default"/>
      </w:rPr>
    </w:lvl>
    <w:lvl w:ilvl="3" w:tplc="9D820606">
      <w:start w:val="1"/>
      <w:numFmt w:val="bullet"/>
      <w:lvlText w:val="•"/>
      <w:lvlJc w:val="left"/>
      <w:pPr>
        <w:ind w:left="1712" w:hanging="180"/>
      </w:pPr>
      <w:rPr>
        <w:rFonts w:hint="default"/>
      </w:rPr>
    </w:lvl>
    <w:lvl w:ilvl="4" w:tplc="53704B3E">
      <w:start w:val="1"/>
      <w:numFmt w:val="bullet"/>
      <w:lvlText w:val="•"/>
      <w:lvlJc w:val="left"/>
      <w:pPr>
        <w:ind w:left="2072" w:hanging="180"/>
      </w:pPr>
      <w:rPr>
        <w:rFonts w:hint="default"/>
      </w:rPr>
    </w:lvl>
    <w:lvl w:ilvl="5" w:tplc="FB5CC324">
      <w:start w:val="1"/>
      <w:numFmt w:val="bullet"/>
      <w:lvlText w:val="•"/>
      <w:lvlJc w:val="left"/>
      <w:pPr>
        <w:ind w:left="2433" w:hanging="180"/>
      </w:pPr>
      <w:rPr>
        <w:rFonts w:hint="default"/>
      </w:rPr>
    </w:lvl>
    <w:lvl w:ilvl="6" w:tplc="E9CE1512">
      <w:start w:val="1"/>
      <w:numFmt w:val="bullet"/>
      <w:lvlText w:val="•"/>
      <w:lvlJc w:val="left"/>
      <w:pPr>
        <w:ind w:left="2794" w:hanging="180"/>
      </w:pPr>
      <w:rPr>
        <w:rFonts w:hint="default"/>
      </w:rPr>
    </w:lvl>
    <w:lvl w:ilvl="7" w:tplc="9308331C">
      <w:start w:val="1"/>
      <w:numFmt w:val="bullet"/>
      <w:lvlText w:val="•"/>
      <w:lvlJc w:val="left"/>
      <w:pPr>
        <w:ind w:left="3154" w:hanging="180"/>
      </w:pPr>
      <w:rPr>
        <w:rFonts w:hint="default"/>
      </w:rPr>
    </w:lvl>
    <w:lvl w:ilvl="8" w:tplc="017894AC">
      <w:start w:val="1"/>
      <w:numFmt w:val="bullet"/>
      <w:lvlText w:val="•"/>
      <w:lvlJc w:val="left"/>
      <w:pPr>
        <w:ind w:left="3515" w:hanging="180"/>
      </w:pPr>
      <w:rPr>
        <w:rFonts w:hint="default"/>
      </w:rPr>
    </w:lvl>
  </w:abstractNum>
  <w:abstractNum w:abstractNumId="2" w15:restartNumberingAfterBreak="0">
    <w:nsid w:val="008E7A8E"/>
    <w:multiLevelType w:val="hybridMultilevel"/>
    <w:tmpl w:val="BA980D12"/>
    <w:lvl w:ilvl="0" w:tplc="B088E048">
      <w:start w:val="1"/>
      <w:numFmt w:val="bullet"/>
      <w:lvlText w:val="•"/>
      <w:lvlJc w:val="left"/>
      <w:pPr>
        <w:ind w:left="460" w:hanging="180"/>
      </w:pPr>
      <w:rPr>
        <w:rFonts w:ascii="Arial" w:eastAsia="Arial" w:hAnsi="Arial" w:hint="default"/>
        <w:color w:val="231F20"/>
        <w:w w:val="136"/>
        <w:sz w:val="18"/>
        <w:szCs w:val="18"/>
      </w:rPr>
    </w:lvl>
    <w:lvl w:ilvl="1" w:tplc="AC7CC6BE">
      <w:start w:val="1"/>
      <w:numFmt w:val="bullet"/>
      <w:lvlText w:val="•"/>
      <w:lvlJc w:val="left"/>
      <w:pPr>
        <w:ind w:left="729" w:hanging="180"/>
      </w:pPr>
      <w:rPr>
        <w:rFonts w:hint="default"/>
      </w:rPr>
    </w:lvl>
    <w:lvl w:ilvl="2" w:tplc="F010555A">
      <w:start w:val="1"/>
      <w:numFmt w:val="bullet"/>
      <w:lvlText w:val="•"/>
      <w:lvlJc w:val="left"/>
      <w:pPr>
        <w:ind w:left="998" w:hanging="180"/>
      </w:pPr>
      <w:rPr>
        <w:rFonts w:hint="default"/>
      </w:rPr>
    </w:lvl>
    <w:lvl w:ilvl="3" w:tplc="DEF60352">
      <w:start w:val="1"/>
      <w:numFmt w:val="bullet"/>
      <w:lvlText w:val="•"/>
      <w:lvlJc w:val="left"/>
      <w:pPr>
        <w:ind w:left="1268" w:hanging="180"/>
      </w:pPr>
      <w:rPr>
        <w:rFonts w:hint="default"/>
      </w:rPr>
    </w:lvl>
    <w:lvl w:ilvl="4" w:tplc="B59EEE5C">
      <w:start w:val="1"/>
      <w:numFmt w:val="bullet"/>
      <w:lvlText w:val="•"/>
      <w:lvlJc w:val="left"/>
      <w:pPr>
        <w:ind w:left="1537" w:hanging="180"/>
      </w:pPr>
      <w:rPr>
        <w:rFonts w:hint="default"/>
      </w:rPr>
    </w:lvl>
    <w:lvl w:ilvl="5" w:tplc="F1285696">
      <w:start w:val="1"/>
      <w:numFmt w:val="bullet"/>
      <w:lvlText w:val="•"/>
      <w:lvlJc w:val="left"/>
      <w:pPr>
        <w:ind w:left="1807" w:hanging="180"/>
      </w:pPr>
      <w:rPr>
        <w:rFonts w:hint="default"/>
      </w:rPr>
    </w:lvl>
    <w:lvl w:ilvl="6" w:tplc="3C36432C">
      <w:start w:val="1"/>
      <w:numFmt w:val="bullet"/>
      <w:lvlText w:val="•"/>
      <w:lvlJc w:val="left"/>
      <w:pPr>
        <w:ind w:left="2076" w:hanging="180"/>
      </w:pPr>
      <w:rPr>
        <w:rFonts w:hint="default"/>
      </w:rPr>
    </w:lvl>
    <w:lvl w:ilvl="7" w:tplc="6B6C6C90">
      <w:start w:val="1"/>
      <w:numFmt w:val="bullet"/>
      <w:lvlText w:val="•"/>
      <w:lvlJc w:val="left"/>
      <w:pPr>
        <w:ind w:left="2346" w:hanging="180"/>
      </w:pPr>
      <w:rPr>
        <w:rFonts w:hint="default"/>
      </w:rPr>
    </w:lvl>
    <w:lvl w:ilvl="8" w:tplc="6BD65186">
      <w:start w:val="1"/>
      <w:numFmt w:val="bullet"/>
      <w:lvlText w:val="•"/>
      <w:lvlJc w:val="left"/>
      <w:pPr>
        <w:ind w:left="2615" w:hanging="180"/>
      </w:pPr>
      <w:rPr>
        <w:rFonts w:hint="default"/>
      </w:rPr>
    </w:lvl>
  </w:abstractNum>
  <w:abstractNum w:abstractNumId="3" w15:restartNumberingAfterBreak="0">
    <w:nsid w:val="008F0B9B"/>
    <w:multiLevelType w:val="multilevel"/>
    <w:tmpl w:val="A5067BF0"/>
    <w:lvl w:ilvl="0">
      <w:start w:val="17"/>
      <w:numFmt w:val="decimal"/>
      <w:lvlText w:val="%1"/>
      <w:lvlJc w:val="left"/>
      <w:pPr>
        <w:ind w:left="382" w:hanging="474"/>
      </w:pPr>
      <w:rPr>
        <w:rFonts w:hint="default"/>
      </w:rPr>
    </w:lvl>
    <w:lvl w:ilvl="1">
      <w:start w:val="96"/>
      <w:numFmt w:val="decimal"/>
      <w:lvlText w:val="%1.%2"/>
      <w:lvlJc w:val="left"/>
      <w:pPr>
        <w:ind w:left="382" w:hanging="474"/>
      </w:pPr>
      <w:rPr>
        <w:rFonts w:ascii="Arial" w:eastAsia="Arial" w:hAnsi="Arial" w:hint="default"/>
        <w:color w:val="231F20"/>
        <w:spacing w:val="-2"/>
        <w:w w:val="85"/>
        <w:sz w:val="18"/>
        <w:szCs w:val="18"/>
      </w:rPr>
    </w:lvl>
    <w:lvl w:ilvl="2">
      <w:start w:val="1"/>
      <w:numFmt w:val="bullet"/>
      <w:lvlText w:val="•"/>
      <w:lvlJc w:val="left"/>
      <w:pPr>
        <w:ind w:left="734" w:hanging="180"/>
      </w:pPr>
      <w:rPr>
        <w:rFonts w:ascii="Arial" w:eastAsia="Arial" w:hAnsi="Arial" w:hint="default"/>
        <w:color w:val="231F20"/>
        <w:w w:val="136"/>
        <w:sz w:val="18"/>
        <w:szCs w:val="18"/>
      </w:rPr>
    </w:lvl>
    <w:lvl w:ilvl="3">
      <w:start w:val="1"/>
      <w:numFmt w:val="bullet"/>
      <w:lvlText w:val="•"/>
      <w:lvlJc w:val="left"/>
      <w:pPr>
        <w:ind w:left="1756" w:hanging="180"/>
      </w:pPr>
      <w:rPr>
        <w:rFonts w:hint="default"/>
      </w:rPr>
    </w:lvl>
    <w:lvl w:ilvl="4">
      <w:start w:val="1"/>
      <w:numFmt w:val="bullet"/>
      <w:lvlText w:val="•"/>
      <w:lvlJc w:val="left"/>
      <w:pPr>
        <w:ind w:left="2267" w:hanging="180"/>
      </w:pPr>
      <w:rPr>
        <w:rFonts w:hint="default"/>
      </w:rPr>
    </w:lvl>
    <w:lvl w:ilvl="5">
      <w:start w:val="1"/>
      <w:numFmt w:val="bullet"/>
      <w:lvlText w:val="•"/>
      <w:lvlJc w:val="left"/>
      <w:pPr>
        <w:ind w:left="2777" w:hanging="180"/>
      </w:pPr>
      <w:rPr>
        <w:rFonts w:hint="default"/>
      </w:rPr>
    </w:lvl>
    <w:lvl w:ilvl="6">
      <w:start w:val="1"/>
      <w:numFmt w:val="bullet"/>
      <w:lvlText w:val="•"/>
      <w:lvlJc w:val="left"/>
      <w:pPr>
        <w:ind w:left="3288" w:hanging="180"/>
      </w:pPr>
      <w:rPr>
        <w:rFonts w:hint="default"/>
      </w:rPr>
    </w:lvl>
    <w:lvl w:ilvl="7">
      <w:start w:val="1"/>
      <w:numFmt w:val="bullet"/>
      <w:lvlText w:val="•"/>
      <w:lvlJc w:val="left"/>
      <w:pPr>
        <w:ind w:left="3799" w:hanging="180"/>
      </w:pPr>
      <w:rPr>
        <w:rFonts w:hint="default"/>
      </w:rPr>
    </w:lvl>
    <w:lvl w:ilvl="8">
      <w:start w:val="1"/>
      <w:numFmt w:val="bullet"/>
      <w:lvlText w:val="•"/>
      <w:lvlJc w:val="left"/>
      <w:pPr>
        <w:ind w:left="4310" w:hanging="180"/>
      </w:pPr>
      <w:rPr>
        <w:rFonts w:hint="default"/>
      </w:rPr>
    </w:lvl>
  </w:abstractNum>
  <w:abstractNum w:abstractNumId="4" w15:restartNumberingAfterBreak="0">
    <w:nsid w:val="011F2A0D"/>
    <w:multiLevelType w:val="hybridMultilevel"/>
    <w:tmpl w:val="0466FC9E"/>
    <w:lvl w:ilvl="0" w:tplc="DE749E10">
      <w:start w:val="1"/>
      <w:numFmt w:val="bullet"/>
      <w:lvlText w:val="•"/>
      <w:lvlJc w:val="left"/>
      <w:pPr>
        <w:ind w:left="630" w:hanging="180"/>
      </w:pPr>
      <w:rPr>
        <w:rFonts w:ascii="Arial" w:eastAsia="Arial" w:hAnsi="Arial" w:hint="default"/>
        <w:color w:val="231F20"/>
        <w:w w:val="136"/>
        <w:sz w:val="18"/>
        <w:szCs w:val="18"/>
      </w:rPr>
    </w:lvl>
    <w:lvl w:ilvl="1" w:tplc="33C0B570">
      <w:start w:val="1"/>
      <w:numFmt w:val="bullet"/>
      <w:lvlText w:val="•"/>
      <w:lvlJc w:val="left"/>
      <w:pPr>
        <w:ind w:left="999" w:hanging="180"/>
      </w:pPr>
      <w:rPr>
        <w:rFonts w:hint="default"/>
      </w:rPr>
    </w:lvl>
    <w:lvl w:ilvl="2" w:tplc="27684A4A">
      <w:start w:val="1"/>
      <w:numFmt w:val="bullet"/>
      <w:lvlText w:val="•"/>
      <w:lvlJc w:val="left"/>
      <w:pPr>
        <w:ind w:left="1368" w:hanging="180"/>
      </w:pPr>
      <w:rPr>
        <w:rFonts w:hint="default"/>
      </w:rPr>
    </w:lvl>
    <w:lvl w:ilvl="3" w:tplc="5DD420CA">
      <w:start w:val="1"/>
      <w:numFmt w:val="bullet"/>
      <w:lvlText w:val="•"/>
      <w:lvlJc w:val="left"/>
      <w:pPr>
        <w:ind w:left="1737" w:hanging="180"/>
      </w:pPr>
      <w:rPr>
        <w:rFonts w:hint="default"/>
      </w:rPr>
    </w:lvl>
    <w:lvl w:ilvl="4" w:tplc="6524B1C8">
      <w:start w:val="1"/>
      <w:numFmt w:val="bullet"/>
      <w:lvlText w:val="•"/>
      <w:lvlJc w:val="left"/>
      <w:pPr>
        <w:ind w:left="2106" w:hanging="180"/>
      </w:pPr>
      <w:rPr>
        <w:rFonts w:hint="default"/>
      </w:rPr>
    </w:lvl>
    <w:lvl w:ilvl="5" w:tplc="C04A76A0">
      <w:start w:val="1"/>
      <w:numFmt w:val="bullet"/>
      <w:lvlText w:val="•"/>
      <w:lvlJc w:val="left"/>
      <w:pPr>
        <w:ind w:left="2475" w:hanging="180"/>
      </w:pPr>
      <w:rPr>
        <w:rFonts w:hint="default"/>
      </w:rPr>
    </w:lvl>
    <w:lvl w:ilvl="6" w:tplc="4C04B39A">
      <w:start w:val="1"/>
      <w:numFmt w:val="bullet"/>
      <w:lvlText w:val="•"/>
      <w:lvlJc w:val="left"/>
      <w:pPr>
        <w:ind w:left="2844" w:hanging="180"/>
      </w:pPr>
      <w:rPr>
        <w:rFonts w:hint="default"/>
      </w:rPr>
    </w:lvl>
    <w:lvl w:ilvl="7" w:tplc="91E0DFEC">
      <w:start w:val="1"/>
      <w:numFmt w:val="bullet"/>
      <w:lvlText w:val="•"/>
      <w:lvlJc w:val="left"/>
      <w:pPr>
        <w:ind w:left="3213" w:hanging="180"/>
      </w:pPr>
      <w:rPr>
        <w:rFonts w:hint="default"/>
      </w:rPr>
    </w:lvl>
    <w:lvl w:ilvl="8" w:tplc="0136E2D0">
      <w:start w:val="1"/>
      <w:numFmt w:val="bullet"/>
      <w:lvlText w:val="•"/>
      <w:lvlJc w:val="left"/>
      <w:pPr>
        <w:ind w:left="3582" w:hanging="180"/>
      </w:pPr>
      <w:rPr>
        <w:rFonts w:hint="default"/>
      </w:rPr>
    </w:lvl>
  </w:abstractNum>
  <w:abstractNum w:abstractNumId="5" w15:restartNumberingAfterBreak="0">
    <w:nsid w:val="01C3326C"/>
    <w:multiLevelType w:val="hybridMultilevel"/>
    <w:tmpl w:val="50AEAA4C"/>
    <w:lvl w:ilvl="0" w:tplc="9692FE54">
      <w:start w:val="1"/>
      <w:numFmt w:val="bullet"/>
      <w:lvlText w:val="•"/>
      <w:lvlJc w:val="left"/>
      <w:pPr>
        <w:ind w:left="493" w:hanging="180"/>
      </w:pPr>
      <w:rPr>
        <w:rFonts w:ascii="Arial" w:eastAsia="Arial" w:hAnsi="Arial" w:hint="default"/>
        <w:color w:val="231F20"/>
        <w:w w:val="136"/>
        <w:sz w:val="18"/>
        <w:szCs w:val="18"/>
      </w:rPr>
    </w:lvl>
    <w:lvl w:ilvl="1" w:tplc="A9F6BE12">
      <w:start w:val="1"/>
      <w:numFmt w:val="bullet"/>
      <w:lvlText w:val="•"/>
      <w:lvlJc w:val="left"/>
      <w:pPr>
        <w:ind w:left="1389" w:hanging="180"/>
      </w:pPr>
      <w:rPr>
        <w:rFonts w:hint="default"/>
      </w:rPr>
    </w:lvl>
    <w:lvl w:ilvl="2" w:tplc="4A0ACAB4">
      <w:start w:val="1"/>
      <w:numFmt w:val="bullet"/>
      <w:lvlText w:val="•"/>
      <w:lvlJc w:val="left"/>
      <w:pPr>
        <w:ind w:left="2285" w:hanging="180"/>
      </w:pPr>
      <w:rPr>
        <w:rFonts w:hint="default"/>
      </w:rPr>
    </w:lvl>
    <w:lvl w:ilvl="3" w:tplc="11C4C8BA">
      <w:start w:val="1"/>
      <w:numFmt w:val="bullet"/>
      <w:lvlText w:val="•"/>
      <w:lvlJc w:val="left"/>
      <w:pPr>
        <w:ind w:left="3181" w:hanging="180"/>
      </w:pPr>
      <w:rPr>
        <w:rFonts w:hint="default"/>
      </w:rPr>
    </w:lvl>
    <w:lvl w:ilvl="4" w:tplc="421A3198">
      <w:start w:val="1"/>
      <w:numFmt w:val="bullet"/>
      <w:lvlText w:val="•"/>
      <w:lvlJc w:val="left"/>
      <w:pPr>
        <w:ind w:left="4078" w:hanging="180"/>
      </w:pPr>
      <w:rPr>
        <w:rFonts w:hint="default"/>
      </w:rPr>
    </w:lvl>
    <w:lvl w:ilvl="5" w:tplc="04A69BDC">
      <w:start w:val="1"/>
      <w:numFmt w:val="bullet"/>
      <w:lvlText w:val="•"/>
      <w:lvlJc w:val="left"/>
      <w:pPr>
        <w:ind w:left="4974" w:hanging="180"/>
      </w:pPr>
      <w:rPr>
        <w:rFonts w:hint="default"/>
      </w:rPr>
    </w:lvl>
    <w:lvl w:ilvl="6" w:tplc="BB7AD3C8">
      <w:start w:val="1"/>
      <w:numFmt w:val="bullet"/>
      <w:lvlText w:val="•"/>
      <w:lvlJc w:val="left"/>
      <w:pPr>
        <w:ind w:left="5870" w:hanging="180"/>
      </w:pPr>
      <w:rPr>
        <w:rFonts w:hint="default"/>
      </w:rPr>
    </w:lvl>
    <w:lvl w:ilvl="7" w:tplc="42948800">
      <w:start w:val="1"/>
      <w:numFmt w:val="bullet"/>
      <w:lvlText w:val="•"/>
      <w:lvlJc w:val="left"/>
      <w:pPr>
        <w:ind w:left="6766" w:hanging="180"/>
      </w:pPr>
      <w:rPr>
        <w:rFonts w:hint="default"/>
      </w:rPr>
    </w:lvl>
    <w:lvl w:ilvl="8" w:tplc="D9A64038">
      <w:start w:val="1"/>
      <w:numFmt w:val="bullet"/>
      <w:lvlText w:val="•"/>
      <w:lvlJc w:val="left"/>
      <w:pPr>
        <w:ind w:left="7663" w:hanging="180"/>
      </w:pPr>
      <w:rPr>
        <w:rFonts w:hint="default"/>
      </w:rPr>
    </w:lvl>
  </w:abstractNum>
  <w:abstractNum w:abstractNumId="6" w15:restartNumberingAfterBreak="0">
    <w:nsid w:val="01C63694"/>
    <w:multiLevelType w:val="hybridMultilevel"/>
    <w:tmpl w:val="F5344F64"/>
    <w:lvl w:ilvl="0" w:tplc="3F364670">
      <w:start w:val="1"/>
      <w:numFmt w:val="bullet"/>
      <w:lvlText w:val="•"/>
      <w:lvlJc w:val="left"/>
      <w:pPr>
        <w:ind w:left="630" w:hanging="180"/>
      </w:pPr>
      <w:rPr>
        <w:rFonts w:ascii="Arial" w:eastAsia="Arial" w:hAnsi="Arial" w:hint="default"/>
        <w:color w:val="231F20"/>
        <w:w w:val="136"/>
        <w:sz w:val="18"/>
        <w:szCs w:val="18"/>
      </w:rPr>
    </w:lvl>
    <w:lvl w:ilvl="1" w:tplc="B86EEB6E">
      <w:start w:val="1"/>
      <w:numFmt w:val="bullet"/>
      <w:lvlText w:val="•"/>
      <w:lvlJc w:val="left"/>
      <w:pPr>
        <w:ind w:left="1486" w:hanging="180"/>
      </w:pPr>
      <w:rPr>
        <w:rFonts w:hint="default"/>
      </w:rPr>
    </w:lvl>
    <w:lvl w:ilvl="2" w:tplc="645CA2E0">
      <w:start w:val="1"/>
      <w:numFmt w:val="bullet"/>
      <w:lvlText w:val="•"/>
      <w:lvlJc w:val="left"/>
      <w:pPr>
        <w:ind w:left="2342" w:hanging="180"/>
      </w:pPr>
      <w:rPr>
        <w:rFonts w:hint="default"/>
      </w:rPr>
    </w:lvl>
    <w:lvl w:ilvl="3" w:tplc="DC3C87F8">
      <w:start w:val="1"/>
      <w:numFmt w:val="bullet"/>
      <w:lvlText w:val="•"/>
      <w:lvlJc w:val="left"/>
      <w:pPr>
        <w:ind w:left="3198" w:hanging="180"/>
      </w:pPr>
      <w:rPr>
        <w:rFonts w:hint="default"/>
      </w:rPr>
    </w:lvl>
    <w:lvl w:ilvl="4" w:tplc="9FD08066">
      <w:start w:val="1"/>
      <w:numFmt w:val="bullet"/>
      <w:lvlText w:val="•"/>
      <w:lvlJc w:val="left"/>
      <w:pPr>
        <w:ind w:left="4054" w:hanging="180"/>
      </w:pPr>
      <w:rPr>
        <w:rFonts w:hint="default"/>
      </w:rPr>
    </w:lvl>
    <w:lvl w:ilvl="5" w:tplc="5CCEBA06">
      <w:start w:val="1"/>
      <w:numFmt w:val="bullet"/>
      <w:lvlText w:val="•"/>
      <w:lvlJc w:val="left"/>
      <w:pPr>
        <w:ind w:left="4910" w:hanging="180"/>
      </w:pPr>
      <w:rPr>
        <w:rFonts w:hint="default"/>
      </w:rPr>
    </w:lvl>
    <w:lvl w:ilvl="6" w:tplc="ED66E294">
      <w:start w:val="1"/>
      <w:numFmt w:val="bullet"/>
      <w:lvlText w:val="•"/>
      <w:lvlJc w:val="left"/>
      <w:pPr>
        <w:ind w:left="5767" w:hanging="180"/>
      </w:pPr>
      <w:rPr>
        <w:rFonts w:hint="default"/>
      </w:rPr>
    </w:lvl>
    <w:lvl w:ilvl="7" w:tplc="E7265C14">
      <w:start w:val="1"/>
      <w:numFmt w:val="bullet"/>
      <w:lvlText w:val="•"/>
      <w:lvlJc w:val="left"/>
      <w:pPr>
        <w:ind w:left="6623" w:hanging="180"/>
      </w:pPr>
      <w:rPr>
        <w:rFonts w:hint="default"/>
      </w:rPr>
    </w:lvl>
    <w:lvl w:ilvl="8" w:tplc="C8D42582">
      <w:start w:val="1"/>
      <w:numFmt w:val="bullet"/>
      <w:lvlText w:val="•"/>
      <w:lvlJc w:val="left"/>
      <w:pPr>
        <w:ind w:left="7479" w:hanging="180"/>
      </w:pPr>
      <w:rPr>
        <w:rFonts w:hint="default"/>
      </w:rPr>
    </w:lvl>
  </w:abstractNum>
  <w:abstractNum w:abstractNumId="7" w15:restartNumberingAfterBreak="0">
    <w:nsid w:val="01E83F2F"/>
    <w:multiLevelType w:val="hybridMultilevel"/>
    <w:tmpl w:val="767AA9A4"/>
    <w:lvl w:ilvl="0" w:tplc="7562C93E">
      <w:start w:val="9"/>
      <w:numFmt w:val="lowerLetter"/>
      <w:lvlText w:val="%1"/>
      <w:lvlJc w:val="left"/>
      <w:pPr>
        <w:ind w:left="1037" w:hanging="310"/>
      </w:pPr>
      <w:rPr>
        <w:rFonts w:ascii="Arial" w:eastAsia="Arial" w:hAnsi="Arial" w:hint="default"/>
        <w:color w:val="231F20"/>
        <w:w w:val="418"/>
        <w:sz w:val="18"/>
        <w:szCs w:val="18"/>
      </w:rPr>
    </w:lvl>
    <w:lvl w:ilvl="1" w:tplc="0CEABD3A">
      <w:start w:val="1"/>
      <w:numFmt w:val="bullet"/>
      <w:lvlText w:val="•"/>
      <w:lvlJc w:val="left"/>
      <w:pPr>
        <w:ind w:left="1421" w:hanging="310"/>
      </w:pPr>
      <w:rPr>
        <w:rFonts w:hint="default"/>
      </w:rPr>
    </w:lvl>
    <w:lvl w:ilvl="2" w:tplc="F6EA2F22">
      <w:start w:val="1"/>
      <w:numFmt w:val="bullet"/>
      <w:lvlText w:val="•"/>
      <w:lvlJc w:val="left"/>
      <w:pPr>
        <w:ind w:left="1805" w:hanging="310"/>
      </w:pPr>
      <w:rPr>
        <w:rFonts w:hint="default"/>
      </w:rPr>
    </w:lvl>
    <w:lvl w:ilvl="3" w:tplc="B36CAE4E">
      <w:start w:val="1"/>
      <w:numFmt w:val="bullet"/>
      <w:lvlText w:val="•"/>
      <w:lvlJc w:val="left"/>
      <w:pPr>
        <w:ind w:left="2189" w:hanging="310"/>
      </w:pPr>
      <w:rPr>
        <w:rFonts w:hint="default"/>
      </w:rPr>
    </w:lvl>
    <w:lvl w:ilvl="4" w:tplc="54E6515C">
      <w:start w:val="1"/>
      <w:numFmt w:val="bullet"/>
      <w:lvlText w:val="•"/>
      <w:lvlJc w:val="left"/>
      <w:pPr>
        <w:ind w:left="2573" w:hanging="310"/>
      </w:pPr>
      <w:rPr>
        <w:rFonts w:hint="default"/>
      </w:rPr>
    </w:lvl>
    <w:lvl w:ilvl="5" w:tplc="9CF63714">
      <w:start w:val="1"/>
      <w:numFmt w:val="bullet"/>
      <w:lvlText w:val="•"/>
      <w:lvlJc w:val="left"/>
      <w:pPr>
        <w:ind w:left="2957" w:hanging="310"/>
      </w:pPr>
      <w:rPr>
        <w:rFonts w:hint="default"/>
      </w:rPr>
    </w:lvl>
    <w:lvl w:ilvl="6" w:tplc="7D2C724A">
      <w:start w:val="1"/>
      <w:numFmt w:val="bullet"/>
      <w:lvlText w:val="•"/>
      <w:lvlJc w:val="left"/>
      <w:pPr>
        <w:ind w:left="3341" w:hanging="310"/>
      </w:pPr>
      <w:rPr>
        <w:rFonts w:hint="default"/>
      </w:rPr>
    </w:lvl>
    <w:lvl w:ilvl="7" w:tplc="055047EC">
      <w:start w:val="1"/>
      <w:numFmt w:val="bullet"/>
      <w:lvlText w:val="•"/>
      <w:lvlJc w:val="left"/>
      <w:pPr>
        <w:ind w:left="3725" w:hanging="310"/>
      </w:pPr>
      <w:rPr>
        <w:rFonts w:hint="default"/>
      </w:rPr>
    </w:lvl>
    <w:lvl w:ilvl="8" w:tplc="AC48B10E">
      <w:start w:val="1"/>
      <w:numFmt w:val="bullet"/>
      <w:lvlText w:val="•"/>
      <w:lvlJc w:val="left"/>
      <w:pPr>
        <w:ind w:left="4109" w:hanging="310"/>
      </w:pPr>
      <w:rPr>
        <w:rFonts w:hint="default"/>
      </w:rPr>
    </w:lvl>
  </w:abstractNum>
  <w:abstractNum w:abstractNumId="8" w15:restartNumberingAfterBreak="0">
    <w:nsid w:val="023F6164"/>
    <w:multiLevelType w:val="hybridMultilevel"/>
    <w:tmpl w:val="FABA3BF8"/>
    <w:lvl w:ilvl="0" w:tplc="EEEA2948">
      <w:start w:val="9"/>
      <w:numFmt w:val="lowerLetter"/>
      <w:lvlText w:val="%1"/>
      <w:lvlJc w:val="left"/>
      <w:pPr>
        <w:ind w:left="1037" w:hanging="310"/>
      </w:pPr>
      <w:rPr>
        <w:rFonts w:ascii="Arial" w:eastAsia="Arial" w:hAnsi="Arial" w:hint="default"/>
        <w:color w:val="231F20"/>
        <w:w w:val="418"/>
        <w:sz w:val="18"/>
        <w:szCs w:val="18"/>
      </w:rPr>
    </w:lvl>
    <w:lvl w:ilvl="1" w:tplc="3C98FA9C">
      <w:start w:val="1"/>
      <w:numFmt w:val="bullet"/>
      <w:lvlText w:val="•"/>
      <w:lvlJc w:val="left"/>
      <w:pPr>
        <w:ind w:left="1420" w:hanging="310"/>
      </w:pPr>
      <w:rPr>
        <w:rFonts w:hint="default"/>
      </w:rPr>
    </w:lvl>
    <w:lvl w:ilvl="2" w:tplc="E3B2B360">
      <w:start w:val="1"/>
      <w:numFmt w:val="bullet"/>
      <w:lvlText w:val="•"/>
      <w:lvlJc w:val="left"/>
      <w:pPr>
        <w:ind w:left="1802" w:hanging="310"/>
      </w:pPr>
      <w:rPr>
        <w:rFonts w:hint="default"/>
      </w:rPr>
    </w:lvl>
    <w:lvl w:ilvl="3" w:tplc="15E20554">
      <w:start w:val="1"/>
      <w:numFmt w:val="bullet"/>
      <w:lvlText w:val="•"/>
      <w:lvlJc w:val="left"/>
      <w:pPr>
        <w:ind w:left="2185" w:hanging="310"/>
      </w:pPr>
      <w:rPr>
        <w:rFonts w:hint="default"/>
      </w:rPr>
    </w:lvl>
    <w:lvl w:ilvl="4" w:tplc="DDFA7ACA">
      <w:start w:val="1"/>
      <w:numFmt w:val="bullet"/>
      <w:lvlText w:val="•"/>
      <w:lvlJc w:val="left"/>
      <w:pPr>
        <w:ind w:left="2568" w:hanging="310"/>
      </w:pPr>
      <w:rPr>
        <w:rFonts w:hint="default"/>
      </w:rPr>
    </w:lvl>
    <w:lvl w:ilvl="5" w:tplc="36EEA15C">
      <w:start w:val="1"/>
      <w:numFmt w:val="bullet"/>
      <w:lvlText w:val="•"/>
      <w:lvlJc w:val="left"/>
      <w:pPr>
        <w:ind w:left="2951" w:hanging="310"/>
      </w:pPr>
      <w:rPr>
        <w:rFonts w:hint="default"/>
      </w:rPr>
    </w:lvl>
    <w:lvl w:ilvl="6" w:tplc="BB868588">
      <w:start w:val="1"/>
      <w:numFmt w:val="bullet"/>
      <w:lvlText w:val="•"/>
      <w:lvlJc w:val="left"/>
      <w:pPr>
        <w:ind w:left="3334" w:hanging="310"/>
      </w:pPr>
      <w:rPr>
        <w:rFonts w:hint="default"/>
      </w:rPr>
    </w:lvl>
    <w:lvl w:ilvl="7" w:tplc="33E2D7EE">
      <w:start w:val="1"/>
      <w:numFmt w:val="bullet"/>
      <w:lvlText w:val="•"/>
      <w:lvlJc w:val="left"/>
      <w:pPr>
        <w:ind w:left="3717" w:hanging="310"/>
      </w:pPr>
      <w:rPr>
        <w:rFonts w:hint="default"/>
      </w:rPr>
    </w:lvl>
    <w:lvl w:ilvl="8" w:tplc="4F7C9FC6">
      <w:start w:val="1"/>
      <w:numFmt w:val="bullet"/>
      <w:lvlText w:val="•"/>
      <w:lvlJc w:val="left"/>
      <w:pPr>
        <w:ind w:left="4099" w:hanging="310"/>
      </w:pPr>
      <w:rPr>
        <w:rFonts w:hint="default"/>
      </w:rPr>
    </w:lvl>
  </w:abstractNum>
  <w:abstractNum w:abstractNumId="9" w15:restartNumberingAfterBreak="0">
    <w:nsid w:val="0240024E"/>
    <w:multiLevelType w:val="hybridMultilevel"/>
    <w:tmpl w:val="38101F10"/>
    <w:lvl w:ilvl="0" w:tplc="F306BE12">
      <w:start w:val="1"/>
      <w:numFmt w:val="bullet"/>
      <w:lvlText w:val="•"/>
      <w:lvlJc w:val="left"/>
      <w:pPr>
        <w:ind w:left="630" w:hanging="180"/>
      </w:pPr>
      <w:rPr>
        <w:rFonts w:ascii="Arial" w:eastAsia="Arial" w:hAnsi="Arial" w:hint="default"/>
        <w:color w:val="231F20"/>
        <w:w w:val="136"/>
        <w:sz w:val="18"/>
        <w:szCs w:val="18"/>
      </w:rPr>
    </w:lvl>
    <w:lvl w:ilvl="1" w:tplc="6A0A57FA">
      <w:start w:val="1"/>
      <w:numFmt w:val="bullet"/>
      <w:lvlText w:val="•"/>
      <w:lvlJc w:val="left"/>
      <w:pPr>
        <w:ind w:left="999" w:hanging="180"/>
      </w:pPr>
      <w:rPr>
        <w:rFonts w:hint="default"/>
      </w:rPr>
    </w:lvl>
    <w:lvl w:ilvl="2" w:tplc="AAFE6E22">
      <w:start w:val="1"/>
      <w:numFmt w:val="bullet"/>
      <w:lvlText w:val="•"/>
      <w:lvlJc w:val="left"/>
      <w:pPr>
        <w:ind w:left="1368" w:hanging="180"/>
      </w:pPr>
      <w:rPr>
        <w:rFonts w:hint="default"/>
      </w:rPr>
    </w:lvl>
    <w:lvl w:ilvl="3" w:tplc="A296ECE0">
      <w:start w:val="1"/>
      <w:numFmt w:val="bullet"/>
      <w:lvlText w:val="•"/>
      <w:lvlJc w:val="left"/>
      <w:pPr>
        <w:ind w:left="1737" w:hanging="180"/>
      </w:pPr>
      <w:rPr>
        <w:rFonts w:hint="default"/>
      </w:rPr>
    </w:lvl>
    <w:lvl w:ilvl="4" w:tplc="1408F706">
      <w:start w:val="1"/>
      <w:numFmt w:val="bullet"/>
      <w:lvlText w:val="•"/>
      <w:lvlJc w:val="left"/>
      <w:pPr>
        <w:ind w:left="2106" w:hanging="180"/>
      </w:pPr>
      <w:rPr>
        <w:rFonts w:hint="default"/>
      </w:rPr>
    </w:lvl>
    <w:lvl w:ilvl="5" w:tplc="528AFBBE">
      <w:start w:val="1"/>
      <w:numFmt w:val="bullet"/>
      <w:lvlText w:val="•"/>
      <w:lvlJc w:val="left"/>
      <w:pPr>
        <w:ind w:left="2475" w:hanging="180"/>
      </w:pPr>
      <w:rPr>
        <w:rFonts w:hint="default"/>
      </w:rPr>
    </w:lvl>
    <w:lvl w:ilvl="6" w:tplc="61C66FB8">
      <w:start w:val="1"/>
      <w:numFmt w:val="bullet"/>
      <w:lvlText w:val="•"/>
      <w:lvlJc w:val="left"/>
      <w:pPr>
        <w:ind w:left="2844" w:hanging="180"/>
      </w:pPr>
      <w:rPr>
        <w:rFonts w:hint="default"/>
      </w:rPr>
    </w:lvl>
    <w:lvl w:ilvl="7" w:tplc="4FD2A3D6">
      <w:start w:val="1"/>
      <w:numFmt w:val="bullet"/>
      <w:lvlText w:val="•"/>
      <w:lvlJc w:val="left"/>
      <w:pPr>
        <w:ind w:left="3213" w:hanging="180"/>
      </w:pPr>
      <w:rPr>
        <w:rFonts w:hint="default"/>
      </w:rPr>
    </w:lvl>
    <w:lvl w:ilvl="8" w:tplc="FC34FC6C">
      <w:start w:val="1"/>
      <w:numFmt w:val="bullet"/>
      <w:lvlText w:val="•"/>
      <w:lvlJc w:val="left"/>
      <w:pPr>
        <w:ind w:left="3582" w:hanging="180"/>
      </w:pPr>
      <w:rPr>
        <w:rFonts w:hint="default"/>
      </w:rPr>
    </w:lvl>
  </w:abstractNum>
  <w:abstractNum w:abstractNumId="10" w15:restartNumberingAfterBreak="0">
    <w:nsid w:val="03690891"/>
    <w:multiLevelType w:val="hybridMultilevel"/>
    <w:tmpl w:val="B36CCEDC"/>
    <w:lvl w:ilvl="0" w:tplc="7FFEC34A">
      <w:start w:val="1"/>
      <w:numFmt w:val="bullet"/>
      <w:lvlText w:val="•"/>
      <w:lvlJc w:val="left"/>
      <w:pPr>
        <w:ind w:left="360" w:hanging="180"/>
      </w:pPr>
      <w:rPr>
        <w:rFonts w:ascii="Arial" w:eastAsia="Arial" w:hAnsi="Arial" w:hint="default"/>
        <w:color w:val="231F20"/>
        <w:w w:val="136"/>
        <w:sz w:val="18"/>
        <w:szCs w:val="18"/>
      </w:rPr>
    </w:lvl>
    <w:lvl w:ilvl="1" w:tplc="96C806EC">
      <w:start w:val="1"/>
      <w:numFmt w:val="bullet"/>
      <w:lvlText w:val="•"/>
      <w:lvlJc w:val="left"/>
      <w:pPr>
        <w:ind w:left="974" w:hanging="180"/>
      </w:pPr>
      <w:rPr>
        <w:rFonts w:hint="default"/>
      </w:rPr>
    </w:lvl>
    <w:lvl w:ilvl="2" w:tplc="ECBECFAA">
      <w:start w:val="1"/>
      <w:numFmt w:val="bullet"/>
      <w:lvlText w:val="•"/>
      <w:lvlJc w:val="left"/>
      <w:pPr>
        <w:ind w:left="1588" w:hanging="180"/>
      </w:pPr>
      <w:rPr>
        <w:rFonts w:hint="default"/>
      </w:rPr>
    </w:lvl>
    <w:lvl w:ilvl="3" w:tplc="641C08C4">
      <w:start w:val="1"/>
      <w:numFmt w:val="bullet"/>
      <w:lvlText w:val="•"/>
      <w:lvlJc w:val="left"/>
      <w:pPr>
        <w:ind w:left="2202" w:hanging="180"/>
      </w:pPr>
      <w:rPr>
        <w:rFonts w:hint="default"/>
      </w:rPr>
    </w:lvl>
    <w:lvl w:ilvl="4" w:tplc="CBFACBA6">
      <w:start w:val="1"/>
      <w:numFmt w:val="bullet"/>
      <w:lvlText w:val="•"/>
      <w:lvlJc w:val="left"/>
      <w:pPr>
        <w:ind w:left="2816" w:hanging="180"/>
      </w:pPr>
      <w:rPr>
        <w:rFonts w:hint="default"/>
      </w:rPr>
    </w:lvl>
    <w:lvl w:ilvl="5" w:tplc="439C31E8">
      <w:start w:val="1"/>
      <w:numFmt w:val="bullet"/>
      <w:lvlText w:val="•"/>
      <w:lvlJc w:val="left"/>
      <w:pPr>
        <w:ind w:left="3430" w:hanging="180"/>
      </w:pPr>
      <w:rPr>
        <w:rFonts w:hint="default"/>
      </w:rPr>
    </w:lvl>
    <w:lvl w:ilvl="6" w:tplc="FC54B032">
      <w:start w:val="1"/>
      <w:numFmt w:val="bullet"/>
      <w:lvlText w:val="•"/>
      <w:lvlJc w:val="left"/>
      <w:pPr>
        <w:ind w:left="4044" w:hanging="180"/>
      </w:pPr>
      <w:rPr>
        <w:rFonts w:hint="default"/>
      </w:rPr>
    </w:lvl>
    <w:lvl w:ilvl="7" w:tplc="E35AA93A">
      <w:start w:val="1"/>
      <w:numFmt w:val="bullet"/>
      <w:lvlText w:val="•"/>
      <w:lvlJc w:val="left"/>
      <w:pPr>
        <w:ind w:left="4658" w:hanging="180"/>
      </w:pPr>
      <w:rPr>
        <w:rFonts w:hint="default"/>
      </w:rPr>
    </w:lvl>
    <w:lvl w:ilvl="8" w:tplc="B282B96E">
      <w:start w:val="1"/>
      <w:numFmt w:val="bullet"/>
      <w:lvlText w:val="•"/>
      <w:lvlJc w:val="left"/>
      <w:pPr>
        <w:ind w:left="5272" w:hanging="180"/>
      </w:pPr>
      <w:rPr>
        <w:rFonts w:hint="default"/>
      </w:rPr>
    </w:lvl>
  </w:abstractNum>
  <w:abstractNum w:abstractNumId="11" w15:restartNumberingAfterBreak="0">
    <w:nsid w:val="04013F61"/>
    <w:multiLevelType w:val="hybridMultilevel"/>
    <w:tmpl w:val="7BD4EE7A"/>
    <w:lvl w:ilvl="0" w:tplc="4B3A5BF4">
      <w:start w:val="1"/>
      <w:numFmt w:val="bullet"/>
      <w:lvlText w:val="•"/>
      <w:lvlJc w:val="left"/>
      <w:pPr>
        <w:ind w:left="630" w:hanging="180"/>
      </w:pPr>
      <w:rPr>
        <w:rFonts w:ascii="Arial" w:eastAsia="Arial" w:hAnsi="Arial" w:hint="default"/>
        <w:color w:val="231F20"/>
        <w:w w:val="136"/>
        <w:sz w:val="18"/>
        <w:szCs w:val="18"/>
      </w:rPr>
    </w:lvl>
    <w:lvl w:ilvl="1" w:tplc="220C678C">
      <w:start w:val="1"/>
      <w:numFmt w:val="bullet"/>
      <w:lvlText w:val="•"/>
      <w:lvlJc w:val="left"/>
      <w:pPr>
        <w:ind w:left="998" w:hanging="180"/>
      </w:pPr>
      <w:rPr>
        <w:rFonts w:hint="default"/>
      </w:rPr>
    </w:lvl>
    <w:lvl w:ilvl="2" w:tplc="F76A2964">
      <w:start w:val="1"/>
      <w:numFmt w:val="bullet"/>
      <w:lvlText w:val="•"/>
      <w:lvlJc w:val="left"/>
      <w:pPr>
        <w:ind w:left="1366" w:hanging="180"/>
      </w:pPr>
      <w:rPr>
        <w:rFonts w:hint="default"/>
      </w:rPr>
    </w:lvl>
    <w:lvl w:ilvl="3" w:tplc="42286620">
      <w:start w:val="1"/>
      <w:numFmt w:val="bullet"/>
      <w:lvlText w:val="•"/>
      <w:lvlJc w:val="left"/>
      <w:pPr>
        <w:ind w:left="1734" w:hanging="180"/>
      </w:pPr>
      <w:rPr>
        <w:rFonts w:hint="default"/>
      </w:rPr>
    </w:lvl>
    <w:lvl w:ilvl="4" w:tplc="5478FE50">
      <w:start w:val="1"/>
      <w:numFmt w:val="bullet"/>
      <w:lvlText w:val="•"/>
      <w:lvlJc w:val="left"/>
      <w:pPr>
        <w:ind w:left="2102" w:hanging="180"/>
      </w:pPr>
      <w:rPr>
        <w:rFonts w:hint="default"/>
      </w:rPr>
    </w:lvl>
    <w:lvl w:ilvl="5" w:tplc="FB4C5D12">
      <w:start w:val="1"/>
      <w:numFmt w:val="bullet"/>
      <w:lvlText w:val="•"/>
      <w:lvlJc w:val="left"/>
      <w:pPr>
        <w:ind w:left="2470" w:hanging="180"/>
      </w:pPr>
      <w:rPr>
        <w:rFonts w:hint="default"/>
      </w:rPr>
    </w:lvl>
    <w:lvl w:ilvl="6" w:tplc="F482C52A">
      <w:start w:val="1"/>
      <w:numFmt w:val="bullet"/>
      <w:lvlText w:val="•"/>
      <w:lvlJc w:val="left"/>
      <w:pPr>
        <w:ind w:left="2838" w:hanging="180"/>
      </w:pPr>
      <w:rPr>
        <w:rFonts w:hint="default"/>
      </w:rPr>
    </w:lvl>
    <w:lvl w:ilvl="7" w:tplc="4FF84B28">
      <w:start w:val="1"/>
      <w:numFmt w:val="bullet"/>
      <w:lvlText w:val="•"/>
      <w:lvlJc w:val="left"/>
      <w:pPr>
        <w:ind w:left="3206" w:hanging="180"/>
      </w:pPr>
      <w:rPr>
        <w:rFonts w:hint="default"/>
      </w:rPr>
    </w:lvl>
    <w:lvl w:ilvl="8" w:tplc="CC3A4B50">
      <w:start w:val="1"/>
      <w:numFmt w:val="bullet"/>
      <w:lvlText w:val="•"/>
      <w:lvlJc w:val="left"/>
      <w:pPr>
        <w:ind w:left="3575" w:hanging="180"/>
      </w:pPr>
      <w:rPr>
        <w:rFonts w:hint="default"/>
      </w:rPr>
    </w:lvl>
  </w:abstractNum>
  <w:abstractNum w:abstractNumId="12" w15:restartNumberingAfterBreak="0">
    <w:nsid w:val="046F55DE"/>
    <w:multiLevelType w:val="hybridMultilevel"/>
    <w:tmpl w:val="F482B726"/>
    <w:lvl w:ilvl="0" w:tplc="9A5092D0">
      <w:start w:val="1"/>
      <w:numFmt w:val="lowerLetter"/>
      <w:lvlText w:val="%1."/>
      <w:lvlJc w:val="left"/>
      <w:pPr>
        <w:ind w:left="528" w:hanging="220"/>
      </w:pPr>
      <w:rPr>
        <w:rFonts w:ascii="Lucida Sans" w:eastAsia="Lucida Sans" w:hAnsi="Lucida Sans" w:hint="default"/>
        <w:i/>
        <w:color w:val="231F20"/>
        <w:spacing w:val="-4"/>
        <w:w w:val="95"/>
        <w:sz w:val="17"/>
        <w:szCs w:val="17"/>
      </w:rPr>
    </w:lvl>
    <w:lvl w:ilvl="1" w:tplc="C2EA420E">
      <w:start w:val="1"/>
      <w:numFmt w:val="bullet"/>
      <w:lvlText w:val="•"/>
      <w:lvlJc w:val="left"/>
      <w:pPr>
        <w:ind w:left="1326" w:hanging="220"/>
      </w:pPr>
      <w:rPr>
        <w:rFonts w:hint="default"/>
      </w:rPr>
    </w:lvl>
    <w:lvl w:ilvl="2" w:tplc="5FEE973A">
      <w:start w:val="1"/>
      <w:numFmt w:val="bullet"/>
      <w:lvlText w:val="•"/>
      <w:lvlJc w:val="left"/>
      <w:pPr>
        <w:ind w:left="2123" w:hanging="220"/>
      </w:pPr>
      <w:rPr>
        <w:rFonts w:hint="default"/>
      </w:rPr>
    </w:lvl>
    <w:lvl w:ilvl="3" w:tplc="28127F1A">
      <w:start w:val="1"/>
      <w:numFmt w:val="bullet"/>
      <w:lvlText w:val="•"/>
      <w:lvlJc w:val="left"/>
      <w:pPr>
        <w:ind w:left="2920" w:hanging="220"/>
      </w:pPr>
      <w:rPr>
        <w:rFonts w:hint="default"/>
      </w:rPr>
    </w:lvl>
    <w:lvl w:ilvl="4" w:tplc="95464544">
      <w:start w:val="1"/>
      <w:numFmt w:val="bullet"/>
      <w:lvlText w:val="•"/>
      <w:lvlJc w:val="left"/>
      <w:pPr>
        <w:ind w:left="3717" w:hanging="220"/>
      </w:pPr>
      <w:rPr>
        <w:rFonts w:hint="default"/>
      </w:rPr>
    </w:lvl>
    <w:lvl w:ilvl="5" w:tplc="A2366E68">
      <w:start w:val="1"/>
      <w:numFmt w:val="bullet"/>
      <w:lvlText w:val="•"/>
      <w:lvlJc w:val="left"/>
      <w:pPr>
        <w:ind w:left="4514" w:hanging="220"/>
      </w:pPr>
      <w:rPr>
        <w:rFonts w:hint="default"/>
      </w:rPr>
    </w:lvl>
    <w:lvl w:ilvl="6" w:tplc="00CCEFDC">
      <w:start w:val="1"/>
      <w:numFmt w:val="bullet"/>
      <w:lvlText w:val="•"/>
      <w:lvlJc w:val="left"/>
      <w:pPr>
        <w:ind w:left="5311" w:hanging="220"/>
      </w:pPr>
      <w:rPr>
        <w:rFonts w:hint="default"/>
      </w:rPr>
    </w:lvl>
    <w:lvl w:ilvl="7" w:tplc="767049BE">
      <w:start w:val="1"/>
      <w:numFmt w:val="bullet"/>
      <w:lvlText w:val="•"/>
      <w:lvlJc w:val="left"/>
      <w:pPr>
        <w:ind w:left="6109" w:hanging="220"/>
      </w:pPr>
      <w:rPr>
        <w:rFonts w:hint="default"/>
      </w:rPr>
    </w:lvl>
    <w:lvl w:ilvl="8" w:tplc="92D8FE90">
      <w:start w:val="1"/>
      <w:numFmt w:val="bullet"/>
      <w:lvlText w:val="•"/>
      <w:lvlJc w:val="left"/>
      <w:pPr>
        <w:ind w:left="6906" w:hanging="220"/>
      </w:pPr>
      <w:rPr>
        <w:rFonts w:hint="default"/>
      </w:rPr>
    </w:lvl>
  </w:abstractNum>
  <w:abstractNum w:abstractNumId="13" w15:restartNumberingAfterBreak="0">
    <w:nsid w:val="06A76096"/>
    <w:multiLevelType w:val="hybridMultilevel"/>
    <w:tmpl w:val="2C42535E"/>
    <w:lvl w:ilvl="0" w:tplc="C81A3836">
      <w:start w:val="1"/>
      <w:numFmt w:val="decimal"/>
      <w:lvlText w:val="%1."/>
      <w:lvlJc w:val="left"/>
      <w:pPr>
        <w:ind w:left="953" w:hanging="289"/>
        <w:jc w:val="right"/>
      </w:pPr>
      <w:rPr>
        <w:rFonts w:ascii="Arial" w:eastAsia="Arial" w:hAnsi="Arial" w:hint="default"/>
        <w:color w:val="231F20"/>
        <w:spacing w:val="-6"/>
        <w:w w:val="72"/>
        <w:sz w:val="18"/>
        <w:szCs w:val="18"/>
      </w:rPr>
    </w:lvl>
    <w:lvl w:ilvl="1" w:tplc="E5408FC4">
      <w:start w:val="1"/>
      <w:numFmt w:val="bullet"/>
      <w:lvlText w:val="•"/>
      <w:lvlJc w:val="left"/>
      <w:pPr>
        <w:ind w:left="1947" w:hanging="289"/>
      </w:pPr>
      <w:rPr>
        <w:rFonts w:hint="default"/>
      </w:rPr>
    </w:lvl>
    <w:lvl w:ilvl="2" w:tplc="E244EB52">
      <w:start w:val="1"/>
      <w:numFmt w:val="bullet"/>
      <w:lvlText w:val="•"/>
      <w:lvlJc w:val="left"/>
      <w:pPr>
        <w:ind w:left="2940" w:hanging="289"/>
      </w:pPr>
      <w:rPr>
        <w:rFonts w:hint="default"/>
      </w:rPr>
    </w:lvl>
    <w:lvl w:ilvl="3" w:tplc="5BFC2B74">
      <w:start w:val="1"/>
      <w:numFmt w:val="bullet"/>
      <w:lvlText w:val="•"/>
      <w:lvlJc w:val="left"/>
      <w:pPr>
        <w:ind w:left="3934" w:hanging="289"/>
      </w:pPr>
      <w:rPr>
        <w:rFonts w:hint="default"/>
      </w:rPr>
    </w:lvl>
    <w:lvl w:ilvl="4" w:tplc="46102DFE">
      <w:start w:val="1"/>
      <w:numFmt w:val="bullet"/>
      <w:lvlText w:val="•"/>
      <w:lvlJc w:val="left"/>
      <w:pPr>
        <w:ind w:left="4927" w:hanging="289"/>
      </w:pPr>
      <w:rPr>
        <w:rFonts w:hint="default"/>
      </w:rPr>
    </w:lvl>
    <w:lvl w:ilvl="5" w:tplc="D6143F00">
      <w:start w:val="1"/>
      <w:numFmt w:val="bullet"/>
      <w:lvlText w:val="•"/>
      <w:lvlJc w:val="left"/>
      <w:pPr>
        <w:ind w:left="5921" w:hanging="289"/>
      </w:pPr>
      <w:rPr>
        <w:rFonts w:hint="default"/>
      </w:rPr>
    </w:lvl>
    <w:lvl w:ilvl="6" w:tplc="354623FE">
      <w:start w:val="1"/>
      <w:numFmt w:val="bullet"/>
      <w:lvlText w:val="•"/>
      <w:lvlJc w:val="left"/>
      <w:pPr>
        <w:ind w:left="6914" w:hanging="289"/>
      </w:pPr>
      <w:rPr>
        <w:rFonts w:hint="default"/>
      </w:rPr>
    </w:lvl>
    <w:lvl w:ilvl="7" w:tplc="523AD06E">
      <w:start w:val="1"/>
      <w:numFmt w:val="bullet"/>
      <w:lvlText w:val="•"/>
      <w:lvlJc w:val="left"/>
      <w:pPr>
        <w:ind w:left="7908" w:hanging="289"/>
      </w:pPr>
      <w:rPr>
        <w:rFonts w:hint="default"/>
      </w:rPr>
    </w:lvl>
    <w:lvl w:ilvl="8" w:tplc="9854450E">
      <w:start w:val="1"/>
      <w:numFmt w:val="bullet"/>
      <w:lvlText w:val="•"/>
      <w:lvlJc w:val="left"/>
      <w:pPr>
        <w:ind w:left="8901" w:hanging="289"/>
      </w:pPr>
      <w:rPr>
        <w:rFonts w:hint="default"/>
      </w:rPr>
    </w:lvl>
  </w:abstractNum>
  <w:abstractNum w:abstractNumId="14" w15:restartNumberingAfterBreak="0">
    <w:nsid w:val="07AC71AA"/>
    <w:multiLevelType w:val="hybridMultilevel"/>
    <w:tmpl w:val="8E16616A"/>
    <w:lvl w:ilvl="0" w:tplc="878ED72E">
      <w:start w:val="1"/>
      <w:numFmt w:val="bullet"/>
      <w:lvlText w:val="•"/>
      <w:lvlJc w:val="left"/>
      <w:pPr>
        <w:ind w:left="630" w:hanging="180"/>
      </w:pPr>
      <w:rPr>
        <w:rFonts w:ascii="Arial" w:eastAsia="Arial" w:hAnsi="Arial" w:hint="default"/>
        <w:color w:val="231F20"/>
        <w:w w:val="136"/>
        <w:sz w:val="18"/>
        <w:szCs w:val="18"/>
      </w:rPr>
    </w:lvl>
    <w:lvl w:ilvl="1" w:tplc="90A47928">
      <w:start w:val="1"/>
      <w:numFmt w:val="bullet"/>
      <w:lvlText w:val="•"/>
      <w:lvlJc w:val="left"/>
      <w:pPr>
        <w:ind w:left="990" w:hanging="180"/>
      </w:pPr>
      <w:rPr>
        <w:rFonts w:hint="default"/>
      </w:rPr>
    </w:lvl>
    <w:lvl w:ilvl="2" w:tplc="96722B6C">
      <w:start w:val="1"/>
      <w:numFmt w:val="bullet"/>
      <w:lvlText w:val="•"/>
      <w:lvlJc w:val="left"/>
      <w:pPr>
        <w:ind w:left="1351" w:hanging="180"/>
      </w:pPr>
      <w:rPr>
        <w:rFonts w:hint="default"/>
      </w:rPr>
    </w:lvl>
    <w:lvl w:ilvl="3" w:tplc="4746D956">
      <w:start w:val="1"/>
      <w:numFmt w:val="bullet"/>
      <w:lvlText w:val="•"/>
      <w:lvlJc w:val="left"/>
      <w:pPr>
        <w:ind w:left="1712" w:hanging="180"/>
      </w:pPr>
      <w:rPr>
        <w:rFonts w:hint="default"/>
      </w:rPr>
    </w:lvl>
    <w:lvl w:ilvl="4" w:tplc="440E2508">
      <w:start w:val="1"/>
      <w:numFmt w:val="bullet"/>
      <w:lvlText w:val="•"/>
      <w:lvlJc w:val="left"/>
      <w:pPr>
        <w:ind w:left="2072" w:hanging="180"/>
      </w:pPr>
      <w:rPr>
        <w:rFonts w:hint="default"/>
      </w:rPr>
    </w:lvl>
    <w:lvl w:ilvl="5" w:tplc="06B2181E">
      <w:start w:val="1"/>
      <w:numFmt w:val="bullet"/>
      <w:lvlText w:val="•"/>
      <w:lvlJc w:val="left"/>
      <w:pPr>
        <w:ind w:left="2433" w:hanging="180"/>
      </w:pPr>
      <w:rPr>
        <w:rFonts w:hint="default"/>
      </w:rPr>
    </w:lvl>
    <w:lvl w:ilvl="6" w:tplc="B0729658">
      <w:start w:val="1"/>
      <w:numFmt w:val="bullet"/>
      <w:lvlText w:val="•"/>
      <w:lvlJc w:val="left"/>
      <w:pPr>
        <w:ind w:left="2794" w:hanging="180"/>
      </w:pPr>
      <w:rPr>
        <w:rFonts w:hint="default"/>
      </w:rPr>
    </w:lvl>
    <w:lvl w:ilvl="7" w:tplc="2B3033EA">
      <w:start w:val="1"/>
      <w:numFmt w:val="bullet"/>
      <w:lvlText w:val="•"/>
      <w:lvlJc w:val="left"/>
      <w:pPr>
        <w:ind w:left="3155" w:hanging="180"/>
      </w:pPr>
      <w:rPr>
        <w:rFonts w:hint="default"/>
      </w:rPr>
    </w:lvl>
    <w:lvl w:ilvl="8" w:tplc="F3102BDA">
      <w:start w:val="1"/>
      <w:numFmt w:val="bullet"/>
      <w:lvlText w:val="•"/>
      <w:lvlJc w:val="left"/>
      <w:pPr>
        <w:ind w:left="3515" w:hanging="180"/>
      </w:pPr>
      <w:rPr>
        <w:rFonts w:hint="default"/>
      </w:rPr>
    </w:lvl>
  </w:abstractNum>
  <w:abstractNum w:abstractNumId="15" w15:restartNumberingAfterBreak="0">
    <w:nsid w:val="07B66F5E"/>
    <w:multiLevelType w:val="hybridMultilevel"/>
    <w:tmpl w:val="6BE0EC46"/>
    <w:lvl w:ilvl="0" w:tplc="CB2CEDAC">
      <w:start w:val="1"/>
      <w:numFmt w:val="lowerLetter"/>
      <w:lvlText w:val="%1."/>
      <w:lvlJc w:val="left"/>
      <w:pPr>
        <w:ind w:left="515" w:hanging="271"/>
      </w:pPr>
      <w:rPr>
        <w:rFonts w:ascii="Arial" w:eastAsia="Arial" w:hAnsi="Arial" w:hint="default"/>
        <w:color w:val="231F20"/>
        <w:spacing w:val="-4"/>
        <w:w w:val="104"/>
        <w:sz w:val="17"/>
        <w:szCs w:val="17"/>
      </w:rPr>
    </w:lvl>
    <w:lvl w:ilvl="1" w:tplc="A692CE54">
      <w:start w:val="1"/>
      <w:numFmt w:val="bullet"/>
      <w:lvlText w:val="•"/>
      <w:lvlJc w:val="left"/>
      <w:pPr>
        <w:ind w:left="1312" w:hanging="271"/>
      </w:pPr>
      <w:rPr>
        <w:rFonts w:hint="default"/>
      </w:rPr>
    </w:lvl>
    <w:lvl w:ilvl="2" w:tplc="0A442DA6">
      <w:start w:val="1"/>
      <w:numFmt w:val="bullet"/>
      <w:lvlText w:val="•"/>
      <w:lvlJc w:val="left"/>
      <w:pPr>
        <w:ind w:left="2109" w:hanging="271"/>
      </w:pPr>
      <w:rPr>
        <w:rFonts w:hint="default"/>
      </w:rPr>
    </w:lvl>
    <w:lvl w:ilvl="3" w:tplc="9FAAE4A6">
      <w:start w:val="1"/>
      <w:numFmt w:val="bullet"/>
      <w:lvlText w:val="•"/>
      <w:lvlJc w:val="left"/>
      <w:pPr>
        <w:ind w:left="2906" w:hanging="271"/>
      </w:pPr>
      <w:rPr>
        <w:rFonts w:hint="default"/>
      </w:rPr>
    </w:lvl>
    <w:lvl w:ilvl="4" w:tplc="33AC9DE4">
      <w:start w:val="1"/>
      <w:numFmt w:val="bullet"/>
      <w:lvlText w:val="•"/>
      <w:lvlJc w:val="left"/>
      <w:pPr>
        <w:ind w:left="3703" w:hanging="271"/>
      </w:pPr>
      <w:rPr>
        <w:rFonts w:hint="default"/>
      </w:rPr>
    </w:lvl>
    <w:lvl w:ilvl="5" w:tplc="A46E88D8">
      <w:start w:val="1"/>
      <w:numFmt w:val="bullet"/>
      <w:lvlText w:val="•"/>
      <w:lvlJc w:val="left"/>
      <w:pPr>
        <w:ind w:left="4500" w:hanging="271"/>
      </w:pPr>
      <w:rPr>
        <w:rFonts w:hint="default"/>
      </w:rPr>
    </w:lvl>
    <w:lvl w:ilvl="6" w:tplc="6E4E28E0">
      <w:start w:val="1"/>
      <w:numFmt w:val="bullet"/>
      <w:lvlText w:val="•"/>
      <w:lvlJc w:val="left"/>
      <w:pPr>
        <w:ind w:left="5298" w:hanging="271"/>
      </w:pPr>
      <w:rPr>
        <w:rFonts w:hint="default"/>
      </w:rPr>
    </w:lvl>
    <w:lvl w:ilvl="7" w:tplc="6102EC56">
      <w:start w:val="1"/>
      <w:numFmt w:val="bullet"/>
      <w:lvlText w:val="•"/>
      <w:lvlJc w:val="left"/>
      <w:pPr>
        <w:ind w:left="6095" w:hanging="271"/>
      </w:pPr>
      <w:rPr>
        <w:rFonts w:hint="default"/>
      </w:rPr>
    </w:lvl>
    <w:lvl w:ilvl="8" w:tplc="5052E45A">
      <w:start w:val="1"/>
      <w:numFmt w:val="bullet"/>
      <w:lvlText w:val="•"/>
      <w:lvlJc w:val="left"/>
      <w:pPr>
        <w:ind w:left="6892" w:hanging="271"/>
      </w:pPr>
      <w:rPr>
        <w:rFonts w:hint="default"/>
      </w:rPr>
    </w:lvl>
  </w:abstractNum>
  <w:abstractNum w:abstractNumId="16" w15:restartNumberingAfterBreak="0">
    <w:nsid w:val="07E93851"/>
    <w:multiLevelType w:val="hybridMultilevel"/>
    <w:tmpl w:val="4F968536"/>
    <w:lvl w:ilvl="0" w:tplc="ECEA516E">
      <w:start w:val="1"/>
      <w:numFmt w:val="decimal"/>
      <w:lvlText w:val="%1."/>
      <w:lvlJc w:val="left"/>
      <w:pPr>
        <w:ind w:left="629" w:hanging="270"/>
      </w:pPr>
      <w:rPr>
        <w:rFonts w:ascii="Arial" w:eastAsia="Arial" w:hAnsi="Arial" w:hint="default"/>
        <w:color w:val="231F20"/>
        <w:spacing w:val="-4"/>
        <w:w w:val="72"/>
        <w:sz w:val="18"/>
        <w:szCs w:val="18"/>
      </w:rPr>
    </w:lvl>
    <w:lvl w:ilvl="1" w:tplc="4E28A398">
      <w:start w:val="1"/>
      <w:numFmt w:val="bullet"/>
      <w:lvlText w:val="•"/>
      <w:lvlJc w:val="left"/>
      <w:pPr>
        <w:ind w:left="1414" w:hanging="270"/>
      </w:pPr>
      <w:rPr>
        <w:rFonts w:hint="default"/>
      </w:rPr>
    </w:lvl>
    <w:lvl w:ilvl="2" w:tplc="6DF86384">
      <w:start w:val="1"/>
      <w:numFmt w:val="bullet"/>
      <w:lvlText w:val="•"/>
      <w:lvlJc w:val="left"/>
      <w:pPr>
        <w:ind w:left="2198" w:hanging="270"/>
      </w:pPr>
      <w:rPr>
        <w:rFonts w:hint="default"/>
      </w:rPr>
    </w:lvl>
    <w:lvl w:ilvl="3" w:tplc="3664F2C6">
      <w:start w:val="1"/>
      <w:numFmt w:val="bullet"/>
      <w:lvlText w:val="•"/>
      <w:lvlJc w:val="left"/>
      <w:pPr>
        <w:ind w:left="2982" w:hanging="270"/>
      </w:pPr>
      <w:rPr>
        <w:rFonts w:hint="default"/>
      </w:rPr>
    </w:lvl>
    <w:lvl w:ilvl="4" w:tplc="594AF532">
      <w:start w:val="1"/>
      <w:numFmt w:val="bullet"/>
      <w:lvlText w:val="•"/>
      <w:lvlJc w:val="left"/>
      <w:pPr>
        <w:ind w:left="3766" w:hanging="270"/>
      </w:pPr>
      <w:rPr>
        <w:rFonts w:hint="default"/>
      </w:rPr>
    </w:lvl>
    <w:lvl w:ilvl="5" w:tplc="16B0C1B2">
      <w:start w:val="1"/>
      <w:numFmt w:val="bullet"/>
      <w:lvlText w:val="•"/>
      <w:lvlJc w:val="left"/>
      <w:pPr>
        <w:ind w:left="4550" w:hanging="270"/>
      </w:pPr>
      <w:rPr>
        <w:rFonts w:hint="default"/>
      </w:rPr>
    </w:lvl>
    <w:lvl w:ilvl="6" w:tplc="3D125FAA">
      <w:start w:val="1"/>
      <w:numFmt w:val="bullet"/>
      <w:lvlText w:val="•"/>
      <w:lvlJc w:val="left"/>
      <w:pPr>
        <w:ind w:left="5334" w:hanging="270"/>
      </w:pPr>
      <w:rPr>
        <w:rFonts w:hint="default"/>
      </w:rPr>
    </w:lvl>
    <w:lvl w:ilvl="7" w:tplc="870A3046">
      <w:start w:val="1"/>
      <w:numFmt w:val="bullet"/>
      <w:lvlText w:val="•"/>
      <w:lvlJc w:val="left"/>
      <w:pPr>
        <w:ind w:left="6119" w:hanging="270"/>
      </w:pPr>
      <w:rPr>
        <w:rFonts w:hint="default"/>
      </w:rPr>
    </w:lvl>
    <w:lvl w:ilvl="8" w:tplc="409E6A56">
      <w:start w:val="1"/>
      <w:numFmt w:val="bullet"/>
      <w:lvlText w:val="•"/>
      <w:lvlJc w:val="left"/>
      <w:pPr>
        <w:ind w:left="6903" w:hanging="270"/>
      </w:pPr>
      <w:rPr>
        <w:rFonts w:hint="default"/>
      </w:rPr>
    </w:lvl>
  </w:abstractNum>
  <w:abstractNum w:abstractNumId="17" w15:restartNumberingAfterBreak="0">
    <w:nsid w:val="092E599A"/>
    <w:multiLevelType w:val="hybridMultilevel"/>
    <w:tmpl w:val="873EE6EE"/>
    <w:lvl w:ilvl="0" w:tplc="D2128294">
      <w:start w:val="1"/>
      <w:numFmt w:val="bullet"/>
      <w:lvlText w:val="•"/>
      <w:lvlJc w:val="left"/>
      <w:pPr>
        <w:ind w:left="720" w:hanging="180"/>
      </w:pPr>
      <w:rPr>
        <w:rFonts w:ascii="Arial" w:eastAsia="Arial" w:hAnsi="Arial" w:hint="default"/>
        <w:color w:val="231F20"/>
        <w:w w:val="136"/>
        <w:sz w:val="18"/>
        <w:szCs w:val="18"/>
      </w:rPr>
    </w:lvl>
    <w:lvl w:ilvl="1" w:tplc="028E819E">
      <w:start w:val="1"/>
      <w:numFmt w:val="bullet"/>
      <w:lvlText w:val="•"/>
      <w:lvlJc w:val="left"/>
      <w:pPr>
        <w:ind w:left="1523" w:hanging="180"/>
      </w:pPr>
      <w:rPr>
        <w:rFonts w:hint="default"/>
      </w:rPr>
    </w:lvl>
    <w:lvl w:ilvl="2" w:tplc="0928AA52">
      <w:start w:val="1"/>
      <w:numFmt w:val="bullet"/>
      <w:lvlText w:val="•"/>
      <w:lvlJc w:val="left"/>
      <w:pPr>
        <w:ind w:left="2326" w:hanging="180"/>
      </w:pPr>
      <w:rPr>
        <w:rFonts w:hint="default"/>
      </w:rPr>
    </w:lvl>
    <w:lvl w:ilvl="3" w:tplc="9C7AA11C">
      <w:start w:val="1"/>
      <w:numFmt w:val="bullet"/>
      <w:lvlText w:val="•"/>
      <w:lvlJc w:val="left"/>
      <w:pPr>
        <w:ind w:left="3129" w:hanging="180"/>
      </w:pPr>
      <w:rPr>
        <w:rFonts w:hint="default"/>
      </w:rPr>
    </w:lvl>
    <w:lvl w:ilvl="4" w:tplc="5A6EA002">
      <w:start w:val="1"/>
      <w:numFmt w:val="bullet"/>
      <w:lvlText w:val="•"/>
      <w:lvlJc w:val="left"/>
      <w:pPr>
        <w:ind w:left="3933" w:hanging="180"/>
      </w:pPr>
      <w:rPr>
        <w:rFonts w:hint="default"/>
      </w:rPr>
    </w:lvl>
    <w:lvl w:ilvl="5" w:tplc="1506D8A8">
      <w:start w:val="1"/>
      <w:numFmt w:val="bullet"/>
      <w:lvlText w:val="•"/>
      <w:lvlJc w:val="left"/>
      <w:pPr>
        <w:ind w:left="4736" w:hanging="180"/>
      </w:pPr>
      <w:rPr>
        <w:rFonts w:hint="default"/>
      </w:rPr>
    </w:lvl>
    <w:lvl w:ilvl="6" w:tplc="31526C74">
      <w:start w:val="1"/>
      <w:numFmt w:val="bullet"/>
      <w:lvlText w:val="•"/>
      <w:lvlJc w:val="left"/>
      <w:pPr>
        <w:ind w:left="5539" w:hanging="180"/>
      </w:pPr>
      <w:rPr>
        <w:rFonts w:hint="default"/>
      </w:rPr>
    </w:lvl>
    <w:lvl w:ilvl="7" w:tplc="F8821808">
      <w:start w:val="1"/>
      <w:numFmt w:val="bullet"/>
      <w:lvlText w:val="•"/>
      <w:lvlJc w:val="left"/>
      <w:pPr>
        <w:ind w:left="6342" w:hanging="180"/>
      </w:pPr>
      <w:rPr>
        <w:rFonts w:hint="default"/>
      </w:rPr>
    </w:lvl>
    <w:lvl w:ilvl="8" w:tplc="52A61F48">
      <w:start w:val="1"/>
      <w:numFmt w:val="bullet"/>
      <w:lvlText w:val="•"/>
      <w:lvlJc w:val="left"/>
      <w:pPr>
        <w:ind w:left="7146" w:hanging="180"/>
      </w:pPr>
      <w:rPr>
        <w:rFonts w:hint="default"/>
      </w:rPr>
    </w:lvl>
  </w:abstractNum>
  <w:abstractNum w:abstractNumId="18" w15:restartNumberingAfterBreak="0">
    <w:nsid w:val="096171C9"/>
    <w:multiLevelType w:val="hybridMultilevel"/>
    <w:tmpl w:val="02A4AFF6"/>
    <w:lvl w:ilvl="0" w:tplc="0C1AA844">
      <w:start w:val="1"/>
      <w:numFmt w:val="bullet"/>
      <w:lvlText w:val="•"/>
      <w:lvlJc w:val="left"/>
      <w:pPr>
        <w:ind w:left="493" w:hanging="180"/>
      </w:pPr>
      <w:rPr>
        <w:rFonts w:ascii="Arial" w:eastAsia="Arial" w:hAnsi="Arial" w:hint="default"/>
        <w:color w:val="231F20"/>
        <w:w w:val="136"/>
        <w:sz w:val="18"/>
        <w:szCs w:val="18"/>
      </w:rPr>
    </w:lvl>
    <w:lvl w:ilvl="1" w:tplc="B8B8156C">
      <w:start w:val="1"/>
      <w:numFmt w:val="bullet"/>
      <w:lvlText w:val="•"/>
      <w:lvlJc w:val="left"/>
      <w:pPr>
        <w:ind w:left="994" w:hanging="180"/>
      </w:pPr>
      <w:rPr>
        <w:rFonts w:hint="default"/>
      </w:rPr>
    </w:lvl>
    <w:lvl w:ilvl="2" w:tplc="214251FE">
      <w:start w:val="1"/>
      <w:numFmt w:val="bullet"/>
      <w:lvlText w:val="•"/>
      <w:lvlJc w:val="left"/>
      <w:pPr>
        <w:ind w:left="1496" w:hanging="180"/>
      </w:pPr>
      <w:rPr>
        <w:rFonts w:hint="default"/>
      </w:rPr>
    </w:lvl>
    <w:lvl w:ilvl="3" w:tplc="13DC1BAC">
      <w:start w:val="1"/>
      <w:numFmt w:val="bullet"/>
      <w:lvlText w:val="•"/>
      <w:lvlJc w:val="left"/>
      <w:pPr>
        <w:ind w:left="1997" w:hanging="180"/>
      </w:pPr>
      <w:rPr>
        <w:rFonts w:hint="default"/>
      </w:rPr>
    </w:lvl>
    <w:lvl w:ilvl="4" w:tplc="12407060">
      <w:start w:val="1"/>
      <w:numFmt w:val="bullet"/>
      <w:lvlText w:val="•"/>
      <w:lvlJc w:val="left"/>
      <w:pPr>
        <w:ind w:left="2499" w:hanging="180"/>
      </w:pPr>
      <w:rPr>
        <w:rFonts w:hint="default"/>
      </w:rPr>
    </w:lvl>
    <w:lvl w:ilvl="5" w:tplc="7C8C86F8">
      <w:start w:val="1"/>
      <w:numFmt w:val="bullet"/>
      <w:lvlText w:val="•"/>
      <w:lvlJc w:val="left"/>
      <w:pPr>
        <w:ind w:left="3000" w:hanging="180"/>
      </w:pPr>
      <w:rPr>
        <w:rFonts w:hint="default"/>
      </w:rPr>
    </w:lvl>
    <w:lvl w:ilvl="6" w:tplc="40487A5E">
      <w:start w:val="1"/>
      <w:numFmt w:val="bullet"/>
      <w:lvlText w:val="•"/>
      <w:lvlJc w:val="left"/>
      <w:pPr>
        <w:ind w:left="3502" w:hanging="180"/>
      </w:pPr>
      <w:rPr>
        <w:rFonts w:hint="default"/>
      </w:rPr>
    </w:lvl>
    <w:lvl w:ilvl="7" w:tplc="D3EA7A4C">
      <w:start w:val="1"/>
      <w:numFmt w:val="bullet"/>
      <w:lvlText w:val="•"/>
      <w:lvlJc w:val="left"/>
      <w:pPr>
        <w:ind w:left="4003" w:hanging="180"/>
      </w:pPr>
      <w:rPr>
        <w:rFonts w:hint="default"/>
      </w:rPr>
    </w:lvl>
    <w:lvl w:ilvl="8" w:tplc="3FE6BD74">
      <w:start w:val="1"/>
      <w:numFmt w:val="bullet"/>
      <w:lvlText w:val="•"/>
      <w:lvlJc w:val="left"/>
      <w:pPr>
        <w:ind w:left="4505" w:hanging="180"/>
      </w:pPr>
      <w:rPr>
        <w:rFonts w:hint="default"/>
      </w:rPr>
    </w:lvl>
  </w:abstractNum>
  <w:abstractNum w:abstractNumId="19" w15:restartNumberingAfterBreak="0">
    <w:nsid w:val="09DE35F8"/>
    <w:multiLevelType w:val="hybridMultilevel"/>
    <w:tmpl w:val="3B243E9E"/>
    <w:lvl w:ilvl="0" w:tplc="B74ED320">
      <w:start w:val="1"/>
      <w:numFmt w:val="bullet"/>
      <w:lvlText w:val="•"/>
      <w:lvlJc w:val="left"/>
      <w:pPr>
        <w:ind w:left="460" w:hanging="180"/>
      </w:pPr>
      <w:rPr>
        <w:rFonts w:ascii="Arial" w:eastAsia="Arial" w:hAnsi="Arial" w:hint="default"/>
        <w:color w:val="231F20"/>
        <w:w w:val="136"/>
        <w:sz w:val="18"/>
        <w:szCs w:val="18"/>
      </w:rPr>
    </w:lvl>
    <w:lvl w:ilvl="1" w:tplc="F4E6C212">
      <w:start w:val="1"/>
      <w:numFmt w:val="bullet"/>
      <w:lvlText w:val="•"/>
      <w:lvlJc w:val="left"/>
      <w:pPr>
        <w:ind w:left="734" w:hanging="180"/>
      </w:pPr>
      <w:rPr>
        <w:rFonts w:hint="default"/>
      </w:rPr>
    </w:lvl>
    <w:lvl w:ilvl="2" w:tplc="D610DA06">
      <w:start w:val="1"/>
      <w:numFmt w:val="bullet"/>
      <w:lvlText w:val="•"/>
      <w:lvlJc w:val="left"/>
      <w:pPr>
        <w:ind w:left="1009" w:hanging="180"/>
      </w:pPr>
      <w:rPr>
        <w:rFonts w:hint="default"/>
      </w:rPr>
    </w:lvl>
    <w:lvl w:ilvl="3" w:tplc="B7D88210">
      <w:start w:val="1"/>
      <w:numFmt w:val="bullet"/>
      <w:lvlText w:val="•"/>
      <w:lvlJc w:val="left"/>
      <w:pPr>
        <w:ind w:left="1284" w:hanging="180"/>
      </w:pPr>
      <w:rPr>
        <w:rFonts w:hint="default"/>
      </w:rPr>
    </w:lvl>
    <w:lvl w:ilvl="4" w:tplc="40763880">
      <w:start w:val="1"/>
      <w:numFmt w:val="bullet"/>
      <w:lvlText w:val="•"/>
      <w:lvlJc w:val="left"/>
      <w:pPr>
        <w:ind w:left="1559" w:hanging="180"/>
      </w:pPr>
      <w:rPr>
        <w:rFonts w:hint="default"/>
      </w:rPr>
    </w:lvl>
    <w:lvl w:ilvl="5" w:tplc="16B0D516">
      <w:start w:val="1"/>
      <w:numFmt w:val="bullet"/>
      <w:lvlText w:val="•"/>
      <w:lvlJc w:val="left"/>
      <w:pPr>
        <w:ind w:left="1834" w:hanging="180"/>
      </w:pPr>
      <w:rPr>
        <w:rFonts w:hint="default"/>
      </w:rPr>
    </w:lvl>
    <w:lvl w:ilvl="6" w:tplc="5BBA857E">
      <w:start w:val="1"/>
      <w:numFmt w:val="bullet"/>
      <w:lvlText w:val="•"/>
      <w:lvlJc w:val="left"/>
      <w:pPr>
        <w:ind w:left="2108" w:hanging="180"/>
      </w:pPr>
      <w:rPr>
        <w:rFonts w:hint="default"/>
      </w:rPr>
    </w:lvl>
    <w:lvl w:ilvl="7" w:tplc="B2FC11CA">
      <w:start w:val="1"/>
      <w:numFmt w:val="bullet"/>
      <w:lvlText w:val="•"/>
      <w:lvlJc w:val="left"/>
      <w:pPr>
        <w:ind w:left="2383" w:hanging="180"/>
      </w:pPr>
      <w:rPr>
        <w:rFonts w:hint="default"/>
      </w:rPr>
    </w:lvl>
    <w:lvl w:ilvl="8" w:tplc="DF9AD66E">
      <w:start w:val="1"/>
      <w:numFmt w:val="bullet"/>
      <w:lvlText w:val="•"/>
      <w:lvlJc w:val="left"/>
      <w:pPr>
        <w:ind w:left="2658" w:hanging="180"/>
      </w:pPr>
      <w:rPr>
        <w:rFonts w:hint="default"/>
      </w:rPr>
    </w:lvl>
  </w:abstractNum>
  <w:abstractNum w:abstractNumId="20" w15:restartNumberingAfterBreak="0">
    <w:nsid w:val="0B5B4760"/>
    <w:multiLevelType w:val="multilevel"/>
    <w:tmpl w:val="0E54FE92"/>
    <w:lvl w:ilvl="0">
      <w:start w:val="7"/>
      <w:numFmt w:val="decimal"/>
      <w:lvlText w:val="%1"/>
      <w:lvlJc w:val="left"/>
      <w:pPr>
        <w:ind w:left="893" w:hanging="450"/>
      </w:pPr>
      <w:rPr>
        <w:rFonts w:hint="default"/>
      </w:rPr>
    </w:lvl>
    <w:lvl w:ilvl="1">
      <w:start w:val="1"/>
      <w:numFmt w:val="decimal"/>
      <w:lvlText w:val="%1.%2"/>
      <w:lvlJc w:val="left"/>
      <w:pPr>
        <w:ind w:left="893" w:hanging="450"/>
      </w:pPr>
      <w:rPr>
        <w:rFonts w:ascii="Lucida Sans" w:eastAsia="Lucida Sans" w:hAnsi="Lucida Sans" w:hint="default"/>
        <w:color w:val="231F20"/>
        <w:spacing w:val="-18"/>
        <w:w w:val="92"/>
        <w:sz w:val="18"/>
        <w:szCs w:val="18"/>
      </w:rPr>
    </w:lvl>
    <w:lvl w:ilvl="2">
      <w:start w:val="1"/>
      <w:numFmt w:val="bullet"/>
      <w:lvlText w:val="•"/>
      <w:lvlJc w:val="left"/>
      <w:pPr>
        <w:ind w:left="2904" w:hanging="450"/>
      </w:pPr>
      <w:rPr>
        <w:rFonts w:hint="default"/>
      </w:rPr>
    </w:lvl>
    <w:lvl w:ilvl="3">
      <w:start w:val="1"/>
      <w:numFmt w:val="bullet"/>
      <w:lvlText w:val="•"/>
      <w:lvlJc w:val="left"/>
      <w:pPr>
        <w:ind w:left="3910" w:hanging="450"/>
      </w:pPr>
      <w:rPr>
        <w:rFonts w:hint="default"/>
      </w:rPr>
    </w:lvl>
    <w:lvl w:ilvl="4">
      <w:start w:val="1"/>
      <w:numFmt w:val="bullet"/>
      <w:lvlText w:val="•"/>
      <w:lvlJc w:val="left"/>
      <w:pPr>
        <w:ind w:left="4915" w:hanging="450"/>
      </w:pPr>
      <w:rPr>
        <w:rFonts w:hint="default"/>
      </w:rPr>
    </w:lvl>
    <w:lvl w:ilvl="5">
      <w:start w:val="1"/>
      <w:numFmt w:val="bullet"/>
      <w:lvlText w:val="•"/>
      <w:lvlJc w:val="left"/>
      <w:pPr>
        <w:ind w:left="5921" w:hanging="450"/>
      </w:pPr>
      <w:rPr>
        <w:rFonts w:hint="default"/>
      </w:rPr>
    </w:lvl>
    <w:lvl w:ilvl="6">
      <w:start w:val="1"/>
      <w:numFmt w:val="bullet"/>
      <w:lvlText w:val="•"/>
      <w:lvlJc w:val="left"/>
      <w:pPr>
        <w:ind w:left="6926" w:hanging="450"/>
      </w:pPr>
      <w:rPr>
        <w:rFonts w:hint="default"/>
      </w:rPr>
    </w:lvl>
    <w:lvl w:ilvl="7">
      <w:start w:val="1"/>
      <w:numFmt w:val="bullet"/>
      <w:lvlText w:val="•"/>
      <w:lvlJc w:val="left"/>
      <w:pPr>
        <w:ind w:left="7932" w:hanging="450"/>
      </w:pPr>
      <w:rPr>
        <w:rFonts w:hint="default"/>
      </w:rPr>
    </w:lvl>
    <w:lvl w:ilvl="8">
      <w:start w:val="1"/>
      <w:numFmt w:val="bullet"/>
      <w:lvlText w:val="•"/>
      <w:lvlJc w:val="left"/>
      <w:pPr>
        <w:ind w:left="8937" w:hanging="450"/>
      </w:pPr>
      <w:rPr>
        <w:rFonts w:hint="default"/>
      </w:rPr>
    </w:lvl>
  </w:abstractNum>
  <w:abstractNum w:abstractNumId="21" w15:restartNumberingAfterBreak="0">
    <w:nsid w:val="0BF555B7"/>
    <w:multiLevelType w:val="hybridMultilevel"/>
    <w:tmpl w:val="2280CB84"/>
    <w:lvl w:ilvl="0" w:tplc="3D543B32">
      <w:start w:val="1"/>
      <w:numFmt w:val="bullet"/>
      <w:lvlText w:val="•"/>
      <w:lvlJc w:val="left"/>
      <w:pPr>
        <w:ind w:left="493" w:hanging="180"/>
      </w:pPr>
      <w:rPr>
        <w:rFonts w:ascii="Arial" w:eastAsia="Arial" w:hAnsi="Arial" w:hint="default"/>
        <w:color w:val="231F20"/>
        <w:w w:val="136"/>
        <w:sz w:val="18"/>
        <w:szCs w:val="18"/>
      </w:rPr>
    </w:lvl>
    <w:lvl w:ilvl="1" w:tplc="6110FFE8">
      <w:start w:val="1"/>
      <w:numFmt w:val="bullet"/>
      <w:lvlText w:val="•"/>
      <w:lvlJc w:val="left"/>
      <w:pPr>
        <w:ind w:left="1175" w:hanging="180"/>
      </w:pPr>
      <w:rPr>
        <w:rFonts w:hint="default"/>
      </w:rPr>
    </w:lvl>
    <w:lvl w:ilvl="2" w:tplc="22B036BA">
      <w:start w:val="1"/>
      <w:numFmt w:val="bullet"/>
      <w:lvlText w:val="•"/>
      <w:lvlJc w:val="left"/>
      <w:pPr>
        <w:ind w:left="1857" w:hanging="180"/>
      </w:pPr>
      <w:rPr>
        <w:rFonts w:hint="default"/>
      </w:rPr>
    </w:lvl>
    <w:lvl w:ilvl="3" w:tplc="EC68D6F6">
      <w:start w:val="1"/>
      <w:numFmt w:val="bullet"/>
      <w:lvlText w:val="•"/>
      <w:lvlJc w:val="left"/>
      <w:pPr>
        <w:ind w:left="2539" w:hanging="180"/>
      </w:pPr>
      <w:rPr>
        <w:rFonts w:hint="default"/>
      </w:rPr>
    </w:lvl>
    <w:lvl w:ilvl="4" w:tplc="5A169528">
      <w:start w:val="1"/>
      <w:numFmt w:val="bullet"/>
      <w:lvlText w:val="•"/>
      <w:lvlJc w:val="left"/>
      <w:pPr>
        <w:ind w:left="3222" w:hanging="180"/>
      </w:pPr>
      <w:rPr>
        <w:rFonts w:hint="default"/>
      </w:rPr>
    </w:lvl>
    <w:lvl w:ilvl="5" w:tplc="8B4C5CF8">
      <w:start w:val="1"/>
      <w:numFmt w:val="bullet"/>
      <w:lvlText w:val="•"/>
      <w:lvlJc w:val="left"/>
      <w:pPr>
        <w:ind w:left="3904" w:hanging="180"/>
      </w:pPr>
      <w:rPr>
        <w:rFonts w:hint="default"/>
      </w:rPr>
    </w:lvl>
    <w:lvl w:ilvl="6" w:tplc="1FDA5AC0">
      <w:start w:val="1"/>
      <w:numFmt w:val="bullet"/>
      <w:lvlText w:val="•"/>
      <w:lvlJc w:val="left"/>
      <w:pPr>
        <w:ind w:left="4586" w:hanging="180"/>
      </w:pPr>
      <w:rPr>
        <w:rFonts w:hint="default"/>
      </w:rPr>
    </w:lvl>
    <w:lvl w:ilvl="7" w:tplc="FEC8DCB2">
      <w:start w:val="1"/>
      <w:numFmt w:val="bullet"/>
      <w:lvlText w:val="•"/>
      <w:lvlJc w:val="left"/>
      <w:pPr>
        <w:ind w:left="5268" w:hanging="180"/>
      </w:pPr>
      <w:rPr>
        <w:rFonts w:hint="default"/>
      </w:rPr>
    </w:lvl>
    <w:lvl w:ilvl="8" w:tplc="20689C96">
      <w:start w:val="1"/>
      <w:numFmt w:val="bullet"/>
      <w:lvlText w:val="•"/>
      <w:lvlJc w:val="left"/>
      <w:pPr>
        <w:ind w:left="5950" w:hanging="180"/>
      </w:pPr>
      <w:rPr>
        <w:rFonts w:hint="default"/>
      </w:rPr>
    </w:lvl>
  </w:abstractNum>
  <w:abstractNum w:abstractNumId="22" w15:restartNumberingAfterBreak="0">
    <w:nsid w:val="0D0C3048"/>
    <w:multiLevelType w:val="multilevel"/>
    <w:tmpl w:val="F556769E"/>
    <w:lvl w:ilvl="0">
      <w:start w:val="6"/>
      <w:numFmt w:val="decimal"/>
      <w:lvlText w:val="%1"/>
      <w:lvlJc w:val="left"/>
      <w:pPr>
        <w:ind w:left="890" w:hanging="450"/>
      </w:pPr>
      <w:rPr>
        <w:rFonts w:hint="default"/>
      </w:rPr>
    </w:lvl>
    <w:lvl w:ilvl="1">
      <w:start w:val="1"/>
      <w:numFmt w:val="decimal"/>
      <w:lvlText w:val="%1.%2"/>
      <w:lvlJc w:val="left"/>
      <w:pPr>
        <w:ind w:left="890" w:hanging="450"/>
      </w:pPr>
      <w:rPr>
        <w:rFonts w:ascii="Lucida Sans" w:eastAsia="Lucida Sans" w:hAnsi="Lucida Sans" w:hint="default"/>
        <w:color w:val="231F20"/>
        <w:w w:val="103"/>
        <w:sz w:val="18"/>
        <w:szCs w:val="18"/>
      </w:rPr>
    </w:lvl>
    <w:lvl w:ilvl="2">
      <w:start w:val="1"/>
      <w:numFmt w:val="bullet"/>
      <w:lvlText w:val="•"/>
      <w:lvlJc w:val="left"/>
      <w:pPr>
        <w:ind w:left="2785" w:hanging="450"/>
      </w:pPr>
      <w:rPr>
        <w:rFonts w:hint="default"/>
      </w:rPr>
    </w:lvl>
    <w:lvl w:ilvl="3">
      <w:start w:val="1"/>
      <w:numFmt w:val="bullet"/>
      <w:lvlText w:val="•"/>
      <w:lvlJc w:val="left"/>
      <w:pPr>
        <w:ind w:left="3733" w:hanging="450"/>
      </w:pPr>
      <w:rPr>
        <w:rFonts w:hint="default"/>
      </w:rPr>
    </w:lvl>
    <w:lvl w:ilvl="4">
      <w:start w:val="1"/>
      <w:numFmt w:val="bullet"/>
      <w:lvlText w:val="•"/>
      <w:lvlJc w:val="left"/>
      <w:pPr>
        <w:ind w:left="4681" w:hanging="450"/>
      </w:pPr>
      <w:rPr>
        <w:rFonts w:hint="default"/>
      </w:rPr>
    </w:lvl>
    <w:lvl w:ilvl="5">
      <w:start w:val="1"/>
      <w:numFmt w:val="bullet"/>
      <w:lvlText w:val="•"/>
      <w:lvlJc w:val="left"/>
      <w:pPr>
        <w:ind w:left="5629" w:hanging="450"/>
      </w:pPr>
      <w:rPr>
        <w:rFonts w:hint="default"/>
      </w:rPr>
    </w:lvl>
    <w:lvl w:ilvl="6">
      <w:start w:val="1"/>
      <w:numFmt w:val="bullet"/>
      <w:lvlText w:val="•"/>
      <w:lvlJc w:val="left"/>
      <w:pPr>
        <w:ind w:left="6577" w:hanging="450"/>
      </w:pPr>
      <w:rPr>
        <w:rFonts w:hint="default"/>
      </w:rPr>
    </w:lvl>
    <w:lvl w:ilvl="7">
      <w:start w:val="1"/>
      <w:numFmt w:val="bullet"/>
      <w:lvlText w:val="•"/>
      <w:lvlJc w:val="left"/>
      <w:pPr>
        <w:ind w:left="7525" w:hanging="450"/>
      </w:pPr>
      <w:rPr>
        <w:rFonts w:hint="default"/>
      </w:rPr>
    </w:lvl>
    <w:lvl w:ilvl="8">
      <w:start w:val="1"/>
      <w:numFmt w:val="bullet"/>
      <w:lvlText w:val="•"/>
      <w:lvlJc w:val="left"/>
      <w:pPr>
        <w:ind w:left="8473" w:hanging="450"/>
      </w:pPr>
      <w:rPr>
        <w:rFonts w:hint="default"/>
      </w:rPr>
    </w:lvl>
  </w:abstractNum>
  <w:abstractNum w:abstractNumId="23" w15:restartNumberingAfterBreak="0">
    <w:nsid w:val="0FC94BBE"/>
    <w:multiLevelType w:val="hybridMultilevel"/>
    <w:tmpl w:val="1E4244CA"/>
    <w:lvl w:ilvl="0" w:tplc="684451D6">
      <w:start w:val="1"/>
      <w:numFmt w:val="bullet"/>
      <w:lvlText w:val="•"/>
      <w:lvlJc w:val="left"/>
      <w:pPr>
        <w:ind w:left="630" w:hanging="180"/>
      </w:pPr>
      <w:rPr>
        <w:rFonts w:ascii="Arial" w:eastAsia="Arial" w:hAnsi="Arial" w:hint="default"/>
        <w:color w:val="231F20"/>
        <w:w w:val="136"/>
        <w:sz w:val="18"/>
        <w:szCs w:val="18"/>
      </w:rPr>
    </w:lvl>
    <w:lvl w:ilvl="1" w:tplc="0E482882">
      <w:start w:val="1"/>
      <w:numFmt w:val="bullet"/>
      <w:lvlText w:val="•"/>
      <w:lvlJc w:val="left"/>
      <w:pPr>
        <w:ind w:left="999" w:hanging="180"/>
      </w:pPr>
      <w:rPr>
        <w:rFonts w:hint="default"/>
      </w:rPr>
    </w:lvl>
    <w:lvl w:ilvl="2" w:tplc="69E053B6">
      <w:start w:val="1"/>
      <w:numFmt w:val="bullet"/>
      <w:lvlText w:val="•"/>
      <w:lvlJc w:val="left"/>
      <w:pPr>
        <w:ind w:left="1368" w:hanging="180"/>
      </w:pPr>
      <w:rPr>
        <w:rFonts w:hint="default"/>
      </w:rPr>
    </w:lvl>
    <w:lvl w:ilvl="3" w:tplc="BC940F02">
      <w:start w:val="1"/>
      <w:numFmt w:val="bullet"/>
      <w:lvlText w:val="•"/>
      <w:lvlJc w:val="left"/>
      <w:pPr>
        <w:ind w:left="1737" w:hanging="180"/>
      </w:pPr>
      <w:rPr>
        <w:rFonts w:hint="default"/>
      </w:rPr>
    </w:lvl>
    <w:lvl w:ilvl="4" w:tplc="43D49A02">
      <w:start w:val="1"/>
      <w:numFmt w:val="bullet"/>
      <w:lvlText w:val="•"/>
      <w:lvlJc w:val="left"/>
      <w:pPr>
        <w:ind w:left="2106" w:hanging="180"/>
      </w:pPr>
      <w:rPr>
        <w:rFonts w:hint="default"/>
      </w:rPr>
    </w:lvl>
    <w:lvl w:ilvl="5" w:tplc="EA74026A">
      <w:start w:val="1"/>
      <w:numFmt w:val="bullet"/>
      <w:lvlText w:val="•"/>
      <w:lvlJc w:val="left"/>
      <w:pPr>
        <w:ind w:left="2475" w:hanging="180"/>
      </w:pPr>
      <w:rPr>
        <w:rFonts w:hint="default"/>
      </w:rPr>
    </w:lvl>
    <w:lvl w:ilvl="6" w:tplc="EA4E547E">
      <w:start w:val="1"/>
      <w:numFmt w:val="bullet"/>
      <w:lvlText w:val="•"/>
      <w:lvlJc w:val="left"/>
      <w:pPr>
        <w:ind w:left="2844" w:hanging="180"/>
      </w:pPr>
      <w:rPr>
        <w:rFonts w:hint="default"/>
      </w:rPr>
    </w:lvl>
    <w:lvl w:ilvl="7" w:tplc="C15458CA">
      <w:start w:val="1"/>
      <w:numFmt w:val="bullet"/>
      <w:lvlText w:val="•"/>
      <w:lvlJc w:val="left"/>
      <w:pPr>
        <w:ind w:left="3213" w:hanging="180"/>
      </w:pPr>
      <w:rPr>
        <w:rFonts w:hint="default"/>
      </w:rPr>
    </w:lvl>
    <w:lvl w:ilvl="8" w:tplc="9544ECA4">
      <w:start w:val="1"/>
      <w:numFmt w:val="bullet"/>
      <w:lvlText w:val="•"/>
      <w:lvlJc w:val="left"/>
      <w:pPr>
        <w:ind w:left="3582" w:hanging="180"/>
      </w:pPr>
      <w:rPr>
        <w:rFonts w:hint="default"/>
      </w:rPr>
    </w:lvl>
  </w:abstractNum>
  <w:abstractNum w:abstractNumId="24" w15:restartNumberingAfterBreak="0">
    <w:nsid w:val="0FE57F9D"/>
    <w:multiLevelType w:val="hybridMultilevel"/>
    <w:tmpl w:val="1F68433E"/>
    <w:lvl w:ilvl="0" w:tplc="18A283F4">
      <w:start w:val="1"/>
      <w:numFmt w:val="bullet"/>
      <w:lvlText w:val="•"/>
      <w:lvlJc w:val="left"/>
      <w:pPr>
        <w:ind w:left="533" w:hanging="180"/>
      </w:pPr>
      <w:rPr>
        <w:rFonts w:ascii="Arial" w:eastAsia="Arial" w:hAnsi="Arial" w:hint="default"/>
        <w:color w:val="231F20"/>
        <w:w w:val="136"/>
        <w:sz w:val="18"/>
        <w:szCs w:val="18"/>
      </w:rPr>
    </w:lvl>
    <w:lvl w:ilvl="1" w:tplc="A6E644BA">
      <w:start w:val="1"/>
      <w:numFmt w:val="bullet"/>
      <w:lvlText w:val="•"/>
      <w:lvlJc w:val="left"/>
      <w:pPr>
        <w:ind w:left="1519" w:hanging="180"/>
      </w:pPr>
      <w:rPr>
        <w:rFonts w:hint="default"/>
      </w:rPr>
    </w:lvl>
    <w:lvl w:ilvl="2" w:tplc="F9887064">
      <w:start w:val="1"/>
      <w:numFmt w:val="bullet"/>
      <w:lvlText w:val="•"/>
      <w:lvlJc w:val="left"/>
      <w:pPr>
        <w:ind w:left="2504" w:hanging="180"/>
      </w:pPr>
      <w:rPr>
        <w:rFonts w:hint="default"/>
      </w:rPr>
    </w:lvl>
    <w:lvl w:ilvl="3" w:tplc="0C22D68C">
      <w:start w:val="1"/>
      <w:numFmt w:val="bullet"/>
      <w:lvlText w:val="•"/>
      <w:lvlJc w:val="left"/>
      <w:pPr>
        <w:ind w:left="3490" w:hanging="180"/>
      </w:pPr>
      <w:rPr>
        <w:rFonts w:hint="default"/>
      </w:rPr>
    </w:lvl>
    <w:lvl w:ilvl="4" w:tplc="62A27FE8">
      <w:start w:val="1"/>
      <w:numFmt w:val="bullet"/>
      <w:lvlText w:val="•"/>
      <w:lvlJc w:val="left"/>
      <w:pPr>
        <w:ind w:left="4475" w:hanging="180"/>
      </w:pPr>
      <w:rPr>
        <w:rFonts w:hint="default"/>
      </w:rPr>
    </w:lvl>
    <w:lvl w:ilvl="5" w:tplc="76CAAC5E">
      <w:start w:val="1"/>
      <w:numFmt w:val="bullet"/>
      <w:lvlText w:val="•"/>
      <w:lvlJc w:val="left"/>
      <w:pPr>
        <w:ind w:left="5461" w:hanging="180"/>
      </w:pPr>
      <w:rPr>
        <w:rFonts w:hint="default"/>
      </w:rPr>
    </w:lvl>
    <w:lvl w:ilvl="6" w:tplc="41AE36A0">
      <w:start w:val="1"/>
      <w:numFmt w:val="bullet"/>
      <w:lvlText w:val="•"/>
      <w:lvlJc w:val="left"/>
      <w:pPr>
        <w:ind w:left="6446" w:hanging="180"/>
      </w:pPr>
      <w:rPr>
        <w:rFonts w:hint="default"/>
      </w:rPr>
    </w:lvl>
    <w:lvl w:ilvl="7" w:tplc="F756440E">
      <w:start w:val="1"/>
      <w:numFmt w:val="bullet"/>
      <w:lvlText w:val="•"/>
      <w:lvlJc w:val="left"/>
      <w:pPr>
        <w:ind w:left="7432" w:hanging="180"/>
      </w:pPr>
      <w:rPr>
        <w:rFonts w:hint="default"/>
      </w:rPr>
    </w:lvl>
    <w:lvl w:ilvl="8" w:tplc="2C6C8234">
      <w:start w:val="1"/>
      <w:numFmt w:val="bullet"/>
      <w:lvlText w:val="•"/>
      <w:lvlJc w:val="left"/>
      <w:pPr>
        <w:ind w:left="8417" w:hanging="180"/>
      </w:pPr>
      <w:rPr>
        <w:rFonts w:hint="default"/>
      </w:rPr>
    </w:lvl>
  </w:abstractNum>
  <w:abstractNum w:abstractNumId="25" w15:restartNumberingAfterBreak="0">
    <w:nsid w:val="101C35F6"/>
    <w:multiLevelType w:val="hybridMultilevel"/>
    <w:tmpl w:val="D03879C0"/>
    <w:lvl w:ilvl="0" w:tplc="34806FEC">
      <w:start w:val="1"/>
      <w:numFmt w:val="bullet"/>
      <w:lvlText w:val="•"/>
      <w:lvlJc w:val="left"/>
      <w:pPr>
        <w:ind w:left="630" w:hanging="180"/>
      </w:pPr>
      <w:rPr>
        <w:rFonts w:ascii="Arial" w:eastAsia="Arial" w:hAnsi="Arial" w:hint="default"/>
        <w:color w:val="231F20"/>
        <w:w w:val="136"/>
        <w:sz w:val="18"/>
        <w:szCs w:val="18"/>
      </w:rPr>
    </w:lvl>
    <w:lvl w:ilvl="1" w:tplc="3078DCEA">
      <w:start w:val="1"/>
      <w:numFmt w:val="bullet"/>
      <w:lvlText w:val="•"/>
      <w:lvlJc w:val="left"/>
      <w:pPr>
        <w:ind w:left="999" w:hanging="180"/>
      </w:pPr>
      <w:rPr>
        <w:rFonts w:hint="default"/>
      </w:rPr>
    </w:lvl>
    <w:lvl w:ilvl="2" w:tplc="8B500556">
      <w:start w:val="1"/>
      <w:numFmt w:val="bullet"/>
      <w:lvlText w:val="•"/>
      <w:lvlJc w:val="left"/>
      <w:pPr>
        <w:ind w:left="1368" w:hanging="180"/>
      </w:pPr>
      <w:rPr>
        <w:rFonts w:hint="default"/>
      </w:rPr>
    </w:lvl>
    <w:lvl w:ilvl="3" w:tplc="0784D690">
      <w:start w:val="1"/>
      <w:numFmt w:val="bullet"/>
      <w:lvlText w:val="•"/>
      <w:lvlJc w:val="left"/>
      <w:pPr>
        <w:ind w:left="1737" w:hanging="180"/>
      </w:pPr>
      <w:rPr>
        <w:rFonts w:hint="default"/>
      </w:rPr>
    </w:lvl>
    <w:lvl w:ilvl="4" w:tplc="054A215C">
      <w:start w:val="1"/>
      <w:numFmt w:val="bullet"/>
      <w:lvlText w:val="•"/>
      <w:lvlJc w:val="left"/>
      <w:pPr>
        <w:ind w:left="2106" w:hanging="180"/>
      </w:pPr>
      <w:rPr>
        <w:rFonts w:hint="default"/>
      </w:rPr>
    </w:lvl>
    <w:lvl w:ilvl="5" w:tplc="3F283CC2">
      <w:start w:val="1"/>
      <w:numFmt w:val="bullet"/>
      <w:lvlText w:val="•"/>
      <w:lvlJc w:val="left"/>
      <w:pPr>
        <w:ind w:left="2475" w:hanging="180"/>
      </w:pPr>
      <w:rPr>
        <w:rFonts w:hint="default"/>
      </w:rPr>
    </w:lvl>
    <w:lvl w:ilvl="6" w:tplc="394A13CE">
      <w:start w:val="1"/>
      <w:numFmt w:val="bullet"/>
      <w:lvlText w:val="•"/>
      <w:lvlJc w:val="left"/>
      <w:pPr>
        <w:ind w:left="2844" w:hanging="180"/>
      </w:pPr>
      <w:rPr>
        <w:rFonts w:hint="default"/>
      </w:rPr>
    </w:lvl>
    <w:lvl w:ilvl="7" w:tplc="0FE29DBE">
      <w:start w:val="1"/>
      <w:numFmt w:val="bullet"/>
      <w:lvlText w:val="•"/>
      <w:lvlJc w:val="left"/>
      <w:pPr>
        <w:ind w:left="3213" w:hanging="180"/>
      </w:pPr>
      <w:rPr>
        <w:rFonts w:hint="default"/>
      </w:rPr>
    </w:lvl>
    <w:lvl w:ilvl="8" w:tplc="FC6094AC">
      <w:start w:val="1"/>
      <w:numFmt w:val="bullet"/>
      <w:lvlText w:val="•"/>
      <w:lvlJc w:val="left"/>
      <w:pPr>
        <w:ind w:left="3582" w:hanging="180"/>
      </w:pPr>
      <w:rPr>
        <w:rFonts w:hint="default"/>
      </w:rPr>
    </w:lvl>
  </w:abstractNum>
  <w:abstractNum w:abstractNumId="26" w15:restartNumberingAfterBreak="0">
    <w:nsid w:val="10861E08"/>
    <w:multiLevelType w:val="hybridMultilevel"/>
    <w:tmpl w:val="B69C21DA"/>
    <w:lvl w:ilvl="0" w:tplc="0174101E">
      <w:start w:val="1"/>
      <w:numFmt w:val="bullet"/>
      <w:lvlText w:val="•"/>
      <w:lvlJc w:val="left"/>
      <w:pPr>
        <w:ind w:left="630" w:hanging="180"/>
      </w:pPr>
      <w:rPr>
        <w:rFonts w:ascii="Arial" w:eastAsia="Arial" w:hAnsi="Arial" w:hint="default"/>
        <w:color w:val="231F20"/>
        <w:w w:val="136"/>
        <w:sz w:val="18"/>
        <w:szCs w:val="18"/>
      </w:rPr>
    </w:lvl>
    <w:lvl w:ilvl="1" w:tplc="D3F60A12">
      <w:start w:val="1"/>
      <w:numFmt w:val="bullet"/>
      <w:lvlText w:val="•"/>
      <w:lvlJc w:val="left"/>
      <w:pPr>
        <w:ind w:left="999" w:hanging="180"/>
      </w:pPr>
      <w:rPr>
        <w:rFonts w:hint="default"/>
      </w:rPr>
    </w:lvl>
    <w:lvl w:ilvl="2" w:tplc="D6006276">
      <w:start w:val="1"/>
      <w:numFmt w:val="bullet"/>
      <w:lvlText w:val="•"/>
      <w:lvlJc w:val="left"/>
      <w:pPr>
        <w:ind w:left="1368" w:hanging="180"/>
      </w:pPr>
      <w:rPr>
        <w:rFonts w:hint="default"/>
      </w:rPr>
    </w:lvl>
    <w:lvl w:ilvl="3" w:tplc="E3083C3E">
      <w:start w:val="1"/>
      <w:numFmt w:val="bullet"/>
      <w:lvlText w:val="•"/>
      <w:lvlJc w:val="left"/>
      <w:pPr>
        <w:ind w:left="1737" w:hanging="180"/>
      </w:pPr>
      <w:rPr>
        <w:rFonts w:hint="default"/>
      </w:rPr>
    </w:lvl>
    <w:lvl w:ilvl="4" w:tplc="8564B23C">
      <w:start w:val="1"/>
      <w:numFmt w:val="bullet"/>
      <w:lvlText w:val="•"/>
      <w:lvlJc w:val="left"/>
      <w:pPr>
        <w:ind w:left="2106" w:hanging="180"/>
      </w:pPr>
      <w:rPr>
        <w:rFonts w:hint="default"/>
      </w:rPr>
    </w:lvl>
    <w:lvl w:ilvl="5" w:tplc="28EC4ACC">
      <w:start w:val="1"/>
      <w:numFmt w:val="bullet"/>
      <w:lvlText w:val="•"/>
      <w:lvlJc w:val="left"/>
      <w:pPr>
        <w:ind w:left="2475" w:hanging="180"/>
      </w:pPr>
      <w:rPr>
        <w:rFonts w:hint="default"/>
      </w:rPr>
    </w:lvl>
    <w:lvl w:ilvl="6" w:tplc="FC8C3DAC">
      <w:start w:val="1"/>
      <w:numFmt w:val="bullet"/>
      <w:lvlText w:val="•"/>
      <w:lvlJc w:val="left"/>
      <w:pPr>
        <w:ind w:left="2844" w:hanging="180"/>
      </w:pPr>
      <w:rPr>
        <w:rFonts w:hint="default"/>
      </w:rPr>
    </w:lvl>
    <w:lvl w:ilvl="7" w:tplc="4852DC60">
      <w:start w:val="1"/>
      <w:numFmt w:val="bullet"/>
      <w:lvlText w:val="•"/>
      <w:lvlJc w:val="left"/>
      <w:pPr>
        <w:ind w:left="3213" w:hanging="180"/>
      </w:pPr>
      <w:rPr>
        <w:rFonts w:hint="default"/>
      </w:rPr>
    </w:lvl>
    <w:lvl w:ilvl="8" w:tplc="DDBAD21C">
      <w:start w:val="1"/>
      <w:numFmt w:val="bullet"/>
      <w:lvlText w:val="•"/>
      <w:lvlJc w:val="left"/>
      <w:pPr>
        <w:ind w:left="3582" w:hanging="180"/>
      </w:pPr>
      <w:rPr>
        <w:rFonts w:hint="default"/>
      </w:rPr>
    </w:lvl>
  </w:abstractNum>
  <w:abstractNum w:abstractNumId="27" w15:restartNumberingAfterBreak="0">
    <w:nsid w:val="111D356C"/>
    <w:multiLevelType w:val="multilevel"/>
    <w:tmpl w:val="1B76BC4E"/>
    <w:lvl w:ilvl="0">
      <w:start w:val="2"/>
      <w:numFmt w:val="decimal"/>
      <w:lvlText w:val="%1"/>
      <w:lvlJc w:val="left"/>
      <w:pPr>
        <w:ind w:left="893" w:hanging="450"/>
      </w:pPr>
      <w:rPr>
        <w:rFonts w:hint="default"/>
      </w:rPr>
    </w:lvl>
    <w:lvl w:ilvl="1">
      <w:start w:val="1"/>
      <w:numFmt w:val="decimal"/>
      <w:lvlText w:val="%1.%2"/>
      <w:lvlJc w:val="left"/>
      <w:pPr>
        <w:ind w:left="893" w:hanging="450"/>
      </w:pPr>
      <w:rPr>
        <w:rFonts w:ascii="Lucida Sans" w:eastAsia="Lucida Sans" w:hAnsi="Lucida Sans" w:hint="default"/>
        <w:color w:val="231F20"/>
        <w:w w:val="93"/>
        <w:sz w:val="18"/>
        <w:szCs w:val="18"/>
      </w:rPr>
    </w:lvl>
    <w:lvl w:ilvl="2">
      <w:start w:val="1"/>
      <w:numFmt w:val="bullet"/>
      <w:lvlText w:val="•"/>
      <w:lvlJc w:val="left"/>
      <w:pPr>
        <w:ind w:left="2784" w:hanging="450"/>
      </w:pPr>
      <w:rPr>
        <w:rFonts w:hint="default"/>
      </w:rPr>
    </w:lvl>
    <w:lvl w:ilvl="3">
      <w:start w:val="1"/>
      <w:numFmt w:val="bullet"/>
      <w:lvlText w:val="•"/>
      <w:lvlJc w:val="left"/>
      <w:pPr>
        <w:ind w:left="3730" w:hanging="450"/>
      </w:pPr>
      <w:rPr>
        <w:rFonts w:hint="default"/>
      </w:rPr>
    </w:lvl>
    <w:lvl w:ilvl="4">
      <w:start w:val="1"/>
      <w:numFmt w:val="bullet"/>
      <w:lvlText w:val="•"/>
      <w:lvlJc w:val="left"/>
      <w:pPr>
        <w:ind w:left="4675" w:hanging="450"/>
      </w:pPr>
      <w:rPr>
        <w:rFonts w:hint="default"/>
      </w:rPr>
    </w:lvl>
    <w:lvl w:ilvl="5">
      <w:start w:val="1"/>
      <w:numFmt w:val="bullet"/>
      <w:lvlText w:val="•"/>
      <w:lvlJc w:val="left"/>
      <w:pPr>
        <w:ind w:left="5621" w:hanging="450"/>
      </w:pPr>
      <w:rPr>
        <w:rFonts w:hint="default"/>
      </w:rPr>
    </w:lvl>
    <w:lvl w:ilvl="6">
      <w:start w:val="1"/>
      <w:numFmt w:val="bullet"/>
      <w:lvlText w:val="•"/>
      <w:lvlJc w:val="left"/>
      <w:pPr>
        <w:ind w:left="6566" w:hanging="450"/>
      </w:pPr>
      <w:rPr>
        <w:rFonts w:hint="default"/>
      </w:rPr>
    </w:lvl>
    <w:lvl w:ilvl="7">
      <w:start w:val="1"/>
      <w:numFmt w:val="bullet"/>
      <w:lvlText w:val="•"/>
      <w:lvlJc w:val="left"/>
      <w:pPr>
        <w:ind w:left="7512" w:hanging="450"/>
      </w:pPr>
      <w:rPr>
        <w:rFonts w:hint="default"/>
      </w:rPr>
    </w:lvl>
    <w:lvl w:ilvl="8">
      <w:start w:val="1"/>
      <w:numFmt w:val="bullet"/>
      <w:lvlText w:val="•"/>
      <w:lvlJc w:val="left"/>
      <w:pPr>
        <w:ind w:left="8457" w:hanging="450"/>
      </w:pPr>
      <w:rPr>
        <w:rFonts w:hint="default"/>
      </w:rPr>
    </w:lvl>
  </w:abstractNum>
  <w:abstractNum w:abstractNumId="28" w15:restartNumberingAfterBreak="0">
    <w:nsid w:val="12950956"/>
    <w:multiLevelType w:val="hybridMultilevel"/>
    <w:tmpl w:val="CF70AF02"/>
    <w:lvl w:ilvl="0" w:tplc="67D48812">
      <w:start w:val="1"/>
      <w:numFmt w:val="bullet"/>
      <w:lvlText w:val="•"/>
      <w:lvlJc w:val="left"/>
      <w:pPr>
        <w:ind w:left="720" w:hanging="360"/>
      </w:pPr>
      <w:rPr>
        <w:rFonts w:ascii="Arial" w:eastAsia="Arial" w:hAnsi="Arial" w:hint="default"/>
        <w:color w:val="231F20"/>
        <w:w w:val="136"/>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4A77078"/>
    <w:multiLevelType w:val="hybridMultilevel"/>
    <w:tmpl w:val="FEDAAD16"/>
    <w:lvl w:ilvl="0" w:tplc="BDB67002">
      <w:start w:val="1"/>
      <w:numFmt w:val="bullet"/>
      <w:lvlText w:val="•"/>
      <w:lvlJc w:val="left"/>
      <w:pPr>
        <w:ind w:left="630" w:hanging="180"/>
      </w:pPr>
      <w:rPr>
        <w:rFonts w:ascii="Arial" w:eastAsia="Arial" w:hAnsi="Arial" w:hint="default"/>
        <w:color w:val="231F20"/>
        <w:w w:val="136"/>
        <w:sz w:val="18"/>
        <w:szCs w:val="18"/>
      </w:rPr>
    </w:lvl>
    <w:lvl w:ilvl="1" w:tplc="54B2C866">
      <w:start w:val="1"/>
      <w:numFmt w:val="bullet"/>
      <w:lvlText w:val="•"/>
      <w:lvlJc w:val="left"/>
      <w:pPr>
        <w:ind w:left="999" w:hanging="180"/>
      </w:pPr>
      <w:rPr>
        <w:rFonts w:hint="default"/>
      </w:rPr>
    </w:lvl>
    <w:lvl w:ilvl="2" w:tplc="ABA09B82">
      <w:start w:val="1"/>
      <w:numFmt w:val="bullet"/>
      <w:lvlText w:val="•"/>
      <w:lvlJc w:val="left"/>
      <w:pPr>
        <w:ind w:left="1368" w:hanging="180"/>
      </w:pPr>
      <w:rPr>
        <w:rFonts w:hint="default"/>
      </w:rPr>
    </w:lvl>
    <w:lvl w:ilvl="3" w:tplc="5A1A0EC2">
      <w:start w:val="1"/>
      <w:numFmt w:val="bullet"/>
      <w:lvlText w:val="•"/>
      <w:lvlJc w:val="left"/>
      <w:pPr>
        <w:ind w:left="1737" w:hanging="180"/>
      </w:pPr>
      <w:rPr>
        <w:rFonts w:hint="default"/>
      </w:rPr>
    </w:lvl>
    <w:lvl w:ilvl="4" w:tplc="96DCFF8C">
      <w:start w:val="1"/>
      <w:numFmt w:val="bullet"/>
      <w:lvlText w:val="•"/>
      <w:lvlJc w:val="left"/>
      <w:pPr>
        <w:ind w:left="2106" w:hanging="180"/>
      </w:pPr>
      <w:rPr>
        <w:rFonts w:hint="default"/>
      </w:rPr>
    </w:lvl>
    <w:lvl w:ilvl="5" w:tplc="40685368">
      <w:start w:val="1"/>
      <w:numFmt w:val="bullet"/>
      <w:lvlText w:val="•"/>
      <w:lvlJc w:val="left"/>
      <w:pPr>
        <w:ind w:left="2475" w:hanging="180"/>
      </w:pPr>
      <w:rPr>
        <w:rFonts w:hint="default"/>
      </w:rPr>
    </w:lvl>
    <w:lvl w:ilvl="6" w:tplc="3CC6D196">
      <w:start w:val="1"/>
      <w:numFmt w:val="bullet"/>
      <w:lvlText w:val="•"/>
      <w:lvlJc w:val="left"/>
      <w:pPr>
        <w:ind w:left="2844" w:hanging="180"/>
      </w:pPr>
      <w:rPr>
        <w:rFonts w:hint="default"/>
      </w:rPr>
    </w:lvl>
    <w:lvl w:ilvl="7" w:tplc="E8549542">
      <w:start w:val="1"/>
      <w:numFmt w:val="bullet"/>
      <w:lvlText w:val="•"/>
      <w:lvlJc w:val="left"/>
      <w:pPr>
        <w:ind w:left="3213" w:hanging="180"/>
      </w:pPr>
      <w:rPr>
        <w:rFonts w:hint="default"/>
      </w:rPr>
    </w:lvl>
    <w:lvl w:ilvl="8" w:tplc="98E286D0">
      <w:start w:val="1"/>
      <w:numFmt w:val="bullet"/>
      <w:lvlText w:val="•"/>
      <w:lvlJc w:val="left"/>
      <w:pPr>
        <w:ind w:left="3582" w:hanging="180"/>
      </w:pPr>
      <w:rPr>
        <w:rFonts w:hint="default"/>
      </w:rPr>
    </w:lvl>
  </w:abstractNum>
  <w:abstractNum w:abstractNumId="30" w15:restartNumberingAfterBreak="0">
    <w:nsid w:val="161A2620"/>
    <w:multiLevelType w:val="hybridMultilevel"/>
    <w:tmpl w:val="A874D78A"/>
    <w:lvl w:ilvl="0" w:tplc="42B80FA6">
      <w:start w:val="9"/>
      <w:numFmt w:val="lowerLetter"/>
      <w:lvlText w:val="%1"/>
      <w:lvlJc w:val="left"/>
      <w:pPr>
        <w:ind w:left="496" w:hanging="310"/>
      </w:pPr>
      <w:rPr>
        <w:rFonts w:ascii="Arial" w:eastAsia="Arial" w:hAnsi="Arial" w:hint="default"/>
        <w:color w:val="231F20"/>
        <w:w w:val="418"/>
        <w:sz w:val="18"/>
        <w:szCs w:val="18"/>
      </w:rPr>
    </w:lvl>
    <w:lvl w:ilvl="1" w:tplc="CBCA9E04">
      <w:start w:val="1"/>
      <w:numFmt w:val="bullet"/>
      <w:lvlText w:val="•"/>
      <w:lvlJc w:val="left"/>
      <w:pPr>
        <w:ind w:left="1373" w:hanging="310"/>
      </w:pPr>
      <w:rPr>
        <w:rFonts w:hint="default"/>
      </w:rPr>
    </w:lvl>
    <w:lvl w:ilvl="2" w:tplc="92E27148">
      <w:start w:val="1"/>
      <w:numFmt w:val="bullet"/>
      <w:lvlText w:val="•"/>
      <w:lvlJc w:val="left"/>
      <w:pPr>
        <w:ind w:left="2250" w:hanging="310"/>
      </w:pPr>
      <w:rPr>
        <w:rFonts w:hint="default"/>
      </w:rPr>
    </w:lvl>
    <w:lvl w:ilvl="3" w:tplc="770A1704">
      <w:start w:val="1"/>
      <w:numFmt w:val="bullet"/>
      <w:lvlText w:val="•"/>
      <w:lvlJc w:val="left"/>
      <w:pPr>
        <w:ind w:left="3127" w:hanging="310"/>
      </w:pPr>
      <w:rPr>
        <w:rFonts w:hint="default"/>
      </w:rPr>
    </w:lvl>
    <w:lvl w:ilvl="4" w:tplc="6F9AE494">
      <w:start w:val="1"/>
      <w:numFmt w:val="bullet"/>
      <w:lvlText w:val="•"/>
      <w:lvlJc w:val="left"/>
      <w:pPr>
        <w:ind w:left="4003" w:hanging="310"/>
      </w:pPr>
      <w:rPr>
        <w:rFonts w:hint="default"/>
      </w:rPr>
    </w:lvl>
    <w:lvl w:ilvl="5" w:tplc="AD669222">
      <w:start w:val="1"/>
      <w:numFmt w:val="bullet"/>
      <w:lvlText w:val="•"/>
      <w:lvlJc w:val="left"/>
      <w:pPr>
        <w:ind w:left="4880" w:hanging="310"/>
      </w:pPr>
      <w:rPr>
        <w:rFonts w:hint="default"/>
      </w:rPr>
    </w:lvl>
    <w:lvl w:ilvl="6" w:tplc="A9D246E2">
      <w:start w:val="1"/>
      <w:numFmt w:val="bullet"/>
      <w:lvlText w:val="•"/>
      <w:lvlJc w:val="left"/>
      <w:pPr>
        <w:ind w:left="5757" w:hanging="310"/>
      </w:pPr>
      <w:rPr>
        <w:rFonts w:hint="default"/>
      </w:rPr>
    </w:lvl>
    <w:lvl w:ilvl="7" w:tplc="9C26F356">
      <w:start w:val="1"/>
      <w:numFmt w:val="bullet"/>
      <w:lvlText w:val="•"/>
      <w:lvlJc w:val="left"/>
      <w:pPr>
        <w:ind w:left="6634" w:hanging="310"/>
      </w:pPr>
      <w:rPr>
        <w:rFonts w:hint="default"/>
      </w:rPr>
    </w:lvl>
    <w:lvl w:ilvl="8" w:tplc="C4E2AD56">
      <w:start w:val="1"/>
      <w:numFmt w:val="bullet"/>
      <w:lvlText w:val="•"/>
      <w:lvlJc w:val="left"/>
      <w:pPr>
        <w:ind w:left="7510" w:hanging="310"/>
      </w:pPr>
      <w:rPr>
        <w:rFonts w:hint="default"/>
      </w:rPr>
    </w:lvl>
  </w:abstractNum>
  <w:abstractNum w:abstractNumId="31" w15:restartNumberingAfterBreak="0">
    <w:nsid w:val="16C3781A"/>
    <w:multiLevelType w:val="hybridMultilevel"/>
    <w:tmpl w:val="B5C6F4B4"/>
    <w:lvl w:ilvl="0" w:tplc="20EED252">
      <w:start w:val="1"/>
      <w:numFmt w:val="bullet"/>
      <w:lvlText w:val="•"/>
      <w:lvlJc w:val="left"/>
      <w:pPr>
        <w:ind w:left="493" w:hanging="180"/>
      </w:pPr>
      <w:rPr>
        <w:rFonts w:ascii="Arial" w:eastAsia="Arial" w:hAnsi="Arial" w:hint="default"/>
        <w:color w:val="231F20"/>
        <w:w w:val="136"/>
        <w:sz w:val="18"/>
        <w:szCs w:val="18"/>
      </w:rPr>
    </w:lvl>
    <w:lvl w:ilvl="1" w:tplc="1CFA0ED6">
      <w:start w:val="1"/>
      <w:numFmt w:val="bullet"/>
      <w:lvlText w:val="•"/>
      <w:lvlJc w:val="left"/>
      <w:pPr>
        <w:ind w:left="1175" w:hanging="180"/>
      </w:pPr>
      <w:rPr>
        <w:rFonts w:hint="default"/>
      </w:rPr>
    </w:lvl>
    <w:lvl w:ilvl="2" w:tplc="892CD006">
      <w:start w:val="1"/>
      <w:numFmt w:val="bullet"/>
      <w:lvlText w:val="•"/>
      <w:lvlJc w:val="left"/>
      <w:pPr>
        <w:ind w:left="1857" w:hanging="180"/>
      </w:pPr>
      <w:rPr>
        <w:rFonts w:hint="default"/>
      </w:rPr>
    </w:lvl>
    <w:lvl w:ilvl="3" w:tplc="324C03BE">
      <w:start w:val="1"/>
      <w:numFmt w:val="bullet"/>
      <w:lvlText w:val="•"/>
      <w:lvlJc w:val="left"/>
      <w:pPr>
        <w:ind w:left="2539" w:hanging="180"/>
      </w:pPr>
      <w:rPr>
        <w:rFonts w:hint="default"/>
      </w:rPr>
    </w:lvl>
    <w:lvl w:ilvl="4" w:tplc="CBC838C8">
      <w:start w:val="1"/>
      <w:numFmt w:val="bullet"/>
      <w:lvlText w:val="•"/>
      <w:lvlJc w:val="left"/>
      <w:pPr>
        <w:ind w:left="3222" w:hanging="180"/>
      </w:pPr>
      <w:rPr>
        <w:rFonts w:hint="default"/>
      </w:rPr>
    </w:lvl>
    <w:lvl w:ilvl="5" w:tplc="BAE209B6">
      <w:start w:val="1"/>
      <w:numFmt w:val="bullet"/>
      <w:lvlText w:val="•"/>
      <w:lvlJc w:val="left"/>
      <w:pPr>
        <w:ind w:left="3904" w:hanging="180"/>
      </w:pPr>
      <w:rPr>
        <w:rFonts w:hint="default"/>
      </w:rPr>
    </w:lvl>
    <w:lvl w:ilvl="6" w:tplc="D6F890F8">
      <w:start w:val="1"/>
      <w:numFmt w:val="bullet"/>
      <w:lvlText w:val="•"/>
      <w:lvlJc w:val="left"/>
      <w:pPr>
        <w:ind w:left="4586" w:hanging="180"/>
      </w:pPr>
      <w:rPr>
        <w:rFonts w:hint="default"/>
      </w:rPr>
    </w:lvl>
    <w:lvl w:ilvl="7" w:tplc="18863FB8">
      <w:start w:val="1"/>
      <w:numFmt w:val="bullet"/>
      <w:lvlText w:val="•"/>
      <w:lvlJc w:val="left"/>
      <w:pPr>
        <w:ind w:left="5268" w:hanging="180"/>
      </w:pPr>
      <w:rPr>
        <w:rFonts w:hint="default"/>
      </w:rPr>
    </w:lvl>
    <w:lvl w:ilvl="8" w:tplc="C300566A">
      <w:start w:val="1"/>
      <w:numFmt w:val="bullet"/>
      <w:lvlText w:val="•"/>
      <w:lvlJc w:val="left"/>
      <w:pPr>
        <w:ind w:left="5950" w:hanging="180"/>
      </w:pPr>
      <w:rPr>
        <w:rFonts w:hint="default"/>
      </w:rPr>
    </w:lvl>
  </w:abstractNum>
  <w:abstractNum w:abstractNumId="32" w15:restartNumberingAfterBreak="0">
    <w:nsid w:val="17F70FA5"/>
    <w:multiLevelType w:val="hybridMultilevel"/>
    <w:tmpl w:val="D6A89460"/>
    <w:lvl w:ilvl="0" w:tplc="90209922">
      <w:start w:val="1"/>
      <w:numFmt w:val="bullet"/>
      <w:lvlText w:val="•"/>
      <w:lvlJc w:val="left"/>
      <w:pPr>
        <w:ind w:left="630" w:hanging="180"/>
      </w:pPr>
      <w:rPr>
        <w:rFonts w:ascii="Arial" w:eastAsia="Arial" w:hAnsi="Arial" w:hint="default"/>
        <w:color w:val="231F20"/>
        <w:w w:val="136"/>
        <w:sz w:val="18"/>
        <w:szCs w:val="18"/>
      </w:rPr>
    </w:lvl>
    <w:lvl w:ilvl="1" w:tplc="50041524">
      <w:start w:val="1"/>
      <w:numFmt w:val="bullet"/>
      <w:lvlText w:val="•"/>
      <w:lvlJc w:val="left"/>
      <w:pPr>
        <w:ind w:left="998" w:hanging="180"/>
      </w:pPr>
      <w:rPr>
        <w:rFonts w:hint="default"/>
      </w:rPr>
    </w:lvl>
    <w:lvl w:ilvl="2" w:tplc="4D8E9CAA">
      <w:start w:val="1"/>
      <w:numFmt w:val="bullet"/>
      <w:lvlText w:val="•"/>
      <w:lvlJc w:val="left"/>
      <w:pPr>
        <w:ind w:left="1367" w:hanging="180"/>
      </w:pPr>
      <w:rPr>
        <w:rFonts w:hint="default"/>
      </w:rPr>
    </w:lvl>
    <w:lvl w:ilvl="3" w:tplc="B3B0F900">
      <w:start w:val="1"/>
      <w:numFmt w:val="bullet"/>
      <w:lvlText w:val="•"/>
      <w:lvlJc w:val="left"/>
      <w:pPr>
        <w:ind w:left="1735" w:hanging="180"/>
      </w:pPr>
      <w:rPr>
        <w:rFonts w:hint="default"/>
      </w:rPr>
    </w:lvl>
    <w:lvl w:ilvl="4" w:tplc="2A0C6650">
      <w:start w:val="1"/>
      <w:numFmt w:val="bullet"/>
      <w:lvlText w:val="•"/>
      <w:lvlJc w:val="left"/>
      <w:pPr>
        <w:ind w:left="2104" w:hanging="180"/>
      </w:pPr>
      <w:rPr>
        <w:rFonts w:hint="default"/>
      </w:rPr>
    </w:lvl>
    <w:lvl w:ilvl="5" w:tplc="73503378">
      <w:start w:val="1"/>
      <w:numFmt w:val="bullet"/>
      <w:lvlText w:val="•"/>
      <w:lvlJc w:val="left"/>
      <w:pPr>
        <w:ind w:left="2472" w:hanging="180"/>
      </w:pPr>
      <w:rPr>
        <w:rFonts w:hint="default"/>
      </w:rPr>
    </w:lvl>
    <w:lvl w:ilvl="6" w:tplc="F4E4918C">
      <w:start w:val="1"/>
      <w:numFmt w:val="bullet"/>
      <w:lvlText w:val="•"/>
      <w:lvlJc w:val="left"/>
      <w:pPr>
        <w:ind w:left="2841" w:hanging="180"/>
      </w:pPr>
      <w:rPr>
        <w:rFonts w:hint="default"/>
      </w:rPr>
    </w:lvl>
    <w:lvl w:ilvl="7" w:tplc="2D06CD1A">
      <w:start w:val="1"/>
      <w:numFmt w:val="bullet"/>
      <w:lvlText w:val="•"/>
      <w:lvlJc w:val="left"/>
      <w:pPr>
        <w:ind w:left="3209" w:hanging="180"/>
      </w:pPr>
      <w:rPr>
        <w:rFonts w:hint="default"/>
      </w:rPr>
    </w:lvl>
    <w:lvl w:ilvl="8" w:tplc="0C94EFC2">
      <w:start w:val="1"/>
      <w:numFmt w:val="bullet"/>
      <w:lvlText w:val="•"/>
      <w:lvlJc w:val="left"/>
      <w:pPr>
        <w:ind w:left="3578" w:hanging="180"/>
      </w:pPr>
      <w:rPr>
        <w:rFonts w:hint="default"/>
      </w:rPr>
    </w:lvl>
  </w:abstractNum>
  <w:abstractNum w:abstractNumId="33" w15:restartNumberingAfterBreak="0">
    <w:nsid w:val="17F83D99"/>
    <w:multiLevelType w:val="hybridMultilevel"/>
    <w:tmpl w:val="A5B0C950"/>
    <w:lvl w:ilvl="0" w:tplc="8B629474">
      <w:start w:val="9"/>
      <w:numFmt w:val="lowerLetter"/>
      <w:lvlText w:val="%1"/>
      <w:lvlJc w:val="left"/>
      <w:pPr>
        <w:ind w:left="1037" w:hanging="310"/>
      </w:pPr>
      <w:rPr>
        <w:rFonts w:ascii="Arial" w:eastAsia="Arial" w:hAnsi="Arial" w:hint="default"/>
        <w:color w:val="231F20"/>
        <w:w w:val="418"/>
        <w:sz w:val="18"/>
        <w:szCs w:val="18"/>
      </w:rPr>
    </w:lvl>
    <w:lvl w:ilvl="1" w:tplc="C4B02864">
      <w:start w:val="1"/>
      <w:numFmt w:val="bullet"/>
      <w:lvlText w:val="•"/>
      <w:lvlJc w:val="left"/>
      <w:pPr>
        <w:ind w:left="1960" w:hanging="310"/>
      </w:pPr>
      <w:rPr>
        <w:rFonts w:hint="default"/>
      </w:rPr>
    </w:lvl>
    <w:lvl w:ilvl="2" w:tplc="E362EA52">
      <w:start w:val="1"/>
      <w:numFmt w:val="bullet"/>
      <w:lvlText w:val="•"/>
      <w:lvlJc w:val="left"/>
      <w:pPr>
        <w:ind w:left="2883" w:hanging="310"/>
      </w:pPr>
      <w:rPr>
        <w:rFonts w:hint="default"/>
      </w:rPr>
    </w:lvl>
    <w:lvl w:ilvl="3" w:tplc="EC1A65FC">
      <w:start w:val="1"/>
      <w:numFmt w:val="bullet"/>
      <w:lvlText w:val="•"/>
      <w:lvlJc w:val="left"/>
      <w:pPr>
        <w:ind w:left="3806" w:hanging="310"/>
      </w:pPr>
      <w:rPr>
        <w:rFonts w:hint="default"/>
      </w:rPr>
    </w:lvl>
    <w:lvl w:ilvl="4" w:tplc="E460F0C2">
      <w:start w:val="1"/>
      <w:numFmt w:val="bullet"/>
      <w:lvlText w:val="•"/>
      <w:lvlJc w:val="left"/>
      <w:pPr>
        <w:ind w:left="4729" w:hanging="310"/>
      </w:pPr>
      <w:rPr>
        <w:rFonts w:hint="default"/>
      </w:rPr>
    </w:lvl>
    <w:lvl w:ilvl="5" w:tplc="ED187032">
      <w:start w:val="1"/>
      <w:numFmt w:val="bullet"/>
      <w:lvlText w:val="•"/>
      <w:lvlJc w:val="left"/>
      <w:pPr>
        <w:ind w:left="5653" w:hanging="310"/>
      </w:pPr>
      <w:rPr>
        <w:rFonts w:hint="default"/>
      </w:rPr>
    </w:lvl>
    <w:lvl w:ilvl="6" w:tplc="B4E6774C">
      <w:start w:val="1"/>
      <w:numFmt w:val="bullet"/>
      <w:lvlText w:val="•"/>
      <w:lvlJc w:val="left"/>
      <w:pPr>
        <w:ind w:left="6576" w:hanging="310"/>
      </w:pPr>
      <w:rPr>
        <w:rFonts w:hint="default"/>
      </w:rPr>
    </w:lvl>
    <w:lvl w:ilvl="7" w:tplc="3AA414E4">
      <w:start w:val="1"/>
      <w:numFmt w:val="bullet"/>
      <w:lvlText w:val="•"/>
      <w:lvlJc w:val="left"/>
      <w:pPr>
        <w:ind w:left="7499" w:hanging="310"/>
      </w:pPr>
      <w:rPr>
        <w:rFonts w:hint="default"/>
      </w:rPr>
    </w:lvl>
    <w:lvl w:ilvl="8" w:tplc="F2C8A0C0">
      <w:start w:val="1"/>
      <w:numFmt w:val="bullet"/>
      <w:lvlText w:val="•"/>
      <w:lvlJc w:val="left"/>
      <w:pPr>
        <w:ind w:left="8422" w:hanging="310"/>
      </w:pPr>
      <w:rPr>
        <w:rFonts w:hint="default"/>
      </w:rPr>
    </w:lvl>
  </w:abstractNum>
  <w:abstractNum w:abstractNumId="34" w15:restartNumberingAfterBreak="0">
    <w:nsid w:val="1856404D"/>
    <w:multiLevelType w:val="hybridMultilevel"/>
    <w:tmpl w:val="F18C4BD2"/>
    <w:lvl w:ilvl="0" w:tplc="3D1E3030">
      <w:start w:val="1"/>
      <w:numFmt w:val="bullet"/>
      <w:lvlText w:val="•"/>
      <w:lvlJc w:val="left"/>
      <w:pPr>
        <w:ind w:left="720" w:hanging="180"/>
      </w:pPr>
      <w:rPr>
        <w:rFonts w:ascii="Arial" w:eastAsia="Arial" w:hAnsi="Arial" w:hint="default"/>
        <w:color w:val="231F20"/>
        <w:w w:val="136"/>
        <w:sz w:val="18"/>
        <w:szCs w:val="18"/>
      </w:rPr>
    </w:lvl>
    <w:lvl w:ilvl="1" w:tplc="22DA8D9A">
      <w:start w:val="1"/>
      <w:numFmt w:val="bullet"/>
      <w:lvlText w:val="•"/>
      <w:lvlJc w:val="left"/>
      <w:pPr>
        <w:ind w:left="1651" w:hanging="180"/>
      </w:pPr>
      <w:rPr>
        <w:rFonts w:hint="default"/>
      </w:rPr>
    </w:lvl>
    <w:lvl w:ilvl="2" w:tplc="C95A0804">
      <w:start w:val="1"/>
      <w:numFmt w:val="bullet"/>
      <w:lvlText w:val="•"/>
      <w:lvlJc w:val="left"/>
      <w:pPr>
        <w:ind w:left="2582" w:hanging="180"/>
      </w:pPr>
      <w:rPr>
        <w:rFonts w:hint="default"/>
      </w:rPr>
    </w:lvl>
    <w:lvl w:ilvl="3" w:tplc="BD6A14EE">
      <w:start w:val="1"/>
      <w:numFmt w:val="bullet"/>
      <w:lvlText w:val="•"/>
      <w:lvlJc w:val="left"/>
      <w:pPr>
        <w:ind w:left="3514" w:hanging="180"/>
      </w:pPr>
      <w:rPr>
        <w:rFonts w:hint="default"/>
      </w:rPr>
    </w:lvl>
    <w:lvl w:ilvl="4" w:tplc="4A4E0D62">
      <w:start w:val="1"/>
      <w:numFmt w:val="bullet"/>
      <w:lvlText w:val="•"/>
      <w:lvlJc w:val="left"/>
      <w:pPr>
        <w:ind w:left="4445" w:hanging="180"/>
      </w:pPr>
      <w:rPr>
        <w:rFonts w:hint="default"/>
      </w:rPr>
    </w:lvl>
    <w:lvl w:ilvl="5" w:tplc="DA6CE2F4">
      <w:start w:val="1"/>
      <w:numFmt w:val="bullet"/>
      <w:lvlText w:val="•"/>
      <w:lvlJc w:val="left"/>
      <w:pPr>
        <w:ind w:left="5377" w:hanging="180"/>
      </w:pPr>
      <w:rPr>
        <w:rFonts w:hint="default"/>
      </w:rPr>
    </w:lvl>
    <w:lvl w:ilvl="6" w:tplc="393C3C66">
      <w:start w:val="1"/>
      <w:numFmt w:val="bullet"/>
      <w:lvlText w:val="•"/>
      <w:lvlJc w:val="left"/>
      <w:pPr>
        <w:ind w:left="6308" w:hanging="180"/>
      </w:pPr>
      <w:rPr>
        <w:rFonts w:hint="default"/>
      </w:rPr>
    </w:lvl>
    <w:lvl w:ilvl="7" w:tplc="8F1C8CD8">
      <w:start w:val="1"/>
      <w:numFmt w:val="bullet"/>
      <w:lvlText w:val="•"/>
      <w:lvlJc w:val="left"/>
      <w:pPr>
        <w:ind w:left="7239" w:hanging="180"/>
      </w:pPr>
      <w:rPr>
        <w:rFonts w:hint="default"/>
      </w:rPr>
    </w:lvl>
    <w:lvl w:ilvl="8" w:tplc="DD26A270">
      <w:start w:val="1"/>
      <w:numFmt w:val="bullet"/>
      <w:lvlText w:val="•"/>
      <w:lvlJc w:val="left"/>
      <w:pPr>
        <w:ind w:left="8171" w:hanging="180"/>
      </w:pPr>
      <w:rPr>
        <w:rFonts w:hint="default"/>
      </w:rPr>
    </w:lvl>
  </w:abstractNum>
  <w:abstractNum w:abstractNumId="35" w15:restartNumberingAfterBreak="0">
    <w:nsid w:val="18786FA5"/>
    <w:multiLevelType w:val="hybridMultilevel"/>
    <w:tmpl w:val="C16C06DE"/>
    <w:lvl w:ilvl="0" w:tplc="B68A5056">
      <w:start w:val="1"/>
      <w:numFmt w:val="bullet"/>
      <w:lvlText w:val="•"/>
      <w:lvlJc w:val="left"/>
      <w:pPr>
        <w:ind w:left="360" w:hanging="180"/>
      </w:pPr>
      <w:rPr>
        <w:rFonts w:ascii="Arial" w:eastAsia="Arial" w:hAnsi="Arial" w:hint="default"/>
        <w:color w:val="231F20"/>
        <w:w w:val="136"/>
        <w:sz w:val="18"/>
        <w:szCs w:val="18"/>
      </w:rPr>
    </w:lvl>
    <w:lvl w:ilvl="1" w:tplc="574ED244">
      <w:start w:val="1"/>
      <w:numFmt w:val="bullet"/>
      <w:lvlText w:val="•"/>
      <w:lvlJc w:val="left"/>
      <w:pPr>
        <w:ind w:left="982" w:hanging="180"/>
      </w:pPr>
      <w:rPr>
        <w:rFonts w:hint="default"/>
      </w:rPr>
    </w:lvl>
    <w:lvl w:ilvl="2" w:tplc="2E8C17CE">
      <w:start w:val="1"/>
      <w:numFmt w:val="bullet"/>
      <w:lvlText w:val="•"/>
      <w:lvlJc w:val="left"/>
      <w:pPr>
        <w:ind w:left="1605" w:hanging="180"/>
      </w:pPr>
      <w:rPr>
        <w:rFonts w:hint="default"/>
      </w:rPr>
    </w:lvl>
    <w:lvl w:ilvl="3" w:tplc="82B01E28">
      <w:start w:val="1"/>
      <w:numFmt w:val="bullet"/>
      <w:lvlText w:val="•"/>
      <w:lvlJc w:val="left"/>
      <w:pPr>
        <w:ind w:left="2228" w:hanging="180"/>
      </w:pPr>
      <w:rPr>
        <w:rFonts w:hint="default"/>
      </w:rPr>
    </w:lvl>
    <w:lvl w:ilvl="4" w:tplc="5B367DEE">
      <w:start w:val="1"/>
      <w:numFmt w:val="bullet"/>
      <w:lvlText w:val="•"/>
      <w:lvlJc w:val="left"/>
      <w:pPr>
        <w:ind w:left="2850" w:hanging="180"/>
      </w:pPr>
      <w:rPr>
        <w:rFonts w:hint="default"/>
      </w:rPr>
    </w:lvl>
    <w:lvl w:ilvl="5" w:tplc="8FA2C2D6">
      <w:start w:val="1"/>
      <w:numFmt w:val="bullet"/>
      <w:lvlText w:val="•"/>
      <w:lvlJc w:val="left"/>
      <w:pPr>
        <w:ind w:left="3473" w:hanging="180"/>
      </w:pPr>
      <w:rPr>
        <w:rFonts w:hint="default"/>
      </w:rPr>
    </w:lvl>
    <w:lvl w:ilvl="6" w:tplc="1BB42564">
      <w:start w:val="1"/>
      <w:numFmt w:val="bullet"/>
      <w:lvlText w:val="•"/>
      <w:lvlJc w:val="left"/>
      <w:pPr>
        <w:ind w:left="4096" w:hanging="180"/>
      </w:pPr>
      <w:rPr>
        <w:rFonts w:hint="default"/>
      </w:rPr>
    </w:lvl>
    <w:lvl w:ilvl="7" w:tplc="ED6E1548">
      <w:start w:val="1"/>
      <w:numFmt w:val="bullet"/>
      <w:lvlText w:val="•"/>
      <w:lvlJc w:val="left"/>
      <w:pPr>
        <w:ind w:left="4719" w:hanging="180"/>
      </w:pPr>
      <w:rPr>
        <w:rFonts w:hint="default"/>
      </w:rPr>
    </w:lvl>
    <w:lvl w:ilvl="8" w:tplc="D63C3BFE">
      <w:start w:val="1"/>
      <w:numFmt w:val="bullet"/>
      <w:lvlText w:val="•"/>
      <w:lvlJc w:val="left"/>
      <w:pPr>
        <w:ind w:left="5341" w:hanging="180"/>
      </w:pPr>
      <w:rPr>
        <w:rFonts w:hint="default"/>
      </w:rPr>
    </w:lvl>
  </w:abstractNum>
  <w:abstractNum w:abstractNumId="36" w15:restartNumberingAfterBreak="0">
    <w:nsid w:val="1895459E"/>
    <w:multiLevelType w:val="hybridMultilevel"/>
    <w:tmpl w:val="DCE609DA"/>
    <w:lvl w:ilvl="0" w:tplc="4DA8B8E0">
      <w:start w:val="1"/>
      <w:numFmt w:val="bullet"/>
      <w:lvlText w:val="•"/>
      <w:lvlJc w:val="left"/>
      <w:pPr>
        <w:ind w:left="630" w:hanging="180"/>
      </w:pPr>
      <w:rPr>
        <w:rFonts w:ascii="Arial" w:eastAsia="Arial" w:hAnsi="Arial" w:hint="default"/>
        <w:color w:val="231F20"/>
        <w:w w:val="136"/>
        <w:sz w:val="18"/>
        <w:szCs w:val="18"/>
      </w:rPr>
    </w:lvl>
    <w:lvl w:ilvl="1" w:tplc="E9480800">
      <w:start w:val="1"/>
      <w:numFmt w:val="bullet"/>
      <w:lvlText w:val="•"/>
      <w:lvlJc w:val="left"/>
      <w:pPr>
        <w:ind w:left="990" w:hanging="180"/>
      </w:pPr>
      <w:rPr>
        <w:rFonts w:hint="default"/>
      </w:rPr>
    </w:lvl>
    <w:lvl w:ilvl="2" w:tplc="5106D508">
      <w:start w:val="1"/>
      <w:numFmt w:val="bullet"/>
      <w:lvlText w:val="•"/>
      <w:lvlJc w:val="left"/>
      <w:pPr>
        <w:ind w:left="1351" w:hanging="180"/>
      </w:pPr>
      <w:rPr>
        <w:rFonts w:hint="default"/>
      </w:rPr>
    </w:lvl>
    <w:lvl w:ilvl="3" w:tplc="3334DDF8">
      <w:start w:val="1"/>
      <w:numFmt w:val="bullet"/>
      <w:lvlText w:val="•"/>
      <w:lvlJc w:val="left"/>
      <w:pPr>
        <w:ind w:left="1712" w:hanging="180"/>
      </w:pPr>
      <w:rPr>
        <w:rFonts w:hint="default"/>
      </w:rPr>
    </w:lvl>
    <w:lvl w:ilvl="4" w:tplc="14BCCC00">
      <w:start w:val="1"/>
      <w:numFmt w:val="bullet"/>
      <w:lvlText w:val="•"/>
      <w:lvlJc w:val="left"/>
      <w:pPr>
        <w:ind w:left="2072" w:hanging="180"/>
      </w:pPr>
      <w:rPr>
        <w:rFonts w:hint="default"/>
      </w:rPr>
    </w:lvl>
    <w:lvl w:ilvl="5" w:tplc="C0B20EE6">
      <w:start w:val="1"/>
      <w:numFmt w:val="bullet"/>
      <w:lvlText w:val="•"/>
      <w:lvlJc w:val="left"/>
      <w:pPr>
        <w:ind w:left="2433" w:hanging="180"/>
      </w:pPr>
      <w:rPr>
        <w:rFonts w:hint="default"/>
      </w:rPr>
    </w:lvl>
    <w:lvl w:ilvl="6" w:tplc="CC86BFEE">
      <w:start w:val="1"/>
      <w:numFmt w:val="bullet"/>
      <w:lvlText w:val="•"/>
      <w:lvlJc w:val="left"/>
      <w:pPr>
        <w:ind w:left="2794" w:hanging="180"/>
      </w:pPr>
      <w:rPr>
        <w:rFonts w:hint="default"/>
      </w:rPr>
    </w:lvl>
    <w:lvl w:ilvl="7" w:tplc="B4EC2FDA">
      <w:start w:val="1"/>
      <w:numFmt w:val="bullet"/>
      <w:lvlText w:val="•"/>
      <w:lvlJc w:val="left"/>
      <w:pPr>
        <w:ind w:left="3155" w:hanging="180"/>
      </w:pPr>
      <w:rPr>
        <w:rFonts w:hint="default"/>
      </w:rPr>
    </w:lvl>
    <w:lvl w:ilvl="8" w:tplc="3092B6BE">
      <w:start w:val="1"/>
      <w:numFmt w:val="bullet"/>
      <w:lvlText w:val="•"/>
      <w:lvlJc w:val="left"/>
      <w:pPr>
        <w:ind w:left="3515" w:hanging="180"/>
      </w:pPr>
      <w:rPr>
        <w:rFonts w:hint="default"/>
      </w:rPr>
    </w:lvl>
  </w:abstractNum>
  <w:abstractNum w:abstractNumId="37" w15:restartNumberingAfterBreak="0">
    <w:nsid w:val="18BD4EFF"/>
    <w:multiLevelType w:val="hybridMultilevel"/>
    <w:tmpl w:val="BB6C9870"/>
    <w:lvl w:ilvl="0" w:tplc="7EF28BD8">
      <w:start w:val="1"/>
      <w:numFmt w:val="lowerLetter"/>
      <w:lvlText w:val="%1."/>
      <w:lvlJc w:val="left"/>
      <w:pPr>
        <w:ind w:left="549" w:hanging="220"/>
      </w:pPr>
      <w:rPr>
        <w:rFonts w:ascii="Arial" w:eastAsia="Arial" w:hAnsi="Arial" w:hint="default"/>
        <w:color w:val="231F20"/>
        <w:spacing w:val="-4"/>
        <w:w w:val="98"/>
        <w:sz w:val="18"/>
        <w:szCs w:val="18"/>
      </w:rPr>
    </w:lvl>
    <w:lvl w:ilvl="1" w:tplc="4C48EED6">
      <w:start w:val="1"/>
      <w:numFmt w:val="bullet"/>
      <w:lvlText w:val="•"/>
      <w:lvlJc w:val="left"/>
      <w:pPr>
        <w:ind w:left="1346" w:hanging="220"/>
      </w:pPr>
      <w:rPr>
        <w:rFonts w:hint="default"/>
      </w:rPr>
    </w:lvl>
    <w:lvl w:ilvl="2" w:tplc="3AE60E9C">
      <w:start w:val="1"/>
      <w:numFmt w:val="bullet"/>
      <w:lvlText w:val="•"/>
      <w:lvlJc w:val="left"/>
      <w:pPr>
        <w:ind w:left="2143" w:hanging="220"/>
      </w:pPr>
      <w:rPr>
        <w:rFonts w:hint="default"/>
      </w:rPr>
    </w:lvl>
    <w:lvl w:ilvl="3" w:tplc="CFB28296">
      <w:start w:val="1"/>
      <w:numFmt w:val="bullet"/>
      <w:lvlText w:val="•"/>
      <w:lvlJc w:val="left"/>
      <w:pPr>
        <w:ind w:left="2940" w:hanging="220"/>
      </w:pPr>
      <w:rPr>
        <w:rFonts w:hint="default"/>
      </w:rPr>
    </w:lvl>
    <w:lvl w:ilvl="4" w:tplc="3E4666EA">
      <w:start w:val="1"/>
      <w:numFmt w:val="bullet"/>
      <w:lvlText w:val="•"/>
      <w:lvlJc w:val="left"/>
      <w:pPr>
        <w:ind w:left="3737" w:hanging="220"/>
      </w:pPr>
      <w:rPr>
        <w:rFonts w:hint="default"/>
      </w:rPr>
    </w:lvl>
    <w:lvl w:ilvl="5" w:tplc="BB38D6D8">
      <w:start w:val="1"/>
      <w:numFmt w:val="bullet"/>
      <w:lvlText w:val="•"/>
      <w:lvlJc w:val="left"/>
      <w:pPr>
        <w:ind w:left="4535" w:hanging="220"/>
      </w:pPr>
      <w:rPr>
        <w:rFonts w:hint="default"/>
      </w:rPr>
    </w:lvl>
    <w:lvl w:ilvl="6" w:tplc="D7E4C320">
      <w:start w:val="1"/>
      <w:numFmt w:val="bullet"/>
      <w:lvlText w:val="•"/>
      <w:lvlJc w:val="left"/>
      <w:pPr>
        <w:ind w:left="5332" w:hanging="220"/>
      </w:pPr>
      <w:rPr>
        <w:rFonts w:hint="default"/>
      </w:rPr>
    </w:lvl>
    <w:lvl w:ilvl="7" w:tplc="3AA08876">
      <w:start w:val="1"/>
      <w:numFmt w:val="bullet"/>
      <w:lvlText w:val="•"/>
      <w:lvlJc w:val="left"/>
      <w:pPr>
        <w:ind w:left="6129" w:hanging="220"/>
      </w:pPr>
      <w:rPr>
        <w:rFonts w:hint="default"/>
      </w:rPr>
    </w:lvl>
    <w:lvl w:ilvl="8" w:tplc="79E47E8A">
      <w:start w:val="1"/>
      <w:numFmt w:val="bullet"/>
      <w:lvlText w:val="•"/>
      <w:lvlJc w:val="left"/>
      <w:pPr>
        <w:ind w:left="6926" w:hanging="220"/>
      </w:pPr>
      <w:rPr>
        <w:rFonts w:hint="default"/>
      </w:rPr>
    </w:lvl>
  </w:abstractNum>
  <w:abstractNum w:abstractNumId="38" w15:restartNumberingAfterBreak="0">
    <w:nsid w:val="19120FCC"/>
    <w:multiLevelType w:val="hybridMultilevel"/>
    <w:tmpl w:val="83BAE854"/>
    <w:lvl w:ilvl="0" w:tplc="6B8C7626">
      <w:start w:val="1"/>
      <w:numFmt w:val="bullet"/>
      <w:lvlText w:val="•"/>
      <w:lvlJc w:val="left"/>
      <w:pPr>
        <w:ind w:left="460" w:hanging="180"/>
      </w:pPr>
      <w:rPr>
        <w:rFonts w:ascii="Arial" w:eastAsia="Arial" w:hAnsi="Arial" w:hint="default"/>
        <w:color w:val="231F20"/>
        <w:w w:val="136"/>
        <w:sz w:val="18"/>
        <w:szCs w:val="18"/>
      </w:rPr>
    </w:lvl>
    <w:lvl w:ilvl="1" w:tplc="F8E04E86">
      <w:start w:val="1"/>
      <w:numFmt w:val="bullet"/>
      <w:lvlText w:val="•"/>
      <w:lvlJc w:val="left"/>
      <w:pPr>
        <w:ind w:left="769" w:hanging="180"/>
      </w:pPr>
      <w:rPr>
        <w:rFonts w:hint="default"/>
      </w:rPr>
    </w:lvl>
    <w:lvl w:ilvl="2" w:tplc="BB58C5B2">
      <w:start w:val="1"/>
      <w:numFmt w:val="bullet"/>
      <w:lvlText w:val="•"/>
      <w:lvlJc w:val="left"/>
      <w:pPr>
        <w:ind w:left="1078" w:hanging="180"/>
      </w:pPr>
      <w:rPr>
        <w:rFonts w:hint="default"/>
      </w:rPr>
    </w:lvl>
    <w:lvl w:ilvl="3" w:tplc="BC464534">
      <w:start w:val="1"/>
      <w:numFmt w:val="bullet"/>
      <w:lvlText w:val="•"/>
      <w:lvlJc w:val="left"/>
      <w:pPr>
        <w:ind w:left="1387" w:hanging="180"/>
      </w:pPr>
      <w:rPr>
        <w:rFonts w:hint="default"/>
      </w:rPr>
    </w:lvl>
    <w:lvl w:ilvl="4" w:tplc="6512E1F4">
      <w:start w:val="1"/>
      <w:numFmt w:val="bullet"/>
      <w:lvlText w:val="•"/>
      <w:lvlJc w:val="left"/>
      <w:pPr>
        <w:ind w:left="1697" w:hanging="180"/>
      </w:pPr>
      <w:rPr>
        <w:rFonts w:hint="default"/>
      </w:rPr>
    </w:lvl>
    <w:lvl w:ilvl="5" w:tplc="F6F49E36">
      <w:start w:val="1"/>
      <w:numFmt w:val="bullet"/>
      <w:lvlText w:val="•"/>
      <w:lvlJc w:val="left"/>
      <w:pPr>
        <w:ind w:left="2006" w:hanging="180"/>
      </w:pPr>
      <w:rPr>
        <w:rFonts w:hint="default"/>
      </w:rPr>
    </w:lvl>
    <w:lvl w:ilvl="6" w:tplc="0A3ACD96">
      <w:start w:val="1"/>
      <w:numFmt w:val="bullet"/>
      <w:lvlText w:val="•"/>
      <w:lvlJc w:val="left"/>
      <w:pPr>
        <w:ind w:left="2315" w:hanging="180"/>
      </w:pPr>
      <w:rPr>
        <w:rFonts w:hint="default"/>
      </w:rPr>
    </w:lvl>
    <w:lvl w:ilvl="7" w:tplc="A67450BA">
      <w:start w:val="1"/>
      <w:numFmt w:val="bullet"/>
      <w:lvlText w:val="•"/>
      <w:lvlJc w:val="left"/>
      <w:pPr>
        <w:ind w:left="2625" w:hanging="180"/>
      </w:pPr>
      <w:rPr>
        <w:rFonts w:hint="default"/>
      </w:rPr>
    </w:lvl>
    <w:lvl w:ilvl="8" w:tplc="547CA4F4">
      <w:start w:val="1"/>
      <w:numFmt w:val="bullet"/>
      <w:lvlText w:val="•"/>
      <w:lvlJc w:val="left"/>
      <w:pPr>
        <w:ind w:left="2934" w:hanging="180"/>
      </w:pPr>
      <w:rPr>
        <w:rFonts w:hint="default"/>
      </w:rPr>
    </w:lvl>
  </w:abstractNum>
  <w:abstractNum w:abstractNumId="39" w15:restartNumberingAfterBreak="0">
    <w:nsid w:val="1A1C4DB9"/>
    <w:multiLevelType w:val="hybridMultilevel"/>
    <w:tmpl w:val="03145544"/>
    <w:lvl w:ilvl="0" w:tplc="D84A440E">
      <w:start w:val="1"/>
      <w:numFmt w:val="bullet"/>
      <w:lvlText w:val="•"/>
      <w:lvlJc w:val="left"/>
      <w:pPr>
        <w:ind w:left="520" w:hanging="180"/>
      </w:pPr>
      <w:rPr>
        <w:rFonts w:ascii="Lucida Sans" w:eastAsia="Lucida Sans" w:hAnsi="Lucida Sans" w:hint="default"/>
        <w:color w:val="231F20"/>
        <w:w w:val="78"/>
        <w:sz w:val="20"/>
        <w:szCs w:val="20"/>
      </w:rPr>
    </w:lvl>
    <w:lvl w:ilvl="1" w:tplc="DBBC6454">
      <w:start w:val="1"/>
      <w:numFmt w:val="bullet"/>
      <w:lvlText w:val="•"/>
      <w:lvlJc w:val="left"/>
      <w:pPr>
        <w:ind w:left="903" w:hanging="180"/>
      </w:pPr>
      <w:rPr>
        <w:rFonts w:hint="default"/>
      </w:rPr>
    </w:lvl>
    <w:lvl w:ilvl="2" w:tplc="5F2CAE38">
      <w:start w:val="1"/>
      <w:numFmt w:val="bullet"/>
      <w:lvlText w:val="•"/>
      <w:lvlJc w:val="left"/>
      <w:pPr>
        <w:ind w:left="3791" w:hanging="180"/>
      </w:pPr>
      <w:rPr>
        <w:rFonts w:hint="default"/>
      </w:rPr>
    </w:lvl>
    <w:lvl w:ilvl="3" w:tplc="4176D6C2">
      <w:start w:val="1"/>
      <w:numFmt w:val="bullet"/>
      <w:lvlText w:val="•"/>
      <w:lvlJc w:val="left"/>
      <w:pPr>
        <w:ind w:left="3312" w:hanging="180"/>
      </w:pPr>
      <w:rPr>
        <w:rFonts w:hint="default"/>
      </w:rPr>
    </w:lvl>
    <w:lvl w:ilvl="4" w:tplc="63309280">
      <w:start w:val="1"/>
      <w:numFmt w:val="bullet"/>
      <w:lvlText w:val="•"/>
      <w:lvlJc w:val="left"/>
      <w:pPr>
        <w:ind w:left="2833" w:hanging="180"/>
      </w:pPr>
      <w:rPr>
        <w:rFonts w:hint="default"/>
      </w:rPr>
    </w:lvl>
    <w:lvl w:ilvl="5" w:tplc="BAFCEF5A">
      <w:start w:val="1"/>
      <w:numFmt w:val="bullet"/>
      <w:lvlText w:val="•"/>
      <w:lvlJc w:val="left"/>
      <w:pPr>
        <w:ind w:left="2354" w:hanging="180"/>
      </w:pPr>
      <w:rPr>
        <w:rFonts w:hint="default"/>
      </w:rPr>
    </w:lvl>
    <w:lvl w:ilvl="6" w:tplc="CDCE07F8">
      <w:start w:val="1"/>
      <w:numFmt w:val="bullet"/>
      <w:lvlText w:val="•"/>
      <w:lvlJc w:val="left"/>
      <w:pPr>
        <w:ind w:left="1875" w:hanging="180"/>
      </w:pPr>
      <w:rPr>
        <w:rFonts w:hint="default"/>
      </w:rPr>
    </w:lvl>
    <w:lvl w:ilvl="7" w:tplc="24426A18">
      <w:start w:val="1"/>
      <w:numFmt w:val="bullet"/>
      <w:lvlText w:val="•"/>
      <w:lvlJc w:val="left"/>
      <w:pPr>
        <w:ind w:left="1396" w:hanging="180"/>
      </w:pPr>
      <w:rPr>
        <w:rFonts w:hint="default"/>
      </w:rPr>
    </w:lvl>
    <w:lvl w:ilvl="8" w:tplc="87E4E124">
      <w:start w:val="1"/>
      <w:numFmt w:val="bullet"/>
      <w:lvlText w:val="•"/>
      <w:lvlJc w:val="left"/>
      <w:pPr>
        <w:ind w:left="917" w:hanging="180"/>
      </w:pPr>
      <w:rPr>
        <w:rFonts w:hint="default"/>
      </w:rPr>
    </w:lvl>
  </w:abstractNum>
  <w:abstractNum w:abstractNumId="40" w15:restartNumberingAfterBreak="0">
    <w:nsid w:val="1A6128F4"/>
    <w:multiLevelType w:val="hybridMultilevel"/>
    <w:tmpl w:val="8BDA98D2"/>
    <w:lvl w:ilvl="0" w:tplc="217A8B58">
      <w:start w:val="1"/>
      <w:numFmt w:val="bullet"/>
      <w:lvlText w:val="•"/>
      <w:lvlJc w:val="left"/>
      <w:pPr>
        <w:ind w:left="360" w:hanging="180"/>
      </w:pPr>
      <w:rPr>
        <w:rFonts w:ascii="Arial" w:eastAsia="Arial" w:hAnsi="Arial" w:hint="default"/>
        <w:color w:val="231F20"/>
        <w:w w:val="136"/>
        <w:sz w:val="18"/>
        <w:szCs w:val="18"/>
      </w:rPr>
    </w:lvl>
    <w:lvl w:ilvl="1" w:tplc="1904ED70">
      <w:start w:val="1"/>
      <w:numFmt w:val="bullet"/>
      <w:lvlText w:val="•"/>
      <w:lvlJc w:val="left"/>
      <w:pPr>
        <w:ind w:left="1103" w:hanging="180"/>
      </w:pPr>
      <w:rPr>
        <w:rFonts w:hint="default"/>
      </w:rPr>
    </w:lvl>
    <w:lvl w:ilvl="2" w:tplc="6FA22A7A">
      <w:start w:val="1"/>
      <w:numFmt w:val="bullet"/>
      <w:lvlText w:val="•"/>
      <w:lvlJc w:val="left"/>
      <w:pPr>
        <w:ind w:left="1846" w:hanging="180"/>
      </w:pPr>
      <w:rPr>
        <w:rFonts w:hint="default"/>
      </w:rPr>
    </w:lvl>
    <w:lvl w:ilvl="3" w:tplc="15A224BA">
      <w:start w:val="1"/>
      <w:numFmt w:val="bullet"/>
      <w:lvlText w:val="•"/>
      <w:lvlJc w:val="left"/>
      <w:pPr>
        <w:ind w:left="2589" w:hanging="180"/>
      </w:pPr>
      <w:rPr>
        <w:rFonts w:hint="default"/>
      </w:rPr>
    </w:lvl>
    <w:lvl w:ilvl="4" w:tplc="3586E4A2">
      <w:start w:val="1"/>
      <w:numFmt w:val="bullet"/>
      <w:lvlText w:val="•"/>
      <w:lvlJc w:val="left"/>
      <w:pPr>
        <w:ind w:left="3332" w:hanging="180"/>
      </w:pPr>
      <w:rPr>
        <w:rFonts w:hint="default"/>
      </w:rPr>
    </w:lvl>
    <w:lvl w:ilvl="5" w:tplc="A97EC01A">
      <w:start w:val="1"/>
      <w:numFmt w:val="bullet"/>
      <w:lvlText w:val="•"/>
      <w:lvlJc w:val="left"/>
      <w:pPr>
        <w:ind w:left="4075" w:hanging="180"/>
      </w:pPr>
      <w:rPr>
        <w:rFonts w:hint="default"/>
      </w:rPr>
    </w:lvl>
    <w:lvl w:ilvl="6" w:tplc="29E25242">
      <w:start w:val="1"/>
      <w:numFmt w:val="bullet"/>
      <w:lvlText w:val="•"/>
      <w:lvlJc w:val="left"/>
      <w:pPr>
        <w:ind w:left="4818" w:hanging="180"/>
      </w:pPr>
      <w:rPr>
        <w:rFonts w:hint="default"/>
      </w:rPr>
    </w:lvl>
    <w:lvl w:ilvl="7" w:tplc="3E8E6046">
      <w:start w:val="1"/>
      <w:numFmt w:val="bullet"/>
      <w:lvlText w:val="•"/>
      <w:lvlJc w:val="left"/>
      <w:pPr>
        <w:ind w:left="5561" w:hanging="180"/>
      </w:pPr>
      <w:rPr>
        <w:rFonts w:hint="default"/>
      </w:rPr>
    </w:lvl>
    <w:lvl w:ilvl="8" w:tplc="C5A4DE3E">
      <w:start w:val="1"/>
      <w:numFmt w:val="bullet"/>
      <w:lvlText w:val="•"/>
      <w:lvlJc w:val="left"/>
      <w:pPr>
        <w:ind w:left="6304" w:hanging="180"/>
      </w:pPr>
      <w:rPr>
        <w:rFonts w:hint="default"/>
      </w:rPr>
    </w:lvl>
  </w:abstractNum>
  <w:abstractNum w:abstractNumId="41" w15:restartNumberingAfterBreak="0">
    <w:nsid w:val="1A8E6020"/>
    <w:multiLevelType w:val="hybridMultilevel"/>
    <w:tmpl w:val="052E09BC"/>
    <w:lvl w:ilvl="0" w:tplc="C40EBF1C">
      <w:start w:val="1"/>
      <w:numFmt w:val="bullet"/>
      <w:lvlText w:val="•"/>
      <w:lvlJc w:val="left"/>
      <w:pPr>
        <w:ind w:left="493" w:hanging="180"/>
      </w:pPr>
      <w:rPr>
        <w:rFonts w:ascii="Arial" w:eastAsia="Arial" w:hAnsi="Arial" w:hint="default"/>
        <w:color w:val="231F20"/>
        <w:w w:val="136"/>
        <w:sz w:val="18"/>
        <w:szCs w:val="18"/>
      </w:rPr>
    </w:lvl>
    <w:lvl w:ilvl="1" w:tplc="109CB80C">
      <w:start w:val="1"/>
      <w:numFmt w:val="bullet"/>
      <w:lvlText w:val="•"/>
      <w:lvlJc w:val="left"/>
      <w:pPr>
        <w:ind w:left="1379" w:hanging="180"/>
      </w:pPr>
      <w:rPr>
        <w:rFonts w:hint="default"/>
      </w:rPr>
    </w:lvl>
    <w:lvl w:ilvl="2" w:tplc="49C8E032">
      <w:start w:val="1"/>
      <w:numFmt w:val="bullet"/>
      <w:lvlText w:val="•"/>
      <w:lvlJc w:val="left"/>
      <w:pPr>
        <w:ind w:left="2266" w:hanging="180"/>
      </w:pPr>
      <w:rPr>
        <w:rFonts w:hint="default"/>
      </w:rPr>
    </w:lvl>
    <w:lvl w:ilvl="3" w:tplc="89B45520">
      <w:start w:val="1"/>
      <w:numFmt w:val="bullet"/>
      <w:lvlText w:val="•"/>
      <w:lvlJc w:val="left"/>
      <w:pPr>
        <w:ind w:left="3153" w:hanging="180"/>
      </w:pPr>
      <w:rPr>
        <w:rFonts w:hint="default"/>
      </w:rPr>
    </w:lvl>
    <w:lvl w:ilvl="4" w:tplc="14C87E52">
      <w:start w:val="1"/>
      <w:numFmt w:val="bullet"/>
      <w:lvlText w:val="•"/>
      <w:lvlJc w:val="left"/>
      <w:pPr>
        <w:ind w:left="4039" w:hanging="180"/>
      </w:pPr>
      <w:rPr>
        <w:rFonts w:hint="default"/>
      </w:rPr>
    </w:lvl>
    <w:lvl w:ilvl="5" w:tplc="94945766">
      <w:start w:val="1"/>
      <w:numFmt w:val="bullet"/>
      <w:lvlText w:val="•"/>
      <w:lvlJc w:val="left"/>
      <w:pPr>
        <w:ind w:left="4926" w:hanging="180"/>
      </w:pPr>
      <w:rPr>
        <w:rFonts w:hint="default"/>
      </w:rPr>
    </w:lvl>
    <w:lvl w:ilvl="6" w:tplc="75BC1138">
      <w:start w:val="1"/>
      <w:numFmt w:val="bullet"/>
      <w:lvlText w:val="•"/>
      <w:lvlJc w:val="left"/>
      <w:pPr>
        <w:ind w:left="5813" w:hanging="180"/>
      </w:pPr>
      <w:rPr>
        <w:rFonts w:hint="default"/>
      </w:rPr>
    </w:lvl>
    <w:lvl w:ilvl="7" w:tplc="CE589B96">
      <w:start w:val="1"/>
      <w:numFmt w:val="bullet"/>
      <w:lvlText w:val="•"/>
      <w:lvlJc w:val="left"/>
      <w:pPr>
        <w:ind w:left="6699" w:hanging="180"/>
      </w:pPr>
      <w:rPr>
        <w:rFonts w:hint="default"/>
      </w:rPr>
    </w:lvl>
    <w:lvl w:ilvl="8" w:tplc="3BD6EF86">
      <w:start w:val="1"/>
      <w:numFmt w:val="bullet"/>
      <w:lvlText w:val="•"/>
      <w:lvlJc w:val="left"/>
      <w:pPr>
        <w:ind w:left="7586" w:hanging="180"/>
      </w:pPr>
      <w:rPr>
        <w:rFonts w:hint="default"/>
      </w:rPr>
    </w:lvl>
  </w:abstractNum>
  <w:abstractNum w:abstractNumId="42" w15:restartNumberingAfterBreak="0">
    <w:nsid w:val="1B4556D9"/>
    <w:multiLevelType w:val="hybridMultilevel"/>
    <w:tmpl w:val="320A1886"/>
    <w:lvl w:ilvl="0" w:tplc="3222A1B2">
      <w:start w:val="1"/>
      <w:numFmt w:val="lowerLetter"/>
      <w:lvlText w:val="%1."/>
      <w:lvlJc w:val="left"/>
      <w:pPr>
        <w:ind w:left="180" w:hanging="188"/>
      </w:pPr>
      <w:rPr>
        <w:rFonts w:ascii="Lucida Sans" w:eastAsia="Lucida Sans" w:hAnsi="Lucida Sans" w:hint="default"/>
        <w:i/>
        <w:color w:val="231F20"/>
        <w:spacing w:val="-6"/>
        <w:w w:val="89"/>
        <w:sz w:val="18"/>
        <w:szCs w:val="18"/>
      </w:rPr>
    </w:lvl>
    <w:lvl w:ilvl="1" w:tplc="C3AE6070">
      <w:start w:val="1"/>
      <w:numFmt w:val="lowerLetter"/>
      <w:lvlText w:val="%2."/>
      <w:lvlJc w:val="left"/>
      <w:pPr>
        <w:ind w:left="630" w:hanging="270"/>
      </w:pPr>
      <w:rPr>
        <w:rFonts w:ascii="Lucida Sans" w:eastAsia="Lucida Sans" w:hAnsi="Lucida Sans" w:hint="default"/>
        <w:i/>
        <w:color w:val="231F20"/>
        <w:spacing w:val="-4"/>
        <w:w w:val="89"/>
        <w:sz w:val="18"/>
        <w:szCs w:val="18"/>
      </w:rPr>
    </w:lvl>
    <w:lvl w:ilvl="2" w:tplc="2EAA939C">
      <w:start w:val="1"/>
      <w:numFmt w:val="bullet"/>
      <w:lvlText w:val="•"/>
      <w:lvlJc w:val="left"/>
      <w:pPr>
        <w:ind w:left="1501" w:hanging="270"/>
      </w:pPr>
      <w:rPr>
        <w:rFonts w:hint="default"/>
      </w:rPr>
    </w:lvl>
    <w:lvl w:ilvl="3" w:tplc="67D4C9BA">
      <w:start w:val="1"/>
      <w:numFmt w:val="bullet"/>
      <w:lvlText w:val="•"/>
      <w:lvlJc w:val="left"/>
      <w:pPr>
        <w:ind w:left="2372" w:hanging="270"/>
      </w:pPr>
      <w:rPr>
        <w:rFonts w:hint="default"/>
      </w:rPr>
    </w:lvl>
    <w:lvl w:ilvl="4" w:tplc="6FE04148">
      <w:start w:val="1"/>
      <w:numFmt w:val="bullet"/>
      <w:lvlText w:val="•"/>
      <w:lvlJc w:val="left"/>
      <w:pPr>
        <w:ind w:left="3243" w:hanging="270"/>
      </w:pPr>
      <w:rPr>
        <w:rFonts w:hint="default"/>
      </w:rPr>
    </w:lvl>
    <w:lvl w:ilvl="5" w:tplc="E3106174">
      <w:start w:val="1"/>
      <w:numFmt w:val="bullet"/>
      <w:lvlText w:val="•"/>
      <w:lvlJc w:val="left"/>
      <w:pPr>
        <w:ind w:left="4115" w:hanging="270"/>
      </w:pPr>
      <w:rPr>
        <w:rFonts w:hint="default"/>
      </w:rPr>
    </w:lvl>
    <w:lvl w:ilvl="6" w:tplc="0B2AB788">
      <w:start w:val="1"/>
      <w:numFmt w:val="bullet"/>
      <w:lvlText w:val="•"/>
      <w:lvlJc w:val="left"/>
      <w:pPr>
        <w:ind w:left="4986" w:hanging="270"/>
      </w:pPr>
      <w:rPr>
        <w:rFonts w:hint="default"/>
      </w:rPr>
    </w:lvl>
    <w:lvl w:ilvl="7" w:tplc="5008CF4C">
      <w:start w:val="1"/>
      <w:numFmt w:val="bullet"/>
      <w:lvlText w:val="•"/>
      <w:lvlJc w:val="left"/>
      <w:pPr>
        <w:ind w:left="5857" w:hanging="270"/>
      </w:pPr>
      <w:rPr>
        <w:rFonts w:hint="default"/>
      </w:rPr>
    </w:lvl>
    <w:lvl w:ilvl="8" w:tplc="3C9A6AA0">
      <w:start w:val="1"/>
      <w:numFmt w:val="bullet"/>
      <w:lvlText w:val="•"/>
      <w:lvlJc w:val="left"/>
      <w:pPr>
        <w:ind w:left="6729" w:hanging="270"/>
      </w:pPr>
      <w:rPr>
        <w:rFonts w:hint="default"/>
      </w:rPr>
    </w:lvl>
  </w:abstractNum>
  <w:abstractNum w:abstractNumId="43" w15:restartNumberingAfterBreak="0">
    <w:nsid w:val="1B6827B3"/>
    <w:multiLevelType w:val="hybridMultilevel"/>
    <w:tmpl w:val="4BC4F342"/>
    <w:lvl w:ilvl="0" w:tplc="B5C251A6">
      <w:start w:val="1"/>
      <w:numFmt w:val="bullet"/>
      <w:lvlText w:val="•"/>
      <w:lvlJc w:val="left"/>
      <w:pPr>
        <w:ind w:left="575" w:hanging="180"/>
      </w:pPr>
      <w:rPr>
        <w:rFonts w:ascii="Arial" w:eastAsia="Arial" w:hAnsi="Arial" w:hint="default"/>
        <w:color w:val="231F20"/>
        <w:w w:val="136"/>
        <w:sz w:val="18"/>
        <w:szCs w:val="18"/>
      </w:rPr>
    </w:lvl>
    <w:lvl w:ilvl="1" w:tplc="B776CA38">
      <w:start w:val="1"/>
      <w:numFmt w:val="bullet"/>
      <w:lvlText w:val="•"/>
      <w:lvlJc w:val="left"/>
      <w:pPr>
        <w:ind w:left="1339" w:hanging="180"/>
      </w:pPr>
      <w:rPr>
        <w:rFonts w:hint="default"/>
      </w:rPr>
    </w:lvl>
    <w:lvl w:ilvl="2" w:tplc="391EA098">
      <w:start w:val="1"/>
      <w:numFmt w:val="bullet"/>
      <w:lvlText w:val="•"/>
      <w:lvlJc w:val="left"/>
      <w:pPr>
        <w:ind w:left="2104" w:hanging="180"/>
      </w:pPr>
      <w:rPr>
        <w:rFonts w:hint="default"/>
      </w:rPr>
    </w:lvl>
    <w:lvl w:ilvl="3" w:tplc="64AC7722">
      <w:start w:val="1"/>
      <w:numFmt w:val="bullet"/>
      <w:lvlText w:val="•"/>
      <w:lvlJc w:val="left"/>
      <w:pPr>
        <w:ind w:left="2868" w:hanging="180"/>
      </w:pPr>
      <w:rPr>
        <w:rFonts w:hint="default"/>
      </w:rPr>
    </w:lvl>
    <w:lvl w:ilvl="4" w:tplc="B7E675EA">
      <w:start w:val="1"/>
      <w:numFmt w:val="bullet"/>
      <w:lvlText w:val="•"/>
      <w:lvlJc w:val="left"/>
      <w:pPr>
        <w:ind w:left="3633" w:hanging="180"/>
      </w:pPr>
      <w:rPr>
        <w:rFonts w:hint="default"/>
      </w:rPr>
    </w:lvl>
    <w:lvl w:ilvl="5" w:tplc="1194D17C">
      <w:start w:val="1"/>
      <w:numFmt w:val="bullet"/>
      <w:lvlText w:val="•"/>
      <w:lvlJc w:val="left"/>
      <w:pPr>
        <w:ind w:left="4398" w:hanging="180"/>
      </w:pPr>
      <w:rPr>
        <w:rFonts w:hint="default"/>
      </w:rPr>
    </w:lvl>
    <w:lvl w:ilvl="6" w:tplc="40429ACC">
      <w:start w:val="1"/>
      <w:numFmt w:val="bullet"/>
      <w:lvlText w:val="•"/>
      <w:lvlJc w:val="left"/>
      <w:pPr>
        <w:ind w:left="5162" w:hanging="180"/>
      </w:pPr>
      <w:rPr>
        <w:rFonts w:hint="default"/>
      </w:rPr>
    </w:lvl>
    <w:lvl w:ilvl="7" w:tplc="2CA2AA54">
      <w:start w:val="1"/>
      <w:numFmt w:val="bullet"/>
      <w:lvlText w:val="•"/>
      <w:lvlJc w:val="left"/>
      <w:pPr>
        <w:ind w:left="5927" w:hanging="180"/>
      </w:pPr>
      <w:rPr>
        <w:rFonts w:hint="default"/>
      </w:rPr>
    </w:lvl>
    <w:lvl w:ilvl="8" w:tplc="D778A77E">
      <w:start w:val="1"/>
      <w:numFmt w:val="bullet"/>
      <w:lvlText w:val="•"/>
      <w:lvlJc w:val="left"/>
      <w:pPr>
        <w:ind w:left="6692" w:hanging="180"/>
      </w:pPr>
      <w:rPr>
        <w:rFonts w:hint="default"/>
      </w:rPr>
    </w:lvl>
  </w:abstractNum>
  <w:abstractNum w:abstractNumId="44" w15:restartNumberingAfterBreak="0">
    <w:nsid w:val="1B6945E6"/>
    <w:multiLevelType w:val="hybridMultilevel"/>
    <w:tmpl w:val="B928AC7E"/>
    <w:lvl w:ilvl="0" w:tplc="E7A66D9A">
      <w:start w:val="1"/>
      <w:numFmt w:val="bullet"/>
      <w:lvlText w:val="•"/>
      <w:lvlJc w:val="left"/>
      <w:pPr>
        <w:ind w:left="360" w:hanging="180"/>
      </w:pPr>
      <w:rPr>
        <w:rFonts w:ascii="Arial" w:eastAsia="Arial" w:hAnsi="Arial" w:hint="default"/>
        <w:color w:val="231F20"/>
        <w:w w:val="136"/>
        <w:sz w:val="18"/>
        <w:szCs w:val="18"/>
      </w:rPr>
    </w:lvl>
    <w:lvl w:ilvl="1" w:tplc="1938DC58">
      <w:start w:val="1"/>
      <w:numFmt w:val="bullet"/>
      <w:lvlText w:val="•"/>
      <w:lvlJc w:val="left"/>
      <w:pPr>
        <w:ind w:left="974" w:hanging="180"/>
      </w:pPr>
      <w:rPr>
        <w:rFonts w:hint="default"/>
      </w:rPr>
    </w:lvl>
    <w:lvl w:ilvl="2" w:tplc="C9124EBE">
      <w:start w:val="1"/>
      <w:numFmt w:val="bullet"/>
      <w:lvlText w:val="•"/>
      <w:lvlJc w:val="left"/>
      <w:pPr>
        <w:ind w:left="1588" w:hanging="180"/>
      </w:pPr>
      <w:rPr>
        <w:rFonts w:hint="default"/>
      </w:rPr>
    </w:lvl>
    <w:lvl w:ilvl="3" w:tplc="43E2BC28">
      <w:start w:val="1"/>
      <w:numFmt w:val="bullet"/>
      <w:lvlText w:val="•"/>
      <w:lvlJc w:val="left"/>
      <w:pPr>
        <w:ind w:left="2202" w:hanging="180"/>
      </w:pPr>
      <w:rPr>
        <w:rFonts w:hint="default"/>
      </w:rPr>
    </w:lvl>
    <w:lvl w:ilvl="4" w:tplc="B9E2C0FC">
      <w:start w:val="1"/>
      <w:numFmt w:val="bullet"/>
      <w:lvlText w:val="•"/>
      <w:lvlJc w:val="left"/>
      <w:pPr>
        <w:ind w:left="2816" w:hanging="180"/>
      </w:pPr>
      <w:rPr>
        <w:rFonts w:hint="default"/>
      </w:rPr>
    </w:lvl>
    <w:lvl w:ilvl="5" w:tplc="28DAAE6A">
      <w:start w:val="1"/>
      <w:numFmt w:val="bullet"/>
      <w:lvlText w:val="•"/>
      <w:lvlJc w:val="left"/>
      <w:pPr>
        <w:ind w:left="3430" w:hanging="180"/>
      </w:pPr>
      <w:rPr>
        <w:rFonts w:hint="default"/>
      </w:rPr>
    </w:lvl>
    <w:lvl w:ilvl="6" w:tplc="CA8C01C2">
      <w:start w:val="1"/>
      <w:numFmt w:val="bullet"/>
      <w:lvlText w:val="•"/>
      <w:lvlJc w:val="left"/>
      <w:pPr>
        <w:ind w:left="4044" w:hanging="180"/>
      </w:pPr>
      <w:rPr>
        <w:rFonts w:hint="default"/>
      </w:rPr>
    </w:lvl>
    <w:lvl w:ilvl="7" w:tplc="A9DA7C14">
      <w:start w:val="1"/>
      <w:numFmt w:val="bullet"/>
      <w:lvlText w:val="•"/>
      <w:lvlJc w:val="left"/>
      <w:pPr>
        <w:ind w:left="4658" w:hanging="180"/>
      </w:pPr>
      <w:rPr>
        <w:rFonts w:hint="default"/>
      </w:rPr>
    </w:lvl>
    <w:lvl w:ilvl="8" w:tplc="9A3EB82A">
      <w:start w:val="1"/>
      <w:numFmt w:val="bullet"/>
      <w:lvlText w:val="•"/>
      <w:lvlJc w:val="left"/>
      <w:pPr>
        <w:ind w:left="5272" w:hanging="180"/>
      </w:pPr>
      <w:rPr>
        <w:rFonts w:hint="default"/>
      </w:rPr>
    </w:lvl>
  </w:abstractNum>
  <w:abstractNum w:abstractNumId="45" w15:restartNumberingAfterBreak="0">
    <w:nsid w:val="1BED04D5"/>
    <w:multiLevelType w:val="hybridMultilevel"/>
    <w:tmpl w:val="34146314"/>
    <w:lvl w:ilvl="0" w:tplc="754AFA98">
      <w:start w:val="1"/>
      <w:numFmt w:val="decimal"/>
      <w:lvlText w:val="%1."/>
      <w:lvlJc w:val="left"/>
      <w:pPr>
        <w:ind w:left="629" w:hanging="270"/>
      </w:pPr>
      <w:rPr>
        <w:rFonts w:ascii="Arial" w:eastAsia="Arial" w:hAnsi="Arial" w:hint="default"/>
        <w:color w:val="231F20"/>
        <w:spacing w:val="-4"/>
        <w:w w:val="72"/>
        <w:sz w:val="18"/>
        <w:szCs w:val="18"/>
      </w:rPr>
    </w:lvl>
    <w:lvl w:ilvl="1" w:tplc="4F5CD310">
      <w:start w:val="1"/>
      <w:numFmt w:val="bullet"/>
      <w:lvlText w:val="•"/>
      <w:lvlJc w:val="left"/>
      <w:pPr>
        <w:ind w:left="1414" w:hanging="270"/>
      </w:pPr>
      <w:rPr>
        <w:rFonts w:hint="default"/>
      </w:rPr>
    </w:lvl>
    <w:lvl w:ilvl="2" w:tplc="CC86D998">
      <w:start w:val="1"/>
      <w:numFmt w:val="bullet"/>
      <w:lvlText w:val="•"/>
      <w:lvlJc w:val="left"/>
      <w:pPr>
        <w:ind w:left="2198" w:hanging="270"/>
      </w:pPr>
      <w:rPr>
        <w:rFonts w:hint="default"/>
      </w:rPr>
    </w:lvl>
    <w:lvl w:ilvl="3" w:tplc="568A6826">
      <w:start w:val="1"/>
      <w:numFmt w:val="bullet"/>
      <w:lvlText w:val="•"/>
      <w:lvlJc w:val="left"/>
      <w:pPr>
        <w:ind w:left="2982" w:hanging="270"/>
      </w:pPr>
      <w:rPr>
        <w:rFonts w:hint="default"/>
      </w:rPr>
    </w:lvl>
    <w:lvl w:ilvl="4" w:tplc="D0328D7A">
      <w:start w:val="1"/>
      <w:numFmt w:val="bullet"/>
      <w:lvlText w:val="•"/>
      <w:lvlJc w:val="left"/>
      <w:pPr>
        <w:ind w:left="3766" w:hanging="270"/>
      </w:pPr>
      <w:rPr>
        <w:rFonts w:hint="default"/>
      </w:rPr>
    </w:lvl>
    <w:lvl w:ilvl="5" w:tplc="0826E2AC">
      <w:start w:val="1"/>
      <w:numFmt w:val="bullet"/>
      <w:lvlText w:val="•"/>
      <w:lvlJc w:val="left"/>
      <w:pPr>
        <w:ind w:left="4550" w:hanging="270"/>
      </w:pPr>
      <w:rPr>
        <w:rFonts w:hint="default"/>
      </w:rPr>
    </w:lvl>
    <w:lvl w:ilvl="6" w:tplc="A4F84636">
      <w:start w:val="1"/>
      <w:numFmt w:val="bullet"/>
      <w:lvlText w:val="•"/>
      <w:lvlJc w:val="left"/>
      <w:pPr>
        <w:ind w:left="5334" w:hanging="270"/>
      </w:pPr>
      <w:rPr>
        <w:rFonts w:hint="default"/>
      </w:rPr>
    </w:lvl>
    <w:lvl w:ilvl="7" w:tplc="EBF474AC">
      <w:start w:val="1"/>
      <w:numFmt w:val="bullet"/>
      <w:lvlText w:val="•"/>
      <w:lvlJc w:val="left"/>
      <w:pPr>
        <w:ind w:left="6119" w:hanging="270"/>
      </w:pPr>
      <w:rPr>
        <w:rFonts w:hint="default"/>
      </w:rPr>
    </w:lvl>
    <w:lvl w:ilvl="8" w:tplc="7A208326">
      <w:start w:val="1"/>
      <w:numFmt w:val="bullet"/>
      <w:lvlText w:val="•"/>
      <w:lvlJc w:val="left"/>
      <w:pPr>
        <w:ind w:left="6903" w:hanging="270"/>
      </w:pPr>
      <w:rPr>
        <w:rFonts w:hint="default"/>
      </w:rPr>
    </w:lvl>
  </w:abstractNum>
  <w:abstractNum w:abstractNumId="46" w15:restartNumberingAfterBreak="0">
    <w:nsid w:val="1CCC794C"/>
    <w:multiLevelType w:val="hybridMultilevel"/>
    <w:tmpl w:val="54106ECA"/>
    <w:lvl w:ilvl="0" w:tplc="94C4C644">
      <w:start w:val="1"/>
      <w:numFmt w:val="bullet"/>
      <w:lvlText w:val="•"/>
      <w:lvlJc w:val="left"/>
      <w:pPr>
        <w:ind w:left="260" w:hanging="180"/>
      </w:pPr>
      <w:rPr>
        <w:rFonts w:ascii="Arial" w:eastAsia="Arial" w:hAnsi="Arial" w:hint="default"/>
        <w:color w:val="231F20"/>
        <w:w w:val="136"/>
        <w:sz w:val="18"/>
        <w:szCs w:val="18"/>
      </w:rPr>
    </w:lvl>
    <w:lvl w:ilvl="1" w:tplc="C36822DA">
      <w:start w:val="1"/>
      <w:numFmt w:val="bullet"/>
      <w:lvlText w:val="•"/>
      <w:lvlJc w:val="left"/>
      <w:pPr>
        <w:ind w:left="826" w:hanging="180"/>
      </w:pPr>
      <w:rPr>
        <w:rFonts w:hint="default"/>
      </w:rPr>
    </w:lvl>
    <w:lvl w:ilvl="2" w:tplc="5D50391A">
      <w:start w:val="1"/>
      <w:numFmt w:val="bullet"/>
      <w:lvlText w:val="•"/>
      <w:lvlJc w:val="left"/>
      <w:pPr>
        <w:ind w:left="1393" w:hanging="180"/>
      </w:pPr>
      <w:rPr>
        <w:rFonts w:hint="default"/>
      </w:rPr>
    </w:lvl>
    <w:lvl w:ilvl="3" w:tplc="01240BD6">
      <w:start w:val="1"/>
      <w:numFmt w:val="bullet"/>
      <w:lvlText w:val="•"/>
      <w:lvlJc w:val="left"/>
      <w:pPr>
        <w:ind w:left="1959" w:hanging="180"/>
      </w:pPr>
      <w:rPr>
        <w:rFonts w:hint="default"/>
      </w:rPr>
    </w:lvl>
    <w:lvl w:ilvl="4" w:tplc="753C121C">
      <w:start w:val="1"/>
      <w:numFmt w:val="bullet"/>
      <w:lvlText w:val="•"/>
      <w:lvlJc w:val="left"/>
      <w:pPr>
        <w:ind w:left="2526" w:hanging="180"/>
      </w:pPr>
      <w:rPr>
        <w:rFonts w:hint="default"/>
      </w:rPr>
    </w:lvl>
    <w:lvl w:ilvl="5" w:tplc="16C4E5BE">
      <w:start w:val="1"/>
      <w:numFmt w:val="bullet"/>
      <w:lvlText w:val="•"/>
      <w:lvlJc w:val="left"/>
      <w:pPr>
        <w:ind w:left="3093" w:hanging="180"/>
      </w:pPr>
      <w:rPr>
        <w:rFonts w:hint="default"/>
      </w:rPr>
    </w:lvl>
    <w:lvl w:ilvl="6" w:tplc="53E638D6">
      <w:start w:val="1"/>
      <w:numFmt w:val="bullet"/>
      <w:lvlText w:val="•"/>
      <w:lvlJc w:val="left"/>
      <w:pPr>
        <w:ind w:left="3659" w:hanging="180"/>
      </w:pPr>
      <w:rPr>
        <w:rFonts w:hint="default"/>
      </w:rPr>
    </w:lvl>
    <w:lvl w:ilvl="7" w:tplc="C3260278">
      <w:start w:val="1"/>
      <w:numFmt w:val="bullet"/>
      <w:lvlText w:val="•"/>
      <w:lvlJc w:val="left"/>
      <w:pPr>
        <w:ind w:left="4226" w:hanging="180"/>
      </w:pPr>
      <w:rPr>
        <w:rFonts w:hint="default"/>
      </w:rPr>
    </w:lvl>
    <w:lvl w:ilvl="8" w:tplc="0DD88248">
      <w:start w:val="1"/>
      <w:numFmt w:val="bullet"/>
      <w:lvlText w:val="•"/>
      <w:lvlJc w:val="left"/>
      <w:pPr>
        <w:ind w:left="4793" w:hanging="180"/>
      </w:pPr>
      <w:rPr>
        <w:rFonts w:hint="default"/>
      </w:rPr>
    </w:lvl>
  </w:abstractNum>
  <w:abstractNum w:abstractNumId="47" w15:restartNumberingAfterBreak="0">
    <w:nsid w:val="1CD12D1F"/>
    <w:multiLevelType w:val="hybridMultilevel"/>
    <w:tmpl w:val="58622518"/>
    <w:lvl w:ilvl="0" w:tplc="67D48812">
      <w:start w:val="1"/>
      <w:numFmt w:val="bullet"/>
      <w:lvlText w:val="•"/>
      <w:lvlJc w:val="left"/>
      <w:pPr>
        <w:ind w:left="942" w:hanging="180"/>
      </w:pPr>
      <w:rPr>
        <w:rFonts w:ascii="Arial" w:eastAsia="Arial" w:hAnsi="Arial" w:hint="default"/>
        <w:color w:val="231F20"/>
        <w:w w:val="136"/>
        <w:sz w:val="18"/>
        <w:szCs w:val="18"/>
      </w:rPr>
    </w:lvl>
    <w:lvl w:ilvl="1" w:tplc="9F6C8B4A">
      <w:start w:val="1"/>
      <w:numFmt w:val="bullet"/>
      <w:lvlText w:val="•"/>
      <w:lvlJc w:val="left"/>
      <w:pPr>
        <w:ind w:left="1396" w:hanging="180"/>
      </w:pPr>
      <w:rPr>
        <w:rFonts w:hint="default"/>
      </w:rPr>
    </w:lvl>
    <w:lvl w:ilvl="2" w:tplc="280CADC2">
      <w:start w:val="1"/>
      <w:numFmt w:val="bullet"/>
      <w:lvlText w:val="•"/>
      <w:lvlJc w:val="left"/>
      <w:pPr>
        <w:ind w:left="1850" w:hanging="180"/>
      </w:pPr>
      <w:rPr>
        <w:rFonts w:hint="default"/>
      </w:rPr>
    </w:lvl>
    <w:lvl w:ilvl="3" w:tplc="7CDEB7A4">
      <w:start w:val="1"/>
      <w:numFmt w:val="bullet"/>
      <w:lvlText w:val="•"/>
      <w:lvlJc w:val="left"/>
      <w:pPr>
        <w:ind w:left="2304" w:hanging="180"/>
      </w:pPr>
      <w:rPr>
        <w:rFonts w:hint="default"/>
      </w:rPr>
    </w:lvl>
    <w:lvl w:ilvl="4" w:tplc="B8566CA6">
      <w:start w:val="1"/>
      <w:numFmt w:val="bullet"/>
      <w:lvlText w:val="•"/>
      <w:lvlJc w:val="left"/>
      <w:pPr>
        <w:ind w:left="2758" w:hanging="180"/>
      </w:pPr>
      <w:rPr>
        <w:rFonts w:hint="default"/>
      </w:rPr>
    </w:lvl>
    <w:lvl w:ilvl="5" w:tplc="AECC39B2">
      <w:start w:val="1"/>
      <w:numFmt w:val="bullet"/>
      <w:lvlText w:val="•"/>
      <w:lvlJc w:val="left"/>
      <w:pPr>
        <w:ind w:left="3212" w:hanging="180"/>
      </w:pPr>
      <w:rPr>
        <w:rFonts w:hint="default"/>
      </w:rPr>
    </w:lvl>
    <w:lvl w:ilvl="6" w:tplc="B6C2DE6C">
      <w:start w:val="1"/>
      <w:numFmt w:val="bullet"/>
      <w:lvlText w:val="•"/>
      <w:lvlJc w:val="left"/>
      <w:pPr>
        <w:ind w:left="3666" w:hanging="180"/>
      </w:pPr>
      <w:rPr>
        <w:rFonts w:hint="default"/>
      </w:rPr>
    </w:lvl>
    <w:lvl w:ilvl="7" w:tplc="763C3D3C">
      <w:start w:val="1"/>
      <w:numFmt w:val="bullet"/>
      <w:lvlText w:val="•"/>
      <w:lvlJc w:val="left"/>
      <w:pPr>
        <w:ind w:left="4121" w:hanging="180"/>
      </w:pPr>
      <w:rPr>
        <w:rFonts w:hint="default"/>
      </w:rPr>
    </w:lvl>
    <w:lvl w:ilvl="8" w:tplc="B0D8EE4E">
      <w:start w:val="1"/>
      <w:numFmt w:val="bullet"/>
      <w:lvlText w:val="•"/>
      <w:lvlJc w:val="left"/>
      <w:pPr>
        <w:ind w:left="4575" w:hanging="180"/>
      </w:pPr>
      <w:rPr>
        <w:rFonts w:hint="default"/>
      </w:rPr>
    </w:lvl>
  </w:abstractNum>
  <w:abstractNum w:abstractNumId="48" w15:restartNumberingAfterBreak="0">
    <w:nsid w:val="1D224A5E"/>
    <w:multiLevelType w:val="hybridMultilevel"/>
    <w:tmpl w:val="9F4E196C"/>
    <w:lvl w:ilvl="0" w:tplc="8AD8E2A6">
      <w:start w:val="1"/>
      <w:numFmt w:val="bullet"/>
      <w:lvlText w:val="•"/>
      <w:lvlJc w:val="left"/>
      <w:pPr>
        <w:ind w:left="630" w:hanging="180"/>
      </w:pPr>
      <w:rPr>
        <w:rFonts w:ascii="Arial" w:eastAsia="Arial" w:hAnsi="Arial" w:hint="default"/>
        <w:color w:val="231F20"/>
        <w:w w:val="136"/>
        <w:sz w:val="18"/>
        <w:szCs w:val="18"/>
      </w:rPr>
    </w:lvl>
    <w:lvl w:ilvl="1" w:tplc="7AACB830">
      <w:start w:val="1"/>
      <w:numFmt w:val="bullet"/>
      <w:lvlText w:val="•"/>
      <w:lvlJc w:val="left"/>
      <w:pPr>
        <w:ind w:left="999" w:hanging="180"/>
      </w:pPr>
      <w:rPr>
        <w:rFonts w:hint="default"/>
      </w:rPr>
    </w:lvl>
    <w:lvl w:ilvl="2" w:tplc="90302C22">
      <w:start w:val="1"/>
      <w:numFmt w:val="bullet"/>
      <w:lvlText w:val="•"/>
      <w:lvlJc w:val="left"/>
      <w:pPr>
        <w:ind w:left="1368" w:hanging="180"/>
      </w:pPr>
      <w:rPr>
        <w:rFonts w:hint="default"/>
      </w:rPr>
    </w:lvl>
    <w:lvl w:ilvl="3" w:tplc="A3D84626">
      <w:start w:val="1"/>
      <w:numFmt w:val="bullet"/>
      <w:lvlText w:val="•"/>
      <w:lvlJc w:val="left"/>
      <w:pPr>
        <w:ind w:left="1737" w:hanging="180"/>
      </w:pPr>
      <w:rPr>
        <w:rFonts w:hint="default"/>
      </w:rPr>
    </w:lvl>
    <w:lvl w:ilvl="4" w:tplc="73FA9FA2">
      <w:start w:val="1"/>
      <w:numFmt w:val="bullet"/>
      <w:lvlText w:val="•"/>
      <w:lvlJc w:val="left"/>
      <w:pPr>
        <w:ind w:left="2106" w:hanging="180"/>
      </w:pPr>
      <w:rPr>
        <w:rFonts w:hint="default"/>
      </w:rPr>
    </w:lvl>
    <w:lvl w:ilvl="5" w:tplc="AB3CC666">
      <w:start w:val="1"/>
      <w:numFmt w:val="bullet"/>
      <w:lvlText w:val="•"/>
      <w:lvlJc w:val="left"/>
      <w:pPr>
        <w:ind w:left="2475" w:hanging="180"/>
      </w:pPr>
      <w:rPr>
        <w:rFonts w:hint="default"/>
      </w:rPr>
    </w:lvl>
    <w:lvl w:ilvl="6" w:tplc="E1E6FA40">
      <w:start w:val="1"/>
      <w:numFmt w:val="bullet"/>
      <w:lvlText w:val="•"/>
      <w:lvlJc w:val="left"/>
      <w:pPr>
        <w:ind w:left="2844" w:hanging="180"/>
      </w:pPr>
      <w:rPr>
        <w:rFonts w:hint="default"/>
      </w:rPr>
    </w:lvl>
    <w:lvl w:ilvl="7" w:tplc="0F524378">
      <w:start w:val="1"/>
      <w:numFmt w:val="bullet"/>
      <w:lvlText w:val="•"/>
      <w:lvlJc w:val="left"/>
      <w:pPr>
        <w:ind w:left="3213" w:hanging="180"/>
      </w:pPr>
      <w:rPr>
        <w:rFonts w:hint="default"/>
      </w:rPr>
    </w:lvl>
    <w:lvl w:ilvl="8" w:tplc="DBF867EE">
      <w:start w:val="1"/>
      <w:numFmt w:val="bullet"/>
      <w:lvlText w:val="•"/>
      <w:lvlJc w:val="left"/>
      <w:pPr>
        <w:ind w:left="3582" w:hanging="180"/>
      </w:pPr>
      <w:rPr>
        <w:rFonts w:hint="default"/>
      </w:rPr>
    </w:lvl>
  </w:abstractNum>
  <w:abstractNum w:abstractNumId="49" w15:restartNumberingAfterBreak="0">
    <w:nsid w:val="1D62714C"/>
    <w:multiLevelType w:val="hybridMultilevel"/>
    <w:tmpl w:val="68E471C2"/>
    <w:lvl w:ilvl="0" w:tplc="B41E797C">
      <w:start w:val="1"/>
      <w:numFmt w:val="decimal"/>
      <w:lvlText w:val="%1."/>
      <w:lvlJc w:val="left"/>
      <w:pPr>
        <w:ind w:left="850" w:hanging="360"/>
      </w:pPr>
      <w:rPr>
        <w:rFonts w:ascii="Arial" w:eastAsia="Arial" w:hAnsi="Arial" w:hint="default"/>
        <w:color w:val="231F20"/>
        <w:w w:val="72"/>
        <w:sz w:val="16"/>
        <w:szCs w:val="16"/>
      </w:rPr>
    </w:lvl>
    <w:lvl w:ilvl="1" w:tplc="23BAF934">
      <w:start w:val="1"/>
      <w:numFmt w:val="bullet"/>
      <w:lvlText w:val="•"/>
      <w:lvlJc w:val="left"/>
      <w:pPr>
        <w:ind w:left="1793" w:hanging="360"/>
      </w:pPr>
      <w:rPr>
        <w:rFonts w:hint="default"/>
      </w:rPr>
    </w:lvl>
    <w:lvl w:ilvl="2" w:tplc="0B921BE0">
      <w:start w:val="1"/>
      <w:numFmt w:val="bullet"/>
      <w:lvlText w:val="•"/>
      <w:lvlJc w:val="left"/>
      <w:pPr>
        <w:ind w:left="2737" w:hanging="360"/>
      </w:pPr>
      <w:rPr>
        <w:rFonts w:hint="default"/>
      </w:rPr>
    </w:lvl>
    <w:lvl w:ilvl="3" w:tplc="A60EE0D4">
      <w:start w:val="1"/>
      <w:numFmt w:val="bullet"/>
      <w:lvlText w:val="•"/>
      <w:lvlJc w:val="left"/>
      <w:pPr>
        <w:ind w:left="3681" w:hanging="360"/>
      </w:pPr>
      <w:rPr>
        <w:rFonts w:hint="default"/>
      </w:rPr>
    </w:lvl>
    <w:lvl w:ilvl="4" w:tplc="D4707344">
      <w:start w:val="1"/>
      <w:numFmt w:val="bullet"/>
      <w:lvlText w:val="•"/>
      <w:lvlJc w:val="left"/>
      <w:pPr>
        <w:ind w:left="4625" w:hanging="360"/>
      </w:pPr>
      <w:rPr>
        <w:rFonts w:hint="default"/>
      </w:rPr>
    </w:lvl>
    <w:lvl w:ilvl="5" w:tplc="78B402D2">
      <w:start w:val="1"/>
      <w:numFmt w:val="bullet"/>
      <w:lvlText w:val="•"/>
      <w:lvlJc w:val="left"/>
      <w:pPr>
        <w:ind w:left="5569" w:hanging="360"/>
      </w:pPr>
      <w:rPr>
        <w:rFonts w:hint="default"/>
      </w:rPr>
    </w:lvl>
    <w:lvl w:ilvl="6" w:tplc="A4B2B3F6">
      <w:start w:val="1"/>
      <w:numFmt w:val="bullet"/>
      <w:lvlText w:val="•"/>
      <w:lvlJc w:val="left"/>
      <w:pPr>
        <w:ind w:left="6513" w:hanging="360"/>
      </w:pPr>
      <w:rPr>
        <w:rFonts w:hint="default"/>
      </w:rPr>
    </w:lvl>
    <w:lvl w:ilvl="7" w:tplc="994CA82A">
      <w:start w:val="1"/>
      <w:numFmt w:val="bullet"/>
      <w:lvlText w:val="•"/>
      <w:lvlJc w:val="left"/>
      <w:pPr>
        <w:ind w:left="7457" w:hanging="360"/>
      </w:pPr>
      <w:rPr>
        <w:rFonts w:hint="default"/>
      </w:rPr>
    </w:lvl>
    <w:lvl w:ilvl="8" w:tplc="DBA6F6FC">
      <w:start w:val="1"/>
      <w:numFmt w:val="bullet"/>
      <w:lvlText w:val="•"/>
      <w:lvlJc w:val="left"/>
      <w:pPr>
        <w:ind w:left="8401" w:hanging="360"/>
      </w:pPr>
      <w:rPr>
        <w:rFonts w:hint="default"/>
      </w:rPr>
    </w:lvl>
  </w:abstractNum>
  <w:abstractNum w:abstractNumId="50" w15:restartNumberingAfterBreak="0">
    <w:nsid w:val="200A59DD"/>
    <w:multiLevelType w:val="hybridMultilevel"/>
    <w:tmpl w:val="925A2222"/>
    <w:lvl w:ilvl="0" w:tplc="D1EE573A">
      <w:start w:val="1"/>
      <w:numFmt w:val="bullet"/>
      <w:lvlText w:val="•"/>
      <w:lvlJc w:val="left"/>
      <w:pPr>
        <w:ind w:left="493" w:hanging="180"/>
      </w:pPr>
      <w:rPr>
        <w:rFonts w:ascii="Arial" w:eastAsia="Arial" w:hAnsi="Arial" w:hint="default"/>
        <w:color w:val="231F20"/>
        <w:w w:val="136"/>
        <w:sz w:val="18"/>
        <w:szCs w:val="18"/>
      </w:rPr>
    </w:lvl>
    <w:lvl w:ilvl="1" w:tplc="C1FC6FEE">
      <w:start w:val="1"/>
      <w:numFmt w:val="bullet"/>
      <w:lvlText w:val="•"/>
      <w:lvlJc w:val="left"/>
      <w:pPr>
        <w:ind w:left="1369" w:hanging="180"/>
      </w:pPr>
      <w:rPr>
        <w:rFonts w:hint="default"/>
      </w:rPr>
    </w:lvl>
    <w:lvl w:ilvl="2" w:tplc="8416A630">
      <w:start w:val="1"/>
      <w:numFmt w:val="bullet"/>
      <w:lvlText w:val="•"/>
      <w:lvlJc w:val="left"/>
      <w:pPr>
        <w:ind w:left="2245" w:hanging="180"/>
      </w:pPr>
      <w:rPr>
        <w:rFonts w:hint="default"/>
      </w:rPr>
    </w:lvl>
    <w:lvl w:ilvl="3" w:tplc="F49C981E">
      <w:start w:val="1"/>
      <w:numFmt w:val="bullet"/>
      <w:lvlText w:val="•"/>
      <w:lvlJc w:val="left"/>
      <w:pPr>
        <w:ind w:left="3121" w:hanging="180"/>
      </w:pPr>
      <w:rPr>
        <w:rFonts w:hint="default"/>
      </w:rPr>
    </w:lvl>
    <w:lvl w:ilvl="4" w:tplc="5A8892EE">
      <w:start w:val="1"/>
      <w:numFmt w:val="bullet"/>
      <w:lvlText w:val="•"/>
      <w:lvlJc w:val="left"/>
      <w:pPr>
        <w:ind w:left="3997" w:hanging="180"/>
      </w:pPr>
      <w:rPr>
        <w:rFonts w:hint="default"/>
      </w:rPr>
    </w:lvl>
    <w:lvl w:ilvl="5" w:tplc="37CC1752">
      <w:start w:val="1"/>
      <w:numFmt w:val="bullet"/>
      <w:lvlText w:val="•"/>
      <w:lvlJc w:val="left"/>
      <w:pPr>
        <w:ind w:left="4873" w:hanging="180"/>
      </w:pPr>
      <w:rPr>
        <w:rFonts w:hint="default"/>
      </w:rPr>
    </w:lvl>
    <w:lvl w:ilvl="6" w:tplc="16CE655C">
      <w:start w:val="1"/>
      <w:numFmt w:val="bullet"/>
      <w:lvlText w:val="•"/>
      <w:lvlJc w:val="left"/>
      <w:pPr>
        <w:ind w:left="5749" w:hanging="180"/>
      </w:pPr>
      <w:rPr>
        <w:rFonts w:hint="default"/>
      </w:rPr>
    </w:lvl>
    <w:lvl w:ilvl="7" w:tplc="04F68E34">
      <w:start w:val="1"/>
      <w:numFmt w:val="bullet"/>
      <w:lvlText w:val="•"/>
      <w:lvlJc w:val="left"/>
      <w:pPr>
        <w:ind w:left="6625" w:hanging="180"/>
      </w:pPr>
      <w:rPr>
        <w:rFonts w:hint="default"/>
      </w:rPr>
    </w:lvl>
    <w:lvl w:ilvl="8" w:tplc="C9288A4A">
      <w:start w:val="1"/>
      <w:numFmt w:val="bullet"/>
      <w:lvlText w:val="•"/>
      <w:lvlJc w:val="left"/>
      <w:pPr>
        <w:ind w:left="7501" w:hanging="180"/>
      </w:pPr>
      <w:rPr>
        <w:rFonts w:hint="default"/>
      </w:rPr>
    </w:lvl>
  </w:abstractNum>
  <w:abstractNum w:abstractNumId="51" w15:restartNumberingAfterBreak="0">
    <w:nsid w:val="20EB1BEF"/>
    <w:multiLevelType w:val="hybridMultilevel"/>
    <w:tmpl w:val="A80A1A20"/>
    <w:lvl w:ilvl="0" w:tplc="8AF0A34A">
      <w:start w:val="1"/>
      <w:numFmt w:val="bullet"/>
      <w:lvlText w:val="•"/>
      <w:lvlJc w:val="left"/>
      <w:pPr>
        <w:ind w:left="360" w:hanging="180"/>
      </w:pPr>
      <w:rPr>
        <w:rFonts w:ascii="Arial" w:eastAsia="Arial" w:hAnsi="Arial" w:hint="default"/>
        <w:color w:val="231F20"/>
        <w:w w:val="136"/>
        <w:sz w:val="18"/>
        <w:szCs w:val="18"/>
      </w:rPr>
    </w:lvl>
    <w:lvl w:ilvl="1" w:tplc="FA344072">
      <w:start w:val="1"/>
      <w:numFmt w:val="bullet"/>
      <w:lvlText w:val="•"/>
      <w:lvlJc w:val="left"/>
      <w:pPr>
        <w:ind w:left="997" w:hanging="180"/>
      </w:pPr>
      <w:rPr>
        <w:rFonts w:hint="default"/>
      </w:rPr>
    </w:lvl>
    <w:lvl w:ilvl="2" w:tplc="CFC07C42">
      <w:start w:val="1"/>
      <w:numFmt w:val="bullet"/>
      <w:lvlText w:val="•"/>
      <w:lvlJc w:val="left"/>
      <w:pPr>
        <w:ind w:left="1635" w:hanging="180"/>
      </w:pPr>
      <w:rPr>
        <w:rFonts w:hint="default"/>
      </w:rPr>
    </w:lvl>
    <w:lvl w:ilvl="3" w:tplc="74F8E80A">
      <w:start w:val="1"/>
      <w:numFmt w:val="bullet"/>
      <w:lvlText w:val="•"/>
      <w:lvlJc w:val="left"/>
      <w:pPr>
        <w:ind w:left="2273" w:hanging="180"/>
      </w:pPr>
      <w:rPr>
        <w:rFonts w:hint="default"/>
      </w:rPr>
    </w:lvl>
    <w:lvl w:ilvl="4" w:tplc="4BAED61E">
      <w:start w:val="1"/>
      <w:numFmt w:val="bullet"/>
      <w:lvlText w:val="•"/>
      <w:lvlJc w:val="left"/>
      <w:pPr>
        <w:ind w:left="2911" w:hanging="180"/>
      </w:pPr>
      <w:rPr>
        <w:rFonts w:hint="default"/>
      </w:rPr>
    </w:lvl>
    <w:lvl w:ilvl="5" w:tplc="C7F6D2A0">
      <w:start w:val="1"/>
      <w:numFmt w:val="bullet"/>
      <w:lvlText w:val="•"/>
      <w:lvlJc w:val="left"/>
      <w:pPr>
        <w:ind w:left="3549" w:hanging="180"/>
      </w:pPr>
      <w:rPr>
        <w:rFonts w:hint="default"/>
      </w:rPr>
    </w:lvl>
    <w:lvl w:ilvl="6" w:tplc="E7A42BD4">
      <w:start w:val="1"/>
      <w:numFmt w:val="bullet"/>
      <w:lvlText w:val="•"/>
      <w:lvlJc w:val="left"/>
      <w:pPr>
        <w:ind w:left="4187" w:hanging="180"/>
      </w:pPr>
      <w:rPr>
        <w:rFonts w:hint="default"/>
      </w:rPr>
    </w:lvl>
    <w:lvl w:ilvl="7" w:tplc="BFF21ECE">
      <w:start w:val="1"/>
      <w:numFmt w:val="bullet"/>
      <w:lvlText w:val="•"/>
      <w:lvlJc w:val="left"/>
      <w:pPr>
        <w:ind w:left="4825" w:hanging="180"/>
      </w:pPr>
      <w:rPr>
        <w:rFonts w:hint="default"/>
      </w:rPr>
    </w:lvl>
    <w:lvl w:ilvl="8" w:tplc="2A02DD8E">
      <w:start w:val="1"/>
      <w:numFmt w:val="bullet"/>
      <w:lvlText w:val="•"/>
      <w:lvlJc w:val="left"/>
      <w:pPr>
        <w:ind w:left="5463" w:hanging="180"/>
      </w:pPr>
      <w:rPr>
        <w:rFonts w:hint="default"/>
      </w:rPr>
    </w:lvl>
  </w:abstractNum>
  <w:abstractNum w:abstractNumId="52" w15:restartNumberingAfterBreak="0">
    <w:nsid w:val="21283927"/>
    <w:multiLevelType w:val="hybridMultilevel"/>
    <w:tmpl w:val="95E2648A"/>
    <w:lvl w:ilvl="0" w:tplc="7F3ED07C">
      <w:start w:val="1"/>
      <w:numFmt w:val="bullet"/>
      <w:lvlText w:val="•"/>
      <w:lvlJc w:val="left"/>
      <w:pPr>
        <w:ind w:left="720" w:hanging="180"/>
      </w:pPr>
      <w:rPr>
        <w:rFonts w:ascii="Arial" w:eastAsia="Arial" w:hAnsi="Arial" w:hint="default"/>
        <w:color w:val="231F20"/>
        <w:w w:val="136"/>
        <w:sz w:val="18"/>
        <w:szCs w:val="18"/>
      </w:rPr>
    </w:lvl>
    <w:lvl w:ilvl="1" w:tplc="D0B093A2">
      <w:start w:val="1"/>
      <w:numFmt w:val="bullet"/>
      <w:lvlText w:val="•"/>
      <w:lvlJc w:val="left"/>
      <w:pPr>
        <w:ind w:left="1563" w:hanging="180"/>
      </w:pPr>
      <w:rPr>
        <w:rFonts w:hint="default"/>
      </w:rPr>
    </w:lvl>
    <w:lvl w:ilvl="2" w:tplc="212ABF74">
      <w:start w:val="1"/>
      <w:numFmt w:val="bullet"/>
      <w:lvlText w:val="•"/>
      <w:lvlJc w:val="left"/>
      <w:pPr>
        <w:ind w:left="2406" w:hanging="180"/>
      </w:pPr>
      <w:rPr>
        <w:rFonts w:hint="default"/>
      </w:rPr>
    </w:lvl>
    <w:lvl w:ilvl="3" w:tplc="460EE84A">
      <w:start w:val="1"/>
      <w:numFmt w:val="bullet"/>
      <w:lvlText w:val="•"/>
      <w:lvlJc w:val="left"/>
      <w:pPr>
        <w:ind w:left="3249" w:hanging="180"/>
      </w:pPr>
      <w:rPr>
        <w:rFonts w:hint="default"/>
      </w:rPr>
    </w:lvl>
    <w:lvl w:ilvl="4" w:tplc="F5CC3BCE">
      <w:start w:val="1"/>
      <w:numFmt w:val="bullet"/>
      <w:lvlText w:val="•"/>
      <w:lvlJc w:val="left"/>
      <w:pPr>
        <w:ind w:left="4092" w:hanging="180"/>
      </w:pPr>
      <w:rPr>
        <w:rFonts w:hint="default"/>
      </w:rPr>
    </w:lvl>
    <w:lvl w:ilvl="5" w:tplc="D0C0D77A">
      <w:start w:val="1"/>
      <w:numFmt w:val="bullet"/>
      <w:lvlText w:val="•"/>
      <w:lvlJc w:val="left"/>
      <w:pPr>
        <w:ind w:left="4935" w:hanging="180"/>
      </w:pPr>
      <w:rPr>
        <w:rFonts w:hint="default"/>
      </w:rPr>
    </w:lvl>
    <w:lvl w:ilvl="6" w:tplc="06CADACC">
      <w:start w:val="1"/>
      <w:numFmt w:val="bullet"/>
      <w:lvlText w:val="•"/>
      <w:lvlJc w:val="left"/>
      <w:pPr>
        <w:ind w:left="5779" w:hanging="180"/>
      </w:pPr>
      <w:rPr>
        <w:rFonts w:hint="default"/>
      </w:rPr>
    </w:lvl>
    <w:lvl w:ilvl="7" w:tplc="70C255AE">
      <w:start w:val="1"/>
      <w:numFmt w:val="bullet"/>
      <w:lvlText w:val="•"/>
      <w:lvlJc w:val="left"/>
      <w:pPr>
        <w:ind w:left="6622" w:hanging="180"/>
      </w:pPr>
      <w:rPr>
        <w:rFonts w:hint="default"/>
      </w:rPr>
    </w:lvl>
    <w:lvl w:ilvl="8" w:tplc="5B72BFE0">
      <w:start w:val="1"/>
      <w:numFmt w:val="bullet"/>
      <w:lvlText w:val="•"/>
      <w:lvlJc w:val="left"/>
      <w:pPr>
        <w:ind w:left="7465" w:hanging="180"/>
      </w:pPr>
      <w:rPr>
        <w:rFonts w:hint="default"/>
      </w:rPr>
    </w:lvl>
  </w:abstractNum>
  <w:abstractNum w:abstractNumId="53" w15:restartNumberingAfterBreak="0">
    <w:nsid w:val="2285759A"/>
    <w:multiLevelType w:val="hybridMultilevel"/>
    <w:tmpl w:val="C3120798"/>
    <w:lvl w:ilvl="0" w:tplc="8BF001CC">
      <w:start w:val="1"/>
      <w:numFmt w:val="bullet"/>
      <w:lvlText w:val="•"/>
      <w:lvlJc w:val="left"/>
      <w:pPr>
        <w:ind w:left="720" w:hanging="180"/>
      </w:pPr>
      <w:rPr>
        <w:rFonts w:ascii="Arial" w:eastAsia="Arial" w:hAnsi="Arial" w:hint="default"/>
        <w:color w:val="FFFFFF"/>
        <w:w w:val="136"/>
        <w:sz w:val="18"/>
        <w:szCs w:val="18"/>
      </w:rPr>
    </w:lvl>
    <w:lvl w:ilvl="1" w:tplc="32E62726">
      <w:start w:val="1"/>
      <w:numFmt w:val="bullet"/>
      <w:lvlText w:val="•"/>
      <w:lvlJc w:val="left"/>
      <w:pPr>
        <w:ind w:left="1085" w:hanging="180"/>
      </w:pPr>
      <w:rPr>
        <w:rFonts w:hint="default"/>
      </w:rPr>
    </w:lvl>
    <w:lvl w:ilvl="2" w:tplc="26889C46">
      <w:start w:val="1"/>
      <w:numFmt w:val="bullet"/>
      <w:lvlText w:val="•"/>
      <w:lvlJc w:val="left"/>
      <w:pPr>
        <w:ind w:left="1450" w:hanging="180"/>
      </w:pPr>
      <w:rPr>
        <w:rFonts w:hint="default"/>
      </w:rPr>
    </w:lvl>
    <w:lvl w:ilvl="3" w:tplc="B54EE266">
      <w:start w:val="1"/>
      <w:numFmt w:val="bullet"/>
      <w:lvlText w:val="•"/>
      <w:lvlJc w:val="left"/>
      <w:pPr>
        <w:ind w:left="1815" w:hanging="180"/>
      </w:pPr>
      <w:rPr>
        <w:rFonts w:hint="default"/>
      </w:rPr>
    </w:lvl>
    <w:lvl w:ilvl="4" w:tplc="FAAC3E66">
      <w:start w:val="1"/>
      <w:numFmt w:val="bullet"/>
      <w:lvlText w:val="•"/>
      <w:lvlJc w:val="left"/>
      <w:pPr>
        <w:ind w:left="2180" w:hanging="180"/>
      </w:pPr>
      <w:rPr>
        <w:rFonts w:hint="default"/>
      </w:rPr>
    </w:lvl>
    <w:lvl w:ilvl="5" w:tplc="298A1D98">
      <w:start w:val="1"/>
      <w:numFmt w:val="bullet"/>
      <w:lvlText w:val="•"/>
      <w:lvlJc w:val="left"/>
      <w:pPr>
        <w:ind w:left="2545" w:hanging="180"/>
      </w:pPr>
      <w:rPr>
        <w:rFonts w:hint="default"/>
      </w:rPr>
    </w:lvl>
    <w:lvl w:ilvl="6" w:tplc="D368E298">
      <w:start w:val="1"/>
      <w:numFmt w:val="bullet"/>
      <w:lvlText w:val="•"/>
      <w:lvlJc w:val="left"/>
      <w:pPr>
        <w:ind w:left="2910" w:hanging="180"/>
      </w:pPr>
      <w:rPr>
        <w:rFonts w:hint="default"/>
      </w:rPr>
    </w:lvl>
    <w:lvl w:ilvl="7" w:tplc="9A0A0AB6">
      <w:start w:val="1"/>
      <w:numFmt w:val="bullet"/>
      <w:lvlText w:val="•"/>
      <w:lvlJc w:val="left"/>
      <w:pPr>
        <w:ind w:left="3275" w:hanging="180"/>
      </w:pPr>
      <w:rPr>
        <w:rFonts w:hint="default"/>
      </w:rPr>
    </w:lvl>
    <w:lvl w:ilvl="8" w:tplc="5A48F588">
      <w:start w:val="1"/>
      <w:numFmt w:val="bullet"/>
      <w:lvlText w:val="•"/>
      <w:lvlJc w:val="left"/>
      <w:pPr>
        <w:ind w:left="3640" w:hanging="180"/>
      </w:pPr>
      <w:rPr>
        <w:rFonts w:hint="default"/>
      </w:rPr>
    </w:lvl>
  </w:abstractNum>
  <w:abstractNum w:abstractNumId="54" w15:restartNumberingAfterBreak="0">
    <w:nsid w:val="23AD499E"/>
    <w:multiLevelType w:val="hybridMultilevel"/>
    <w:tmpl w:val="D9D8BB52"/>
    <w:lvl w:ilvl="0" w:tplc="BFC8165A">
      <w:start w:val="1"/>
      <w:numFmt w:val="bullet"/>
      <w:lvlText w:val="•"/>
      <w:lvlJc w:val="left"/>
      <w:pPr>
        <w:ind w:left="581" w:hanging="180"/>
      </w:pPr>
      <w:rPr>
        <w:rFonts w:ascii="Arial" w:eastAsia="Arial" w:hAnsi="Arial" w:hint="default"/>
        <w:color w:val="231F20"/>
        <w:w w:val="136"/>
        <w:sz w:val="18"/>
        <w:szCs w:val="18"/>
      </w:rPr>
    </w:lvl>
    <w:lvl w:ilvl="1" w:tplc="F7B8E7A8">
      <w:start w:val="1"/>
      <w:numFmt w:val="bullet"/>
      <w:lvlText w:val="•"/>
      <w:lvlJc w:val="left"/>
      <w:pPr>
        <w:ind w:left="1592" w:hanging="180"/>
      </w:pPr>
      <w:rPr>
        <w:rFonts w:hint="default"/>
      </w:rPr>
    </w:lvl>
    <w:lvl w:ilvl="2" w:tplc="D702001C">
      <w:start w:val="1"/>
      <w:numFmt w:val="bullet"/>
      <w:lvlText w:val="•"/>
      <w:lvlJc w:val="left"/>
      <w:pPr>
        <w:ind w:left="2602" w:hanging="180"/>
      </w:pPr>
      <w:rPr>
        <w:rFonts w:hint="default"/>
      </w:rPr>
    </w:lvl>
    <w:lvl w:ilvl="3" w:tplc="8BE41C98">
      <w:start w:val="1"/>
      <w:numFmt w:val="bullet"/>
      <w:lvlText w:val="•"/>
      <w:lvlJc w:val="left"/>
      <w:pPr>
        <w:ind w:left="3613" w:hanging="180"/>
      </w:pPr>
      <w:rPr>
        <w:rFonts w:hint="default"/>
      </w:rPr>
    </w:lvl>
    <w:lvl w:ilvl="4" w:tplc="7116CE3A">
      <w:start w:val="1"/>
      <w:numFmt w:val="bullet"/>
      <w:lvlText w:val="•"/>
      <w:lvlJc w:val="left"/>
      <w:pPr>
        <w:ind w:left="4624" w:hanging="180"/>
      </w:pPr>
      <w:rPr>
        <w:rFonts w:hint="default"/>
      </w:rPr>
    </w:lvl>
    <w:lvl w:ilvl="5" w:tplc="3F8EB036">
      <w:start w:val="1"/>
      <w:numFmt w:val="bullet"/>
      <w:lvlText w:val="•"/>
      <w:lvlJc w:val="left"/>
      <w:pPr>
        <w:ind w:left="5635" w:hanging="180"/>
      </w:pPr>
      <w:rPr>
        <w:rFonts w:hint="default"/>
      </w:rPr>
    </w:lvl>
    <w:lvl w:ilvl="6" w:tplc="85AEE428">
      <w:start w:val="1"/>
      <w:numFmt w:val="bullet"/>
      <w:lvlText w:val="•"/>
      <w:lvlJc w:val="left"/>
      <w:pPr>
        <w:ind w:left="6645" w:hanging="180"/>
      </w:pPr>
      <w:rPr>
        <w:rFonts w:hint="default"/>
      </w:rPr>
    </w:lvl>
    <w:lvl w:ilvl="7" w:tplc="9364E6CE">
      <w:start w:val="1"/>
      <w:numFmt w:val="bullet"/>
      <w:lvlText w:val="•"/>
      <w:lvlJc w:val="left"/>
      <w:pPr>
        <w:ind w:left="7656" w:hanging="180"/>
      </w:pPr>
      <w:rPr>
        <w:rFonts w:hint="default"/>
      </w:rPr>
    </w:lvl>
    <w:lvl w:ilvl="8" w:tplc="0082D7B4">
      <w:start w:val="1"/>
      <w:numFmt w:val="bullet"/>
      <w:lvlText w:val="•"/>
      <w:lvlJc w:val="left"/>
      <w:pPr>
        <w:ind w:left="8667" w:hanging="180"/>
      </w:pPr>
      <w:rPr>
        <w:rFonts w:hint="default"/>
      </w:rPr>
    </w:lvl>
  </w:abstractNum>
  <w:abstractNum w:abstractNumId="55" w15:restartNumberingAfterBreak="0">
    <w:nsid w:val="248009D1"/>
    <w:multiLevelType w:val="hybridMultilevel"/>
    <w:tmpl w:val="B1244036"/>
    <w:lvl w:ilvl="0" w:tplc="C168309A">
      <w:start w:val="1"/>
      <w:numFmt w:val="bullet"/>
      <w:lvlText w:val="•"/>
      <w:lvlJc w:val="left"/>
      <w:pPr>
        <w:ind w:left="635" w:hanging="180"/>
      </w:pPr>
      <w:rPr>
        <w:rFonts w:ascii="Arial" w:eastAsia="Arial" w:hAnsi="Arial" w:hint="default"/>
        <w:color w:val="231F20"/>
        <w:w w:val="136"/>
        <w:sz w:val="18"/>
        <w:szCs w:val="18"/>
      </w:rPr>
    </w:lvl>
    <w:lvl w:ilvl="1" w:tplc="DBC221CC">
      <w:start w:val="1"/>
      <w:numFmt w:val="bullet"/>
      <w:lvlText w:val="•"/>
      <w:lvlJc w:val="left"/>
      <w:pPr>
        <w:ind w:left="801" w:hanging="180"/>
      </w:pPr>
      <w:rPr>
        <w:rFonts w:hint="default"/>
      </w:rPr>
    </w:lvl>
    <w:lvl w:ilvl="2" w:tplc="F6F4746A">
      <w:start w:val="1"/>
      <w:numFmt w:val="bullet"/>
      <w:lvlText w:val="•"/>
      <w:lvlJc w:val="left"/>
      <w:pPr>
        <w:ind w:left="966" w:hanging="180"/>
      </w:pPr>
      <w:rPr>
        <w:rFonts w:hint="default"/>
      </w:rPr>
    </w:lvl>
    <w:lvl w:ilvl="3" w:tplc="A8A67362">
      <w:start w:val="1"/>
      <w:numFmt w:val="bullet"/>
      <w:lvlText w:val="•"/>
      <w:lvlJc w:val="left"/>
      <w:pPr>
        <w:ind w:left="1132" w:hanging="180"/>
      </w:pPr>
      <w:rPr>
        <w:rFonts w:hint="default"/>
      </w:rPr>
    </w:lvl>
    <w:lvl w:ilvl="4" w:tplc="19066326">
      <w:start w:val="1"/>
      <w:numFmt w:val="bullet"/>
      <w:lvlText w:val="•"/>
      <w:lvlJc w:val="left"/>
      <w:pPr>
        <w:ind w:left="1297" w:hanging="180"/>
      </w:pPr>
      <w:rPr>
        <w:rFonts w:hint="default"/>
      </w:rPr>
    </w:lvl>
    <w:lvl w:ilvl="5" w:tplc="1D803E46">
      <w:start w:val="1"/>
      <w:numFmt w:val="bullet"/>
      <w:lvlText w:val="•"/>
      <w:lvlJc w:val="left"/>
      <w:pPr>
        <w:ind w:left="1463" w:hanging="180"/>
      </w:pPr>
      <w:rPr>
        <w:rFonts w:hint="default"/>
      </w:rPr>
    </w:lvl>
    <w:lvl w:ilvl="6" w:tplc="8FBA3C2A">
      <w:start w:val="1"/>
      <w:numFmt w:val="bullet"/>
      <w:lvlText w:val="•"/>
      <w:lvlJc w:val="left"/>
      <w:pPr>
        <w:ind w:left="1628" w:hanging="180"/>
      </w:pPr>
      <w:rPr>
        <w:rFonts w:hint="default"/>
      </w:rPr>
    </w:lvl>
    <w:lvl w:ilvl="7" w:tplc="643CA980">
      <w:start w:val="1"/>
      <w:numFmt w:val="bullet"/>
      <w:lvlText w:val="•"/>
      <w:lvlJc w:val="left"/>
      <w:pPr>
        <w:ind w:left="1794" w:hanging="180"/>
      </w:pPr>
      <w:rPr>
        <w:rFonts w:hint="default"/>
      </w:rPr>
    </w:lvl>
    <w:lvl w:ilvl="8" w:tplc="479ECCF8">
      <w:start w:val="1"/>
      <w:numFmt w:val="bullet"/>
      <w:lvlText w:val="•"/>
      <w:lvlJc w:val="left"/>
      <w:pPr>
        <w:ind w:left="1959" w:hanging="180"/>
      </w:pPr>
      <w:rPr>
        <w:rFonts w:hint="default"/>
      </w:rPr>
    </w:lvl>
  </w:abstractNum>
  <w:abstractNum w:abstractNumId="56" w15:restartNumberingAfterBreak="0">
    <w:nsid w:val="24DC43A8"/>
    <w:multiLevelType w:val="hybridMultilevel"/>
    <w:tmpl w:val="8CC4A02E"/>
    <w:lvl w:ilvl="0" w:tplc="70167A66">
      <w:start w:val="1"/>
      <w:numFmt w:val="bullet"/>
      <w:lvlText w:val="•"/>
      <w:lvlJc w:val="left"/>
      <w:pPr>
        <w:ind w:left="544" w:hanging="180"/>
      </w:pPr>
      <w:rPr>
        <w:rFonts w:ascii="Arial" w:eastAsia="Arial" w:hAnsi="Arial" w:hint="default"/>
        <w:color w:val="231F20"/>
        <w:w w:val="136"/>
        <w:sz w:val="18"/>
        <w:szCs w:val="18"/>
      </w:rPr>
    </w:lvl>
    <w:lvl w:ilvl="1" w:tplc="FB48BB88">
      <w:start w:val="1"/>
      <w:numFmt w:val="bullet"/>
      <w:lvlText w:val="•"/>
      <w:lvlJc w:val="left"/>
      <w:pPr>
        <w:ind w:left="811" w:hanging="180"/>
      </w:pPr>
      <w:rPr>
        <w:rFonts w:hint="default"/>
      </w:rPr>
    </w:lvl>
    <w:lvl w:ilvl="2" w:tplc="C13CA126">
      <w:start w:val="1"/>
      <w:numFmt w:val="bullet"/>
      <w:lvlText w:val="•"/>
      <w:lvlJc w:val="left"/>
      <w:pPr>
        <w:ind w:left="1078" w:hanging="180"/>
      </w:pPr>
      <w:rPr>
        <w:rFonts w:hint="default"/>
      </w:rPr>
    </w:lvl>
    <w:lvl w:ilvl="3" w:tplc="B1ACC354">
      <w:start w:val="1"/>
      <w:numFmt w:val="bullet"/>
      <w:lvlText w:val="•"/>
      <w:lvlJc w:val="left"/>
      <w:pPr>
        <w:ind w:left="1345" w:hanging="180"/>
      </w:pPr>
      <w:rPr>
        <w:rFonts w:hint="default"/>
      </w:rPr>
    </w:lvl>
    <w:lvl w:ilvl="4" w:tplc="163EB62E">
      <w:start w:val="1"/>
      <w:numFmt w:val="bullet"/>
      <w:lvlText w:val="•"/>
      <w:lvlJc w:val="left"/>
      <w:pPr>
        <w:ind w:left="1612" w:hanging="180"/>
      </w:pPr>
      <w:rPr>
        <w:rFonts w:hint="default"/>
      </w:rPr>
    </w:lvl>
    <w:lvl w:ilvl="5" w:tplc="B0786DE6">
      <w:start w:val="1"/>
      <w:numFmt w:val="bullet"/>
      <w:lvlText w:val="•"/>
      <w:lvlJc w:val="left"/>
      <w:pPr>
        <w:ind w:left="1879" w:hanging="180"/>
      </w:pPr>
      <w:rPr>
        <w:rFonts w:hint="default"/>
      </w:rPr>
    </w:lvl>
    <w:lvl w:ilvl="6" w:tplc="AAB6A7FC">
      <w:start w:val="1"/>
      <w:numFmt w:val="bullet"/>
      <w:lvlText w:val="•"/>
      <w:lvlJc w:val="left"/>
      <w:pPr>
        <w:ind w:left="2146" w:hanging="180"/>
      </w:pPr>
      <w:rPr>
        <w:rFonts w:hint="default"/>
      </w:rPr>
    </w:lvl>
    <w:lvl w:ilvl="7" w:tplc="EA9296F8">
      <w:start w:val="1"/>
      <w:numFmt w:val="bullet"/>
      <w:lvlText w:val="•"/>
      <w:lvlJc w:val="left"/>
      <w:pPr>
        <w:ind w:left="2413" w:hanging="180"/>
      </w:pPr>
      <w:rPr>
        <w:rFonts w:hint="default"/>
      </w:rPr>
    </w:lvl>
    <w:lvl w:ilvl="8" w:tplc="479CC094">
      <w:start w:val="1"/>
      <w:numFmt w:val="bullet"/>
      <w:lvlText w:val="•"/>
      <w:lvlJc w:val="left"/>
      <w:pPr>
        <w:ind w:left="2680" w:hanging="180"/>
      </w:pPr>
      <w:rPr>
        <w:rFonts w:hint="default"/>
      </w:rPr>
    </w:lvl>
  </w:abstractNum>
  <w:abstractNum w:abstractNumId="57" w15:restartNumberingAfterBreak="0">
    <w:nsid w:val="24E3501D"/>
    <w:multiLevelType w:val="hybridMultilevel"/>
    <w:tmpl w:val="68088AEE"/>
    <w:lvl w:ilvl="0" w:tplc="55089AAC">
      <w:start w:val="1"/>
      <w:numFmt w:val="bullet"/>
      <w:lvlText w:val="•"/>
      <w:lvlJc w:val="left"/>
      <w:pPr>
        <w:ind w:left="460" w:hanging="180"/>
      </w:pPr>
      <w:rPr>
        <w:rFonts w:ascii="Arial" w:eastAsia="Arial" w:hAnsi="Arial" w:hint="default"/>
        <w:color w:val="231F20"/>
        <w:w w:val="136"/>
        <w:sz w:val="18"/>
        <w:szCs w:val="18"/>
      </w:rPr>
    </w:lvl>
    <w:lvl w:ilvl="1" w:tplc="5398592C">
      <w:start w:val="1"/>
      <w:numFmt w:val="bullet"/>
      <w:lvlText w:val="•"/>
      <w:lvlJc w:val="left"/>
      <w:pPr>
        <w:ind w:left="734" w:hanging="180"/>
      </w:pPr>
      <w:rPr>
        <w:rFonts w:hint="default"/>
      </w:rPr>
    </w:lvl>
    <w:lvl w:ilvl="2" w:tplc="688C2E0C">
      <w:start w:val="1"/>
      <w:numFmt w:val="bullet"/>
      <w:lvlText w:val="•"/>
      <w:lvlJc w:val="left"/>
      <w:pPr>
        <w:ind w:left="1009" w:hanging="180"/>
      </w:pPr>
      <w:rPr>
        <w:rFonts w:hint="default"/>
      </w:rPr>
    </w:lvl>
    <w:lvl w:ilvl="3" w:tplc="C948462E">
      <w:start w:val="1"/>
      <w:numFmt w:val="bullet"/>
      <w:lvlText w:val="•"/>
      <w:lvlJc w:val="left"/>
      <w:pPr>
        <w:ind w:left="1284" w:hanging="180"/>
      </w:pPr>
      <w:rPr>
        <w:rFonts w:hint="default"/>
      </w:rPr>
    </w:lvl>
    <w:lvl w:ilvl="4" w:tplc="AC0E2ED6">
      <w:start w:val="1"/>
      <w:numFmt w:val="bullet"/>
      <w:lvlText w:val="•"/>
      <w:lvlJc w:val="left"/>
      <w:pPr>
        <w:ind w:left="1559" w:hanging="180"/>
      </w:pPr>
      <w:rPr>
        <w:rFonts w:hint="default"/>
      </w:rPr>
    </w:lvl>
    <w:lvl w:ilvl="5" w:tplc="269A5B3A">
      <w:start w:val="1"/>
      <w:numFmt w:val="bullet"/>
      <w:lvlText w:val="•"/>
      <w:lvlJc w:val="left"/>
      <w:pPr>
        <w:ind w:left="1834" w:hanging="180"/>
      </w:pPr>
      <w:rPr>
        <w:rFonts w:hint="default"/>
      </w:rPr>
    </w:lvl>
    <w:lvl w:ilvl="6" w:tplc="1962466C">
      <w:start w:val="1"/>
      <w:numFmt w:val="bullet"/>
      <w:lvlText w:val="•"/>
      <w:lvlJc w:val="left"/>
      <w:pPr>
        <w:ind w:left="2108" w:hanging="180"/>
      </w:pPr>
      <w:rPr>
        <w:rFonts w:hint="default"/>
      </w:rPr>
    </w:lvl>
    <w:lvl w:ilvl="7" w:tplc="F7AAC6D6">
      <w:start w:val="1"/>
      <w:numFmt w:val="bullet"/>
      <w:lvlText w:val="•"/>
      <w:lvlJc w:val="left"/>
      <w:pPr>
        <w:ind w:left="2383" w:hanging="180"/>
      </w:pPr>
      <w:rPr>
        <w:rFonts w:hint="default"/>
      </w:rPr>
    </w:lvl>
    <w:lvl w:ilvl="8" w:tplc="85AA5AF8">
      <w:start w:val="1"/>
      <w:numFmt w:val="bullet"/>
      <w:lvlText w:val="•"/>
      <w:lvlJc w:val="left"/>
      <w:pPr>
        <w:ind w:left="2658" w:hanging="180"/>
      </w:pPr>
      <w:rPr>
        <w:rFonts w:hint="default"/>
      </w:rPr>
    </w:lvl>
  </w:abstractNum>
  <w:abstractNum w:abstractNumId="58" w15:restartNumberingAfterBreak="0">
    <w:nsid w:val="252255B7"/>
    <w:multiLevelType w:val="hybridMultilevel"/>
    <w:tmpl w:val="4B2688D6"/>
    <w:lvl w:ilvl="0" w:tplc="EBC2F742">
      <w:start w:val="1"/>
      <w:numFmt w:val="bullet"/>
      <w:lvlText w:val="•"/>
      <w:lvlJc w:val="left"/>
      <w:pPr>
        <w:ind w:left="711" w:hanging="180"/>
      </w:pPr>
      <w:rPr>
        <w:rFonts w:ascii="Arial" w:eastAsia="Arial" w:hAnsi="Arial" w:hint="default"/>
        <w:color w:val="231F20"/>
        <w:w w:val="136"/>
        <w:sz w:val="18"/>
        <w:szCs w:val="18"/>
      </w:rPr>
    </w:lvl>
    <w:lvl w:ilvl="1" w:tplc="416C323C">
      <w:start w:val="1"/>
      <w:numFmt w:val="bullet"/>
      <w:lvlText w:val="•"/>
      <w:lvlJc w:val="left"/>
      <w:pPr>
        <w:ind w:left="1021" w:hanging="180"/>
      </w:pPr>
      <w:rPr>
        <w:rFonts w:hint="default"/>
      </w:rPr>
    </w:lvl>
    <w:lvl w:ilvl="2" w:tplc="7F14BB42">
      <w:start w:val="1"/>
      <w:numFmt w:val="bullet"/>
      <w:lvlText w:val="•"/>
      <w:lvlJc w:val="left"/>
      <w:pPr>
        <w:ind w:left="1331" w:hanging="180"/>
      </w:pPr>
      <w:rPr>
        <w:rFonts w:hint="default"/>
      </w:rPr>
    </w:lvl>
    <w:lvl w:ilvl="3" w:tplc="65FC00E4">
      <w:start w:val="1"/>
      <w:numFmt w:val="bullet"/>
      <w:lvlText w:val="•"/>
      <w:lvlJc w:val="left"/>
      <w:pPr>
        <w:ind w:left="1641" w:hanging="180"/>
      </w:pPr>
      <w:rPr>
        <w:rFonts w:hint="default"/>
      </w:rPr>
    </w:lvl>
    <w:lvl w:ilvl="4" w:tplc="61CEB806">
      <w:start w:val="1"/>
      <w:numFmt w:val="bullet"/>
      <w:lvlText w:val="•"/>
      <w:lvlJc w:val="left"/>
      <w:pPr>
        <w:ind w:left="1951" w:hanging="180"/>
      </w:pPr>
      <w:rPr>
        <w:rFonts w:hint="default"/>
      </w:rPr>
    </w:lvl>
    <w:lvl w:ilvl="5" w:tplc="71508DFA">
      <w:start w:val="1"/>
      <w:numFmt w:val="bullet"/>
      <w:lvlText w:val="•"/>
      <w:lvlJc w:val="left"/>
      <w:pPr>
        <w:ind w:left="2261" w:hanging="180"/>
      </w:pPr>
      <w:rPr>
        <w:rFonts w:hint="default"/>
      </w:rPr>
    </w:lvl>
    <w:lvl w:ilvl="6" w:tplc="1D360344">
      <w:start w:val="1"/>
      <w:numFmt w:val="bullet"/>
      <w:lvlText w:val="•"/>
      <w:lvlJc w:val="left"/>
      <w:pPr>
        <w:ind w:left="2571" w:hanging="180"/>
      </w:pPr>
      <w:rPr>
        <w:rFonts w:hint="default"/>
      </w:rPr>
    </w:lvl>
    <w:lvl w:ilvl="7" w:tplc="C9E4BE38">
      <w:start w:val="1"/>
      <w:numFmt w:val="bullet"/>
      <w:lvlText w:val="•"/>
      <w:lvlJc w:val="left"/>
      <w:pPr>
        <w:ind w:left="2881" w:hanging="180"/>
      </w:pPr>
      <w:rPr>
        <w:rFonts w:hint="default"/>
      </w:rPr>
    </w:lvl>
    <w:lvl w:ilvl="8" w:tplc="F94C999E">
      <w:start w:val="1"/>
      <w:numFmt w:val="bullet"/>
      <w:lvlText w:val="•"/>
      <w:lvlJc w:val="left"/>
      <w:pPr>
        <w:ind w:left="3191" w:hanging="180"/>
      </w:pPr>
      <w:rPr>
        <w:rFonts w:hint="default"/>
      </w:rPr>
    </w:lvl>
  </w:abstractNum>
  <w:abstractNum w:abstractNumId="59" w15:restartNumberingAfterBreak="0">
    <w:nsid w:val="25305F3D"/>
    <w:multiLevelType w:val="hybridMultilevel"/>
    <w:tmpl w:val="FE18A6AA"/>
    <w:lvl w:ilvl="0" w:tplc="6BA28CE2">
      <w:start w:val="1"/>
      <w:numFmt w:val="bullet"/>
      <w:lvlText w:val="•"/>
      <w:lvlJc w:val="left"/>
      <w:pPr>
        <w:ind w:left="476" w:hanging="180"/>
      </w:pPr>
      <w:rPr>
        <w:rFonts w:ascii="Arial" w:eastAsia="Arial" w:hAnsi="Arial" w:hint="default"/>
        <w:color w:val="231F20"/>
        <w:w w:val="136"/>
        <w:sz w:val="18"/>
        <w:szCs w:val="18"/>
      </w:rPr>
    </w:lvl>
    <w:lvl w:ilvl="1" w:tplc="40E63B70">
      <w:start w:val="1"/>
      <w:numFmt w:val="bullet"/>
      <w:lvlText w:val="•"/>
      <w:lvlJc w:val="left"/>
      <w:pPr>
        <w:ind w:left="833" w:hanging="180"/>
      </w:pPr>
      <w:rPr>
        <w:rFonts w:hint="default"/>
      </w:rPr>
    </w:lvl>
    <w:lvl w:ilvl="2" w:tplc="856032B0">
      <w:start w:val="1"/>
      <w:numFmt w:val="bullet"/>
      <w:lvlText w:val="•"/>
      <w:lvlJc w:val="left"/>
      <w:pPr>
        <w:ind w:left="1190" w:hanging="180"/>
      </w:pPr>
      <w:rPr>
        <w:rFonts w:hint="default"/>
      </w:rPr>
    </w:lvl>
    <w:lvl w:ilvl="3" w:tplc="1BE4497C">
      <w:start w:val="1"/>
      <w:numFmt w:val="bullet"/>
      <w:lvlText w:val="•"/>
      <w:lvlJc w:val="left"/>
      <w:pPr>
        <w:ind w:left="1548" w:hanging="180"/>
      </w:pPr>
      <w:rPr>
        <w:rFonts w:hint="default"/>
      </w:rPr>
    </w:lvl>
    <w:lvl w:ilvl="4" w:tplc="B0E25722">
      <w:start w:val="1"/>
      <w:numFmt w:val="bullet"/>
      <w:lvlText w:val="•"/>
      <w:lvlJc w:val="left"/>
      <w:pPr>
        <w:ind w:left="1905" w:hanging="180"/>
      </w:pPr>
      <w:rPr>
        <w:rFonts w:hint="default"/>
      </w:rPr>
    </w:lvl>
    <w:lvl w:ilvl="5" w:tplc="341EC866">
      <w:start w:val="1"/>
      <w:numFmt w:val="bullet"/>
      <w:lvlText w:val="•"/>
      <w:lvlJc w:val="left"/>
      <w:pPr>
        <w:ind w:left="2262" w:hanging="180"/>
      </w:pPr>
      <w:rPr>
        <w:rFonts w:hint="default"/>
      </w:rPr>
    </w:lvl>
    <w:lvl w:ilvl="6" w:tplc="971A5E92">
      <w:start w:val="1"/>
      <w:numFmt w:val="bullet"/>
      <w:lvlText w:val="•"/>
      <w:lvlJc w:val="left"/>
      <w:pPr>
        <w:ind w:left="2620" w:hanging="180"/>
      </w:pPr>
      <w:rPr>
        <w:rFonts w:hint="default"/>
      </w:rPr>
    </w:lvl>
    <w:lvl w:ilvl="7" w:tplc="626AEDCE">
      <w:start w:val="1"/>
      <w:numFmt w:val="bullet"/>
      <w:lvlText w:val="•"/>
      <w:lvlJc w:val="left"/>
      <w:pPr>
        <w:ind w:left="2977" w:hanging="180"/>
      </w:pPr>
      <w:rPr>
        <w:rFonts w:hint="default"/>
      </w:rPr>
    </w:lvl>
    <w:lvl w:ilvl="8" w:tplc="923ECCF8">
      <w:start w:val="1"/>
      <w:numFmt w:val="bullet"/>
      <w:lvlText w:val="•"/>
      <w:lvlJc w:val="left"/>
      <w:pPr>
        <w:ind w:left="3334" w:hanging="180"/>
      </w:pPr>
      <w:rPr>
        <w:rFonts w:hint="default"/>
      </w:rPr>
    </w:lvl>
  </w:abstractNum>
  <w:abstractNum w:abstractNumId="60" w15:restartNumberingAfterBreak="0">
    <w:nsid w:val="25607FE4"/>
    <w:multiLevelType w:val="hybridMultilevel"/>
    <w:tmpl w:val="49B4E7A6"/>
    <w:lvl w:ilvl="0" w:tplc="7E8435AC">
      <w:start w:val="1"/>
      <w:numFmt w:val="bullet"/>
      <w:lvlText w:val="•"/>
      <w:lvlJc w:val="left"/>
      <w:pPr>
        <w:ind w:left="630" w:hanging="180"/>
      </w:pPr>
      <w:rPr>
        <w:rFonts w:ascii="Arial" w:eastAsia="Arial" w:hAnsi="Arial" w:hint="default"/>
        <w:color w:val="231F20"/>
        <w:w w:val="136"/>
        <w:sz w:val="18"/>
        <w:szCs w:val="18"/>
      </w:rPr>
    </w:lvl>
    <w:lvl w:ilvl="1" w:tplc="917A5798">
      <w:start w:val="1"/>
      <w:numFmt w:val="bullet"/>
      <w:lvlText w:val="•"/>
      <w:lvlJc w:val="left"/>
      <w:pPr>
        <w:ind w:left="1008" w:hanging="180"/>
      </w:pPr>
      <w:rPr>
        <w:rFonts w:hint="default"/>
      </w:rPr>
    </w:lvl>
    <w:lvl w:ilvl="2" w:tplc="BF2A67A6">
      <w:start w:val="1"/>
      <w:numFmt w:val="bullet"/>
      <w:lvlText w:val="•"/>
      <w:lvlJc w:val="left"/>
      <w:pPr>
        <w:ind w:left="1386" w:hanging="180"/>
      </w:pPr>
      <w:rPr>
        <w:rFonts w:hint="default"/>
      </w:rPr>
    </w:lvl>
    <w:lvl w:ilvl="3" w:tplc="EBB4F79C">
      <w:start w:val="1"/>
      <w:numFmt w:val="bullet"/>
      <w:lvlText w:val="•"/>
      <w:lvlJc w:val="left"/>
      <w:pPr>
        <w:ind w:left="1764" w:hanging="180"/>
      </w:pPr>
      <w:rPr>
        <w:rFonts w:hint="default"/>
      </w:rPr>
    </w:lvl>
    <w:lvl w:ilvl="4" w:tplc="C360BFCE">
      <w:start w:val="1"/>
      <w:numFmt w:val="bullet"/>
      <w:lvlText w:val="•"/>
      <w:lvlJc w:val="left"/>
      <w:pPr>
        <w:ind w:left="2142" w:hanging="180"/>
      </w:pPr>
      <w:rPr>
        <w:rFonts w:hint="default"/>
      </w:rPr>
    </w:lvl>
    <w:lvl w:ilvl="5" w:tplc="BAA26696">
      <w:start w:val="1"/>
      <w:numFmt w:val="bullet"/>
      <w:lvlText w:val="•"/>
      <w:lvlJc w:val="left"/>
      <w:pPr>
        <w:ind w:left="2520" w:hanging="180"/>
      </w:pPr>
      <w:rPr>
        <w:rFonts w:hint="default"/>
      </w:rPr>
    </w:lvl>
    <w:lvl w:ilvl="6" w:tplc="F3DC08B6">
      <w:start w:val="1"/>
      <w:numFmt w:val="bullet"/>
      <w:lvlText w:val="•"/>
      <w:lvlJc w:val="left"/>
      <w:pPr>
        <w:ind w:left="2898" w:hanging="180"/>
      </w:pPr>
      <w:rPr>
        <w:rFonts w:hint="default"/>
      </w:rPr>
    </w:lvl>
    <w:lvl w:ilvl="7" w:tplc="6A5002B0">
      <w:start w:val="1"/>
      <w:numFmt w:val="bullet"/>
      <w:lvlText w:val="•"/>
      <w:lvlJc w:val="left"/>
      <w:pPr>
        <w:ind w:left="3276" w:hanging="180"/>
      </w:pPr>
      <w:rPr>
        <w:rFonts w:hint="default"/>
      </w:rPr>
    </w:lvl>
    <w:lvl w:ilvl="8" w:tplc="90AC97F2">
      <w:start w:val="1"/>
      <w:numFmt w:val="bullet"/>
      <w:lvlText w:val="•"/>
      <w:lvlJc w:val="left"/>
      <w:pPr>
        <w:ind w:left="3654" w:hanging="180"/>
      </w:pPr>
      <w:rPr>
        <w:rFonts w:hint="default"/>
      </w:rPr>
    </w:lvl>
  </w:abstractNum>
  <w:abstractNum w:abstractNumId="61" w15:restartNumberingAfterBreak="0">
    <w:nsid w:val="25EF0074"/>
    <w:multiLevelType w:val="hybridMultilevel"/>
    <w:tmpl w:val="11EE3172"/>
    <w:lvl w:ilvl="0" w:tplc="67965F4C">
      <w:start w:val="1"/>
      <w:numFmt w:val="bullet"/>
      <w:lvlText w:val="•"/>
      <w:lvlJc w:val="left"/>
      <w:pPr>
        <w:ind w:left="533" w:hanging="180"/>
      </w:pPr>
      <w:rPr>
        <w:rFonts w:ascii="Arial" w:eastAsia="Arial" w:hAnsi="Arial" w:hint="default"/>
        <w:color w:val="231F20"/>
        <w:w w:val="136"/>
        <w:sz w:val="18"/>
        <w:szCs w:val="18"/>
      </w:rPr>
    </w:lvl>
    <w:lvl w:ilvl="1" w:tplc="549C7640">
      <w:start w:val="1"/>
      <w:numFmt w:val="bullet"/>
      <w:lvlText w:val="•"/>
      <w:lvlJc w:val="left"/>
      <w:pPr>
        <w:ind w:left="1515" w:hanging="180"/>
      </w:pPr>
      <w:rPr>
        <w:rFonts w:hint="default"/>
      </w:rPr>
    </w:lvl>
    <w:lvl w:ilvl="2" w:tplc="E4949498">
      <w:start w:val="1"/>
      <w:numFmt w:val="bullet"/>
      <w:lvlText w:val="•"/>
      <w:lvlJc w:val="left"/>
      <w:pPr>
        <w:ind w:left="2496" w:hanging="180"/>
      </w:pPr>
      <w:rPr>
        <w:rFonts w:hint="default"/>
      </w:rPr>
    </w:lvl>
    <w:lvl w:ilvl="3" w:tplc="381E3198">
      <w:start w:val="1"/>
      <w:numFmt w:val="bullet"/>
      <w:lvlText w:val="•"/>
      <w:lvlJc w:val="left"/>
      <w:pPr>
        <w:ind w:left="3478" w:hanging="180"/>
      </w:pPr>
      <w:rPr>
        <w:rFonts w:hint="default"/>
      </w:rPr>
    </w:lvl>
    <w:lvl w:ilvl="4" w:tplc="0810C046">
      <w:start w:val="1"/>
      <w:numFmt w:val="bullet"/>
      <w:lvlText w:val="•"/>
      <w:lvlJc w:val="left"/>
      <w:pPr>
        <w:ind w:left="4459" w:hanging="180"/>
      </w:pPr>
      <w:rPr>
        <w:rFonts w:hint="default"/>
      </w:rPr>
    </w:lvl>
    <w:lvl w:ilvl="5" w:tplc="BD7CB052">
      <w:start w:val="1"/>
      <w:numFmt w:val="bullet"/>
      <w:lvlText w:val="•"/>
      <w:lvlJc w:val="left"/>
      <w:pPr>
        <w:ind w:left="5441" w:hanging="180"/>
      </w:pPr>
      <w:rPr>
        <w:rFonts w:hint="default"/>
      </w:rPr>
    </w:lvl>
    <w:lvl w:ilvl="6" w:tplc="BBA64BCE">
      <w:start w:val="1"/>
      <w:numFmt w:val="bullet"/>
      <w:lvlText w:val="•"/>
      <w:lvlJc w:val="left"/>
      <w:pPr>
        <w:ind w:left="6422" w:hanging="180"/>
      </w:pPr>
      <w:rPr>
        <w:rFonts w:hint="default"/>
      </w:rPr>
    </w:lvl>
    <w:lvl w:ilvl="7" w:tplc="918290E0">
      <w:start w:val="1"/>
      <w:numFmt w:val="bullet"/>
      <w:lvlText w:val="•"/>
      <w:lvlJc w:val="left"/>
      <w:pPr>
        <w:ind w:left="7404" w:hanging="180"/>
      </w:pPr>
      <w:rPr>
        <w:rFonts w:hint="default"/>
      </w:rPr>
    </w:lvl>
    <w:lvl w:ilvl="8" w:tplc="8362D2AC">
      <w:start w:val="1"/>
      <w:numFmt w:val="bullet"/>
      <w:lvlText w:val="•"/>
      <w:lvlJc w:val="left"/>
      <w:pPr>
        <w:ind w:left="8385" w:hanging="180"/>
      </w:pPr>
      <w:rPr>
        <w:rFonts w:hint="default"/>
      </w:rPr>
    </w:lvl>
  </w:abstractNum>
  <w:abstractNum w:abstractNumId="62" w15:restartNumberingAfterBreak="0">
    <w:nsid w:val="26897F30"/>
    <w:multiLevelType w:val="hybridMultilevel"/>
    <w:tmpl w:val="40102FC4"/>
    <w:lvl w:ilvl="0" w:tplc="E45E9F20">
      <w:start w:val="1"/>
      <w:numFmt w:val="bullet"/>
      <w:lvlText w:val="•"/>
      <w:lvlJc w:val="left"/>
      <w:pPr>
        <w:ind w:left="630" w:hanging="180"/>
      </w:pPr>
      <w:rPr>
        <w:rFonts w:ascii="Arial" w:eastAsia="Arial" w:hAnsi="Arial" w:hint="default"/>
        <w:color w:val="231F20"/>
        <w:w w:val="136"/>
        <w:sz w:val="18"/>
        <w:szCs w:val="18"/>
      </w:rPr>
    </w:lvl>
    <w:lvl w:ilvl="1" w:tplc="329005F0">
      <w:start w:val="1"/>
      <w:numFmt w:val="bullet"/>
      <w:lvlText w:val="•"/>
      <w:lvlJc w:val="left"/>
      <w:pPr>
        <w:ind w:left="999" w:hanging="180"/>
      </w:pPr>
      <w:rPr>
        <w:rFonts w:hint="default"/>
      </w:rPr>
    </w:lvl>
    <w:lvl w:ilvl="2" w:tplc="0DACC78E">
      <w:start w:val="1"/>
      <w:numFmt w:val="bullet"/>
      <w:lvlText w:val="•"/>
      <w:lvlJc w:val="left"/>
      <w:pPr>
        <w:ind w:left="1368" w:hanging="180"/>
      </w:pPr>
      <w:rPr>
        <w:rFonts w:hint="default"/>
      </w:rPr>
    </w:lvl>
    <w:lvl w:ilvl="3" w:tplc="26922C38">
      <w:start w:val="1"/>
      <w:numFmt w:val="bullet"/>
      <w:lvlText w:val="•"/>
      <w:lvlJc w:val="left"/>
      <w:pPr>
        <w:ind w:left="1737" w:hanging="180"/>
      </w:pPr>
      <w:rPr>
        <w:rFonts w:hint="default"/>
      </w:rPr>
    </w:lvl>
    <w:lvl w:ilvl="4" w:tplc="A9222D34">
      <w:start w:val="1"/>
      <w:numFmt w:val="bullet"/>
      <w:lvlText w:val="•"/>
      <w:lvlJc w:val="left"/>
      <w:pPr>
        <w:ind w:left="2106" w:hanging="180"/>
      </w:pPr>
      <w:rPr>
        <w:rFonts w:hint="default"/>
      </w:rPr>
    </w:lvl>
    <w:lvl w:ilvl="5" w:tplc="7A129902">
      <w:start w:val="1"/>
      <w:numFmt w:val="bullet"/>
      <w:lvlText w:val="•"/>
      <w:lvlJc w:val="left"/>
      <w:pPr>
        <w:ind w:left="2475" w:hanging="180"/>
      </w:pPr>
      <w:rPr>
        <w:rFonts w:hint="default"/>
      </w:rPr>
    </w:lvl>
    <w:lvl w:ilvl="6" w:tplc="8564C4B0">
      <w:start w:val="1"/>
      <w:numFmt w:val="bullet"/>
      <w:lvlText w:val="•"/>
      <w:lvlJc w:val="left"/>
      <w:pPr>
        <w:ind w:left="2844" w:hanging="180"/>
      </w:pPr>
      <w:rPr>
        <w:rFonts w:hint="default"/>
      </w:rPr>
    </w:lvl>
    <w:lvl w:ilvl="7" w:tplc="365252AE">
      <w:start w:val="1"/>
      <w:numFmt w:val="bullet"/>
      <w:lvlText w:val="•"/>
      <w:lvlJc w:val="left"/>
      <w:pPr>
        <w:ind w:left="3213" w:hanging="180"/>
      </w:pPr>
      <w:rPr>
        <w:rFonts w:hint="default"/>
      </w:rPr>
    </w:lvl>
    <w:lvl w:ilvl="8" w:tplc="3A122F9E">
      <w:start w:val="1"/>
      <w:numFmt w:val="bullet"/>
      <w:lvlText w:val="•"/>
      <w:lvlJc w:val="left"/>
      <w:pPr>
        <w:ind w:left="3582" w:hanging="180"/>
      </w:pPr>
      <w:rPr>
        <w:rFonts w:hint="default"/>
      </w:rPr>
    </w:lvl>
  </w:abstractNum>
  <w:abstractNum w:abstractNumId="63" w15:restartNumberingAfterBreak="0">
    <w:nsid w:val="2694370F"/>
    <w:multiLevelType w:val="hybridMultilevel"/>
    <w:tmpl w:val="E96EB480"/>
    <w:lvl w:ilvl="0" w:tplc="41FCEB52">
      <w:start w:val="1"/>
      <w:numFmt w:val="bullet"/>
      <w:lvlText w:val="•"/>
      <w:lvlJc w:val="left"/>
      <w:pPr>
        <w:ind w:left="630" w:hanging="180"/>
      </w:pPr>
      <w:rPr>
        <w:rFonts w:ascii="Arial" w:eastAsia="Arial" w:hAnsi="Arial" w:hint="default"/>
        <w:color w:val="231F20"/>
        <w:w w:val="136"/>
        <w:sz w:val="18"/>
        <w:szCs w:val="18"/>
      </w:rPr>
    </w:lvl>
    <w:lvl w:ilvl="1" w:tplc="72186604">
      <w:start w:val="1"/>
      <w:numFmt w:val="bullet"/>
      <w:lvlText w:val="•"/>
      <w:lvlJc w:val="left"/>
      <w:pPr>
        <w:ind w:left="998" w:hanging="180"/>
      </w:pPr>
      <w:rPr>
        <w:rFonts w:hint="default"/>
      </w:rPr>
    </w:lvl>
    <w:lvl w:ilvl="2" w:tplc="3536DC0C">
      <w:start w:val="1"/>
      <w:numFmt w:val="bullet"/>
      <w:lvlText w:val="•"/>
      <w:lvlJc w:val="left"/>
      <w:pPr>
        <w:ind w:left="1367" w:hanging="180"/>
      </w:pPr>
      <w:rPr>
        <w:rFonts w:hint="default"/>
      </w:rPr>
    </w:lvl>
    <w:lvl w:ilvl="3" w:tplc="416076E0">
      <w:start w:val="1"/>
      <w:numFmt w:val="bullet"/>
      <w:lvlText w:val="•"/>
      <w:lvlJc w:val="left"/>
      <w:pPr>
        <w:ind w:left="1736" w:hanging="180"/>
      </w:pPr>
      <w:rPr>
        <w:rFonts w:hint="default"/>
      </w:rPr>
    </w:lvl>
    <w:lvl w:ilvl="4" w:tplc="E2182E54">
      <w:start w:val="1"/>
      <w:numFmt w:val="bullet"/>
      <w:lvlText w:val="•"/>
      <w:lvlJc w:val="left"/>
      <w:pPr>
        <w:ind w:left="2105" w:hanging="180"/>
      </w:pPr>
      <w:rPr>
        <w:rFonts w:hint="default"/>
      </w:rPr>
    </w:lvl>
    <w:lvl w:ilvl="5" w:tplc="DCDEE584">
      <w:start w:val="1"/>
      <w:numFmt w:val="bullet"/>
      <w:lvlText w:val="•"/>
      <w:lvlJc w:val="left"/>
      <w:pPr>
        <w:ind w:left="2473" w:hanging="180"/>
      </w:pPr>
      <w:rPr>
        <w:rFonts w:hint="default"/>
      </w:rPr>
    </w:lvl>
    <w:lvl w:ilvl="6" w:tplc="BA280882">
      <w:start w:val="1"/>
      <w:numFmt w:val="bullet"/>
      <w:lvlText w:val="•"/>
      <w:lvlJc w:val="left"/>
      <w:pPr>
        <w:ind w:left="2842" w:hanging="180"/>
      </w:pPr>
      <w:rPr>
        <w:rFonts w:hint="default"/>
      </w:rPr>
    </w:lvl>
    <w:lvl w:ilvl="7" w:tplc="AF283CF2">
      <w:start w:val="1"/>
      <w:numFmt w:val="bullet"/>
      <w:lvlText w:val="•"/>
      <w:lvlJc w:val="left"/>
      <w:pPr>
        <w:ind w:left="3211" w:hanging="180"/>
      </w:pPr>
      <w:rPr>
        <w:rFonts w:hint="default"/>
      </w:rPr>
    </w:lvl>
    <w:lvl w:ilvl="8" w:tplc="9F9C9746">
      <w:start w:val="1"/>
      <w:numFmt w:val="bullet"/>
      <w:lvlText w:val="•"/>
      <w:lvlJc w:val="left"/>
      <w:pPr>
        <w:ind w:left="3580" w:hanging="180"/>
      </w:pPr>
      <w:rPr>
        <w:rFonts w:hint="default"/>
      </w:rPr>
    </w:lvl>
  </w:abstractNum>
  <w:abstractNum w:abstractNumId="64" w15:restartNumberingAfterBreak="0">
    <w:nsid w:val="27B8019D"/>
    <w:multiLevelType w:val="hybridMultilevel"/>
    <w:tmpl w:val="1D76BB5A"/>
    <w:lvl w:ilvl="0" w:tplc="02860E3C">
      <w:start w:val="1"/>
      <w:numFmt w:val="bullet"/>
      <w:lvlText w:val="•"/>
      <w:lvlJc w:val="left"/>
      <w:pPr>
        <w:ind w:left="493" w:hanging="180"/>
      </w:pPr>
      <w:rPr>
        <w:rFonts w:ascii="Arial" w:eastAsia="Arial" w:hAnsi="Arial" w:hint="default"/>
        <w:color w:val="231F20"/>
        <w:w w:val="136"/>
        <w:sz w:val="18"/>
        <w:szCs w:val="18"/>
      </w:rPr>
    </w:lvl>
    <w:lvl w:ilvl="1" w:tplc="9012A840">
      <w:start w:val="1"/>
      <w:numFmt w:val="bullet"/>
      <w:lvlText w:val="•"/>
      <w:lvlJc w:val="left"/>
      <w:pPr>
        <w:ind w:left="1186" w:hanging="180"/>
      </w:pPr>
      <w:rPr>
        <w:rFonts w:hint="default"/>
      </w:rPr>
    </w:lvl>
    <w:lvl w:ilvl="2" w:tplc="35CAFABE">
      <w:start w:val="1"/>
      <w:numFmt w:val="bullet"/>
      <w:lvlText w:val="•"/>
      <w:lvlJc w:val="left"/>
      <w:pPr>
        <w:ind w:left="1880" w:hanging="180"/>
      </w:pPr>
      <w:rPr>
        <w:rFonts w:hint="default"/>
      </w:rPr>
    </w:lvl>
    <w:lvl w:ilvl="3" w:tplc="12F806FE">
      <w:start w:val="1"/>
      <w:numFmt w:val="bullet"/>
      <w:lvlText w:val="•"/>
      <w:lvlJc w:val="left"/>
      <w:pPr>
        <w:ind w:left="2574" w:hanging="180"/>
      </w:pPr>
      <w:rPr>
        <w:rFonts w:hint="default"/>
      </w:rPr>
    </w:lvl>
    <w:lvl w:ilvl="4" w:tplc="847C1DA2">
      <w:start w:val="1"/>
      <w:numFmt w:val="bullet"/>
      <w:lvlText w:val="•"/>
      <w:lvlJc w:val="left"/>
      <w:pPr>
        <w:ind w:left="3268" w:hanging="180"/>
      </w:pPr>
      <w:rPr>
        <w:rFonts w:hint="default"/>
      </w:rPr>
    </w:lvl>
    <w:lvl w:ilvl="5" w:tplc="5B1A8B34">
      <w:start w:val="1"/>
      <w:numFmt w:val="bullet"/>
      <w:lvlText w:val="•"/>
      <w:lvlJc w:val="left"/>
      <w:pPr>
        <w:ind w:left="3961" w:hanging="180"/>
      </w:pPr>
      <w:rPr>
        <w:rFonts w:hint="default"/>
      </w:rPr>
    </w:lvl>
    <w:lvl w:ilvl="6" w:tplc="DB525F00">
      <w:start w:val="1"/>
      <w:numFmt w:val="bullet"/>
      <w:lvlText w:val="•"/>
      <w:lvlJc w:val="left"/>
      <w:pPr>
        <w:ind w:left="4655" w:hanging="180"/>
      </w:pPr>
      <w:rPr>
        <w:rFonts w:hint="default"/>
      </w:rPr>
    </w:lvl>
    <w:lvl w:ilvl="7" w:tplc="09B0104E">
      <w:start w:val="1"/>
      <w:numFmt w:val="bullet"/>
      <w:lvlText w:val="•"/>
      <w:lvlJc w:val="left"/>
      <w:pPr>
        <w:ind w:left="5349" w:hanging="180"/>
      </w:pPr>
      <w:rPr>
        <w:rFonts w:hint="default"/>
      </w:rPr>
    </w:lvl>
    <w:lvl w:ilvl="8" w:tplc="DE8C36D0">
      <w:start w:val="1"/>
      <w:numFmt w:val="bullet"/>
      <w:lvlText w:val="•"/>
      <w:lvlJc w:val="left"/>
      <w:pPr>
        <w:ind w:left="6042" w:hanging="180"/>
      </w:pPr>
      <w:rPr>
        <w:rFonts w:hint="default"/>
      </w:rPr>
    </w:lvl>
  </w:abstractNum>
  <w:abstractNum w:abstractNumId="65" w15:restartNumberingAfterBreak="0">
    <w:nsid w:val="27E254F8"/>
    <w:multiLevelType w:val="hybridMultilevel"/>
    <w:tmpl w:val="F0F0C47A"/>
    <w:lvl w:ilvl="0" w:tplc="2DCE825A">
      <w:start w:val="1"/>
      <w:numFmt w:val="bullet"/>
      <w:lvlText w:val="•"/>
      <w:lvlJc w:val="left"/>
      <w:pPr>
        <w:ind w:left="575" w:hanging="180"/>
      </w:pPr>
      <w:rPr>
        <w:rFonts w:ascii="Arial" w:eastAsia="Arial" w:hAnsi="Arial" w:hint="default"/>
        <w:color w:val="231F20"/>
        <w:w w:val="136"/>
        <w:sz w:val="18"/>
        <w:szCs w:val="18"/>
      </w:rPr>
    </w:lvl>
    <w:lvl w:ilvl="1" w:tplc="3A3EDD06">
      <w:start w:val="1"/>
      <w:numFmt w:val="bullet"/>
      <w:lvlText w:val="•"/>
      <w:lvlJc w:val="left"/>
      <w:pPr>
        <w:ind w:left="1339" w:hanging="180"/>
      </w:pPr>
      <w:rPr>
        <w:rFonts w:hint="default"/>
      </w:rPr>
    </w:lvl>
    <w:lvl w:ilvl="2" w:tplc="D07E1504">
      <w:start w:val="1"/>
      <w:numFmt w:val="bullet"/>
      <w:lvlText w:val="•"/>
      <w:lvlJc w:val="left"/>
      <w:pPr>
        <w:ind w:left="2104" w:hanging="180"/>
      </w:pPr>
      <w:rPr>
        <w:rFonts w:hint="default"/>
      </w:rPr>
    </w:lvl>
    <w:lvl w:ilvl="3" w:tplc="896C95A4">
      <w:start w:val="1"/>
      <w:numFmt w:val="bullet"/>
      <w:lvlText w:val="•"/>
      <w:lvlJc w:val="left"/>
      <w:pPr>
        <w:ind w:left="2868" w:hanging="180"/>
      </w:pPr>
      <w:rPr>
        <w:rFonts w:hint="default"/>
      </w:rPr>
    </w:lvl>
    <w:lvl w:ilvl="4" w:tplc="5C48A6AE">
      <w:start w:val="1"/>
      <w:numFmt w:val="bullet"/>
      <w:lvlText w:val="•"/>
      <w:lvlJc w:val="left"/>
      <w:pPr>
        <w:ind w:left="3633" w:hanging="180"/>
      </w:pPr>
      <w:rPr>
        <w:rFonts w:hint="default"/>
      </w:rPr>
    </w:lvl>
    <w:lvl w:ilvl="5" w:tplc="08863864">
      <w:start w:val="1"/>
      <w:numFmt w:val="bullet"/>
      <w:lvlText w:val="•"/>
      <w:lvlJc w:val="left"/>
      <w:pPr>
        <w:ind w:left="4398" w:hanging="180"/>
      </w:pPr>
      <w:rPr>
        <w:rFonts w:hint="default"/>
      </w:rPr>
    </w:lvl>
    <w:lvl w:ilvl="6" w:tplc="C12AE0DC">
      <w:start w:val="1"/>
      <w:numFmt w:val="bullet"/>
      <w:lvlText w:val="•"/>
      <w:lvlJc w:val="left"/>
      <w:pPr>
        <w:ind w:left="5162" w:hanging="180"/>
      </w:pPr>
      <w:rPr>
        <w:rFonts w:hint="default"/>
      </w:rPr>
    </w:lvl>
    <w:lvl w:ilvl="7" w:tplc="E7AC54D4">
      <w:start w:val="1"/>
      <w:numFmt w:val="bullet"/>
      <w:lvlText w:val="•"/>
      <w:lvlJc w:val="left"/>
      <w:pPr>
        <w:ind w:left="5927" w:hanging="180"/>
      </w:pPr>
      <w:rPr>
        <w:rFonts w:hint="default"/>
      </w:rPr>
    </w:lvl>
    <w:lvl w:ilvl="8" w:tplc="A44C888E">
      <w:start w:val="1"/>
      <w:numFmt w:val="bullet"/>
      <w:lvlText w:val="•"/>
      <w:lvlJc w:val="left"/>
      <w:pPr>
        <w:ind w:left="6692" w:hanging="180"/>
      </w:pPr>
      <w:rPr>
        <w:rFonts w:hint="default"/>
      </w:rPr>
    </w:lvl>
  </w:abstractNum>
  <w:abstractNum w:abstractNumId="66" w15:restartNumberingAfterBreak="0">
    <w:nsid w:val="282962F6"/>
    <w:multiLevelType w:val="hybridMultilevel"/>
    <w:tmpl w:val="77C6878C"/>
    <w:lvl w:ilvl="0" w:tplc="795C5EE2">
      <w:start w:val="1"/>
      <w:numFmt w:val="bullet"/>
      <w:lvlText w:val="•"/>
      <w:lvlJc w:val="left"/>
      <w:pPr>
        <w:ind w:left="630" w:hanging="180"/>
      </w:pPr>
      <w:rPr>
        <w:rFonts w:ascii="Arial" w:eastAsia="Arial" w:hAnsi="Arial" w:hint="default"/>
        <w:color w:val="231F20"/>
        <w:w w:val="136"/>
        <w:sz w:val="18"/>
        <w:szCs w:val="18"/>
      </w:rPr>
    </w:lvl>
    <w:lvl w:ilvl="1" w:tplc="905A5728">
      <w:start w:val="1"/>
      <w:numFmt w:val="bullet"/>
      <w:lvlText w:val="•"/>
      <w:lvlJc w:val="left"/>
      <w:pPr>
        <w:ind w:left="999" w:hanging="180"/>
      </w:pPr>
      <w:rPr>
        <w:rFonts w:hint="default"/>
      </w:rPr>
    </w:lvl>
    <w:lvl w:ilvl="2" w:tplc="EF728FA6">
      <w:start w:val="1"/>
      <w:numFmt w:val="bullet"/>
      <w:lvlText w:val="•"/>
      <w:lvlJc w:val="left"/>
      <w:pPr>
        <w:ind w:left="1368" w:hanging="180"/>
      </w:pPr>
      <w:rPr>
        <w:rFonts w:hint="default"/>
      </w:rPr>
    </w:lvl>
    <w:lvl w:ilvl="3" w:tplc="47EC9410">
      <w:start w:val="1"/>
      <w:numFmt w:val="bullet"/>
      <w:lvlText w:val="•"/>
      <w:lvlJc w:val="left"/>
      <w:pPr>
        <w:ind w:left="1737" w:hanging="180"/>
      </w:pPr>
      <w:rPr>
        <w:rFonts w:hint="default"/>
      </w:rPr>
    </w:lvl>
    <w:lvl w:ilvl="4" w:tplc="D30E3E6C">
      <w:start w:val="1"/>
      <w:numFmt w:val="bullet"/>
      <w:lvlText w:val="•"/>
      <w:lvlJc w:val="left"/>
      <w:pPr>
        <w:ind w:left="2106" w:hanging="180"/>
      </w:pPr>
      <w:rPr>
        <w:rFonts w:hint="default"/>
      </w:rPr>
    </w:lvl>
    <w:lvl w:ilvl="5" w:tplc="1324D1F0">
      <w:start w:val="1"/>
      <w:numFmt w:val="bullet"/>
      <w:lvlText w:val="•"/>
      <w:lvlJc w:val="left"/>
      <w:pPr>
        <w:ind w:left="2475" w:hanging="180"/>
      </w:pPr>
      <w:rPr>
        <w:rFonts w:hint="default"/>
      </w:rPr>
    </w:lvl>
    <w:lvl w:ilvl="6" w:tplc="5D38B3B0">
      <w:start w:val="1"/>
      <w:numFmt w:val="bullet"/>
      <w:lvlText w:val="•"/>
      <w:lvlJc w:val="left"/>
      <w:pPr>
        <w:ind w:left="2844" w:hanging="180"/>
      </w:pPr>
      <w:rPr>
        <w:rFonts w:hint="default"/>
      </w:rPr>
    </w:lvl>
    <w:lvl w:ilvl="7" w:tplc="E65C0B60">
      <w:start w:val="1"/>
      <w:numFmt w:val="bullet"/>
      <w:lvlText w:val="•"/>
      <w:lvlJc w:val="left"/>
      <w:pPr>
        <w:ind w:left="3213" w:hanging="180"/>
      </w:pPr>
      <w:rPr>
        <w:rFonts w:hint="default"/>
      </w:rPr>
    </w:lvl>
    <w:lvl w:ilvl="8" w:tplc="D68C5090">
      <w:start w:val="1"/>
      <w:numFmt w:val="bullet"/>
      <w:lvlText w:val="•"/>
      <w:lvlJc w:val="left"/>
      <w:pPr>
        <w:ind w:left="3582" w:hanging="180"/>
      </w:pPr>
      <w:rPr>
        <w:rFonts w:hint="default"/>
      </w:rPr>
    </w:lvl>
  </w:abstractNum>
  <w:abstractNum w:abstractNumId="67" w15:restartNumberingAfterBreak="0">
    <w:nsid w:val="29241053"/>
    <w:multiLevelType w:val="hybridMultilevel"/>
    <w:tmpl w:val="FD72CAC2"/>
    <w:lvl w:ilvl="0" w:tplc="14A6761A">
      <w:start w:val="1"/>
      <w:numFmt w:val="bullet"/>
      <w:lvlText w:val="•"/>
      <w:lvlJc w:val="left"/>
      <w:pPr>
        <w:ind w:left="370" w:hanging="180"/>
      </w:pPr>
      <w:rPr>
        <w:rFonts w:ascii="Arial" w:eastAsia="Arial" w:hAnsi="Arial" w:hint="default"/>
        <w:color w:val="231F20"/>
        <w:w w:val="136"/>
        <w:sz w:val="18"/>
        <w:szCs w:val="18"/>
      </w:rPr>
    </w:lvl>
    <w:lvl w:ilvl="1" w:tplc="650E201A">
      <w:start w:val="1"/>
      <w:numFmt w:val="bullet"/>
      <w:lvlText w:val="•"/>
      <w:lvlJc w:val="left"/>
      <w:pPr>
        <w:ind w:left="589" w:hanging="180"/>
      </w:pPr>
      <w:rPr>
        <w:rFonts w:hint="default"/>
      </w:rPr>
    </w:lvl>
    <w:lvl w:ilvl="2" w:tplc="DFDA6908">
      <w:start w:val="1"/>
      <w:numFmt w:val="bullet"/>
      <w:lvlText w:val="•"/>
      <w:lvlJc w:val="left"/>
      <w:pPr>
        <w:ind w:left="808" w:hanging="180"/>
      </w:pPr>
      <w:rPr>
        <w:rFonts w:hint="default"/>
      </w:rPr>
    </w:lvl>
    <w:lvl w:ilvl="3" w:tplc="C1EABD12">
      <w:start w:val="1"/>
      <w:numFmt w:val="bullet"/>
      <w:lvlText w:val="•"/>
      <w:lvlJc w:val="left"/>
      <w:pPr>
        <w:ind w:left="1027" w:hanging="180"/>
      </w:pPr>
      <w:rPr>
        <w:rFonts w:hint="default"/>
      </w:rPr>
    </w:lvl>
    <w:lvl w:ilvl="4" w:tplc="0C4AAE5C">
      <w:start w:val="1"/>
      <w:numFmt w:val="bullet"/>
      <w:lvlText w:val="•"/>
      <w:lvlJc w:val="left"/>
      <w:pPr>
        <w:ind w:left="1246" w:hanging="180"/>
      </w:pPr>
      <w:rPr>
        <w:rFonts w:hint="default"/>
      </w:rPr>
    </w:lvl>
    <w:lvl w:ilvl="5" w:tplc="9C6E92DA">
      <w:start w:val="1"/>
      <w:numFmt w:val="bullet"/>
      <w:lvlText w:val="•"/>
      <w:lvlJc w:val="left"/>
      <w:pPr>
        <w:ind w:left="1466" w:hanging="180"/>
      </w:pPr>
      <w:rPr>
        <w:rFonts w:hint="default"/>
      </w:rPr>
    </w:lvl>
    <w:lvl w:ilvl="6" w:tplc="1A7A2074">
      <w:start w:val="1"/>
      <w:numFmt w:val="bullet"/>
      <w:lvlText w:val="•"/>
      <w:lvlJc w:val="left"/>
      <w:pPr>
        <w:ind w:left="1685" w:hanging="180"/>
      </w:pPr>
      <w:rPr>
        <w:rFonts w:hint="default"/>
      </w:rPr>
    </w:lvl>
    <w:lvl w:ilvl="7" w:tplc="84B217E0">
      <w:start w:val="1"/>
      <w:numFmt w:val="bullet"/>
      <w:lvlText w:val="•"/>
      <w:lvlJc w:val="left"/>
      <w:pPr>
        <w:ind w:left="1904" w:hanging="180"/>
      </w:pPr>
      <w:rPr>
        <w:rFonts w:hint="default"/>
      </w:rPr>
    </w:lvl>
    <w:lvl w:ilvl="8" w:tplc="73A4B480">
      <w:start w:val="1"/>
      <w:numFmt w:val="bullet"/>
      <w:lvlText w:val="•"/>
      <w:lvlJc w:val="left"/>
      <w:pPr>
        <w:ind w:left="2123" w:hanging="180"/>
      </w:pPr>
      <w:rPr>
        <w:rFonts w:hint="default"/>
      </w:rPr>
    </w:lvl>
  </w:abstractNum>
  <w:abstractNum w:abstractNumId="68" w15:restartNumberingAfterBreak="0">
    <w:nsid w:val="29752AB4"/>
    <w:multiLevelType w:val="hybridMultilevel"/>
    <w:tmpl w:val="11122F30"/>
    <w:lvl w:ilvl="0" w:tplc="AA6C6CD6">
      <w:start w:val="1"/>
      <w:numFmt w:val="bullet"/>
      <w:lvlText w:val="•"/>
      <w:lvlJc w:val="left"/>
      <w:pPr>
        <w:ind w:left="270" w:hanging="180"/>
      </w:pPr>
      <w:rPr>
        <w:rFonts w:ascii="Arial" w:eastAsia="Arial" w:hAnsi="Arial" w:hint="default"/>
        <w:color w:val="231F20"/>
        <w:w w:val="136"/>
        <w:sz w:val="18"/>
        <w:szCs w:val="18"/>
      </w:rPr>
    </w:lvl>
    <w:lvl w:ilvl="1" w:tplc="CABAF93C">
      <w:start w:val="1"/>
      <w:numFmt w:val="bullet"/>
      <w:lvlText w:val="•"/>
      <w:lvlJc w:val="left"/>
      <w:pPr>
        <w:ind w:left="1157" w:hanging="180"/>
      </w:pPr>
      <w:rPr>
        <w:rFonts w:hint="default"/>
      </w:rPr>
    </w:lvl>
    <w:lvl w:ilvl="2" w:tplc="F50C92CC">
      <w:start w:val="1"/>
      <w:numFmt w:val="bullet"/>
      <w:lvlText w:val="•"/>
      <w:lvlJc w:val="left"/>
      <w:pPr>
        <w:ind w:left="2044" w:hanging="180"/>
      </w:pPr>
      <w:rPr>
        <w:rFonts w:hint="default"/>
      </w:rPr>
    </w:lvl>
    <w:lvl w:ilvl="3" w:tplc="278C7760">
      <w:start w:val="1"/>
      <w:numFmt w:val="bullet"/>
      <w:lvlText w:val="•"/>
      <w:lvlJc w:val="left"/>
      <w:pPr>
        <w:ind w:left="2931" w:hanging="180"/>
      </w:pPr>
      <w:rPr>
        <w:rFonts w:hint="default"/>
      </w:rPr>
    </w:lvl>
    <w:lvl w:ilvl="4" w:tplc="1CCC473A">
      <w:start w:val="1"/>
      <w:numFmt w:val="bullet"/>
      <w:lvlText w:val="•"/>
      <w:lvlJc w:val="left"/>
      <w:pPr>
        <w:ind w:left="3818" w:hanging="180"/>
      </w:pPr>
      <w:rPr>
        <w:rFonts w:hint="default"/>
      </w:rPr>
    </w:lvl>
    <w:lvl w:ilvl="5" w:tplc="D7FC97E6">
      <w:start w:val="1"/>
      <w:numFmt w:val="bullet"/>
      <w:lvlText w:val="•"/>
      <w:lvlJc w:val="left"/>
      <w:pPr>
        <w:ind w:left="4705" w:hanging="180"/>
      </w:pPr>
      <w:rPr>
        <w:rFonts w:hint="default"/>
      </w:rPr>
    </w:lvl>
    <w:lvl w:ilvl="6" w:tplc="EFAC51FA">
      <w:start w:val="1"/>
      <w:numFmt w:val="bullet"/>
      <w:lvlText w:val="•"/>
      <w:lvlJc w:val="left"/>
      <w:pPr>
        <w:ind w:left="5592" w:hanging="180"/>
      </w:pPr>
      <w:rPr>
        <w:rFonts w:hint="default"/>
      </w:rPr>
    </w:lvl>
    <w:lvl w:ilvl="7" w:tplc="5008D1F2">
      <w:start w:val="1"/>
      <w:numFmt w:val="bullet"/>
      <w:lvlText w:val="•"/>
      <w:lvlJc w:val="left"/>
      <w:pPr>
        <w:ind w:left="6479" w:hanging="180"/>
      </w:pPr>
      <w:rPr>
        <w:rFonts w:hint="default"/>
      </w:rPr>
    </w:lvl>
    <w:lvl w:ilvl="8" w:tplc="A9A4A264">
      <w:start w:val="1"/>
      <w:numFmt w:val="bullet"/>
      <w:lvlText w:val="•"/>
      <w:lvlJc w:val="left"/>
      <w:pPr>
        <w:ind w:left="7366" w:hanging="180"/>
      </w:pPr>
      <w:rPr>
        <w:rFonts w:hint="default"/>
      </w:rPr>
    </w:lvl>
  </w:abstractNum>
  <w:abstractNum w:abstractNumId="69" w15:restartNumberingAfterBreak="0">
    <w:nsid w:val="29BD046B"/>
    <w:multiLevelType w:val="hybridMultilevel"/>
    <w:tmpl w:val="3AF65160"/>
    <w:lvl w:ilvl="0" w:tplc="3884868E">
      <w:start w:val="1"/>
      <w:numFmt w:val="bullet"/>
      <w:lvlText w:val="•"/>
      <w:lvlJc w:val="left"/>
      <w:pPr>
        <w:ind w:left="630" w:hanging="180"/>
      </w:pPr>
      <w:rPr>
        <w:rFonts w:ascii="Arial" w:eastAsia="Arial" w:hAnsi="Arial" w:hint="default"/>
        <w:color w:val="231F20"/>
        <w:w w:val="136"/>
        <w:sz w:val="18"/>
        <w:szCs w:val="18"/>
      </w:rPr>
    </w:lvl>
    <w:lvl w:ilvl="1" w:tplc="73447C56">
      <w:start w:val="1"/>
      <w:numFmt w:val="bullet"/>
      <w:lvlText w:val="•"/>
      <w:lvlJc w:val="left"/>
      <w:pPr>
        <w:ind w:left="999" w:hanging="180"/>
      </w:pPr>
      <w:rPr>
        <w:rFonts w:hint="default"/>
      </w:rPr>
    </w:lvl>
    <w:lvl w:ilvl="2" w:tplc="6A8C0770">
      <w:start w:val="1"/>
      <w:numFmt w:val="bullet"/>
      <w:lvlText w:val="•"/>
      <w:lvlJc w:val="left"/>
      <w:pPr>
        <w:ind w:left="1368" w:hanging="180"/>
      </w:pPr>
      <w:rPr>
        <w:rFonts w:hint="default"/>
      </w:rPr>
    </w:lvl>
    <w:lvl w:ilvl="3" w:tplc="9ABCCADC">
      <w:start w:val="1"/>
      <w:numFmt w:val="bullet"/>
      <w:lvlText w:val="•"/>
      <w:lvlJc w:val="left"/>
      <w:pPr>
        <w:ind w:left="1737" w:hanging="180"/>
      </w:pPr>
      <w:rPr>
        <w:rFonts w:hint="default"/>
      </w:rPr>
    </w:lvl>
    <w:lvl w:ilvl="4" w:tplc="FA96DE8A">
      <w:start w:val="1"/>
      <w:numFmt w:val="bullet"/>
      <w:lvlText w:val="•"/>
      <w:lvlJc w:val="left"/>
      <w:pPr>
        <w:ind w:left="2106" w:hanging="180"/>
      </w:pPr>
      <w:rPr>
        <w:rFonts w:hint="default"/>
      </w:rPr>
    </w:lvl>
    <w:lvl w:ilvl="5" w:tplc="17A68038">
      <w:start w:val="1"/>
      <w:numFmt w:val="bullet"/>
      <w:lvlText w:val="•"/>
      <w:lvlJc w:val="left"/>
      <w:pPr>
        <w:ind w:left="2475" w:hanging="180"/>
      </w:pPr>
      <w:rPr>
        <w:rFonts w:hint="default"/>
      </w:rPr>
    </w:lvl>
    <w:lvl w:ilvl="6" w:tplc="43C44812">
      <w:start w:val="1"/>
      <w:numFmt w:val="bullet"/>
      <w:lvlText w:val="•"/>
      <w:lvlJc w:val="left"/>
      <w:pPr>
        <w:ind w:left="2844" w:hanging="180"/>
      </w:pPr>
      <w:rPr>
        <w:rFonts w:hint="default"/>
      </w:rPr>
    </w:lvl>
    <w:lvl w:ilvl="7" w:tplc="2E1EC3E4">
      <w:start w:val="1"/>
      <w:numFmt w:val="bullet"/>
      <w:lvlText w:val="•"/>
      <w:lvlJc w:val="left"/>
      <w:pPr>
        <w:ind w:left="3213" w:hanging="180"/>
      </w:pPr>
      <w:rPr>
        <w:rFonts w:hint="default"/>
      </w:rPr>
    </w:lvl>
    <w:lvl w:ilvl="8" w:tplc="75E695C4">
      <w:start w:val="1"/>
      <w:numFmt w:val="bullet"/>
      <w:lvlText w:val="•"/>
      <w:lvlJc w:val="left"/>
      <w:pPr>
        <w:ind w:left="3582" w:hanging="180"/>
      </w:pPr>
      <w:rPr>
        <w:rFonts w:hint="default"/>
      </w:rPr>
    </w:lvl>
  </w:abstractNum>
  <w:abstractNum w:abstractNumId="70" w15:restartNumberingAfterBreak="0">
    <w:nsid w:val="2B6F6EAD"/>
    <w:multiLevelType w:val="hybridMultilevel"/>
    <w:tmpl w:val="528A0E02"/>
    <w:lvl w:ilvl="0" w:tplc="D10898E4">
      <w:start w:val="1"/>
      <w:numFmt w:val="bullet"/>
      <w:lvlText w:val="•"/>
      <w:lvlJc w:val="left"/>
      <w:pPr>
        <w:ind w:left="630" w:hanging="180"/>
      </w:pPr>
      <w:rPr>
        <w:rFonts w:ascii="Arial" w:eastAsia="Arial" w:hAnsi="Arial" w:hint="default"/>
        <w:color w:val="231F20"/>
        <w:w w:val="136"/>
        <w:sz w:val="18"/>
        <w:szCs w:val="18"/>
      </w:rPr>
    </w:lvl>
    <w:lvl w:ilvl="1" w:tplc="06180930">
      <w:start w:val="1"/>
      <w:numFmt w:val="bullet"/>
      <w:lvlText w:val="•"/>
      <w:lvlJc w:val="left"/>
      <w:pPr>
        <w:ind w:left="999" w:hanging="180"/>
      </w:pPr>
      <w:rPr>
        <w:rFonts w:hint="default"/>
      </w:rPr>
    </w:lvl>
    <w:lvl w:ilvl="2" w:tplc="EFD0C27E">
      <w:start w:val="1"/>
      <w:numFmt w:val="bullet"/>
      <w:lvlText w:val="•"/>
      <w:lvlJc w:val="left"/>
      <w:pPr>
        <w:ind w:left="1368" w:hanging="180"/>
      </w:pPr>
      <w:rPr>
        <w:rFonts w:hint="default"/>
      </w:rPr>
    </w:lvl>
    <w:lvl w:ilvl="3" w:tplc="0BF86BBA">
      <w:start w:val="1"/>
      <w:numFmt w:val="bullet"/>
      <w:lvlText w:val="•"/>
      <w:lvlJc w:val="left"/>
      <w:pPr>
        <w:ind w:left="1737" w:hanging="180"/>
      </w:pPr>
      <w:rPr>
        <w:rFonts w:hint="default"/>
      </w:rPr>
    </w:lvl>
    <w:lvl w:ilvl="4" w:tplc="52BC4932">
      <w:start w:val="1"/>
      <w:numFmt w:val="bullet"/>
      <w:lvlText w:val="•"/>
      <w:lvlJc w:val="left"/>
      <w:pPr>
        <w:ind w:left="2106" w:hanging="180"/>
      </w:pPr>
      <w:rPr>
        <w:rFonts w:hint="default"/>
      </w:rPr>
    </w:lvl>
    <w:lvl w:ilvl="5" w:tplc="5E321E6A">
      <w:start w:val="1"/>
      <w:numFmt w:val="bullet"/>
      <w:lvlText w:val="•"/>
      <w:lvlJc w:val="left"/>
      <w:pPr>
        <w:ind w:left="2475" w:hanging="180"/>
      </w:pPr>
      <w:rPr>
        <w:rFonts w:hint="default"/>
      </w:rPr>
    </w:lvl>
    <w:lvl w:ilvl="6" w:tplc="28CC8480">
      <w:start w:val="1"/>
      <w:numFmt w:val="bullet"/>
      <w:lvlText w:val="•"/>
      <w:lvlJc w:val="left"/>
      <w:pPr>
        <w:ind w:left="2844" w:hanging="180"/>
      </w:pPr>
      <w:rPr>
        <w:rFonts w:hint="default"/>
      </w:rPr>
    </w:lvl>
    <w:lvl w:ilvl="7" w:tplc="AA0E765C">
      <w:start w:val="1"/>
      <w:numFmt w:val="bullet"/>
      <w:lvlText w:val="•"/>
      <w:lvlJc w:val="left"/>
      <w:pPr>
        <w:ind w:left="3213" w:hanging="180"/>
      </w:pPr>
      <w:rPr>
        <w:rFonts w:hint="default"/>
      </w:rPr>
    </w:lvl>
    <w:lvl w:ilvl="8" w:tplc="1F7A03C4">
      <w:start w:val="1"/>
      <w:numFmt w:val="bullet"/>
      <w:lvlText w:val="•"/>
      <w:lvlJc w:val="left"/>
      <w:pPr>
        <w:ind w:left="3582" w:hanging="180"/>
      </w:pPr>
      <w:rPr>
        <w:rFonts w:hint="default"/>
      </w:rPr>
    </w:lvl>
  </w:abstractNum>
  <w:abstractNum w:abstractNumId="71" w15:restartNumberingAfterBreak="0">
    <w:nsid w:val="2B7D1F6F"/>
    <w:multiLevelType w:val="hybridMultilevel"/>
    <w:tmpl w:val="1602C8EE"/>
    <w:lvl w:ilvl="0" w:tplc="ECDEAB66">
      <w:start w:val="9"/>
      <w:numFmt w:val="lowerLetter"/>
      <w:lvlText w:val="%1"/>
      <w:lvlJc w:val="left"/>
      <w:pPr>
        <w:ind w:left="1037" w:hanging="310"/>
      </w:pPr>
      <w:rPr>
        <w:rFonts w:ascii="Arial" w:eastAsia="Arial" w:hAnsi="Arial" w:hint="default"/>
        <w:color w:val="231F20"/>
        <w:w w:val="418"/>
        <w:sz w:val="18"/>
        <w:szCs w:val="18"/>
      </w:rPr>
    </w:lvl>
    <w:lvl w:ilvl="1" w:tplc="0C3CB094">
      <w:start w:val="1"/>
      <w:numFmt w:val="bullet"/>
      <w:lvlText w:val="•"/>
      <w:lvlJc w:val="left"/>
      <w:pPr>
        <w:ind w:left="1421" w:hanging="310"/>
      </w:pPr>
      <w:rPr>
        <w:rFonts w:hint="default"/>
      </w:rPr>
    </w:lvl>
    <w:lvl w:ilvl="2" w:tplc="CEE26768">
      <w:start w:val="1"/>
      <w:numFmt w:val="bullet"/>
      <w:lvlText w:val="•"/>
      <w:lvlJc w:val="left"/>
      <w:pPr>
        <w:ind w:left="1806" w:hanging="310"/>
      </w:pPr>
      <w:rPr>
        <w:rFonts w:hint="default"/>
      </w:rPr>
    </w:lvl>
    <w:lvl w:ilvl="3" w:tplc="8570BCB4">
      <w:start w:val="1"/>
      <w:numFmt w:val="bullet"/>
      <w:lvlText w:val="•"/>
      <w:lvlJc w:val="left"/>
      <w:pPr>
        <w:ind w:left="2190" w:hanging="310"/>
      </w:pPr>
      <w:rPr>
        <w:rFonts w:hint="default"/>
      </w:rPr>
    </w:lvl>
    <w:lvl w:ilvl="4" w:tplc="B750113C">
      <w:start w:val="1"/>
      <w:numFmt w:val="bullet"/>
      <w:lvlText w:val="•"/>
      <w:lvlJc w:val="left"/>
      <w:pPr>
        <w:ind w:left="2574" w:hanging="310"/>
      </w:pPr>
      <w:rPr>
        <w:rFonts w:hint="default"/>
      </w:rPr>
    </w:lvl>
    <w:lvl w:ilvl="5" w:tplc="95AEB37C">
      <w:start w:val="1"/>
      <w:numFmt w:val="bullet"/>
      <w:lvlText w:val="•"/>
      <w:lvlJc w:val="left"/>
      <w:pPr>
        <w:ind w:left="2959" w:hanging="310"/>
      </w:pPr>
      <w:rPr>
        <w:rFonts w:hint="default"/>
      </w:rPr>
    </w:lvl>
    <w:lvl w:ilvl="6" w:tplc="29CA8E10">
      <w:start w:val="1"/>
      <w:numFmt w:val="bullet"/>
      <w:lvlText w:val="•"/>
      <w:lvlJc w:val="left"/>
      <w:pPr>
        <w:ind w:left="3343" w:hanging="310"/>
      </w:pPr>
      <w:rPr>
        <w:rFonts w:hint="default"/>
      </w:rPr>
    </w:lvl>
    <w:lvl w:ilvl="7" w:tplc="87FE7F00">
      <w:start w:val="1"/>
      <w:numFmt w:val="bullet"/>
      <w:lvlText w:val="•"/>
      <w:lvlJc w:val="left"/>
      <w:pPr>
        <w:ind w:left="3728" w:hanging="310"/>
      </w:pPr>
      <w:rPr>
        <w:rFonts w:hint="default"/>
      </w:rPr>
    </w:lvl>
    <w:lvl w:ilvl="8" w:tplc="AB30D948">
      <w:start w:val="1"/>
      <w:numFmt w:val="bullet"/>
      <w:lvlText w:val="•"/>
      <w:lvlJc w:val="left"/>
      <w:pPr>
        <w:ind w:left="4112" w:hanging="310"/>
      </w:pPr>
      <w:rPr>
        <w:rFonts w:hint="default"/>
      </w:rPr>
    </w:lvl>
  </w:abstractNum>
  <w:abstractNum w:abstractNumId="72" w15:restartNumberingAfterBreak="0">
    <w:nsid w:val="2BFE6FD7"/>
    <w:multiLevelType w:val="hybridMultilevel"/>
    <w:tmpl w:val="9CC4953A"/>
    <w:lvl w:ilvl="0" w:tplc="458EE252">
      <w:start w:val="1"/>
      <w:numFmt w:val="decimal"/>
      <w:lvlText w:val="%1."/>
      <w:lvlJc w:val="left"/>
      <w:pPr>
        <w:ind w:left="854" w:hanging="360"/>
      </w:pPr>
      <w:rPr>
        <w:rFonts w:ascii="Arial" w:eastAsia="Arial" w:hAnsi="Arial" w:hint="default"/>
        <w:color w:val="231F20"/>
        <w:w w:val="72"/>
        <w:sz w:val="16"/>
        <w:szCs w:val="16"/>
      </w:rPr>
    </w:lvl>
    <w:lvl w:ilvl="1" w:tplc="1D2C610A">
      <w:start w:val="1"/>
      <w:numFmt w:val="bullet"/>
      <w:lvlText w:val="•"/>
      <w:lvlJc w:val="left"/>
      <w:pPr>
        <w:ind w:left="980" w:hanging="180"/>
      </w:pPr>
      <w:rPr>
        <w:rFonts w:ascii="Arial" w:eastAsia="Arial" w:hAnsi="Arial" w:hint="default"/>
        <w:color w:val="FFFFFF"/>
        <w:w w:val="136"/>
        <w:sz w:val="18"/>
        <w:szCs w:val="18"/>
      </w:rPr>
    </w:lvl>
    <w:lvl w:ilvl="2" w:tplc="23BAFA22">
      <w:start w:val="1"/>
      <w:numFmt w:val="bullet"/>
      <w:lvlText w:val="•"/>
      <w:lvlJc w:val="left"/>
      <w:pPr>
        <w:ind w:left="2017" w:hanging="180"/>
      </w:pPr>
      <w:rPr>
        <w:rFonts w:hint="default"/>
      </w:rPr>
    </w:lvl>
    <w:lvl w:ilvl="3" w:tplc="93688FB8">
      <w:start w:val="1"/>
      <w:numFmt w:val="bullet"/>
      <w:lvlText w:val="•"/>
      <w:lvlJc w:val="left"/>
      <w:pPr>
        <w:ind w:left="3053" w:hanging="180"/>
      </w:pPr>
      <w:rPr>
        <w:rFonts w:hint="default"/>
      </w:rPr>
    </w:lvl>
    <w:lvl w:ilvl="4" w:tplc="EA4E3A56">
      <w:start w:val="1"/>
      <w:numFmt w:val="bullet"/>
      <w:lvlText w:val="•"/>
      <w:lvlJc w:val="left"/>
      <w:pPr>
        <w:ind w:left="4090" w:hanging="180"/>
      </w:pPr>
      <w:rPr>
        <w:rFonts w:hint="default"/>
      </w:rPr>
    </w:lvl>
    <w:lvl w:ilvl="5" w:tplc="6BBA327E">
      <w:start w:val="1"/>
      <w:numFmt w:val="bullet"/>
      <w:lvlText w:val="•"/>
      <w:lvlJc w:val="left"/>
      <w:pPr>
        <w:ind w:left="5126" w:hanging="180"/>
      </w:pPr>
      <w:rPr>
        <w:rFonts w:hint="default"/>
      </w:rPr>
    </w:lvl>
    <w:lvl w:ilvl="6" w:tplc="920443BC">
      <w:start w:val="1"/>
      <w:numFmt w:val="bullet"/>
      <w:lvlText w:val="•"/>
      <w:lvlJc w:val="left"/>
      <w:pPr>
        <w:ind w:left="6163" w:hanging="180"/>
      </w:pPr>
      <w:rPr>
        <w:rFonts w:hint="default"/>
      </w:rPr>
    </w:lvl>
    <w:lvl w:ilvl="7" w:tplc="DD04603A">
      <w:start w:val="1"/>
      <w:numFmt w:val="bullet"/>
      <w:lvlText w:val="•"/>
      <w:lvlJc w:val="left"/>
      <w:pPr>
        <w:ind w:left="7199" w:hanging="180"/>
      </w:pPr>
      <w:rPr>
        <w:rFonts w:hint="default"/>
      </w:rPr>
    </w:lvl>
    <w:lvl w:ilvl="8" w:tplc="E8C2FFE8">
      <w:start w:val="1"/>
      <w:numFmt w:val="bullet"/>
      <w:lvlText w:val="•"/>
      <w:lvlJc w:val="left"/>
      <w:pPr>
        <w:ind w:left="8235" w:hanging="180"/>
      </w:pPr>
      <w:rPr>
        <w:rFonts w:hint="default"/>
      </w:rPr>
    </w:lvl>
  </w:abstractNum>
  <w:abstractNum w:abstractNumId="73" w15:restartNumberingAfterBreak="0">
    <w:nsid w:val="2C2544A6"/>
    <w:multiLevelType w:val="hybridMultilevel"/>
    <w:tmpl w:val="CEC4D3F0"/>
    <w:lvl w:ilvl="0" w:tplc="5F00219A">
      <w:start w:val="1"/>
      <w:numFmt w:val="bullet"/>
      <w:lvlText w:val="•"/>
      <w:lvlJc w:val="left"/>
      <w:pPr>
        <w:ind w:left="630" w:hanging="180"/>
      </w:pPr>
      <w:rPr>
        <w:rFonts w:ascii="Arial" w:eastAsia="Arial" w:hAnsi="Arial" w:hint="default"/>
        <w:color w:val="231F20"/>
        <w:w w:val="136"/>
        <w:sz w:val="18"/>
        <w:szCs w:val="18"/>
      </w:rPr>
    </w:lvl>
    <w:lvl w:ilvl="1" w:tplc="6ABC1F98">
      <w:start w:val="1"/>
      <w:numFmt w:val="bullet"/>
      <w:lvlText w:val="•"/>
      <w:lvlJc w:val="left"/>
      <w:pPr>
        <w:ind w:left="1045" w:hanging="180"/>
      </w:pPr>
      <w:rPr>
        <w:rFonts w:hint="default"/>
      </w:rPr>
    </w:lvl>
    <w:lvl w:ilvl="2" w:tplc="880471BE">
      <w:start w:val="1"/>
      <w:numFmt w:val="bullet"/>
      <w:lvlText w:val="•"/>
      <w:lvlJc w:val="left"/>
      <w:pPr>
        <w:ind w:left="1461" w:hanging="180"/>
      </w:pPr>
      <w:rPr>
        <w:rFonts w:hint="default"/>
      </w:rPr>
    </w:lvl>
    <w:lvl w:ilvl="3" w:tplc="E9C026FA">
      <w:start w:val="1"/>
      <w:numFmt w:val="bullet"/>
      <w:lvlText w:val="•"/>
      <w:lvlJc w:val="left"/>
      <w:pPr>
        <w:ind w:left="1876" w:hanging="180"/>
      </w:pPr>
      <w:rPr>
        <w:rFonts w:hint="default"/>
      </w:rPr>
    </w:lvl>
    <w:lvl w:ilvl="4" w:tplc="90A0E8C0">
      <w:start w:val="1"/>
      <w:numFmt w:val="bullet"/>
      <w:lvlText w:val="•"/>
      <w:lvlJc w:val="left"/>
      <w:pPr>
        <w:ind w:left="2292" w:hanging="180"/>
      </w:pPr>
      <w:rPr>
        <w:rFonts w:hint="default"/>
      </w:rPr>
    </w:lvl>
    <w:lvl w:ilvl="5" w:tplc="B2D08A44">
      <w:start w:val="1"/>
      <w:numFmt w:val="bullet"/>
      <w:lvlText w:val="•"/>
      <w:lvlJc w:val="left"/>
      <w:pPr>
        <w:ind w:left="2708" w:hanging="180"/>
      </w:pPr>
      <w:rPr>
        <w:rFonts w:hint="default"/>
      </w:rPr>
    </w:lvl>
    <w:lvl w:ilvl="6" w:tplc="E5241B52">
      <w:start w:val="1"/>
      <w:numFmt w:val="bullet"/>
      <w:lvlText w:val="•"/>
      <w:lvlJc w:val="left"/>
      <w:pPr>
        <w:ind w:left="3123" w:hanging="180"/>
      </w:pPr>
      <w:rPr>
        <w:rFonts w:hint="default"/>
      </w:rPr>
    </w:lvl>
    <w:lvl w:ilvl="7" w:tplc="5BD8EF72">
      <w:start w:val="1"/>
      <w:numFmt w:val="bullet"/>
      <w:lvlText w:val="•"/>
      <w:lvlJc w:val="left"/>
      <w:pPr>
        <w:ind w:left="3539" w:hanging="180"/>
      </w:pPr>
      <w:rPr>
        <w:rFonts w:hint="default"/>
      </w:rPr>
    </w:lvl>
    <w:lvl w:ilvl="8" w:tplc="A15E106C">
      <w:start w:val="1"/>
      <w:numFmt w:val="bullet"/>
      <w:lvlText w:val="•"/>
      <w:lvlJc w:val="left"/>
      <w:pPr>
        <w:ind w:left="3955" w:hanging="180"/>
      </w:pPr>
      <w:rPr>
        <w:rFonts w:hint="default"/>
      </w:rPr>
    </w:lvl>
  </w:abstractNum>
  <w:abstractNum w:abstractNumId="74" w15:restartNumberingAfterBreak="0">
    <w:nsid w:val="2CB66F7C"/>
    <w:multiLevelType w:val="hybridMultilevel"/>
    <w:tmpl w:val="6B54DD26"/>
    <w:lvl w:ilvl="0" w:tplc="ACC8F8B0">
      <w:start w:val="1"/>
      <w:numFmt w:val="bullet"/>
      <w:lvlText w:val="•"/>
      <w:lvlJc w:val="left"/>
      <w:pPr>
        <w:ind w:left="630" w:hanging="180"/>
      </w:pPr>
      <w:rPr>
        <w:rFonts w:ascii="Arial" w:eastAsia="Arial" w:hAnsi="Arial" w:hint="default"/>
        <w:color w:val="231F20"/>
        <w:w w:val="132"/>
        <w:sz w:val="18"/>
        <w:szCs w:val="18"/>
      </w:rPr>
    </w:lvl>
    <w:lvl w:ilvl="1" w:tplc="02B40890">
      <w:start w:val="1"/>
      <w:numFmt w:val="bullet"/>
      <w:lvlText w:val="•"/>
      <w:lvlJc w:val="left"/>
      <w:pPr>
        <w:ind w:left="999" w:hanging="180"/>
      </w:pPr>
      <w:rPr>
        <w:rFonts w:hint="default"/>
      </w:rPr>
    </w:lvl>
    <w:lvl w:ilvl="2" w:tplc="D3423B1A">
      <w:start w:val="1"/>
      <w:numFmt w:val="bullet"/>
      <w:lvlText w:val="•"/>
      <w:lvlJc w:val="left"/>
      <w:pPr>
        <w:ind w:left="1368" w:hanging="180"/>
      </w:pPr>
      <w:rPr>
        <w:rFonts w:hint="default"/>
      </w:rPr>
    </w:lvl>
    <w:lvl w:ilvl="3" w:tplc="AD541070">
      <w:start w:val="1"/>
      <w:numFmt w:val="bullet"/>
      <w:lvlText w:val="•"/>
      <w:lvlJc w:val="left"/>
      <w:pPr>
        <w:ind w:left="1737" w:hanging="180"/>
      </w:pPr>
      <w:rPr>
        <w:rFonts w:hint="default"/>
      </w:rPr>
    </w:lvl>
    <w:lvl w:ilvl="4" w:tplc="04C6852A">
      <w:start w:val="1"/>
      <w:numFmt w:val="bullet"/>
      <w:lvlText w:val="•"/>
      <w:lvlJc w:val="left"/>
      <w:pPr>
        <w:ind w:left="2106" w:hanging="180"/>
      </w:pPr>
      <w:rPr>
        <w:rFonts w:hint="default"/>
      </w:rPr>
    </w:lvl>
    <w:lvl w:ilvl="5" w:tplc="36141B78">
      <w:start w:val="1"/>
      <w:numFmt w:val="bullet"/>
      <w:lvlText w:val="•"/>
      <w:lvlJc w:val="left"/>
      <w:pPr>
        <w:ind w:left="2475" w:hanging="180"/>
      </w:pPr>
      <w:rPr>
        <w:rFonts w:hint="default"/>
      </w:rPr>
    </w:lvl>
    <w:lvl w:ilvl="6" w:tplc="2ED85CE6">
      <w:start w:val="1"/>
      <w:numFmt w:val="bullet"/>
      <w:lvlText w:val="•"/>
      <w:lvlJc w:val="left"/>
      <w:pPr>
        <w:ind w:left="2844" w:hanging="180"/>
      </w:pPr>
      <w:rPr>
        <w:rFonts w:hint="default"/>
      </w:rPr>
    </w:lvl>
    <w:lvl w:ilvl="7" w:tplc="52E6B258">
      <w:start w:val="1"/>
      <w:numFmt w:val="bullet"/>
      <w:lvlText w:val="•"/>
      <w:lvlJc w:val="left"/>
      <w:pPr>
        <w:ind w:left="3213" w:hanging="180"/>
      </w:pPr>
      <w:rPr>
        <w:rFonts w:hint="default"/>
      </w:rPr>
    </w:lvl>
    <w:lvl w:ilvl="8" w:tplc="908E3AAC">
      <w:start w:val="1"/>
      <w:numFmt w:val="bullet"/>
      <w:lvlText w:val="•"/>
      <w:lvlJc w:val="left"/>
      <w:pPr>
        <w:ind w:left="3582" w:hanging="180"/>
      </w:pPr>
      <w:rPr>
        <w:rFonts w:hint="default"/>
      </w:rPr>
    </w:lvl>
  </w:abstractNum>
  <w:abstractNum w:abstractNumId="75" w15:restartNumberingAfterBreak="0">
    <w:nsid w:val="2E65261F"/>
    <w:multiLevelType w:val="hybridMultilevel"/>
    <w:tmpl w:val="6674093C"/>
    <w:lvl w:ilvl="0" w:tplc="BA805A5C">
      <w:start w:val="1"/>
      <w:numFmt w:val="bullet"/>
      <w:lvlText w:val="•"/>
      <w:lvlJc w:val="left"/>
      <w:pPr>
        <w:ind w:left="360" w:hanging="180"/>
      </w:pPr>
      <w:rPr>
        <w:rFonts w:ascii="Arial" w:eastAsia="Arial" w:hAnsi="Arial" w:hint="default"/>
        <w:color w:val="231F20"/>
        <w:w w:val="136"/>
        <w:sz w:val="18"/>
        <w:szCs w:val="18"/>
      </w:rPr>
    </w:lvl>
    <w:lvl w:ilvl="1" w:tplc="02EC77D6">
      <w:start w:val="1"/>
      <w:numFmt w:val="bullet"/>
      <w:lvlText w:val="•"/>
      <w:lvlJc w:val="left"/>
      <w:pPr>
        <w:ind w:left="1014" w:hanging="180"/>
      </w:pPr>
      <w:rPr>
        <w:rFonts w:hint="default"/>
      </w:rPr>
    </w:lvl>
    <w:lvl w:ilvl="2" w:tplc="DAE400BC">
      <w:start w:val="1"/>
      <w:numFmt w:val="bullet"/>
      <w:lvlText w:val="•"/>
      <w:lvlJc w:val="left"/>
      <w:pPr>
        <w:ind w:left="1669" w:hanging="180"/>
      </w:pPr>
      <w:rPr>
        <w:rFonts w:hint="default"/>
      </w:rPr>
    </w:lvl>
    <w:lvl w:ilvl="3" w:tplc="90104006">
      <w:start w:val="1"/>
      <w:numFmt w:val="bullet"/>
      <w:lvlText w:val="•"/>
      <w:lvlJc w:val="left"/>
      <w:pPr>
        <w:ind w:left="2324" w:hanging="180"/>
      </w:pPr>
      <w:rPr>
        <w:rFonts w:hint="default"/>
      </w:rPr>
    </w:lvl>
    <w:lvl w:ilvl="4" w:tplc="97F8A580">
      <w:start w:val="1"/>
      <w:numFmt w:val="bullet"/>
      <w:lvlText w:val="•"/>
      <w:lvlJc w:val="left"/>
      <w:pPr>
        <w:ind w:left="2979" w:hanging="180"/>
      </w:pPr>
      <w:rPr>
        <w:rFonts w:hint="default"/>
      </w:rPr>
    </w:lvl>
    <w:lvl w:ilvl="5" w:tplc="9820A30E">
      <w:start w:val="1"/>
      <w:numFmt w:val="bullet"/>
      <w:lvlText w:val="•"/>
      <w:lvlJc w:val="left"/>
      <w:pPr>
        <w:ind w:left="3634" w:hanging="180"/>
      </w:pPr>
      <w:rPr>
        <w:rFonts w:hint="default"/>
      </w:rPr>
    </w:lvl>
    <w:lvl w:ilvl="6" w:tplc="F112BFA2">
      <w:start w:val="1"/>
      <w:numFmt w:val="bullet"/>
      <w:lvlText w:val="•"/>
      <w:lvlJc w:val="left"/>
      <w:pPr>
        <w:ind w:left="4289" w:hanging="180"/>
      </w:pPr>
      <w:rPr>
        <w:rFonts w:hint="default"/>
      </w:rPr>
    </w:lvl>
    <w:lvl w:ilvl="7" w:tplc="4802E402">
      <w:start w:val="1"/>
      <w:numFmt w:val="bullet"/>
      <w:lvlText w:val="•"/>
      <w:lvlJc w:val="left"/>
      <w:pPr>
        <w:ind w:left="4943" w:hanging="180"/>
      </w:pPr>
      <w:rPr>
        <w:rFonts w:hint="default"/>
      </w:rPr>
    </w:lvl>
    <w:lvl w:ilvl="8" w:tplc="BA2A5BBC">
      <w:start w:val="1"/>
      <w:numFmt w:val="bullet"/>
      <w:lvlText w:val="•"/>
      <w:lvlJc w:val="left"/>
      <w:pPr>
        <w:ind w:left="5598" w:hanging="180"/>
      </w:pPr>
      <w:rPr>
        <w:rFonts w:hint="default"/>
      </w:rPr>
    </w:lvl>
  </w:abstractNum>
  <w:abstractNum w:abstractNumId="76" w15:restartNumberingAfterBreak="0">
    <w:nsid w:val="2E785BA7"/>
    <w:multiLevelType w:val="hybridMultilevel"/>
    <w:tmpl w:val="D1507268"/>
    <w:lvl w:ilvl="0" w:tplc="A01E086C">
      <w:start w:val="1"/>
      <w:numFmt w:val="bullet"/>
      <w:lvlText w:val="•"/>
      <w:lvlJc w:val="left"/>
      <w:pPr>
        <w:ind w:left="164" w:hanging="165"/>
      </w:pPr>
      <w:rPr>
        <w:rFonts w:ascii="Arial" w:eastAsia="Arial" w:hAnsi="Arial" w:hint="default"/>
        <w:color w:val="231F20"/>
        <w:w w:val="138"/>
        <w:sz w:val="18"/>
        <w:szCs w:val="18"/>
      </w:rPr>
    </w:lvl>
    <w:lvl w:ilvl="1" w:tplc="99CCB4C8">
      <w:start w:val="1"/>
      <w:numFmt w:val="bullet"/>
      <w:lvlText w:val="•"/>
      <w:lvlJc w:val="left"/>
      <w:pPr>
        <w:ind w:left="345" w:hanging="165"/>
      </w:pPr>
      <w:rPr>
        <w:rFonts w:hint="default"/>
      </w:rPr>
    </w:lvl>
    <w:lvl w:ilvl="2" w:tplc="154EAD60">
      <w:start w:val="1"/>
      <w:numFmt w:val="bullet"/>
      <w:lvlText w:val="•"/>
      <w:lvlJc w:val="left"/>
      <w:pPr>
        <w:ind w:left="527" w:hanging="165"/>
      </w:pPr>
      <w:rPr>
        <w:rFonts w:hint="default"/>
      </w:rPr>
    </w:lvl>
    <w:lvl w:ilvl="3" w:tplc="E53E3E84">
      <w:start w:val="1"/>
      <w:numFmt w:val="bullet"/>
      <w:lvlText w:val="•"/>
      <w:lvlJc w:val="left"/>
      <w:pPr>
        <w:ind w:left="708" w:hanging="165"/>
      </w:pPr>
      <w:rPr>
        <w:rFonts w:hint="default"/>
      </w:rPr>
    </w:lvl>
    <w:lvl w:ilvl="4" w:tplc="CF80FC94">
      <w:start w:val="1"/>
      <w:numFmt w:val="bullet"/>
      <w:lvlText w:val="•"/>
      <w:lvlJc w:val="left"/>
      <w:pPr>
        <w:ind w:left="890" w:hanging="165"/>
      </w:pPr>
      <w:rPr>
        <w:rFonts w:hint="default"/>
      </w:rPr>
    </w:lvl>
    <w:lvl w:ilvl="5" w:tplc="81F886F8">
      <w:start w:val="1"/>
      <w:numFmt w:val="bullet"/>
      <w:lvlText w:val="•"/>
      <w:lvlJc w:val="left"/>
      <w:pPr>
        <w:ind w:left="1071" w:hanging="165"/>
      </w:pPr>
      <w:rPr>
        <w:rFonts w:hint="default"/>
      </w:rPr>
    </w:lvl>
    <w:lvl w:ilvl="6" w:tplc="76EA9310">
      <w:start w:val="1"/>
      <w:numFmt w:val="bullet"/>
      <w:lvlText w:val="•"/>
      <w:lvlJc w:val="left"/>
      <w:pPr>
        <w:ind w:left="1253" w:hanging="165"/>
      </w:pPr>
      <w:rPr>
        <w:rFonts w:hint="default"/>
      </w:rPr>
    </w:lvl>
    <w:lvl w:ilvl="7" w:tplc="6494185A">
      <w:start w:val="1"/>
      <w:numFmt w:val="bullet"/>
      <w:lvlText w:val="•"/>
      <w:lvlJc w:val="left"/>
      <w:pPr>
        <w:ind w:left="1434" w:hanging="165"/>
      </w:pPr>
      <w:rPr>
        <w:rFonts w:hint="default"/>
      </w:rPr>
    </w:lvl>
    <w:lvl w:ilvl="8" w:tplc="AFD4EF5E">
      <w:start w:val="1"/>
      <w:numFmt w:val="bullet"/>
      <w:lvlText w:val="•"/>
      <w:lvlJc w:val="left"/>
      <w:pPr>
        <w:ind w:left="1616" w:hanging="165"/>
      </w:pPr>
      <w:rPr>
        <w:rFonts w:hint="default"/>
      </w:rPr>
    </w:lvl>
  </w:abstractNum>
  <w:abstractNum w:abstractNumId="77" w15:restartNumberingAfterBreak="0">
    <w:nsid w:val="2EAE01D5"/>
    <w:multiLevelType w:val="hybridMultilevel"/>
    <w:tmpl w:val="DF0A01F2"/>
    <w:lvl w:ilvl="0" w:tplc="DC9AB972">
      <w:start w:val="1"/>
      <w:numFmt w:val="bullet"/>
      <w:lvlText w:val="•"/>
      <w:lvlJc w:val="left"/>
      <w:pPr>
        <w:ind w:left="680" w:hanging="180"/>
      </w:pPr>
      <w:rPr>
        <w:rFonts w:ascii="Arial" w:eastAsia="Arial" w:hAnsi="Arial" w:hint="default"/>
        <w:color w:val="231F20"/>
        <w:w w:val="136"/>
        <w:sz w:val="18"/>
        <w:szCs w:val="18"/>
      </w:rPr>
    </w:lvl>
    <w:lvl w:ilvl="1" w:tplc="BF70DCB2">
      <w:start w:val="1"/>
      <w:numFmt w:val="bullet"/>
      <w:lvlText w:val="•"/>
      <w:lvlJc w:val="left"/>
      <w:pPr>
        <w:ind w:left="833" w:hanging="180"/>
      </w:pPr>
      <w:rPr>
        <w:rFonts w:ascii="Arial" w:eastAsia="Arial" w:hAnsi="Arial" w:hint="default"/>
        <w:color w:val="FFFFFF"/>
        <w:w w:val="136"/>
        <w:sz w:val="18"/>
        <w:szCs w:val="18"/>
      </w:rPr>
    </w:lvl>
    <w:lvl w:ilvl="2" w:tplc="3C982238">
      <w:start w:val="1"/>
      <w:numFmt w:val="bullet"/>
      <w:lvlText w:val="•"/>
      <w:lvlJc w:val="left"/>
      <w:pPr>
        <w:ind w:left="944" w:hanging="180"/>
      </w:pPr>
      <w:rPr>
        <w:rFonts w:ascii="Arial" w:eastAsia="Arial" w:hAnsi="Arial" w:hint="default"/>
        <w:color w:val="231F20"/>
        <w:w w:val="136"/>
        <w:sz w:val="18"/>
        <w:szCs w:val="18"/>
      </w:rPr>
    </w:lvl>
    <w:lvl w:ilvl="3" w:tplc="469E8468">
      <w:start w:val="1"/>
      <w:numFmt w:val="bullet"/>
      <w:lvlText w:val="•"/>
      <w:lvlJc w:val="left"/>
      <w:pPr>
        <w:ind w:left="2059" w:hanging="180"/>
      </w:pPr>
      <w:rPr>
        <w:rFonts w:hint="default"/>
      </w:rPr>
    </w:lvl>
    <w:lvl w:ilvl="4" w:tplc="124437B2">
      <w:start w:val="1"/>
      <w:numFmt w:val="bullet"/>
      <w:lvlText w:val="•"/>
      <w:lvlJc w:val="left"/>
      <w:pPr>
        <w:ind w:left="3175" w:hanging="180"/>
      </w:pPr>
      <w:rPr>
        <w:rFonts w:hint="default"/>
      </w:rPr>
    </w:lvl>
    <w:lvl w:ilvl="5" w:tplc="19088588">
      <w:start w:val="1"/>
      <w:numFmt w:val="bullet"/>
      <w:lvlText w:val="•"/>
      <w:lvlJc w:val="left"/>
      <w:pPr>
        <w:ind w:left="4290" w:hanging="180"/>
      </w:pPr>
      <w:rPr>
        <w:rFonts w:hint="default"/>
      </w:rPr>
    </w:lvl>
    <w:lvl w:ilvl="6" w:tplc="421EE5BC">
      <w:start w:val="1"/>
      <w:numFmt w:val="bullet"/>
      <w:lvlText w:val="•"/>
      <w:lvlJc w:val="left"/>
      <w:pPr>
        <w:ind w:left="5406" w:hanging="180"/>
      </w:pPr>
      <w:rPr>
        <w:rFonts w:hint="default"/>
      </w:rPr>
    </w:lvl>
    <w:lvl w:ilvl="7" w:tplc="E708C00A">
      <w:start w:val="1"/>
      <w:numFmt w:val="bullet"/>
      <w:lvlText w:val="•"/>
      <w:lvlJc w:val="left"/>
      <w:pPr>
        <w:ind w:left="6522" w:hanging="180"/>
      </w:pPr>
      <w:rPr>
        <w:rFonts w:hint="default"/>
      </w:rPr>
    </w:lvl>
    <w:lvl w:ilvl="8" w:tplc="C49E7956">
      <w:start w:val="1"/>
      <w:numFmt w:val="bullet"/>
      <w:lvlText w:val="•"/>
      <w:lvlJc w:val="left"/>
      <w:pPr>
        <w:ind w:left="7637" w:hanging="180"/>
      </w:pPr>
      <w:rPr>
        <w:rFonts w:hint="default"/>
      </w:rPr>
    </w:lvl>
  </w:abstractNum>
  <w:abstractNum w:abstractNumId="78" w15:restartNumberingAfterBreak="0">
    <w:nsid w:val="2EF52711"/>
    <w:multiLevelType w:val="hybridMultilevel"/>
    <w:tmpl w:val="DA8E039C"/>
    <w:lvl w:ilvl="0" w:tplc="E408CCEE">
      <w:start w:val="1"/>
      <w:numFmt w:val="decimal"/>
      <w:lvlText w:val="%1."/>
      <w:lvlJc w:val="left"/>
      <w:pPr>
        <w:ind w:left="953" w:hanging="360"/>
      </w:pPr>
      <w:rPr>
        <w:rFonts w:ascii="Arial" w:eastAsia="Arial" w:hAnsi="Arial" w:hint="default"/>
        <w:color w:val="231F20"/>
        <w:spacing w:val="-6"/>
        <w:w w:val="72"/>
        <w:sz w:val="18"/>
        <w:szCs w:val="18"/>
      </w:rPr>
    </w:lvl>
    <w:lvl w:ilvl="1" w:tplc="633096D2">
      <w:start w:val="1"/>
      <w:numFmt w:val="bullet"/>
      <w:lvlText w:val="•"/>
      <w:lvlJc w:val="left"/>
      <w:pPr>
        <w:ind w:left="1947" w:hanging="360"/>
      </w:pPr>
      <w:rPr>
        <w:rFonts w:hint="default"/>
      </w:rPr>
    </w:lvl>
    <w:lvl w:ilvl="2" w:tplc="7324A18A">
      <w:start w:val="1"/>
      <w:numFmt w:val="bullet"/>
      <w:lvlText w:val="•"/>
      <w:lvlJc w:val="left"/>
      <w:pPr>
        <w:ind w:left="2940" w:hanging="360"/>
      </w:pPr>
      <w:rPr>
        <w:rFonts w:hint="default"/>
      </w:rPr>
    </w:lvl>
    <w:lvl w:ilvl="3" w:tplc="D9F8B798">
      <w:start w:val="1"/>
      <w:numFmt w:val="bullet"/>
      <w:lvlText w:val="•"/>
      <w:lvlJc w:val="left"/>
      <w:pPr>
        <w:ind w:left="3934" w:hanging="360"/>
      </w:pPr>
      <w:rPr>
        <w:rFonts w:hint="default"/>
      </w:rPr>
    </w:lvl>
    <w:lvl w:ilvl="4" w:tplc="BD329E84">
      <w:start w:val="1"/>
      <w:numFmt w:val="bullet"/>
      <w:lvlText w:val="•"/>
      <w:lvlJc w:val="left"/>
      <w:pPr>
        <w:ind w:left="4927" w:hanging="360"/>
      </w:pPr>
      <w:rPr>
        <w:rFonts w:hint="default"/>
      </w:rPr>
    </w:lvl>
    <w:lvl w:ilvl="5" w:tplc="C58044D6">
      <w:start w:val="1"/>
      <w:numFmt w:val="bullet"/>
      <w:lvlText w:val="•"/>
      <w:lvlJc w:val="left"/>
      <w:pPr>
        <w:ind w:left="5921" w:hanging="360"/>
      </w:pPr>
      <w:rPr>
        <w:rFonts w:hint="default"/>
      </w:rPr>
    </w:lvl>
    <w:lvl w:ilvl="6" w:tplc="34AC39F4">
      <w:start w:val="1"/>
      <w:numFmt w:val="bullet"/>
      <w:lvlText w:val="•"/>
      <w:lvlJc w:val="left"/>
      <w:pPr>
        <w:ind w:left="6914" w:hanging="360"/>
      </w:pPr>
      <w:rPr>
        <w:rFonts w:hint="default"/>
      </w:rPr>
    </w:lvl>
    <w:lvl w:ilvl="7" w:tplc="B266908E">
      <w:start w:val="1"/>
      <w:numFmt w:val="bullet"/>
      <w:lvlText w:val="•"/>
      <w:lvlJc w:val="left"/>
      <w:pPr>
        <w:ind w:left="7908" w:hanging="360"/>
      </w:pPr>
      <w:rPr>
        <w:rFonts w:hint="default"/>
      </w:rPr>
    </w:lvl>
    <w:lvl w:ilvl="8" w:tplc="18608B40">
      <w:start w:val="1"/>
      <w:numFmt w:val="bullet"/>
      <w:lvlText w:val="•"/>
      <w:lvlJc w:val="left"/>
      <w:pPr>
        <w:ind w:left="8901" w:hanging="360"/>
      </w:pPr>
      <w:rPr>
        <w:rFonts w:hint="default"/>
      </w:rPr>
    </w:lvl>
  </w:abstractNum>
  <w:abstractNum w:abstractNumId="79" w15:restartNumberingAfterBreak="0">
    <w:nsid w:val="2FBF74ED"/>
    <w:multiLevelType w:val="hybridMultilevel"/>
    <w:tmpl w:val="CC34A58E"/>
    <w:lvl w:ilvl="0" w:tplc="67D48812">
      <w:start w:val="1"/>
      <w:numFmt w:val="bullet"/>
      <w:lvlText w:val="•"/>
      <w:lvlJc w:val="left"/>
      <w:pPr>
        <w:ind w:left="720" w:hanging="360"/>
      </w:pPr>
      <w:rPr>
        <w:rFonts w:ascii="Arial" w:eastAsia="Arial" w:hAnsi="Arial" w:hint="default"/>
        <w:color w:val="231F20"/>
        <w:w w:val="136"/>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303A66A1"/>
    <w:multiLevelType w:val="hybridMultilevel"/>
    <w:tmpl w:val="16CC08DA"/>
    <w:lvl w:ilvl="0" w:tplc="12C4435E">
      <w:start w:val="1"/>
      <w:numFmt w:val="bullet"/>
      <w:lvlText w:val="•"/>
      <w:lvlJc w:val="left"/>
      <w:pPr>
        <w:ind w:left="947" w:hanging="180"/>
      </w:pPr>
      <w:rPr>
        <w:rFonts w:ascii="Arial" w:eastAsia="Arial" w:hAnsi="Arial" w:hint="default"/>
        <w:color w:val="231F20"/>
        <w:w w:val="136"/>
        <w:sz w:val="18"/>
        <w:szCs w:val="18"/>
      </w:rPr>
    </w:lvl>
    <w:lvl w:ilvl="1" w:tplc="C3345A60">
      <w:start w:val="1"/>
      <w:numFmt w:val="bullet"/>
      <w:lvlText w:val="•"/>
      <w:lvlJc w:val="left"/>
      <w:pPr>
        <w:ind w:left="1394" w:hanging="180"/>
      </w:pPr>
      <w:rPr>
        <w:rFonts w:hint="default"/>
      </w:rPr>
    </w:lvl>
    <w:lvl w:ilvl="2" w:tplc="96748B8A">
      <w:start w:val="1"/>
      <w:numFmt w:val="bullet"/>
      <w:lvlText w:val="•"/>
      <w:lvlJc w:val="left"/>
      <w:pPr>
        <w:ind w:left="1841" w:hanging="180"/>
      </w:pPr>
      <w:rPr>
        <w:rFonts w:hint="default"/>
      </w:rPr>
    </w:lvl>
    <w:lvl w:ilvl="3" w:tplc="D6F2A4A6">
      <w:start w:val="1"/>
      <w:numFmt w:val="bullet"/>
      <w:lvlText w:val="•"/>
      <w:lvlJc w:val="left"/>
      <w:pPr>
        <w:ind w:left="2288" w:hanging="180"/>
      </w:pPr>
      <w:rPr>
        <w:rFonts w:hint="default"/>
      </w:rPr>
    </w:lvl>
    <w:lvl w:ilvl="4" w:tplc="236C29D6">
      <w:start w:val="1"/>
      <w:numFmt w:val="bullet"/>
      <w:lvlText w:val="•"/>
      <w:lvlJc w:val="left"/>
      <w:pPr>
        <w:ind w:left="2734" w:hanging="180"/>
      </w:pPr>
      <w:rPr>
        <w:rFonts w:hint="default"/>
      </w:rPr>
    </w:lvl>
    <w:lvl w:ilvl="5" w:tplc="4AE47FB0">
      <w:start w:val="1"/>
      <w:numFmt w:val="bullet"/>
      <w:lvlText w:val="•"/>
      <w:lvlJc w:val="left"/>
      <w:pPr>
        <w:ind w:left="3181" w:hanging="180"/>
      </w:pPr>
      <w:rPr>
        <w:rFonts w:hint="default"/>
      </w:rPr>
    </w:lvl>
    <w:lvl w:ilvl="6" w:tplc="E49CEC94">
      <w:start w:val="1"/>
      <w:numFmt w:val="bullet"/>
      <w:lvlText w:val="•"/>
      <w:lvlJc w:val="left"/>
      <w:pPr>
        <w:ind w:left="3628" w:hanging="180"/>
      </w:pPr>
      <w:rPr>
        <w:rFonts w:hint="default"/>
      </w:rPr>
    </w:lvl>
    <w:lvl w:ilvl="7" w:tplc="71B6E7EC">
      <w:start w:val="1"/>
      <w:numFmt w:val="bullet"/>
      <w:lvlText w:val="•"/>
      <w:lvlJc w:val="left"/>
      <w:pPr>
        <w:ind w:left="4075" w:hanging="180"/>
      </w:pPr>
      <w:rPr>
        <w:rFonts w:hint="default"/>
      </w:rPr>
    </w:lvl>
    <w:lvl w:ilvl="8" w:tplc="C8282560">
      <w:start w:val="1"/>
      <w:numFmt w:val="bullet"/>
      <w:lvlText w:val="•"/>
      <w:lvlJc w:val="left"/>
      <w:pPr>
        <w:ind w:left="4522" w:hanging="180"/>
      </w:pPr>
      <w:rPr>
        <w:rFonts w:hint="default"/>
      </w:rPr>
    </w:lvl>
  </w:abstractNum>
  <w:abstractNum w:abstractNumId="81" w15:restartNumberingAfterBreak="0">
    <w:nsid w:val="30643190"/>
    <w:multiLevelType w:val="hybridMultilevel"/>
    <w:tmpl w:val="19AE7904"/>
    <w:lvl w:ilvl="0" w:tplc="08BEDA64">
      <w:start w:val="1"/>
      <w:numFmt w:val="bullet"/>
      <w:lvlText w:val="•"/>
      <w:lvlJc w:val="left"/>
      <w:pPr>
        <w:ind w:left="630" w:hanging="180"/>
      </w:pPr>
      <w:rPr>
        <w:rFonts w:ascii="Arial" w:eastAsia="Arial" w:hAnsi="Arial" w:hint="default"/>
        <w:color w:val="231F20"/>
        <w:w w:val="136"/>
        <w:sz w:val="18"/>
        <w:szCs w:val="18"/>
      </w:rPr>
    </w:lvl>
    <w:lvl w:ilvl="1" w:tplc="D68A004E">
      <w:start w:val="1"/>
      <w:numFmt w:val="bullet"/>
      <w:lvlText w:val="•"/>
      <w:lvlJc w:val="left"/>
      <w:pPr>
        <w:ind w:left="999" w:hanging="180"/>
      </w:pPr>
      <w:rPr>
        <w:rFonts w:hint="default"/>
      </w:rPr>
    </w:lvl>
    <w:lvl w:ilvl="2" w:tplc="F8706364">
      <w:start w:val="1"/>
      <w:numFmt w:val="bullet"/>
      <w:lvlText w:val="•"/>
      <w:lvlJc w:val="left"/>
      <w:pPr>
        <w:ind w:left="1368" w:hanging="180"/>
      </w:pPr>
      <w:rPr>
        <w:rFonts w:hint="default"/>
      </w:rPr>
    </w:lvl>
    <w:lvl w:ilvl="3" w:tplc="8536DF90">
      <w:start w:val="1"/>
      <w:numFmt w:val="bullet"/>
      <w:lvlText w:val="•"/>
      <w:lvlJc w:val="left"/>
      <w:pPr>
        <w:ind w:left="1737" w:hanging="180"/>
      </w:pPr>
      <w:rPr>
        <w:rFonts w:hint="default"/>
      </w:rPr>
    </w:lvl>
    <w:lvl w:ilvl="4" w:tplc="13504C5C">
      <w:start w:val="1"/>
      <w:numFmt w:val="bullet"/>
      <w:lvlText w:val="•"/>
      <w:lvlJc w:val="left"/>
      <w:pPr>
        <w:ind w:left="2106" w:hanging="180"/>
      </w:pPr>
      <w:rPr>
        <w:rFonts w:hint="default"/>
      </w:rPr>
    </w:lvl>
    <w:lvl w:ilvl="5" w:tplc="C22CA5F0">
      <w:start w:val="1"/>
      <w:numFmt w:val="bullet"/>
      <w:lvlText w:val="•"/>
      <w:lvlJc w:val="left"/>
      <w:pPr>
        <w:ind w:left="2475" w:hanging="180"/>
      </w:pPr>
      <w:rPr>
        <w:rFonts w:hint="default"/>
      </w:rPr>
    </w:lvl>
    <w:lvl w:ilvl="6" w:tplc="9B28DD8C">
      <w:start w:val="1"/>
      <w:numFmt w:val="bullet"/>
      <w:lvlText w:val="•"/>
      <w:lvlJc w:val="left"/>
      <w:pPr>
        <w:ind w:left="2844" w:hanging="180"/>
      </w:pPr>
      <w:rPr>
        <w:rFonts w:hint="default"/>
      </w:rPr>
    </w:lvl>
    <w:lvl w:ilvl="7" w:tplc="E3FA83A6">
      <w:start w:val="1"/>
      <w:numFmt w:val="bullet"/>
      <w:lvlText w:val="•"/>
      <w:lvlJc w:val="left"/>
      <w:pPr>
        <w:ind w:left="3213" w:hanging="180"/>
      </w:pPr>
      <w:rPr>
        <w:rFonts w:hint="default"/>
      </w:rPr>
    </w:lvl>
    <w:lvl w:ilvl="8" w:tplc="ECF6475C">
      <w:start w:val="1"/>
      <w:numFmt w:val="bullet"/>
      <w:lvlText w:val="•"/>
      <w:lvlJc w:val="left"/>
      <w:pPr>
        <w:ind w:left="3582" w:hanging="180"/>
      </w:pPr>
      <w:rPr>
        <w:rFonts w:hint="default"/>
      </w:rPr>
    </w:lvl>
  </w:abstractNum>
  <w:abstractNum w:abstractNumId="82" w15:restartNumberingAfterBreak="0">
    <w:nsid w:val="306669E2"/>
    <w:multiLevelType w:val="hybridMultilevel"/>
    <w:tmpl w:val="9FBA4816"/>
    <w:lvl w:ilvl="0" w:tplc="0750D8C0">
      <w:start w:val="1"/>
      <w:numFmt w:val="bullet"/>
      <w:lvlText w:val="•"/>
      <w:lvlJc w:val="left"/>
      <w:pPr>
        <w:ind w:left="630" w:hanging="180"/>
      </w:pPr>
      <w:rPr>
        <w:rFonts w:ascii="Arial" w:eastAsia="Arial" w:hAnsi="Arial" w:hint="default"/>
        <w:color w:val="231F20"/>
        <w:w w:val="136"/>
        <w:sz w:val="18"/>
        <w:szCs w:val="18"/>
      </w:rPr>
    </w:lvl>
    <w:lvl w:ilvl="1" w:tplc="D89EE45A">
      <w:start w:val="1"/>
      <w:numFmt w:val="bullet"/>
      <w:lvlText w:val="•"/>
      <w:lvlJc w:val="left"/>
      <w:pPr>
        <w:ind w:left="1574" w:hanging="180"/>
      </w:pPr>
      <w:rPr>
        <w:rFonts w:hint="default"/>
      </w:rPr>
    </w:lvl>
    <w:lvl w:ilvl="2" w:tplc="E864F998">
      <w:start w:val="1"/>
      <w:numFmt w:val="bullet"/>
      <w:lvlText w:val="•"/>
      <w:lvlJc w:val="left"/>
      <w:pPr>
        <w:ind w:left="2519" w:hanging="180"/>
      </w:pPr>
      <w:rPr>
        <w:rFonts w:hint="default"/>
      </w:rPr>
    </w:lvl>
    <w:lvl w:ilvl="3" w:tplc="EE84D748">
      <w:start w:val="1"/>
      <w:numFmt w:val="bullet"/>
      <w:lvlText w:val="•"/>
      <w:lvlJc w:val="left"/>
      <w:pPr>
        <w:ind w:left="3463" w:hanging="180"/>
      </w:pPr>
      <w:rPr>
        <w:rFonts w:hint="default"/>
      </w:rPr>
    </w:lvl>
    <w:lvl w:ilvl="4" w:tplc="79E01242">
      <w:start w:val="1"/>
      <w:numFmt w:val="bullet"/>
      <w:lvlText w:val="•"/>
      <w:lvlJc w:val="left"/>
      <w:pPr>
        <w:ind w:left="4408" w:hanging="180"/>
      </w:pPr>
      <w:rPr>
        <w:rFonts w:hint="default"/>
      </w:rPr>
    </w:lvl>
    <w:lvl w:ilvl="5" w:tplc="AFE6AD76">
      <w:start w:val="1"/>
      <w:numFmt w:val="bullet"/>
      <w:lvlText w:val="•"/>
      <w:lvlJc w:val="left"/>
      <w:pPr>
        <w:ind w:left="5353" w:hanging="180"/>
      </w:pPr>
      <w:rPr>
        <w:rFonts w:hint="default"/>
      </w:rPr>
    </w:lvl>
    <w:lvl w:ilvl="6" w:tplc="FFE225EC">
      <w:start w:val="1"/>
      <w:numFmt w:val="bullet"/>
      <w:lvlText w:val="•"/>
      <w:lvlJc w:val="left"/>
      <w:pPr>
        <w:ind w:left="6297" w:hanging="180"/>
      </w:pPr>
      <w:rPr>
        <w:rFonts w:hint="default"/>
      </w:rPr>
    </w:lvl>
    <w:lvl w:ilvl="7" w:tplc="4044CAE6">
      <w:start w:val="1"/>
      <w:numFmt w:val="bullet"/>
      <w:lvlText w:val="•"/>
      <w:lvlJc w:val="left"/>
      <w:pPr>
        <w:ind w:left="7242" w:hanging="180"/>
      </w:pPr>
      <w:rPr>
        <w:rFonts w:hint="default"/>
      </w:rPr>
    </w:lvl>
    <w:lvl w:ilvl="8" w:tplc="8E943608">
      <w:start w:val="1"/>
      <w:numFmt w:val="bullet"/>
      <w:lvlText w:val="•"/>
      <w:lvlJc w:val="left"/>
      <w:pPr>
        <w:ind w:left="8186" w:hanging="180"/>
      </w:pPr>
      <w:rPr>
        <w:rFonts w:hint="default"/>
      </w:rPr>
    </w:lvl>
  </w:abstractNum>
  <w:abstractNum w:abstractNumId="83" w15:restartNumberingAfterBreak="0">
    <w:nsid w:val="309B7222"/>
    <w:multiLevelType w:val="hybridMultilevel"/>
    <w:tmpl w:val="C1F4374E"/>
    <w:lvl w:ilvl="0" w:tplc="1A3CD318">
      <w:start w:val="1"/>
      <w:numFmt w:val="bullet"/>
      <w:lvlText w:val="•"/>
      <w:lvlJc w:val="left"/>
      <w:pPr>
        <w:ind w:left="630" w:hanging="180"/>
      </w:pPr>
      <w:rPr>
        <w:rFonts w:ascii="Arial" w:eastAsia="Arial" w:hAnsi="Arial" w:hint="default"/>
        <w:color w:val="231F20"/>
        <w:w w:val="136"/>
        <w:sz w:val="18"/>
        <w:szCs w:val="18"/>
      </w:rPr>
    </w:lvl>
    <w:lvl w:ilvl="1" w:tplc="FAEEFE2A">
      <w:start w:val="1"/>
      <w:numFmt w:val="bullet"/>
      <w:lvlText w:val="•"/>
      <w:lvlJc w:val="left"/>
      <w:pPr>
        <w:ind w:left="990" w:hanging="180"/>
      </w:pPr>
      <w:rPr>
        <w:rFonts w:hint="default"/>
      </w:rPr>
    </w:lvl>
    <w:lvl w:ilvl="2" w:tplc="29785F88">
      <w:start w:val="1"/>
      <w:numFmt w:val="bullet"/>
      <w:lvlText w:val="•"/>
      <w:lvlJc w:val="left"/>
      <w:pPr>
        <w:ind w:left="1351" w:hanging="180"/>
      </w:pPr>
      <w:rPr>
        <w:rFonts w:hint="default"/>
      </w:rPr>
    </w:lvl>
    <w:lvl w:ilvl="3" w:tplc="3B267772">
      <w:start w:val="1"/>
      <w:numFmt w:val="bullet"/>
      <w:lvlText w:val="•"/>
      <w:lvlJc w:val="left"/>
      <w:pPr>
        <w:ind w:left="1712" w:hanging="180"/>
      </w:pPr>
      <w:rPr>
        <w:rFonts w:hint="default"/>
      </w:rPr>
    </w:lvl>
    <w:lvl w:ilvl="4" w:tplc="EA0A1F92">
      <w:start w:val="1"/>
      <w:numFmt w:val="bullet"/>
      <w:lvlText w:val="•"/>
      <w:lvlJc w:val="left"/>
      <w:pPr>
        <w:ind w:left="2072" w:hanging="180"/>
      </w:pPr>
      <w:rPr>
        <w:rFonts w:hint="default"/>
      </w:rPr>
    </w:lvl>
    <w:lvl w:ilvl="5" w:tplc="694E3708">
      <w:start w:val="1"/>
      <w:numFmt w:val="bullet"/>
      <w:lvlText w:val="•"/>
      <w:lvlJc w:val="left"/>
      <w:pPr>
        <w:ind w:left="2433" w:hanging="180"/>
      </w:pPr>
      <w:rPr>
        <w:rFonts w:hint="default"/>
      </w:rPr>
    </w:lvl>
    <w:lvl w:ilvl="6" w:tplc="8876B598">
      <w:start w:val="1"/>
      <w:numFmt w:val="bullet"/>
      <w:lvlText w:val="•"/>
      <w:lvlJc w:val="left"/>
      <w:pPr>
        <w:ind w:left="2794" w:hanging="180"/>
      </w:pPr>
      <w:rPr>
        <w:rFonts w:hint="default"/>
      </w:rPr>
    </w:lvl>
    <w:lvl w:ilvl="7" w:tplc="328C9BB4">
      <w:start w:val="1"/>
      <w:numFmt w:val="bullet"/>
      <w:lvlText w:val="•"/>
      <w:lvlJc w:val="left"/>
      <w:pPr>
        <w:ind w:left="3154" w:hanging="180"/>
      </w:pPr>
      <w:rPr>
        <w:rFonts w:hint="default"/>
      </w:rPr>
    </w:lvl>
    <w:lvl w:ilvl="8" w:tplc="CD0CF9D8">
      <w:start w:val="1"/>
      <w:numFmt w:val="bullet"/>
      <w:lvlText w:val="•"/>
      <w:lvlJc w:val="left"/>
      <w:pPr>
        <w:ind w:left="3515" w:hanging="180"/>
      </w:pPr>
      <w:rPr>
        <w:rFonts w:hint="default"/>
      </w:rPr>
    </w:lvl>
  </w:abstractNum>
  <w:abstractNum w:abstractNumId="84" w15:restartNumberingAfterBreak="0">
    <w:nsid w:val="30E74192"/>
    <w:multiLevelType w:val="multilevel"/>
    <w:tmpl w:val="992CB2D8"/>
    <w:lvl w:ilvl="0">
      <w:start w:val="1"/>
      <w:numFmt w:val="decimal"/>
      <w:lvlText w:val="%1"/>
      <w:lvlJc w:val="left"/>
      <w:pPr>
        <w:ind w:left="893" w:hanging="450"/>
      </w:pPr>
      <w:rPr>
        <w:rFonts w:hint="default"/>
      </w:rPr>
    </w:lvl>
    <w:lvl w:ilvl="1">
      <w:start w:val="1"/>
      <w:numFmt w:val="decimal"/>
      <w:lvlText w:val="%1.%2"/>
      <w:lvlJc w:val="left"/>
      <w:pPr>
        <w:ind w:left="893" w:hanging="450"/>
      </w:pPr>
      <w:rPr>
        <w:rFonts w:ascii="Lucida Sans" w:eastAsia="Lucida Sans" w:hAnsi="Lucida Sans" w:hint="default"/>
        <w:color w:val="231F20"/>
        <w:w w:val="70"/>
        <w:sz w:val="18"/>
        <w:szCs w:val="18"/>
      </w:rPr>
    </w:lvl>
    <w:lvl w:ilvl="2">
      <w:start w:val="1"/>
      <w:numFmt w:val="bullet"/>
      <w:lvlText w:val="•"/>
      <w:lvlJc w:val="left"/>
      <w:pPr>
        <w:ind w:left="2784" w:hanging="450"/>
      </w:pPr>
      <w:rPr>
        <w:rFonts w:hint="default"/>
      </w:rPr>
    </w:lvl>
    <w:lvl w:ilvl="3">
      <w:start w:val="1"/>
      <w:numFmt w:val="bullet"/>
      <w:lvlText w:val="•"/>
      <w:lvlJc w:val="left"/>
      <w:pPr>
        <w:ind w:left="3730" w:hanging="450"/>
      </w:pPr>
      <w:rPr>
        <w:rFonts w:hint="default"/>
      </w:rPr>
    </w:lvl>
    <w:lvl w:ilvl="4">
      <w:start w:val="1"/>
      <w:numFmt w:val="bullet"/>
      <w:lvlText w:val="•"/>
      <w:lvlJc w:val="left"/>
      <w:pPr>
        <w:ind w:left="4675" w:hanging="450"/>
      </w:pPr>
      <w:rPr>
        <w:rFonts w:hint="default"/>
      </w:rPr>
    </w:lvl>
    <w:lvl w:ilvl="5">
      <w:start w:val="1"/>
      <w:numFmt w:val="bullet"/>
      <w:lvlText w:val="•"/>
      <w:lvlJc w:val="left"/>
      <w:pPr>
        <w:ind w:left="5621" w:hanging="450"/>
      </w:pPr>
      <w:rPr>
        <w:rFonts w:hint="default"/>
      </w:rPr>
    </w:lvl>
    <w:lvl w:ilvl="6">
      <w:start w:val="1"/>
      <w:numFmt w:val="bullet"/>
      <w:lvlText w:val="•"/>
      <w:lvlJc w:val="left"/>
      <w:pPr>
        <w:ind w:left="6566" w:hanging="450"/>
      </w:pPr>
      <w:rPr>
        <w:rFonts w:hint="default"/>
      </w:rPr>
    </w:lvl>
    <w:lvl w:ilvl="7">
      <w:start w:val="1"/>
      <w:numFmt w:val="bullet"/>
      <w:lvlText w:val="•"/>
      <w:lvlJc w:val="left"/>
      <w:pPr>
        <w:ind w:left="7512" w:hanging="450"/>
      </w:pPr>
      <w:rPr>
        <w:rFonts w:hint="default"/>
      </w:rPr>
    </w:lvl>
    <w:lvl w:ilvl="8">
      <w:start w:val="1"/>
      <w:numFmt w:val="bullet"/>
      <w:lvlText w:val="•"/>
      <w:lvlJc w:val="left"/>
      <w:pPr>
        <w:ind w:left="8457" w:hanging="450"/>
      </w:pPr>
      <w:rPr>
        <w:rFonts w:hint="default"/>
      </w:rPr>
    </w:lvl>
  </w:abstractNum>
  <w:abstractNum w:abstractNumId="85" w15:restartNumberingAfterBreak="0">
    <w:nsid w:val="311D5D9D"/>
    <w:multiLevelType w:val="hybridMultilevel"/>
    <w:tmpl w:val="554E0B14"/>
    <w:lvl w:ilvl="0" w:tplc="61F8D08E">
      <w:start w:val="1"/>
      <w:numFmt w:val="bullet"/>
      <w:lvlText w:val="•"/>
      <w:lvlJc w:val="left"/>
      <w:pPr>
        <w:ind w:left="493" w:hanging="180"/>
      </w:pPr>
      <w:rPr>
        <w:rFonts w:ascii="Arial" w:eastAsia="Arial" w:hAnsi="Arial" w:hint="default"/>
        <w:color w:val="231F20"/>
        <w:w w:val="136"/>
        <w:sz w:val="18"/>
        <w:szCs w:val="18"/>
      </w:rPr>
    </w:lvl>
    <w:lvl w:ilvl="1" w:tplc="6992A3E8">
      <w:start w:val="1"/>
      <w:numFmt w:val="bullet"/>
      <w:lvlText w:val="•"/>
      <w:lvlJc w:val="left"/>
      <w:pPr>
        <w:ind w:left="1143" w:hanging="180"/>
      </w:pPr>
      <w:rPr>
        <w:rFonts w:hint="default"/>
      </w:rPr>
    </w:lvl>
    <w:lvl w:ilvl="2" w:tplc="7C006992">
      <w:start w:val="1"/>
      <w:numFmt w:val="bullet"/>
      <w:lvlText w:val="•"/>
      <w:lvlJc w:val="left"/>
      <w:pPr>
        <w:ind w:left="1794" w:hanging="180"/>
      </w:pPr>
      <w:rPr>
        <w:rFonts w:hint="default"/>
      </w:rPr>
    </w:lvl>
    <w:lvl w:ilvl="3" w:tplc="6B9A67B6">
      <w:start w:val="1"/>
      <w:numFmt w:val="bullet"/>
      <w:lvlText w:val="•"/>
      <w:lvlJc w:val="left"/>
      <w:pPr>
        <w:ind w:left="2444" w:hanging="180"/>
      </w:pPr>
      <w:rPr>
        <w:rFonts w:hint="default"/>
      </w:rPr>
    </w:lvl>
    <w:lvl w:ilvl="4" w:tplc="066A6954">
      <w:start w:val="1"/>
      <w:numFmt w:val="bullet"/>
      <w:lvlText w:val="•"/>
      <w:lvlJc w:val="left"/>
      <w:pPr>
        <w:ind w:left="3094" w:hanging="180"/>
      </w:pPr>
      <w:rPr>
        <w:rFonts w:hint="default"/>
      </w:rPr>
    </w:lvl>
    <w:lvl w:ilvl="5" w:tplc="55EC9DBE">
      <w:start w:val="1"/>
      <w:numFmt w:val="bullet"/>
      <w:lvlText w:val="•"/>
      <w:lvlJc w:val="left"/>
      <w:pPr>
        <w:ind w:left="3745" w:hanging="180"/>
      </w:pPr>
      <w:rPr>
        <w:rFonts w:hint="default"/>
      </w:rPr>
    </w:lvl>
    <w:lvl w:ilvl="6" w:tplc="F99A41B8">
      <w:start w:val="1"/>
      <w:numFmt w:val="bullet"/>
      <w:lvlText w:val="•"/>
      <w:lvlJc w:val="left"/>
      <w:pPr>
        <w:ind w:left="4395" w:hanging="180"/>
      </w:pPr>
      <w:rPr>
        <w:rFonts w:hint="default"/>
      </w:rPr>
    </w:lvl>
    <w:lvl w:ilvl="7" w:tplc="BAD4F33C">
      <w:start w:val="1"/>
      <w:numFmt w:val="bullet"/>
      <w:lvlText w:val="•"/>
      <w:lvlJc w:val="left"/>
      <w:pPr>
        <w:ind w:left="5045" w:hanging="180"/>
      </w:pPr>
      <w:rPr>
        <w:rFonts w:hint="default"/>
      </w:rPr>
    </w:lvl>
    <w:lvl w:ilvl="8" w:tplc="0ADAD124">
      <w:start w:val="1"/>
      <w:numFmt w:val="bullet"/>
      <w:lvlText w:val="•"/>
      <w:lvlJc w:val="left"/>
      <w:pPr>
        <w:ind w:left="5696" w:hanging="180"/>
      </w:pPr>
      <w:rPr>
        <w:rFonts w:hint="default"/>
      </w:rPr>
    </w:lvl>
  </w:abstractNum>
  <w:abstractNum w:abstractNumId="86" w15:restartNumberingAfterBreak="0">
    <w:nsid w:val="32F80AEB"/>
    <w:multiLevelType w:val="multilevel"/>
    <w:tmpl w:val="B01E17DE"/>
    <w:lvl w:ilvl="0">
      <w:start w:val="4"/>
      <w:numFmt w:val="decimal"/>
      <w:lvlText w:val="%1"/>
      <w:lvlJc w:val="left"/>
      <w:pPr>
        <w:ind w:left="790" w:hanging="450"/>
      </w:pPr>
      <w:rPr>
        <w:rFonts w:hint="default"/>
      </w:rPr>
    </w:lvl>
    <w:lvl w:ilvl="1">
      <w:start w:val="1"/>
      <w:numFmt w:val="decimal"/>
      <w:lvlText w:val="%1.%2"/>
      <w:lvlJc w:val="left"/>
      <w:pPr>
        <w:ind w:left="790" w:hanging="450"/>
      </w:pPr>
      <w:rPr>
        <w:rFonts w:ascii="Lucida Sans" w:eastAsia="Lucida Sans" w:hAnsi="Lucida Sans" w:hint="default"/>
        <w:color w:val="231F20"/>
        <w:sz w:val="18"/>
        <w:szCs w:val="18"/>
      </w:rPr>
    </w:lvl>
    <w:lvl w:ilvl="2">
      <w:start w:val="1"/>
      <w:numFmt w:val="bullet"/>
      <w:lvlText w:val="•"/>
      <w:lvlJc w:val="left"/>
      <w:pPr>
        <w:ind w:left="660" w:hanging="180"/>
      </w:pPr>
      <w:rPr>
        <w:rFonts w:ascii="Lucida Sans" w:eastAsia="Lucida Sans" w:hAnsi="Lucida Sans" w:hint="default"/>
        <w:color w:val="231F20"/>
        <w:w w:val="78"/>
        <w:sz w:val="20"/>
        <w:szCs w:val="20"/>
      </w:rPr>
    </w:lvl>
    <w:lvl w:ilvl="3">
      <w:start w:val="1"/>
      <w:numFmt w:val="bullet"/>
      <w:lvlText w:val="•"/>
      <w:lvlJc w:val="left"/>
      <w:pPr>
        <w:ind w:left="1148" w:hanging="180"/>
      </w:pPr>
      <w:rPr>
        <w:rFonts w:hint="default"/>
      </w:rPr>
    </w:lvl>
    <w:lvl w:ilvl="4">
      <w:start w:val="1"/>
      <w:numFmt w:val="bullet"/>
      <w:lvlText w:val="•"/>
      <w:lvlJc w:val="left"/>
      <w:pPr>
        <w:ind w:left="1328" w:hanging="180"/>
      </w:pPr>
      <w:rPr>
        <w:rFonts w:hint="default"/>
      </w:rPr>
    </w:lvl>
    <w:lvl w:ilvl="5">
      <w:start w:val="1"/>
      <w:numFmt w:val="bullet"/>
      <w:lvlText w:val="•"/>
      <w:lvlJc w:val="left"/>
      <w:pPr>
        <w:ind w:left="1507" w:hanging="180"/>
      </w:pPr>
      <w:rPr>
        <w:rFonts w:hint="default"/>
      </w:rPr>
    </w:lvl>
    <w:lvl w:ilvl="6">
      <w:start w:val="1"/>
      <w:numFmt w:val="bullet"/>
      <w:lvlText w:val="•"/>
      <w:lvlJc w:val="left"/>
      <w:pPr>
        <w:ind w:left="1687" w:hanging="180"/>
      </w:pPr>
      <w:rPr>
        <w:rFonts w:hint="default"/>
      </w:rPr>
    </w:lvl>
    <w:lvl w:ilvl="7">
      <w:start w:val="1"/>
      <w:numFmt w:val="bullet"/>
      <w:lvlText w:val="•"/>
      <w:lvlJc w:val="left"/>
      <w:pPr>
        <w:ind w:left="1866" w:hanging="180"/>
      </w:pPr>
      <w:rPr>
        <w:rFonts w:hint="default"/>
      </w:rPr>
    </w:lvl>
    <w:lvl w:ilvl="8">
      <w:start w:val="1"/>
      <w:numFmt w:val="bullet"/>
      <w:lvlText w:val="•"/>
      <w:lvlJc w:val="left"/>
      <w:pPr>
        <w:ind w:left="2046" w:hanging="180"/>
      </w:pPr>
      <w:rPr>
        <w:rFonts w:hint="default"/>
      </w:rPr>
    </w:lvl>
  </w:abstractNum>
  <w:abstractNum w:abstractNumId="87" w15:restartNumberingAfterBreak="0">
    <w:nsid w:val="33197C67"/>
    <w:multiLevelType w:val="hybridMultilevel"/>
    <w:tmpl w:val="BDE2FADE"/>
    <w:lvl w:ilvl="0" w:tplc="C654FB94">
      <w:start w:val="1"/>
      <w:numFmt w:val="bullet"/>
      <w:lvlText w:val="•"/>
      <w:lvlJc w:val="left"/>
      <w:pPr>
        <w:ind w:left="630" w:hanging="180"/>
      </w:pPr>
      <w:rPr>
        <w:rFonts w:ascii="Arial" w:eastAsia="Arial" w:hAnsi="Arial" w:hint="default"/>
        <w:color w:val="231F20"/>
        <w:w w:val="136"/>
        <w:sz w:val="18"/>
        <w:szCs w:val="18"/>
      </w:rPr>
    </w:lvl>
    <w:lvl w:ilvl="1" w:tplc="E648E184">
      <w:start w:val="1"/>
      <w:numFmt w:val="bullet"/>
      <w:lvlText w:val="•"/>
      <w:lvlJc w:val="left"/>
      <w:pPr>
        <w:ind w:left="999" w:hanging="180"/>
      </w:pPr>
      <w:rPr>
        <w:rFonts w:hint="default"/>
      </w:rPr>
    </w:lvl>
    <w:lvl w:ilvl="2" w:tplc="0122D9D4">
      <w:start w:val="1"/>
      <w:numFmt w:val="bullet"/>
      <w:lvlText w:val="•"/>
      <w:lvlJc w:val="left"/>
      <w:pPr>
        <w:ind w:left="1368" w:hanging="180"/>
      </w:pPr>
      <w:rPr>
        <w:rFonts w:hint="default"/>
      </w:rPr>
    </w:lvl>
    <w:lvl w:ilvl="3" w:tplc="3AE4CF30">
      <w:start w:val="1"/>
      <w:numFmt w:val="bullet"/>
      <w:lvlText w:val="•"/>
      <w:lvlJc w:val="left"/>
      <w:pPr>
        <w:ind w:left="1737" w:hanging="180"/>
      </w:pPr>
      <w:rPr>
        <w:rFonts w:hint="default"/>
      </w:rPr>
    </w:lvl>
    <w:lvl w:ilvl="4" w:tplc="0FE06FC2">
      <w:start w:val="1"/>
      <w:numFmt w:val="bullet"/>
      <w:lvlText w:val="•"/>
      <w:lvlJc w:val="left"/>
      <w:pPr>
        <w:ind w:left="2106" w:hanging="180"/>
      </w:pPr>
      <w:rPr>
        <w:rFonts w:hint="default"/>
      </w:rPr>
    </w:lvl>
    <w:lvl w:ilvl="5" w:tplc="0080A250">
      <w:start w:val="1"/>
      <w:numFmt w:val="bullet"/>
      <w:lvlText w:val="•"/>
      <w:lvlJc w:val="left"/>
      <w:pPr>
        <w:ind w:left="2475" w:hanging="180"/>
      </w:pPr>
      <w:rPr>
        <w:rFonts w:hint="default"/>
      </w:rPr>
    </w:lvl>
    <w:lvl w:ilvl="6" w:tplc="689ECB9A">
      <w:start w:val="1"/>
      <w:numFmt w:val="bullet"/>
      <w:lvlText w:val="•"/>
      <w:lvlJc w:val="left"/>
      <w:pPr>
        <w:ind w:left="2844" w:hanging="180"/>
      </w:pPr>
      <w:rPr>
        <w:rFonts w:hint="default"/>
      </w:rPr>
    </w:lvl>
    <w:lvl w:ilvl="7" w:tplc="818A10D4">
      <w:start w:val="1"/>
      <w:numFmt w:val="bullet"/>
      <w:lvlText w:val="•"/>
      <w:lvlJc w:val="left"/>
      <w:pPr>
        <w:ind w:left="3213" w:hanging="180"/>
      </w:pPr>
      <w:rPr>
        <w:rFonts w:hint="default"/>
      </w:rPr>
    </w:lvl>
    <w:lvl w:ilvl="8" w:tplc="FEA210B8">
      <w:start w:val="1"/>
      <w:numFmt w:val="bullet"/>
      <w:lvlText w:val="•"/>
      <w:lvlJc w:val="left"/>
      <w:pPr>
        <w:ind w:left="3582" w:hanging="180"/>
      </w:pPr>
      <w:rPr>
        <w:rFonts w:hint="default"/>
      </w:rPr>
    </w:lvl>
  </w:abstractNum>
  <w:abstractNum w:abstractNumId="88" w15:restartNumberingAfterBreak="0">
    <w:nsid w:val="33447DEB"/>
    <w:multiLevelType w:val="hybridMultilevel"/>
    <w:tmpl w:val="ECCCE11E"/>
    <w:lvl w:ilvl="0" w:tplc="EA86B58A">
      <w:start w:val="1"/>
      <w:numFmt w:val="bullet"/>
      <w:lvlText w:val="•"/>
      <w:lvlJc w:val="left"/>
      <w:pPr>
        <w:ind w:left="460" w:hanging="180"/>
      </w:pPr>
      <w:rPr>
        <w:rFonts w:ascii="Arial" w:eastAsia="Arial" w:hAnsi="Arial" w:hint="default"/>
        <w:color w:val="231F20"/>
        <w:w w:val="136"/>
        <w:sz w:val="18"/>
        <w:szCs w:val="18"/>
      </w:rPr>
    </w:lvl>
    <w:lvl w:ilvl="1" w:tplc="E4A89C06">
      <w:start w:val="1"/>
      <w:numFmt w:val="bullet"/>
      <w:lvlText w:val="•"/>
      <w:lvlJc w:val="left"/>
      <w:pPr>
        <w:ind w:left="769" w:hanging="180"/>
      </w:pPr>
      <w:rPr>
        <w:rFonts w:hint="default"/>
      </w:rPr>
    </w:lvl>
    <w:lvl w:ilvl="2" w:tplc="255A7B58">
      <w:start w:val="1"/>
      <w:numFmt w:val="bullet"/>
      <w:lvlText w:val="•"/>
      <w:lvlJc w:val="left"/>
      <w:pPr>
        <w:ind w:left="1078" w:hanging="180"/>
      </w:pPr>
      <w:rPr>
        <w:rFonts w:hint="default"/>
      </w:rPr>
    </w:lvl>
    <w:lvl w:ilvl="3" w:tplc="57224934">
      <w:start w:val="1"/>
      <w:numFmt w:val="bullet"/>
      <w:lvlText w:val="•"/>
      <w:lvlJc w:val="left"/>
      <w:pPr>
        <w:ind w:left="1387" w:hanging="180"/>
      </w:pPr>
      <w:rPr>
        <w:rFonts w:hint="default"/>
      </w:rPr>
    </w:lvl>
    <w:lvl w:ilvl="4" w:tplc="E178457E">
      <w:start w:val="1"/>
      <w:numFmt w:val="bullet"/>
      <w:lvlText w:val="•"/>
      <w:lvlJc w:val="left"/>
      <w:pPr>
        <w:ind w:left="1697" w:hanging="180"/>
      </w:pPr>
      <w:rPr>
        <w:rFonts w:hint="default"/>
      </w:rPr>
    </w:lvl>
    <w:lvl w:ilvl="5" w:tplc="4DC87C28">
      <w:start w:val="1"/>
      <w:numFmt w:val="bullet"/>
      <w:lvlText w:val="•"/>
      <w:lvlJc w:val="left"/>
      <w:pPr>
        <w:ind w:left="2006" w:hanging="180"/>
      </w:pPr>
      <w:rPr>
        <w:rFonts w:hint="default"/>
      </w:rPr>
    </w:lvl>
    <w:lvl w:ilvl="6" w:tplc="95F69F2C">
      <w:start w:val="1"/>
      <w:numFmt w:val="bullet"/>
      <w:lvlText w:val="•"/>
      <w:lvlJc w:val="left"/>
      <w:pPr>
        <w:ind w:left="2315" w:hanging="180"/>
      </w:pPr>
      <w:rPr>
        <w:rFonts w:hint="default"/>
      </w:rPr>
    </w:lvl>
    <w:lvl w:ilvl="7" w:tplc="C24EBF4C">
      <w:start w:val="1"/>
      <w:numFmt w:val="bullet"/>
      <w:lvlText w:val="•"/>
      <w:lvlJc w:val="left"/>
      <w:pPr>
        <w:ind w:left="2625" w:hanging="180"/>
      </w:pPr>
      <w:rPr>
        <w:rFonts w:hint="default"/>
      </w:rPr>
    </w:lvl>
    <w:lvl w:ilvl="8" w:tplc="596A9CF6">
      <w:start w:val="1"/>
      <w:numFmt w:val="bullet"/>
      <w:lvlText w:val="•"/>
      <w:lvlJc w:val="left"/>
      <w:pPr>
        <w:ind w:left="2934" w:hanging="180"/>
      </w:pPr>
      <w:rPr>
        <w:rFonts w:hint="default"/>
      </w:rPr>
    </w:lvl>
  </w:abstractNum>
  <w:abstractNum w:abstractNumId="89" w15:restartNumberingAfterBreak="0">
    <w:nsid w:val="33A212B7"/>
    <w:multiLevelType w:val="hybridMultilevel"/>
    <w:tmpl w:val="62441E82"/>
    <w:lvl w:ilvl="0" w:tplc="BF06F13E">
      <w:start w:val="1"/>
      <w:numFmt w:val="bullet"/>
      <w:lvlText w:val="•"/>
      <w:lvlJc w:val="left"/>
      <w:pPr>
        <w:ind w:left="260" w:hanging="180"/>
      </w:pPr>
      <w:rPr>
        <w:rFonts w:ascii="Arial" w:eastAsia="Arial" w:hAnsi="Arial" w:hint="default"/>
        <w:color w:val="231F20"/>
        <w:w w:val="136"/>
        <w:sz w:val="18"/>
        <w:szCs w:val="18"/>
      </w:rPr>
    </w:lvl>
    <w:lvl w:ilvl="1" w:tplc="9EC44856">
      <w:start w:val="1"/>
      <w:numFmt w:val="bullet"/>
      <w:lvlText w:val="•"/>
      <w:lvlJc w:val="left"/>
      <w:pPr>
        <w:ind w:left="826" w:hanging="180"/>
      </w:pPr>
      <w:rPr>
        <w:rFonts w:hint="default"/>
      </w:rPr>
    </w:lvl>
    <w:lvl w:ilvl="2" w:tplc="781E787C">
      <w:start w:val="1"/>
      <w:numFmt w:val="bullet"/>
      <w:lvlText w:val="•"/>
      <w:lvlJc w:val="left"/>
      <w:pPr>
        <w:ind w:left="1393" w:hanging="180"/>
      </w:pPr>
      <w:rPr>
        <w:rFonts w:hint="default"/>
      </w:rPr>
    </w:lvl>
    <w:lvl w:ilvl="3" w:tplc="A1027922">
      <w:start w:val="1"/>
      <w:numFmt w:val="bullet"/>
      <w:lvlText w:val="•"/>
      <w:lvlJc w:val="left"/>
      <w:pPr>
        <w:ind w:left="1959" w:hanging="180"/>
      </w:pPr>
      <w:rPr>
        <w:rFonts w:hint="default"/>
      </w:rPr>
    </w:lvl>
    <w:lvl w:ilvl="4" w:tplc="A956BB12">
      <w:start w:val="1"/>
      <w:numFmt w:val="bullet"/>
      <w:lvlText w:val="•"/>
      <w:lvlJc w:val="left"/>
      <w:pPr>
        <w:ind w:left="2526" w:hanging="180"/>
      </w:pPr>
      <w:rPr>
        <w:rFonts w:hint="default"/>
      </w:rPr>
    </w:lvl>
    <w:lvl w:ilvl="5" w:tplc="31261006">
      <w:start w:val="1"/>
      <w:numFmt w:val="bullet"/>
      <w:lvlText w:val="•"/>
      <w:lvlJc w:val="left"/>
      <w:pPr>
        <w:ind w:left="3093" w:hanging="180"/>
      </w:pPr>
      <w:rPr>
        <w:rFonts w:hint="default"/>
      </w:rPr>
    </w:lvl>
    <w:lvl w:ilvl="6" w:tplc="FC5E48D6">
      <w:start w:val="1"/>
      <w:numFmt w:val="bullet"/>
      <w:lvlText w:val="•"/>
      <w:lvlJc w:val="left"/>
      <w:pPr>
        <w:ind w:left="3659" w:hanging="180"/>
      </w:pPr>
      <w:rPr>
        <w:rFonts w:hint="default"/>
      </w:rPr>
    </w:lvl>
    <w:lvl w:ilvl="7" w:tplc="8D0ECC44">
      <w:start w:val="1"/>
      <w:numFmt w:val="bullet"/>
      <w:lvlText w:val="•"/>
      <w:lvlJc w:val="left"/>
      <w:pPr>
        <w:ind w:left="4226" w:hanging="180"/>
      </w:pPr>
      <w:rPr>
        <w:rFonts w:hint="default"/>
      </w:rPr>
    </w:lvl>
    <w:lvl w:ilvl="8" w:tplc="E9340E6A">
      <w:start w:val="1"/>
      <w:numFmt w:val="bullet"/>
      <w:lvlText w:val="•"/>
      <w:lvlJc w:val="left"/>
      <w:pPr>
        <w:ind w:left="4793" w:hanging="180"/>
      </w:pPr>
      <w:rPr>
        <w:rFonts w:hint="default"/>
      </w:rPr>
    </w:lvl>
  </w:abstractNum>
  <w:abstractNum w:abstractNumId="90" w15:restartNumberingAfterBreak="0">
    <w:nsid w:val="34321038"/>
    <w:multiLevelType w:val="hybridMultilevel"/>
    <w:tmpl w:val="E5CAFCE8"/>
    <w:lvl w:ilvl="0" w:tplc="FFD6499A">
      <w:start w:val="1"/>
      <w:numFmt w:val="bullet"/>
      <w:lvlText w:val="•"/>
      <w:lvlJc w:val="left"/>
      <w:pPr>
        <w:ind w:left="493" w:hanging="180"/>
      </w:pPr>
      <w:rPr>
        <w:rFonts w:ascii="Arial" w:eastAsia="Arial" w:hAnsi="Arial" w:hint="default"/>
        <w:color w:val="231F20"/>
        <w:w w:val="136"/>
        <w:sz w:val="18"/>
        <w:szCs w:val="18"/>
      </w:rPr>
    </w:lvl>
    <w:lvl w:ilvl="1" w:tplc="EE5E13AC">
      <w:start w:val="1"/>
      <w:numFmt w:val="bullet"/>
      <w:lvlText w:val="•"/>
      <w:lvlJc w:val="left"/>
      <w:pPr>
        <w:ind w:left="1134" w:hanging="180"/>
      </w:pPr>
      <w:rPr>
        <w:rFonts w:hint="default"/>
      </w:rPr>
    </w:lvl>
    <w:lvl w:ilvl="2" w:tplc="0B2CE21C">
      <w:start w:val="1"/>
      <w:numFmt w:val="bullet"/>
      <w:lvlText w:val="•"/>
      <w:lvlJc w:val="left"/>
      <w:pPr>
        <w:ind w:left="1774" w:hanging="180"/>
      </w:pPr>
      <w:rPr>
        <w:rFonts w:hint="default"/>
      </w:rPr>
    </w:lvl>
    <w:lvl w:ilvl="3" w:tplc="F6FE3AA4">
      <w:start w:val="1"/>
      <w:numFmt w:val="bullet"/>
      <w:lvlText w:val="•"/>
      <w:lvlJc w:val="left"/>
      <w:pPr>
        <w:ind w:left="2415" w:hanging="180"/>
      </w:pPr>
      <w:rPr>
        <w:rFonts w:hint="default"/>
      </w:rPr>
    </w:lvl>
    <w:lvl w:ilvl="4" w:tplc="0AB085A6">
      <w:start w:val="1"/>
      <w:numFmt w:val="bullet"/>
      <w:lvlText w:val="•"/>
      <w:lvlJc w:val="left"/>
      <w:pPr>
        <w:ind w:left="3056" w:hanging="180"/>
      </w:pPr>
      <w:rPr>
        <w:rFonts w:hint="default"/>
      </w:rPr>
    </w:lvl>
    <w:lvl w:ilvl="5" w:tplc="CB5E8DCA">
      <w:start w:val="1"/>
      <w:numFmt w:val="bullet"/>
      <w:lvlText w:val="•"/>
      <w:lvlJc w:val="left"/>
      <w:pPr>
        <w:ind w:left="3697" w:hanging="180"/>
      </w:pPr>
      <w:rPr>
        <w:rFonts w:hint="default"/>
      </w:rPr>
    </w:lvl>
    <w:lvl w:ilvl="6" w:tplc="064840D4">
      <w:start w:val="1"/>
      <w:numFmt w:val="bullet"/>
      <w:lvlText w:val="•"/>
      <w:lvlJc w:val="left"/>
      <w:pPr>
        <w:ind w:left="4338" w:hanging="180"/>
      </w:pPr>
      <w:rPr>
        <w:rFonts w:hint="default"/>
      </w:rPr>
    </w:lvl>
    <w:lvl w:ilvl="7" w:tplc="502610C0">
      <w:start w:val="1"/>
      <w:numFmt w:val="bullet"/>
      <w:lvlText w:val="•"/>
      <w:lvlJc w:val="left"/>
      <w:pPr>
        <w:ind w:left="4978" w:hanging="180"/>
      </w:pPr>
      <w:rPr>
        <w:rFonts w:hint="default"/>
      </w:rPr>
    </w:lvl>
    <w:lvl w:ilvl="8" w:tplc="067E8946">
      <w:start w:val="1"/>
      <w:numFmt w:val="bullet"/>
      <w:lvlText w:val="•"/>
      <w:lvlJc w:val="left"/>
      <w:pPr>
        <w:ind w:left="5619" w:hanging="180"/>
      </w:pPr>
      <w:rPr>
        <w:rFonts w:hint="default"/>
      </w:rPr>
    </w:lvl>
  </w:abstractNum>
  <w:abstractNum w:abstractNumId="91" w15:restartNumberingAfterBreak="0">
    <w:nsid w:val="34C231E9"/>
    <w:multiLevelType w:val="hybridMultilevel"/>
    <w:tmpl w:val="E4D0C082"/>
    <w:lvl w:ilvl="0" w:tplc="C67047A8">
      <w:start w:val="1"/>
      <w:numFmt w:val="bullet"/>
      <w:lvlText w:val="•"/>
      <w:lvlJc w:val="left"/>
      <w:pPr>
        <w:ind w:left="493" w:hanging="180"/>
      </w:pPr>
      <w:rPr>
        <w:rFonts w:ascii="Arial" w:eastAsia="Arial" w:hAnsi="Arial" w:hint="default"/>
        <w:color w:val="231F20"/>
        <w:w w:val="136"/>
        <w:sz w:val="18"/>
        <w:szCs w:val="18"/>
      </w:rPr>
    </w:lvl>
    <w:lvl w:ilvl="1" w:tplc="5A4CA736">
      <w:start w:val="1"/>
      <w:numFmt w:val="bullet"/>
      <w:lvlText w:val="•"/>
      <w:lvlJc w:val="left"/>
      <w:pPr>
        <w:ind w:left="994" w:hanging="180"/>
      </w:pPr>
      <w:rPr>
        <w:rFonts w:hint="default"/>
      </w:rPr>
    </w:lvl>
    <w:lvl w:ilvl="2" w:tplc="58D68A22">
      <w:start w:val="1"/>
      <w:numFmt w:val="bullet"/>
      <w:lvlText w:val="•"/>
      <w:lvlJc w:val="left"/>
      <w:pPr>
        <w:ind w:left="1496" w:hanging="180"/>
      </w:pPr>
      <w:rPr>
        <w:rFonts w:hint="default"/>
      </w:rPr>
    </w:lvl>
    <w:lvl w:ilvl="3" w:tplc="E526956E">
      <w:start w:val="1"/>
      <w:numFmt w:val="bullet"/>
      <w:lvlText w:val="•"/>
      <w:lvlJc w:val="left"/>
      <w:pPr>
        <w:ind w:left="1997" w:hanging="180"/>
      </w:pPr>
      <w:rPr>
        <w:rFonts w:hint="default"/>
      </w:rPr>
    </w:lvl>
    <w:lvl w:ilvl="4" w:tplc="15C69DB6">
      <w:start w:val="1"/>
      <w:numFmt w:val="bullet"/>
      <w:lvlText w:val="•"/>
      <w:lvlJc w:val="left"/>
      <w:pPr>
        <w:ind w:left="2499" w:hanging="180"/>
      </w:pPr>
      <w:rPr>
        <w:rFonts w:hint="default"/>
      </w:rPr>
    </w:lvl>
    <w:lvl w:ilvl="5" w:tplc="BDE0F210">
      <w:start w:val="1"/>
      <w:numFmt w:val="bullet"/>
      <w:lvlText w:val="•"/>
      <w:lvlJc w:val="left"/>
      <w:pPr>
        <w:ind w:left="3000" w:hanging="180"/>
      </w:pPr>
      <w:rPr>
        <w:rFonts w:hint="default"/>
      </w:rPr>
    </w:lvl>
    <w:lvl w:ilvl="6" w:tplc="FB42AA06">
      <w:start w:val="1"/>
      <w:numFmt w:val="bullet"/>
      <w:lvlText w:val="•"/>
      <w:lvlJc w:val="left"/>
      <w:pPr>
        <w:ind w:left="3502" w:hanging="180"/>
      </w:pPr>
      <w:rPr>
        <w:rFonts w:hint="default"/>
      </w:rPr>
    </w:lvl>
    <w:lvl w:ilvl="7" w:tplc="500439FA">
      <w:start w:val="1"/>
      <w:numFmt w:val="bullet"/>
      <w:lvlText w:val="•"/>
      <w:lvlJc w:val="left"/>
      <w:pPr>
        <w:ind w:left="4003" w:hanging="180"/>
      </w:pPr>
      <w:rPr>
        <w:rFonts w:hint="default"/>
      </w:rPr>
    </w:lvl>
    <w:lvl w:ilvl="8" w:tplc="B19E9254">
      <w:start w:val="1"/>
      <w:numFmt w:val="bullet"/>
      <w:lvlText w:val="•"/>
      <w:lvlJc w:val="left"/>
      <w:pPr>
        <w:ind w:left="4505" w:hanging="180"/>
      </w:pPr>
      <w:rPr>
        <w:rFonts w:hint="default"/>
      </w:rPr>
    </w:lvl>
  </w:abstractNum>
  <w:abstractNum w:abstractNumId="92" w15:restartNumberingAfterBreak="0">
    <w:nsid w:val="3550000E"/>
    <w:multiLevelType w:val="hybridMultilevel"/>
    <w:tmpl w:val="75EA1D28"/>
    <w:lvl w:ilvl="0" w:tplc="09569A08">
      <w:start w:val="1"/>
      <w:numFmt w:val="bullet"/>
      <w:lvlText w:val="•"/>
      <w:lvlJc w:val="left"/>
      <w:pPr>
        <w:ind w:left="543" w:hanging="180"/>
      </w:pPr>
      <w:rPr>
        <w:rFonts w:ascii="Arial" w:eastAsia="Arial" w:hAnsi="Arial" w:hint="default"/>
        <w:color w:val="231F20"/>
        <w:w w:val="136"/>
        <w:sz w:val="18"/>
        <w:szCs w:val="18"/>
      </w:rPr>
    </w:lvl>
    <w:lvl w:ilvl="1" w:tplc="BAF0008C">
      <w:start w:val="1"/>
      <w:numFmt w:val="bullet"/>
      <w:lvlText w:val="•"/>
      <w:lvlJc w:val="left"/>
      <w:pPr>
        <w:ind w:left="808" w:hanging="180"/>
      </w:pPr>
      <w:rPr>
        <w:rFonts w:hint="default"/>
      </w:rPr>
    </w:lvl>
    <w:lvl w:ilvl="2" w:tplc="45EE239A">
      <w:start w:val="1"/>
      <w:numFmt w:val="bullet"/>
      <w:lvlText w:val="•"/>
      <w:lvlJc w:val="left"/>
      <w:pPr>
        <w:ind w:left="1072" w:hanging="180"/>
      </w:pPr>
      <w:rPr>
        <w:rFonts w:hint="default"/>
      </w:rPr>
    </w:lvl>
    <w:lvl w:ilvl="3" w:tplc="175A40FC">
      <w:start w:val="1"/>
      <w:numFmt w:val="bullet"/>
      <w:lvlText w:val="•"/>
      <w:lvlJc w:val="left"/>
      <w:pPr>
        <w:ind w:left="1337" w:hanging="180"/>
      </w:pPr>
      <w:rPr>
        <w:rFonts w:hint="default"/>
      </w:rPr>
    </w:lvl>
    <w:lvl w:ilvl="4" w:tplc="7C5E8964">
      <w:start w:val="1"/>
      <w:numFmt w:val="bullet"/>
      <w:lvlText w:val="•"/>
      <w:lvlJc w:val="left"/>
      <w:pPr>
        <w:ind w:left="1602" w:hanging="180"/>
      </w:pPr>
      <w:rPr>
        <w:rFonts w:hint="default"/>
      </w:rPr>
    </w:lvl>
    <w:lvl w:ilvl="5" w:tplc="617AF266">
      <w:start w:val="1"/>
      <w:numFmt w:val="bullet"/>
      <w:lvlText w:val="•"/>
      <w:lvlJc w:val="left"/>
      <w:pPr>
        <w:ind w:left="1867" w:hanging="180"/>
      </w:pPr>
      <w:rPr>
        <w:rFonts w:hint="default"/>
      </w:rPr>
    </w:lvl>
    <w:lvl w:ilvl="6" w:tplc="D00023B6">
      <w:start w:val="1"/>
      <w:numFmt w:val="bullet"/>
      <w:lvlText w:val="•"/>
      <w:lvlJc w:val="left"/>
      <w:pPr>
        <w:ind w:left="2132" w:hanging="180"/>
      </w:pPr>
      <w:rPr>
        <w:rFonts w:hint="default"/>
      </w:rPr>
    </w:lvl>
    <w:lvl w:ilvl="7" w:tplc="76B444A4">
      <w:start w:val="1"/>
      <w:numFmt w:val="bullet"/>
      <w:lvlText w:val="•"/>
      <w:lvlJc w:val="left"/>
      <w:pPr>
        <w:ind w:left="2397" w:hanging="180"/>
      </w:pPr>
      <w:rPr>
        <w:rFonts w:hint="default"/>
      </w:rPr>
    </w:lvl>
    <w:lvl w:ilvl="8" w:tplc="98800C7E">
      <w:start w:val="1"/>
      <w:numFmt w:val="bullet"/>
      <w:lvlText w:val="•"/>
      <w:lvlJc w:val="left"/>
      <w:pPr>
        <w:ind w:left="2661" w:hanging="180"/>
      </w:pPr>
      <w:rPr>
        <w:rFonts w:hint="default"/>
      </w:rPr>
    </w:lvl>
  </w:abstractNum>
  <w:abstractNum w:abstractNumId="93" w15:restartNumberingAfterBreak="0">
    <w:nsid w:val="35C346C6"/>
    <w:multiLevelType w:val="hybridMultilevel"/>
    <w:tmpl w:val="D8B673A8"/>
    <w:lvl w:ilvl="0" w:tplc="833AEB5A">
      <w:start w:val="9"/>
      <w:numFmt w:val="lowerLetter"/>
      <w:lvlText w:val="%1"/>
      <w:lvlJc w:val="left"/>
      <w:pPr>
        <w:ind w:left="1022" w:hanging="310"/>
      </w:pPr>
      <w:rPr>
        <w:rFonts w:ascii="Arial" w:eastAsia="Arial" w:hAnsi="Arial" w:hint="default"/>
        <w:color w:val="231F20"/>
        <w:w w:val="418"/>
        <w:sz w:val="18"/>
        <w:szCs w:val="18"/>
      </w:rPr>
    </w:lvl>
    <w:lvl w:ilvl="1" w:tplc="90D84BC6">
      <w:start w:val="1"/>
      <w:numFmt w:val="bullet"/>
      <w:lvlText w:val="•"/>
      <w:lvlJc w:val="left"/>
      <w:pPr>
        <w:ind w:left="1345" w:hanging="310"/>
      </w:pPr>
      <w:rPr>
        <w:rFonts w:hint="default"/>
      </w:rPr>
    </w:lvl>
    <w:lvl w:ilvl="2" w:tplc="535446B8">
      <w:start w:val="1"/>
      <w:numFmt w:val="bullet"/>
      <w:lvlText w:val="•"/>
      <w:lvlJc w:val="left"/>
      <w:pPr>
        <w:ind w:left="1668" w:hanging="310"/>
      </w:pPr>
      <w:rPr>
        <w:rFonts w:hint="default"/>
      </w:rPr>
    </w:lvl>
    <w:lvl w:ilvl="3" w:tplc="56709C14">
      <w:start w:val="1"/>
      <w:numFmt w:val="bullet"/>
      <w:lvlText w:val="•"/>
      <w:lvlJc w:val="left"/>
      <w:pPr>
        <w:ind w:left="1990" w:hanging="310"/>
      </w:pPr>
      <w:rPr>
        <w:rFonts w:hint="default"/>
      </w:rPr>
    </w:lvl>
    <w:lvl w:ilvl="4" w:tplc="497A4140">
      <w:start w:val="1"/>
      <w:numFmt w:val="bullet"/>
      <w:lvlText w:val="•"/>
      <w:lvlJc w:val="left"/>
      <w:pPr>
        <w:ind w:left="2313" w:hanging="310"/>
      </w:pPr>
      <w:rPr>
        <w:rFonts w:hint="default"/>
      </w:rPr>
    </w:lvl>
    <w:lvl w:ilvl="5" w:tplc="A29CC2E0">
      <w:start w:val="1"/>
      <w:numFmt w:val="bullet"/>
      <w:lvlText w:val="•"/>
      <w:lvlJc w:val="left"/>
      <w:pPr>
        <w:ind w:left="2636" w:hanging="310"/>
      </w:pPr>
      <w:rPr>
        <w:rFonts w:hint="default"/>
      </w:rPr>
    </w:lvl>
    <w:lvl w:ilvl="6" w:tplc="C79E83B0">
      <w:start w:val="1"/>
      <w:numFmt w:val="bullet"/>
      <w:lvlText w:val="•"/>
      <w:lvlJc w:val="left"/>
      <w:pPr>
        <w:ind w:left="2958" w:hanging="310"/>
      </w:pPr>
      <w:rPr>
        <w:rFonts w:hint="default"/>
      </w:rPr>
    </w:lvl>
    <w:lvl w:ilvl="7" w:tplc="785C041E">
      <w:start w:val="1"/>
      <w:numFmt w:val="bullet"/>
      <w:lvlText w:val="•"/>
      <w:lvlJc w:val="left"/>
      <w:pPr>
        <w:ind w:left="3281" w:hanging="310"/>
      </w:pPr>
      <w:rPr>
        <w:rFonts w:hint="default"/>
      </w:rPr>
    </w:lvl>
    <w:lvl w:ilvl="8" w:tplc="3A32E444">
      <w:start w:val="1"/>
      <w:numFmt w:val="bullet"/>
      <w:lvlText w:val="•"/>
      <w:lvlJc w:val="left"/>
      <w:pPr>
        <w:ind w:left="3603" w:hanging="310"/>
      </w:pPr>
      <w:rPr>
        <w:rFonts w:hint="default"/>
      </w:rPr>
    </w:lvl>
  </w:abstractNum>
  <w:abstractNum w:abstractNumId="94" w15:restartNumberingAfterBreak="0">
    <w:nsid w:val="37725072"/>
    <w:multiLevelType w:val="hybridMultilevel"/>
    <w:tmpl w:val="E4BEFF62"/>
    <w:lvl w:ilvl="0" w:tplc="F24A995C">
      <w:start w:val="1"/>
      <w:numFmt w:val="bullet"/>
      <w:lvlText w:val="•"/>
      <w:lvlJc w:val="left"/>
      <w:pPr>
        <w:ind w:left="630" w:hanging="180"/>
      </w:pPr>
      <w:rPr>
        <w:rFonts w:ascii="Arial" w:eastAsia="Arial" w:hAnsi="Arial" w:hint="default"/>
        <w:color w:val="231F20"/>
        <w:w w:val="136"/>
        <w:sz w:val="18"/>
        <w:szCs w:val="18"/>
      </w:rPr>
    </w:lvl>
    <w:lvl w:ilvl="1" w:tplc="E6DE5798">
      <w:start w:val="1"/>
      <w:numFmt w:val="bullet"/>
      <w:lvlText w:val="•"/>
      <w:lvlJc w:val="left"/>
      <w:pPr>
        <w:ind w:left="998" w:hanging="180"/>
      </w:pPr>
      <w:rPr>
        <w:rFonts w:hint="default"/>
      </w:rPr>
    </w:lvl>
    <w:lvl w:ilvl="2" w:tplc="B30EC0FE">
      <w:start w:val="1"/>
      <w:numFmt w:val="bullet"/>
      <w:lvlText w:val="•"/>
      <w:lvlJc w:val="left"/>
      <w:pPr>
        <w:ind w:left="1367" w:hanging="180"/>
      </w:pPr>
      <w:rPr>
        <w:rFonts w:hint="default"/>
      </w:rPr>
    </w:lvl>
    <w:lvl w:ilvl="3" w:tplc="47E8F9AC">
      <w:start w:val="1"/>
      <w:numFmt w:val="bullet"/>
      <w:lvlText w:val="•"/>
      <w:lvlJc w:val="left"/>
      <w:pPr>
        <w:ind w:left="1735" w:hanging="180"/>
      </w:pPr>
      <w:rPr>
        <w:rFonts w:hint="default"/>
      </w:rPr>
    </w:lvl>
    <w:lvl w:ilvl="4" w:tplc="E78EC860">
      <w:start w:val="1"/>
      <w:numFmt w:val="bullet"/>
      <w:lvlText w:val="•"/>
      <w:lvlJc w:val="left"/>
      <w:pPr>
        <w:ind w:left="2104" w:hanging="180"/>
      </w:pPr>
      <w:rPr>
        <w:rFonts w:hint="default"/>
      </w:rPr>
    </w:lvl>
    <w:lvl w:ilvl="5" w:tplc="AEC67072">
      <w:start w:val="1"/>
      <w:numFmt w:val="bullet"/>
      <w:lvlText w:val="•"/>
      <w:lvlJc w:val="left"/>
      <w:pPr>
        <w:ind w:left="2472" w:hanging="180"/>
      </w:pPr>
      <w:rPr>
        <w:rFonts w:hint="default"/>
      </w:rPr>
    </w:lvl>
    <w:lvl w:ilvl="6" w:tplc="47226228">
      <w:start w:val="1"/>
      <w:numFmt w:val="bullet"/>
      <w:lvlText w:val="•"/>
      <w:lvlJc w:val="left"/>
      <w:pPr>
        <w:ind w:left="2841" w:hanging="180"/>
      </w:pPr>
      <w:rPr>
        <w:rFonts w:hint="default"/>
      </w:rPr>
    </w:lvl>
    <w:lvl w:ilvl="7" w:tplc="33CA56DC">
      <w:start w:val="1"/>
      <w:numFmt w:val="bullet"/>
      <w:lvlText w:val="•"/>
      <w:lvlJc w:val="left"/>
      <w:pPr>
        <w:ind w:left="3209" w:hanging="180"/>
      </w:pPr>
      <w:rPr>
        <w:rFonts w:hint="default"/>
      </w:rPr>
    </w:lvl>
    <w:lvl w:ilvl="8" w:tplc="947ABB80">
      <w:start w:val="1"/>
      <w:numFmt w:val="bullet"/>
      <w:lvlText w:val="•"/>
      <w:lvlJc w:val="left"/>
      <w:pPr>
        <w:ind w:left="3578" w:hanging="180"/>
      </w:pPr>
      <w:rPr>
        <w:rFonts w:hint="default"/>
      </w:rPr>
    </w:lvl>
  </w:abstractNum>
  <w:abstractNum w:abstractNumId="95" w15:restartNumberingAfterBreak="0">
    <w:nsid w:val="379B7058"/>
    <w:multiLevelType w:val="hybridMultilevel"/>
    <w:tmpl w:val="7996E52E"/>
    <w:lvl w:ilvl="0" w:tplc="C85C0272">
      <w:start w:val="9"/>
      <w:numFmt w:val="lowerLetter"/>
      <w:lvlText w:val="%1"/>
      <w:lvlJc w:val="left"/>
      <w:pPr>
        <w:ind w:left="1037" w:hanging="310"/>
      </w:pPr>
      <w:rPr>
        <w:rFonts w:ascii="Arial" w:eastAsia="Arial" w:hAnsi="Arial" w:hint="default"/>
        <w:color w:val="231F20"/>
        <w:w w:val="418"/>
        <w:sz w:val="18"/>
        <w:szCs w:val="18"/>
      </w:rPr>
    </w:lvl>
    <w:lvl w:ilvl="1" w:tplc="357ADE22">
      <w:start w:val="1"/>
      <w:numFmt w:val="bullet"/>
      <w:lvlText w:val="•"/>
      <w:lvlJc w:val="left"/>
      <w:pPr>
        <w:ind w:left="1423" w:hanging="310"/>
      </w:pPr>
      <w:rPr>
        <w:rFonts w:hint="default"/>
      </w:rPr>
    </w:lvl>
    <w:lvl w:ilvl="2" w:tplc="73EED99E">
      <w:start w:val="1"/>
      <w:numFmt w:val="bullet"/>
      <w:lvlText w:val="•"/>
      <w:lvlJc w:val="left"/>
      <w:pPr>
        <w:ind w:left="1809" w:hanging="310"/>
      </w:pPr>
      <w:rPr>
        <w:rFonts w:hint="default"/>
      </w:rPr>
    </w:lvl>
    <w:lvl w:ilvl="3" w:tplc="0D92E318">
      <w:start w:val="1"/>
      <w:numFmt w:val="bullet"/>
      <w:lvlText w:val="•"/>
      <w:lvlJc w:val="left"/>
      <w:pPr>
        <w:ind w:left="2194" w:hanging="310"/>
      </w:pPr>
      <w:rPr>
        <w:rFonts w:hint="default"/>
      </w:rPr>
    </w:lvl>
    <w:lvl w:ilvl="4" w:tplc="B4FA784E">
      <w:start w:val="1"/>
      <w:numFmt w:val="bullet"/>
      <w:lvlText w:val="•"/>
      <w:lvlJc w:val="left"/>
      <w:pPr>
        <w:ind w:left="2580" w:hanging="310"/>
      </w:pPr>
      <w:rPr>
        <w:rFonts w:hint="default"/>
      </w:rPr>
    </w:lvl>
    <w:lvl w:ilvl="5" w:tplc="C76CF374">
      <w:start w:val="1"/>
      <w:numFmt w:val="bullet"/>
      <w:lvlText w:val="•"/>
      <w:lvlJc w:val="left"/>
      <w:pPr>
        <w:ind w:left="2966" w:hanging="310"/>
      </w:pPr>
      <w:rPr>
        <w:rFonts w:hint="default"/>
      </w:rPr>
    </w:lvl>
    <w:lvl w:ilvl="6" w:tplc="50C294AE">
      <w:start w:val="1"/>
      <w:numFmt w:val="bullet"/>
      <w:lvlText w:val="•"/>
      <w:lvlJc w:val="left"/>
      <w:pPr>
        <w:ind w:left="3352" w:hanging="310"/>
      </w:pPr>
      <w:rPr>
        <w:rFonts w:hint="default"/>
      </w:rPr>
    </w:lvl>
    <w:lvl w:ilvl="7" w:tplc="54300D06">
      <w:start w:val="1"/>
      <w:numFmt w:val="bullet"/>
      <w:lvlText w:val="•"/>
      <w:lvlJc w:val="left"/>
      <w:pPr>
        <w:ind w:left="3738" w:hanging="310"/>
      </w:pPr>
      <w:rPr>
        <w:rFonts w:hint="default"/>
      </w:rPr>
    </w:lvl>
    <w:lvl w:ilvl="8" w:tplc="0F34BC66">
      <w:start w:val="1"/>
      <w:numFmt w:val="bullet"/>
      <w:lvlText w:val="•"/>
      <w:lvlJc w:val="left"/>
      <w:pPr>
        <w:ind w:left="4124" w:hanging="310"/>
      </w:pPr>
      <w:rPr>
        <w:rFonts w:hint="default"/>
      </w:rPr>
    </w:lvl>
  </w:abstractNum>
  <w:abstractNum w:abstractNumId="96" w15:restartNumberingAfterBreak="0">
    <w:nsid w:val="37BB38BC"/>
    <w:multiLevelType w:val="hybridMultilevel"/>
    <w:tmpl w:val="7CAC4D1A"/>
    <w:lvl w:ilvl="0" w:tplc="315E51AE">
      <w:start w:val="1"/>
      <w:numFmt w:val="bullet"/>
      <w:lvlText w:val="•"/>
      <w:lvlJc w:val="left"/>
      <w:pPr>
        <w:ind w:left="630" w:hanging="180"/>
      </w:pPr>
      <w:rPr>
        <w:rFonts w:ascii="Arial" w:eastAsia="Arial" w:hAnsi="Arial" w:hint="default"/>
        <w:color w:val="231F20"/>
        <w:w w:val="136"/>
        <w:sz w:val="18"/>
        <w:szCs w:val="18"/>
      </w:rPr>
    </w:lvl>
    <w:lvl w:ilvl="1" w:tplc="DE54DA10">
      <w:start w:val="1"/>
      <w:numFmt w:val="bullet"/>
      <w:lvlText w:val="•"/>
      <w:lvlJc w:val="left"/>
      <w:pPr>
        <w:ind w:left="999" w:hanging="180"/>
      </w:pPr>
      <w:rPr>
        <w:rFonts w:hint="default"/>
      </w:rPr>
    </w:lvl>
    <w:lvl w:ilvl="2" w:tplc="101A0F9E">
      <w:start w:val="1"/>
      <w:numFmt w:val="bullet"/>
      <w:lvlText w:val="•"/>
      <w:lvlJc w:val="left"/>
      <w:pPr>
        <w:ind w:left="1368" w:hanging="180"/>
      </w:pPr>
      <w:rPr>
        <w:rFonts w:hint="default"/>
      </w:rPr>
    </w:lvl>
    <w:lvl w:ilvl="3" w:tplc="9D068D4E">
      <w:start w:val="1"/>
      <w:numFmt w:val="bullet"/>
      <w:lvlText w:val="•"/>
      <w:lvlJc w:val="left"/>
      <w:pPr>
        <w:ind w:left="1737" w:hanging="180"/>
      </w:pPr>
      <w:rPr>
        <w:rFonts w:hint="default"/>
      </w:rPr>
    </w:lvl>
    <w:lvl w:ilvl="4" w:tplc="4C8C1768">
      <w:start w:val="1"/>
      <w:numFmt w:val="bullet"/>
      <w:lvlText w:val="•"/>
      <w:lvlJc w:val="left"/>
      <w:pPr>
        <w:ind w:left="2106" w:hanging="180"/>
      </w:pPr>
      <w:rPr>
        <w:rFonts w:hint="default"/>
      </w:rPr>
    </w:lvl>
    <w:lvl w:ilvl="5" w:tplc="59FCAB00">
      <w:start w:val="1"/>
      <w:numFmt w:val="bullet"/>
      <w:lvlText w:val="•"/>
      <w:lvlJc w:val="left"/>
      <w:pPr>
        <w:ind w:left="2475" w:hanging="180"/>
      </w:pPr>
      <w:rPr>
        <w:rFonts w:hint="default"/>
      </w:rPr>
    </w:lvl>
    <w:lvl w:ilvl="6" w:tplc="AF3C1ADE">
      <w:start w:val="1"/>
      <w:numFmt w:val="bullet"/>
      <w:lvlText w:val="•"/>
      <w:lvlJc w:val="left"/>
      <w:pPr>
        <w:ind w:left="2844" w:hanging="180"/>
      </w:pPr>
      <w:rPr>
        <w:rFonts w:hint="default"/>
      </w:rPr>
    </w:lvl>
    <w:lvl w:ilvl="7" w:tplc="3C9A680A">
      <w:start w:val="1"/>
      <w:numFmt w:val="bullet"/>
      <w:lvlText w:val="•"/>
      <w:lvlJc w:val="left"/>
      <w:pPr>
        <w:ind w:left="3213" w:hanging="180"/>
      </w:pPr>
      <w:rPr>
        <w:rFonts w:hint="default"/>
      </w:rPr>
    </w:lvl>
    <w:lvl w:ilvl="8" w:tplc="DD42BAC4">
      <w:start w:val="1"/>
      <w:numFmt w:val="bullet"/>
      <w:lvlText w:val="•"/>
      <w:lvlJc w:val="left"/>
      <w:pPr>
        <w:ind w:left="3582" w:hanging="180"/>
      </w:pPr>
      <w:rPr>
        <w:rFonts w:hint="default"/>
      </w:rPr>
    </w:lvl>
  </w:abstractNum>
  <w:abstractNum w:abstractNumId="97" w15:restartNumberingAfterBreak="0">
    <w:nsid w:val="37DA521A"/>
    <w:multiLevelType w:val="hybridMultilevel"/>
    <w:tmpl w:val="DEC24776"/>
    <w:lvl w:ilvl="0" w:tplc="EAB24616">
      <w:start w:val="1"/>
      <w:numFmt w:val="bullet"/>
      <w:lvlText w:val="•"/>
      <w:lvlJc w:val="left"/>
      <w:pPr>
        <w:ind w:left="594" w:hanging="180"/>
      </w:pPr>
      <w:rPr>
        <w:rFonts w:ascii="Arial" w:eastAsia="Arial" w:hAnsi="Arial" w:hint="default"/>
        <w:color w:val="231F20"/>
        <w:w w:val="136"/>
        <w:sz w:val="18"/>
        <w:szCs w:val="18"/>
      </w:rPr>
    </w:lvl>
    <w:lvl w:ilvl="1" w:tplc="1F6857CC">
      <w:start w:val="1"/>
      <w:numFmt w:val="bullet"/>
      <w:lvlText w:val="•"/>
      <w:lvlJc w:val="left"/>
      <w:pPr>
        <w:ind w:left="861" w:hanging="180"/>
      </w:pPr>
      <w:rPr>
        <w:rFonts w:hint="default"/>
      </w:rPr>
    </w:lvl>
    <w:lvl w:ilvl="2" w:tplc="7DACACCC">
      <w:start w:val="1"/>
      <w:numFmt w:val="bullet"/>
      <w:lvlText w:val="•"/>
      <w:lvlJc w:val="left"/>
      <w:pPr>
        <w:ind w:left="1128" w:hanging="180"/>
      </w:pPr>
      <w:rPr>
        <w:rFonts w:hint="default"/>
      </w:rPr>
    </w:lvl>
    <w:lvl w:ilvl="3" w:tplc="82B60D42">
      <w:start w:val="1"/>
      <w:numFmt w:val="bullet"/>
      <w:lvlText w:val="•"/>
      <w:lvlJc w:val="left"/>
      <w:pPr>
        <w:ind w:left="1395" w:hanging="180"/>
      </w:pPr>
      <w:rPr>
        <w:rFonts w:hint="default"/>
      </w:rPr>
    </w:lvl>
    <w:lvl w:ilvl="4" w:tplc="E1D40BE8">
      <w:start w:val="1"/>
      <w:numFmt w:val="bullet"/>
      <w:lvlText w:val="•"/>
      <w:lvlJc w:val="left"/>
      <w:pPr>
        <w:ind w:left="1662" w:hanging="180"/>
      </w:pPr>
      <w:rPr>
        <w:rFonts w:hint="default"/>
      </w:rPr>
    </w:lvl>
    <w:lvl w:ilvl="5" w:tplc="104EEA04">
      <w:start w:val="1"/>
      <w:numFmt w:val="bullet"/>
      <w:lvlText w:val="•"/>
      <w:lvlJc w:val="left"/>
      <w:pPr>
        <w:ind w:left="1928" w:hanging="180"/>
      </w:pPr>
      <w:rPr>
        <w:rFonts w:hint="default"/>
      </w:rPr>
    </w:lvl>
    <w:lvl w:ilvl="6" w:tplc="3B98AC18">
      <w:start w:val="1"/>
      <w:numFmt w:val="bullet"/>
      <w:lvlText w:val="•"/>
      <w:lvlJc w:val="left"/>
      <w:pPr>
        <w:ind w:left="2195" w:hanging="180"/>
      </w:pPr>
      <w:rPr>
        <w:rFonts w:hint="default"/>
      </w:rPr>
    </w:lvl>
    <w:lvl w:ilvl="7" w:tplc="97145164">
      <w:start w:val="1"/>
      <w:numFmt w:val="bullet"/>
      <w:lvlText w:val="•"/>
      <w:lvlJc w:val="left"/>
      <w:pPr>
        <w:ind w:left="2462" w:hanging="180"/>
      </w:pPr>
      <w:rPr>
        <w:rFonts w:hint="default"/>
      </w:rPr>
    </w:lvl>
    <w:lvl w:ilvl="8" w:tplc="CC4AC0CA">
      <w:start w:val="1"/>
      <w:numFmt w:val="bullet"/>
      <w:lvlText w:val="•"/>
      <w:lvlJc w:val="left"/>
      <w:pPr>
        <w:ind w:left="2729" w:hanging="180"/>
      </w:pPr>
      <w:rPr>
        <w:rFonts w:hint="default"/>
      </w:rPr>
    </w:lvl>
  </w:abstractNum>
  <w:abstractNum w:abstractNumId="98" w15:restartNumberingAfterBreak="0">
    <w:nsid w:val="38280983"/>
    <w:multiLevelType w:val="hybridMultilevel"/>
    <w:tmpl w:val="2EFA8DB2"/>
    <w:lvl w:ilvl="0" w:tplc="4E4E7802">
      <w:start w:val="9"/>
      <w:numFmt w:val="lowerLetter"/>
      <w:lvlText w:val="%1"/>
      <w:lvlJc w:val="left"/>
      <w:pPr>
        <w:ind w:left="1037" w:hanging="310"/>
      </w:pPr>
      <w:rPr>
        <w:rFonts w:ascii="Arial" w:eastAsia="Arial" w:hAnsi="Arial" w:hint="default"/>
        <w:color w:val="231F20"/>
        <w:w w:val="418"/>
        <w:sz w:val="18"/>
        <w:szCs w:val="18"/>
      </w:rPr>
    </w:lvl>
    <w:lvl w:ilvl="1" w:tplc="6C126D34">
      <w:start w:val="1"/>
      <w:numFmt w:val="bullet"/>
      <w:lvlText w:val="•"/>
      <w:lvlJc w:val="left"/>
      <w:pPr>
        <w:ind w:left="1402" w:hanging="310"/>
      </w:pPr>
      <w:rPr>
        <w:rFonts w:hint="default"/>
      </w:rPr>
    </w:lvl>
    <w:lvl w:ilvl="2" w:tplc="01F4654E">
      <w:start w:val="1"/>
      <w:numFmt w:val="bullet"/>
      <w:lvlText w:val="•"/>
      <w:lvlJc w:val="left"/>
      <w:pPr>
        <w:ind w:left="1768" w:hanging="310"/>
      </w:pPr>
      <w:rPr>
        <w:rFonts w:hint="default"/>
      </w:rPr>
    </w:lvl>
    <w:lvl w:ilvl="3" w:tplc="E96204D0">
      <w:start w:val="1"/>
      <w:numFmt w:val="bullet"/>
      <w:lvlText w:val="•"/>
      <w:lvlJc w:val="left"/>
      <w:pPr>
        <w:ind w:left="2133" w:hanging="310"/>
      </w:pPr>
      <w:rPr>
        <w:rFonts w:hint="default"/>
      </w:rPr>
    </w:lvl>
    <w:lvl w:ilvl="4" w:tplc="F7E0CD32">
      <w:start w:val="1"/>
      <w:numFmt w:val="bullet"/>
      <w:lvlText w:val="•"/>
      <w:lvlJc w:val="left"/>
      <w:pPr>
        <w:ind w:left="2499" w:hanging="310"/>
      </w:pPr>
      <w:rPr>
        <w:rFonts w:hint="default"/>
      </w:rPr>
    </w:lvl>
    <w:lvl w:ilvl="5" w:tplc="A40E2EDE">
      <w:start w:val="1"/>
      <w:numFmt w:val="bullet"/>
      <w:lvlText w:val="•"/>
      <w:lvlJc w:val="left"/>
      <w:pPr>
        <w:ind w:left="2864" w:hanging="310"/>
      </w:pPr>
      <w:rPr>
        <w:rFonts w:hint="default"/>
      </w:rPr>
    </w:lvl>
    <w:lvl w:ilvl="6" w:tplc="8916BCC6">
      <w:start w:val="1"/>
      <w:numFmt w:val="bullet"/>
      <w:lvlText w:val="•"/>
      <w:lvlJc w:val="left"/>
      <w:pPr>
        <w:ind w:left="3230" w:hanging="310"/>
      </w:pPr>
      <w:rPr>
        <w:rFonts w:hint="default"/>
      </w:rPr>
    </w:lvl>
    <w:lvl w:ilvl="7" w:tplc="720A5C60">
      <w:start w:val="1"/>
      <w:numFmt w:val="bullet"/>
      <w:lvlText w:val="•"/>
      <w:lvlJc w:val="left"/>
      <w:pPr>
        <w:ind w:left="3596" w:hanging="310"/>
      </w:pPr>
      <w:rPr>
        <w:rFonts w:hint="default"/>
      </w:rPr>
    </w:lvl>
    <w:lvl w:ilvl="8" w:tplc="4E94FF66">
      <w:start w:val="1"/>
      <w:numFmt w:val="bullet"/>
      <w:lvlText w:val="•"/>
      <w:lvlJc w:val="left"/>
      <w:pPr>
        <w:ind w:left="3961" w:hanging="310"/>
      </w:pPr>
      <w:rPr>
        <w:rFonts w:hint="default"/>
      </w:rPr>
    </w:lvl>
  </w:abstractNum>
  <w:abstractNum w:abstractNumId="99" w15:restartNumberingAfterBreak="0">
    <w:nsid w:val="385A1160"/>
    <w:multiLevelType w:val="hybridMultilevel"/>
    <w:tmpl w:val="8B6E95DA"/>
    <w:lvl w:ilvl="0" w:tplc="564610D8">
      <w:start w:val="1"/>
      <w:numFmt w:val="bullet"/>
      <w:lvlText w:val="•"/>
      <w:lvlJc w:val="left"/>
      <w:pPr>
        <w:ind w:left="630" w:hanging="180"/>
      </w:pPr>
      <w:rPr>
        <w:rFonts w:ascii="Lucida Sans" w:eastAsia="Lucida Sans" w:hAnsi="Lucida Sans" w:hint="default"/>
        <w:color w:val="231F20"/>
        <w:w w:val="77"/>
        <w:sz w:val="18"/>
        <w:szCs w:val="18"/>
      </w:rPr>
    </w:lvl>
    <w:lvl w:ilvl="1" w:tplc="8F820C7C">
      <w:start w:val="1"/>
      <w:numFmt w:val="bullet"/>
      <w:lvlText w:val="•"/>
      <w:lvlJc w:val="left"/>
      <w:pPr>
        <w:ind w:left="999" w:hanging="180"/>
      </w:pPr>
      <w:rPr>
        <w:rFonts w:hint="default"/>
      </w:rPr>
    </w:lvl>
    <w:lvl w:ilvl="2" w:tplc="400C5C04">
      <w:start w:val="1"/>
      <w:numFmt w:val="bullet"/>
      <w:lvlText w:val="•"/>
      <w:lvlJc w:val="left"/>
      <w:pPr>
        <w:ind w:left="1368" w:hanging="180"/>
      </w:pPr>
      <w:rPr>
        <w:rFonts w:hint="default"/>
      </w:rPr>
    </w:lvl>
    <w:lvl w:ilvl="3" w:tplc="94FE4D22">
      <w:start w:val="1"/>
      <w:numFmt w:val="bullet"/>
      <w:lvlText w:val="•"/>
      <w:lvlJc w:val="left"/>
      <w:pPr>
        <w:ind w:left="1737" w:hanging="180"/>
      </w:pPr>
      <w:rPr>
        <w:rFonts w:hint="default"/>
      </w:rPr>
    </w:lvl>
    <w:lvl w:ilvl="4" w:tplc="7102CD0C">
      <w:start w:val="1"/>
      <w:numFmt w:val="bullet"/>
      <w:lvlText w:val="•"/>
      <w:lvlJc w:val="left"/>
      <w:pPr>
        <w:ind w:left="2106" w:hanging="180"/>
      </w:pPr>
      <w:rPr>
        <w:rFonts w:hint="default"/>
      </w:rPr>
    </w:lvl>
    <w:lvl w:ilvl="5" w:tplc="CB5C2B2A">
      <w:start w:val="1"/>
      <w:numFmt w:val="bullet"/>
      <w:lvlText w:val="•"/>
      <w:lvlJc w:val="left"/>
      <w:pPr>
        <w:ind w:left="2475" w:hanging="180"/>
      </w:pPr>
      <w:rPr>
        <w:rFonts w:hint="default"/>
      </w:rPr>
    </w:lvl>
    <w:lvl w:ilvl="6" w:tplc="49C47978">
      <w:start w:val="1"/>
      <w:numFmt w:val="bullet"/>
      <w:lvlText w:val="•"/>
      <w:lvlJc w:val="left"/>
      <w:pPr>
        <w:ind w:left="2844" w:hanging="180"/>
      </w:pPr>
      <w:rPr>
        <w:rFonts w:hint="default"/>
      </w:rPr>
    </w:lvl>
    <w:lvl w:ilvl="7" w:tplc="5290F660">
      <w:start w:val="1"/>
      <w:numFmt w:val="bullet"/>
      <w:lvlText w:val="•"/>
      <w:lvlJc w:val="left"/>
      <w:pPr>
        <w:ind w:left="3213" w:hanging="180"/>
      </w:pPr>
      <w:rPr>
        <w:rFonts w:hint="default"/>
      </w:rPr>
    </w:lvl>
    <w:lvl w:ilvl="8" w:tplc="6F7209BA">
      <w:start w:val="1"/>
      <w:numFmt w:val="bullet"/>
      <w:lvlText w:val="•"/>
      <w:lvlJc w:val="left"/>
      <w:pPr>
        <w:ind w:left="3582" w:hanging="180"/>
      </w:pPr>
      <w:rPr>
        <w:rFonts w:hint="default"/>
      </w:rPr>
    </w:lvl>
  </w:abstractNum>
  <w:abstractNum w:abstractNumId="100" w15:restartNumberingAfterBreak="0">
    <w:nsid w:val="387E6D0D"/>
    <w:multiLevelType w:val="hybridMultilevel"/>
    <w:tmpl w:val="C4629B78"/>
    <w:lvl w:ilvl="0" w:tplc="D37CBC6C">
      <w:start w:val="1"/>
      <w:numFmt w:val="bullet"/>
      <w:lvlText w:val="•"/>
      <w:lvlJc w:val="left"/>
      <w:pPr>
        <w:ind w:left="630" w:hanging="180"/>
      </w:pPr>
      <w:rPr>
        <w:rFonts w:ascii="Arial" w:eastAsia="Arial" w:hAnsi="Arial" w:hint="default"/>
        <w:color w:val="231F20"/>
        <w:w w:val="136"/>
        <w:sz w:val="18"/>
        <w:szCs w:val="18"/>
      </w:rPr>
    </w:lvl>
    <w:lvl w:ilvl="1" w:tplc="0CFC69E0">
      <w:start w:val="1"/>
      <w:numFmt w:val="bullet"/>
      <w:lvlText w:val="•"/>
      <w:lvlJc w:val="left"/>
      <w:pPr>
        <w:ind w:left="999" w:hanging="180"/>
      </w:pPr>
      <w:rPr>
        <w:rFonts w:hint="default"/>
      </w:rPr>
    </w:lvl>
    <w:lvl w:ilvl="2" w:tplc="301E70E4">
      <w:start w:val="1"/>
      <w:numFmt w:val="bullet"/>
      <w:lvlText w:val="•"/>
      <w:lvlJc w:val="left"/>
      <w:pPr>
        <w:ind w:left="1368" w:hanging="180"/>
      </w:pPr>
      <w:rPr>
        <w:rFonts w:hint="default"/>
      </w:rPr>
    </w:lvl>
    <w:lvl w:ilvl="3" w:tplc="7980B50A">
      <w:start w:val="1"/>
      <w:numFmt w:val="bullet"/>
      <w:lvlText w:val="•"/>
      <w:lvlJc w:val="left"/>
      <w:pPr>
        <w:ind w:left="1737" w:hanging="180"/>
      </w:pPr>
      <w:rPr>
        <w:rFonts w:hint="default"/>
      </w:rPr>
    </w:lvl>
    <w:lvl w:ilvl="4" w:tplc="C23023FE">
      <w:start w:val="1"/>
      <w:numFmt w:val="bullet"/>
      <w:lvlText w:val="•"/>
      <w:lvlJc w:val="left"/>
      <w:pPr>
        <w:ind w:left="2106" w:hanging="180"/>
      </w:pPr>
      <w:rPr>
        <w:rFonts w:hint="default"/>
      </w:rPr>
    </w:lvl>
    <w:lvl w:ilvl="5" w:tplc="503C9EA0">
      <w:start w:val="1"/>
      <w:numFmt w:val="bullet"/>
      <w:lvlText w:val="•"/>
      <w:lvlJc w:val="left"/>
      <w:pPr>
        <w:ind w:left="2475" w:hanging="180"/>
      </w:pPr>
      <w:rPr>
        <w:rFonts w:hint="default"/>
      </w:rPr>
    </w:lvl>
    <w:lvl w:ilvl="6" w:tplc="E60CF6C2">
      <w:start w:val="1"/>
      <w:numFmt w:val="bullet"/>
      <w:lvlText w:val="•"/>
      <w:lvlJc w:val="left"/>
      <w:pPr>
        <w:ind w:left="2844" w:hanging="180"/>
      </w:pPr>
      <w:rPr>
        <w:rFonts w:hint="default"/>
      </w:rPr>
    </w:lvl>
    <w:lvl w:ilvl="7" w:tplc="3B988580">
      <w:start w:val="1"/>
      <w:numFmt w:val="bullet"/>
      <w:lvlText w:val="•"/>
      <w:lvlJc w:val="left"/>
      <w:pPr>
        <w:ind w:left="3213" w:hanging="180"/>
      </w:pPr>
      <w:rPr>
        <w:rFonts w:hint="default"/>
      </w:rPr>
    </w:lvl>
    <w:lvl w:ilvl="8" w:tplc="0EBE0FE6">
      <w:start w:val="1"/>
      <w:numFmt w:val="bullet"/>
      <w:lvlText w:val="•"/>
      <w:lvlJc w:val="left"/>
      <w:pPr>
        <w:ind w:left="3582" w:hanging="180"/>
      </w:pPr>
      <w:rPr>
        <w:rFonts w:hint="default"/>
      </w:rPr>
    </w:lvl>
  </w:abstractNum>
  <w:abstractNum w:abstractNumId="101" w15:restartNumberingAfterBreak="0">
    <w:nsid w:val="38B12DDE"/>
    <w:multiLevelType w:val="hybridMultilevel"/>
    <w:tmpl w:val="A71ED2F0"/>
    <w:lvl w:ilvl="0" w:tplc="F0C2D1BC">
      <w:start w:val="1"/>
      <w:numFmt w:val="bullet"/>
      <w:lvlText w:val="•"/>
      <w:lvlJc w:val="left"/>
      <w:pPr>
        <w:ind w:left="720" w:hanging="180"/>
      </w:pPr>
      <w:rPr>
        <w:rFonts w:ascii="Arial" w:eastAsia="Arial" w:hAnsi="Arial" w:hint="default"/>
        <w:color w:val="FFFFFF"/>
        <w:w w:val="136"/>
        <w:sz w:val="18"/>
        <w:szCs w:val="18"/>
      </w:rPr>
    </w:lvl>
    <w:lvl w:ilvl="1" w:tplc="A266D0FE">
      <w:start w:val="1"/>
      <w:numFmt w:val="bullet"/>
      <w:lvlText w:val="•"/>
      <w:lvlJc w:val="left"/>
      <w:pPr>
        <w:ind w:left="1566" w:hanging="180"/>
      </w:pPr>
      <w:rPr>
        <w:rFonts w:hint="default"/>
      </w:rPr>
    </w:lvl>
    <w:lvl w:ilvl="2" w:tplc="1EB4411C">
      <w:start w:val="1"/>
      <w:numFmt w:val="bullet"/>
      <w:lvlText w:val="•"/>
      <w:lvlJc w:val="left"/>
      <w:pPr>
        <w:ind w:left="2413" w:hanging="180"/>
      </w:pPr>
      <w:rPr>
        <w:rFonts w:hint="default"/>
      </w:rPr>
    </w:lvl>
    <w:lvl w:ilvl="3" w:tplc="5AF60504">
      <w:start w:val="1"/>
      <w:numFmt w:val="bullet"/>
      <w:lvlText w:val="•"/>
      <w:lvlJc w:val="left"/>
      <w:pPr>
        <w:ind w:left="3259" w:hanging="180"/>
      </w:pPr>
      <w:rPr>
        <w:rFonts w:hint="default"/>
      </w:rPr>
    </w:lvl>
    <w:lvl w:ilvl="4" w:tplc="EAB4BD68">
      <w:start w:val="1"/>
      <w:numFmt w:val="bullet"/>
      <w:lvlText w:val="•"/>
      <w:lvlJc w:val="left"/>
      <w:pPr>
        <w:ind w:left="4106" w:hanging="180"/>
      </w:pPr>
      <w:rPr>
        <w:rFonts w:hint="default"/>
      </w:rPr>
    </w:lvl>
    <w:lvl w:ilvl="5" w:tplc="D8223928">
      <w:start w:val="1"/>
      <w:numFmt w:val="bullet"/>
      <w:lvlText w:val="•"/>
      <w:lvlJc w:val="left"/>
      <w:pPr>
        <w:ind w:left="4952" w:hanging="180"/>
      </w:pPr>
      <w:rPr>
        <w:rFonts w:hint="default"/>
      </w:rPr>
    </w:lvl>
    <w:lvl w:ilvl="6" w:tplc="0F129B8A">
      <w:start w:val="1"/>
      <w:numFmt w:val="bullet"/>
      <w:lvlText w:val="•"/>
      <w:lvlJc w:val="left"/>
      <w:pPr>
        <w:ind w:left="5799" w:hanging="180"/>
      </w:pPr>
      <w:rPr>
        <w:rFonts w:hint="default"/>
      </w:rPr>
    </w:lvl>
    <w:lvl w:ilvl="7" w:tplc="8FBCB49E">
      <w:start w:val="1"/>
      <w:numFmt w:val="bullet"/>
      <w:lvlText w:val="•"/>
      <w:lvlJc w:val="left"/>
      <w:pPr>
        <w:ind w:left="6645" w:hanging="180"/>
      </w:pPr>
      <w:rPr>
        <w:rFonts w:hint="default"/>
      </w:rPr>
    </w:lvl>
    <w:lvl w:ilvl="8" w:tplc="B5AE5D0A">
      <w:start w:val="1"/>
      <w:numFmt w:val="bullet"/>
      <w:lvlText w:val="•"/>
      <w:lvlJc w:val="left"/>
      <w:pPr>
        <w:ind w:left="7492" w:hanging="180"/>
      </w:pPr>
      <w:rPr>
        <w:rFonts w:hint="default"/>
      </w:rPr>
    </w:lvl>
  </w:abstractNum>
  <w:abstractNum w:abstractNumId="102" w15:restartNumberingAfterBreak="0">
    <w:nsid w:val="39C164F5"/>
    <w:multiLevelType w:val="hybridMultilevel"/>
    <w:tmpl w:val="922072CE"/>
    <w:lvl w:ilvl="0" w:tplc="C5D28172">
      <w:start w:val="1"/>
      <w:numFmt w:val="bullet"/>
      <w:lvlText w:val="•"/>
      <w:lvlJc w:val="left"/>
      <w:pPr>
        <w:ind w:left="493" w:hanging="180"/>
      </w:pPr>
      <w:rPr>
        <w:rFonts w:ascii="Arial" w:eastAsia="Arial" w:hAnsi="Arial" w:hint="default"/>
        <w:color w:val="231F20"/>
        <w:w w:val="136"/>
        <w:sz w:val="18"/>
        <w:szCs w:val="18"/>
      </w:rPr>
    </w:lvl>
    <w:lvl w:ilvl="1" w:tplc="6F325C38">
      <w:start w:val="1"/>
      <w:numFmt w:val="bullet"/>
      <w:lvlText w:val="•"/>
      <w:lvlJc w:val="left"/>
      <w:pPr>
        <w:ind w:left="1140" w:hanging="180"/>
      </w:pPr>
      <w:rPr>
        <w:rFonts w:hint="default"/>
      </w:rPr>
    </w:lvl>
    <w:lvl w:ilvl="2" w:tplc="5C861CB0">
      <w:start w:val="1"/>
      <w:numFmt w:val="bullet"/>
      <w:lvlText w:val="•"/>
      <w:lvlJc w:val="left"/>
      <w:pPr>
        <w:ind w:left="1787" w:hanging="180"/>
      </w:pPr>
      <w:rPr>
        <w:rFonts w:hint="default"/>
      </w:rPr>
    </w:lvl>
    <w:lvl w:ilvl="3" w:tplc="EC88D202">
      <w:start w:val="1"/>
      <w:numFmt w:val="bullet"/>
      <w:lvlText w:val="•"/>
      <w:lvlJc w:val="left"/>
      <w:pPr>
        <w:ind w:left="2434" w:hanging="180"/>
      </w:pPr>
      <w:rPr>
        <w:rFonts w:hint="default"/>
      </w:rPr>
    </w:lvl>
    <w:lvl w:ilvl="4" w:tplc="1F92AB86">
      <w:start w:val="1"/>
      <w:numFmt w:val="bullet"/>
      <w:lvlText w:val="•"/>
      <w:lvlJc w:val="left"/>
      <w:pPr>
        <w:ind w:left="3081" w:hanging="180"/>
      </w:pPr>
      <w:rPr>
        <w:rFonts w:hint="default"/>
      </w:rPr>
    </w:lvl>
    <w:lvl w:ilvl="5" w:tplc="CAE06B7C">
      <w:start w:val="1"/>
      <w:numFmt w:val="bullet"/>
      <w:lvlText w:val="•"/>
      <w:lvlJc w:val="left"/>
      <w:pPr>
        <w:ind w:left="3728" w:hanging="180"/>
      </w:pPr>
      <w:rPr>
        <w:rFonts w:hint="default"/>
      </w:rPr>
    </w:lvl>
    <w:lvl w:ilvl="6" w:tplc="E078F7D4">
      <w:start w:val="1"/>
      <w:numFmt w:val="bullet"/>
      <w:lvlText w:val="•"/>
      <w:lvlJc w:val="left"/>
      <w:pPr>
        <w:ind w:left="4375" w:hanging="180"/>
      </w:pPr>
      <w:rPr>
        <w:rFonts w:hint="default"/>
      </w:rPr>
    </w:lvl>
    <w:lvl w:ilvl="7" w:tplc="26E0D02A">
      <w:start w:val="1"/>
      <w:numFmt w:val="bullet"/>
      <w:lvlText w:val="•"/>
      <w:lvlJc w:val="left"/>
      <w:pPr>
        <w:ind w:left="5023" w:hanging="180"/>
      </w:pPr>
      <w:rPr>
        <w:rFonts w:hint="default"/>
      </w:rPr>
    </w:lvl>
    <w:lvl w:ilvl="8" w:tplc="849E3E8C">
      <w:start w:val="1"/>
      <w:numFmt w:val="bullet"/>
      <w:lvlText w:val="•"/>
      <w:lvlJc w:val="left"/>
      <w:pPr>
        <w:ind w:left="5670" w:hanging="180"/>
      </w:pPr>
      <w:rPr>
        <w:rFonts w:hint="default"/>
      </w:rPr>
    </w:lvl>
  </w:abstractNum>
  <w:abstractNum w:abstractNumId="103" w15:restartNumberingAfterBreak="0">
    <w:nsid w:val="3AB03ACA"/>
    <w:multiLevelType w:val="hybridMultilevel"/>
    <w:tmpl w:val="51800178"/>
    <w:lvl w:ilvl="0" w:tplc="D74632C8">
      <w:start w:val="1"/>
      <w:numFmt w:val="bullet"/>
      <w:lvlText w:val="•"/>
      <w:lvlJc w:val="left"/>
      <w:pPr>
        <w:ind w:left="360" w:hanging="180"/>
      </w:pPr>
      <w:rPr>
        <w:rFonts w:ascii="Arial" w:eastAsia="Arial" w:hAnsi="Arial" w:hint="default"/>
        <w:color w:val="231F20"/>
        <w:w w:val="136"/>
        <w:sz w:val="18"/>
        <w:szCs w:val="18"/>
      </w:rPr>
    </w:lvl>
    <w:lvl w:ilvl="1" w:tplc="A468BE96">
      <w:start w:val="1"/>
      <w:numFmt w:val="bullet"/>
      <w:lvlText w:val="•"/>
      <w:lvlJc w:val="left"/>
      <w:pPr>
        <w:ind w:left="974" w:hanging="180"/>
      </w:pPr>
      <w:rPr>
        <w:rFonts w:hint="default"/>
      </w:rPr>
    </w:lvl>
    <w:lvl w:ilvl="2" w:tplc="1056F8FA">
      <w:start w:val="1"/>
      <w:numFmt w:val="bullet"/>
      <w:lvlText w:val="•"/>
      <w:lvlJc w:val="left"/>
      <w:pPr>
        <w:ind w:left="1588" w:hanging="180"/>
      </w:pPr>
      <w:rPr>
        <w:rFonts w:hint="default"/>
      </w:rPr>
    </w:lvl>
    <w:lvl w:ilvl="3" w:tplc="11DCAAD6">
      <w:start w:val="1"/>
      <w:numFmt w:val="bullet"/>
      <w:lvlText w:val="•"/>
      <w:lvlJc w:val="left"/>
      <w:pPr>
        <w:ind w:left="2202" w:hanging="180"/>
      </w:pPr>
      <w:rPr>
        <w:rFonts w:hint="default"/>
      </w:rPr>
    </w:lvl>
    <w:lvl w:ilvl="4" w:tplc="671C32E8">
      <w:start w:val="1"/>
      <w:numFmt w:val="bullet"/>
      <w:lvlText w:val="•"/>
      <w:lvlJc w:val="left"/>
      <w:pPr>
        <w:ind w:left="2816" w:hanging="180"/>
      </w:pPr>
      <w:rPr>
        <w:rFonts w:hint="default"/>
      </w:rPr>
    </w:lvl>
    <w:lvl w:ilvl="5" w:tplc="56962DDE">
      <w:start w:val="1"/>
      <w:numFmt w:val="bullet"/>
      <w:lvlText w:val="•"/>
      <w:lvlJc w:val="left"/>
      <w:pPr>
        <w:ind w:left="3430" w:hanging="180"/>
      </w:pPr>
      <w:rPr>
        <w:rFonts w:hint="default"/>
      </w:rPr>
    </w:lvl>
    <w:lvl w:ilvl="6" w:tplc="128CD6E4">
      <w:start w:val="1"/>
      <w:numFmt w:val="bullet"/>
      <w:lvlText w:val="•"/>
      <w:lvlJc w:val="left"/>
      <w:pPr>
        <w:ind w:left="4044" w:hanging="180"/>
      </w:pPr>
      <w:rPr>
        <w:rFonts w:hint="default"/>
      </w:rPr>
    </w:lvl>
    <w:lvl w:ilvl="7" w:tplc="702E1F56">
      <w:start w:val="1"/>
      <w:numFmt w:val="bullet"/>
      <w:lvlText w:val="•"/>
      <w:lvlJc w:val="left"/>
      <w:pPr>
        <w:ind w:left="4658" w:hanging="180"/>
      </w:pPr>
      <w:rPr>
        <w:rFonts w:hint="default"/>
      </w:rPr>
    </w:lvl>
    <w:lvl w:ilvl="8" w:tplc="94BC8A32">
      <w:start w:val="1"/>
      <w:numFmt w:val="bullet"/>
      <w:lvlText w:val="•"/>
      <w:lvlJc w:val="left"/>
      <w:pPr>
        <w:ind w:left="5272" w:hanging="180"/>
      </w:pPr>
      <w:rPr>
        <w:rFonts w:hint="default"/>
      </w:rPr>
    </w:lvl>
  </w:abstractNum>
  <w:abstractNum w:abstractNumId="104" w15:restartNumberingAfterBreak="0">
    <w:nsid w:val="3AF047D0"/>
    <w:multiLevelType w:val="hybridMultilevel"/>
    <w:tmpl w:val="8F44A9D2"/>
    <w:lvl w:ilvl="0" w:tplc="6B80A278">
      <w:start w:val="1"/>
      <w:numFmt w:val="bullet"/>
      <w:lvlText w:val="•"/>
      <w:lvlJc w:val="left"/>
      <w:pPr>
        <w:ind w:left="610" w:hanging="180"/>
      </w:pPr>
      <w:rPr>
        <w:rFonts w:ascii="Arial" w:eastAsia="Arial" w:hAnsi="Arial" w:hint="default"/>
        <w:color w:val="231F20"/>
        <w:w w:val="136"/>
        <w:sz w:val="18"/>
        <w:szCs w:val="18"/>
      </w:rPr>
    </w:lvl>
    <w:lvl w:ilvl="1" w:tplc="84CAC5FC">
      <w:start w:val="1"/>
      <w:numFmt w:val="bullet"/>
      <w:lvlText w:val="•"/>
      <w:lvlJc w:val="left"/>
      <w:pPr>
        <w:ind w:left="1573" w:hanging="180"/>
      </w:pPr>
      <w:rPr>
        <w:rFonts w:hint="default"/>
      </w:rPr>
    </w:lvl>
    <w:lvl w:ilvl="2" w:tplc="F352500E">
      <w:start w:val="1"/>
      <w:numFmt w:val="bullet"/>
      <w:lvlText w:val="•"/>
      <w:lvlJc w:val="left"/>
      <w:pPr>
        <w:ind w:left="2537" w:hanging="180"/>
      </w:pPr>
      <w:rPr>
        <w:rFonts w:hint="default"/>
      </w:rPr>
    </w:lvl>
    <w:lvl w:ilvl="3" w:tplc="AD342B2E">
      <w:start w:val="1"/>
      <w:numFmt w:val="bullet"/>
      <w:lvlText w:val="•"/>
      <w:lvlJc w:val="left"/>
      <w:pPr>
        <w:ind w:left="3501" w:hanging="180"/>
      </w:pPr>
      <w:rPr>
        <w:rFonts w:hint="default"/>
      </w:rPr>
    </w:lvl>
    <w:lvl w:ilvl="4" w:tplc="0650ABDA">
      <w:start w:val="1"/>
      <w:numFmt w:val="bullet"/>
      <w:lvlText w:val="•"/>
      <w:lvlJc w:val="left"/>
      <w:pPr>
        <w:ind w:left="4465" w:hanging="180"/>
      </w:pPr>
      <w:rPr>
        <w:rFonts w:hint="default"/>
      </w:rPr>
    </w:lvl>
    <w:lvl w:ilvl="5" w:tplc="38CC7C64">
      <w:start w:val="1"/>
      <w:numFmt w:val="bullet"/>
      <w:lvlText w:val="•"/>
      <w:lvlJc w:val="left"/>
      <w:pPr>
        <w:ind w:left="5429" w:hanging="180"/>
      </w:pPr>
      <w:rPr>
        <w:rFonts w:hint="default"/>
      </w:rPr>
    </w:lvl>
    <w:lvl w:ilvl="6" w:tplc="768095AA">
      <w:start w:val="1"/>
      <w:numFmt w:val="bullet"/>
      <w:lvlText w:val="•"/>
      <w:lvlJc w:val="left"/>
      <w:pPr>
        <w:ind w:left="6393" w:hanging="180"/>
      </w:pPr>
      <w:rPr>
        <w:rFonts w:hint="default"/>
      </w:rPr>
    </w:lvl>
    <w:lvl w:ilvl="7" w:tplc="02CC921C">
      <w:start w:val="1"/>
      <w:numFmt w:val="bullet"/>
      <w:lvlText w:val="•"/>
      <w:lvlJc w:val="left"/>
      <w:pPr>
        <w:ind w:left="7357" w:hanging="180"/>
      </w:pPr>
      <w:rPr>
        <w:rFonts w:hint="default"/>
      </w:rPr>
    </w:lvl>
    <w:lvl w:ilvl="8" w:tplc="B108069A">
      <w:start w:val="1"/>
      <w:numFmt w:val="bullet"/>
      <w:lvlText w:val="•"/>
      <w:lvlJc w:val="left"/>
      <w:pPr>
        <w:ind w:left="8321" w:hanging="180"/>
      </w:pPr>
      <w:rPr>
        <w:rFonts w:hint="default"/>
      </w:rPr>
    </w:lvl>
  </w:abstractNum>
  <w:abstractNum w:abstractNumId="105" w15:restartNumberingAfterBreak="0">
    <w:nsid w:val="3BF139BE"/>
    <w:multiLevelType w:val="hybridMultilevel"/>
    <w:tmpl w:val="D9CAC1F0"/>
    <w:lvl w:ilvl="0" w:tplc="AEAC8EB6">
      <w:start w:val="1"/>
      <w:numFmt w:val="bullet"/>
      <w:lvlText w:val="•"/>
      <w:lvlJc w:val="left"/>
      <w:pPr>
        <w:ind w:left="630" w:hanging="180"/>
      </w:pPr>
      <w:rPr>
        <w:rFonts w:ascii="Arial" w:eastAsia="Arial" w:hAnsi="Arial" w:hint="default"/>
        <w:color w:val="231F20"/>
        <w:w w:val="132"/>
        <w:sz w:val="18"/>
        <w:szCs w:val="18"/>
      </w:rPr>
    </w:lvl>
    <w:lvl w:ilvl="1" w:tplc="837EFBCE">
      <w:start w:val="1"/>
      <w:numFmt w:val="bullet"/>
      <w:lvlText w:val="•"/>
      <w:lvlJc w:val="left"/>
      <w:pPr>
        <w:ind w:left="999" w:hanging="180"/>
      </w:pPr>
      <w:rPr>
        <w:rFonts w:hint="default"/>
      </w:rPr>
    </w:lvl>
    <w:lvl w:ilvl="2" w:tplc="C484A2C8">
      <w:start w:val="1"/>
      <w:numFmt w:val="bullet"/>
      <w:lvlText w:val="•"/>
      <w:lvlJc w:val="left"/>
      <w:pPr>
        <w:ind w:left="1368" w:hanging="180"/>
      </w:pPr>
      <w:rPr>
        <w:rFonts w:hint="default"/>
      </w:rPr>
    </w:lvl>
    <w:lvl w:ilvl="3" w:tplc="73E0E04E">
      <w:start w:val="1"/>
      <w:numFmt w:val="bullet"/>
      <w:lvlText w:val="•"/>
      <w:lvlJc w:val="left"/>
      <w:pPr>
        <w:ind w:left="1737" w:hanging="180"/>
      </w:pPr>
      <w:rPr>
        <w:rFonts w:hint="default"/>
      </w:rPr>
    </w:lvl>
    <w:lvl w:ilvl="4" w:tplc="BB727FFE">
      <w:start w:val="1"/>
      <w:numFmt w:val="bullet"/>
      <w:lvlText w:val="•"/>
      <w:lvlJc w:val="left"/>
      <w:pPr>
        <w:ind w:left="2106" w:hanging="180"/>
      </w:pPr>
      <w:rPr>
        <w:rFonts w:hint="default"/>
      </w:rPr>
    </w:lvl>
    <w:lvl w:ilvl="5" w:tplc="D81E9432">
      <w:start w:val="1"/>
      <w:numFmt w:val="bullet"/>
      <w:lvlText w:val="•"/>
      <w:lvlJc w:val="left"/>
      <w:pPr>
        <w:ind w:left="2475" w:hanging="180"/>
      </w:pPr>
      <w:rPr>
        <w:rFonts w:hint="default"/>
      </w:rPr>
    </w:lvl>
    <w:lvl w:ilvl="6" w:tplc="E62CDFEC">
      <w:start w:val="1"/>
      <w:numFmt w:val="bullet"/>
      <w:lvlText w:val="•"/>
      <w:lvlJc w:val="left"/>
      <w:pPr>
        <w:ind w:left="2844" w:hanging="180"/>
      </w:pPr>
      <w:rPr>
        <w:rFonts w:hint="default"/>
      </w:rPr>
    </w:lvl>
    <w:lvl w:ilvl="7" w:tplc="EAD690FA">
      <w:start w:val="1"/>
      <w:numFmt w:val="bullet"/>
      <w:lvlText w:val="•"/>
      <w:lvlJc w:val="left"/>
      <w:pPr>
        <w:ind w:left="3213" w:hanging="180"/>
      </w:pPr>
      <w:rPr>
        <w:rFonts w:hint="default"/>
      </w:rPr>
    </w:lvl>
    <w:lvl w:ilvl="8" w:tplc="2BD269D4">
      <w:start w:val="1"/>
      <w:numFmt w:val="bullet"/>
      <w:lvlText w:val="•"/>
      <w:lvlJc w:val="left"/>
      <w:pPr>
        <w:ind w:left="3582" w:hanging="180"/>
      </w:pPr>
      <w:rPr>
        <w:rFonts w:hint="default"/>
      </w:rPr>
    </w:lvl>
  </w:abstractNum>
  <w:abstractNum w:abstractNumId="106" w15:restartNumberingAfterBreak="0">
    <w:nsid w:val="3C4E4D1A"/>
    <w:multiLevelType w:val="hybridMultilevel"/>
    <w:tmpl w:val="2B62B912"/>
    <w:lvl w:ilvl="0" w:tplc="8354C1E0">
      <w:start w:val="1"/>
      <w:numFmt w:val="bullet"/>
      <w:lvlText w:val="•"/>
      <w:lvlJc w:val="left"/>
      <w:pPr>
        <w:ind w:left="630" w:hanging="180"/>
      </w:pPr>
      <w:rPr>
        <w:rFonts w:ascii="Arial" w:eastAsia="Arial" w:hAnsi="Arial" w:hint="default"/>
        <w:color w:val="231F20"/>
        <w:w w:val="136"/>
        <w:sz w:val="18"/>
        <w:szCs w:val="18"/>
      </w:rPr>
    </w:lvl>
    <w:lvl w:ilvl="1" w:tplc="22CC74DC">
      <w:start w:val="1"/>
      <w:numFmt w:val="bullet"/>
      <w:lvlText w:val="•"/>
      <w:lvlJc w:val="left"/>
      <w:pPr>
        <w:ind w:left="999" w:hanging="180"/>
      </w:pPr>
      <w:rPr>
        <w:rFonts w:hint="default"/>
      </w:rPr>
    </w:lvl>
    <w:lvl w:ilvl="2" w:tplc="A77A8092">
      <w:start w:val="1"/>
      <w:numFmt w:val="bullet"/>
      <w:lvlText w:val="•"/>
      <w:lvlJc w:val="left"/>
      <w:pPr>
        <w:ind w:left="1368" w:hanging="180"/>
      </w:pPr>
      <w:rPr>
        <w:rFonts w:hint="default"/>
      </w:rPr>
    </w:lvl>
    <w:lvl w:ilvl="3" w:tplc="EACC50B4">
      <w:start w:val="1"/>
      <w:numFmt w:val="bullet"/>
      <w:lvlText w:val="•"/>
      <w:lvlJc w:val="left"/>
      <w:pPr>
        <w:ind w:left="1737" w:hanging="180"/>
      </w:pPr>
      <w:rPr>
        <w:rFonts w:hint="default"/>
      </w:rPr>
    </w:lvl>
    <w:lvl w:ilvl="4" w:tplc="7960B84A">
      <w:start w:val="1"/>
      <w:numFmt w:val="bullet"/>
      <w:lvlText w:val="•"/>
      <w:lvlJc w:val="left"/>
      <w:pPr>
        <w:ind w:left="2106" w:hanging="180"/>
      </w:pPr>
      <w:rPr>
        <w:rFonts w:hint="default"/>
      </w:rPr>
    </w:lvl>
    <w:lvl w:ilvl="5" w:tplc="98F21C8A">
      <w:start w:val="1"/>
      <w:numFmt w:val="bullet"/>
      <w:lvlText w:val="•"/>
      <w:lvlJc w:val="left"/>
      <w:pPr>
        <w:ind w:left="2475" w:hanging="180"/>
      </w:pPr>
      <w:rPr>
        <w:rFonts w:hint="default"/>
      </w:rPr>
    </w:lvl>
    <w:lvl w:ilvl="6" w:tplc="4B289766">
      <w:start w:val="1"/>
      <w:numFmt w:val="bullet"/>
      <w:lvlText w:val="•"/>
      <w:lvlJc w:val="left"/>
      <w:pPr>
        <w:ind w:left="2844" w:hanging="180"/>
      </w:pPr>
      <w:rPr>
        <w:rFonts w:hint="default"/>
      </w:rPr>
    </w:lvl>
    <w:lvl w:ilvl="7" w:tplc="884E8F1E">
      <w:start w:val="1"/>
      <w:numFmt w:val="bullet"/>
      <w:lvlText w:val="•"/>
      <w:lvlJc w:val="left"/>
      <w:pPr>
        <w:ind w:left="3213" w:hanging="180"/>
      </w:pPr>
      <w:rPr>
        <w:rFonts w:hint="default"/>
      </w:rPr>
    </w:lvl>
    <w:lvl w:ilvl="8" w:tplc="DDF6D034">
      <w:start w:val="1"/>
      <w:numFmt w:val="bullet"/>
      <w:lvlText w:val="•"/>
      <w:lvlJc w:val="left"/>
      <w:pPr>
        <w:ind w:left="3582" w:hanging="180"/>
      </w:pPr>
      <w:rPr>
        <w:rFonts w:hint="default"/>
      </w:rPr>
    </w:lvl>
  </w:abstractNum>
  <w:abstractNum w:abstractNumId="107" w15:restartNumberingAfterBreak="0">
    <w:nsid w:val="3D371935"/>
    <w:multiLevelType w:val="hybridMultilevel"/>
    <w:tmpl w:val="5C78DD0C"/>
    <w:lvl w:ilvl="0" w:tplc="B656831A">
      <w:start w:val="1"/>
      <w:numFmt w:val="bullet"/>
      <w:lvlText w:val="•"/>
      <w:lvlJc w:val="left"/>
      <w:pPr>
        <w:ind w:left="164" w:hanging="165"/>
      </w:pPr>
      <w:rPr>
        <w:rFonts w:ascii="Arial" w:eastAsia="Arial" w:hAnsi="Arial" w:hint="default"/>
        <w:color w:val="231F20"/>
        <w:w w:val="138"/>
        <w:sz w:val="18"/>
        <w:szCs w:val="18"/>
      </w:rPr>
    </w:lvl>
    <w:lvl w:ilvl="1" w:tplc="15BC48D2">
      <w:start w:val="1"/>
      <w:numFmt w:val="bullet"/>
      <w:lvlText w:val="•"/>
      <w:lvlJc w:val="left"/>
      <w:pPr>
        <w:ind w:left="362" w:hanging="165"/>
      </w:pPr>
      <w:rPr>
        <w:rFonts w:hint="default"/>
      </w:rPr>
    </w:lvl>
    <w:lvl w:ilvl="2" w:tplc="1E786804">
      <w:start w:val="1"/>
      <w:numFmt w:val="bullet"/>
      <w:lvlText w:val="•"/>
      <w:lvlJc w:val="left"/>
      <w:pPr>
        <w:ind w:left="561" w:hanging="165"/>
      </w:pPr>
      <w:rPr>
        <w:rFonts w:hint="default"/>
      </w:rPr>
    </w:lvl>
    <w:lvl w:ilvl="3" w:tplc="C9462E68">
      <w:start w:val="1"/>
      <w:numFmt w:val="bullet"/>
      <w:lvlText w:val="•"/>
      <w:lvlJc w:val="left"/>
      <w:pPr>
        <w:ind w:left="759" w:hanging="165"/>
      </w:pPr>
      <w:rPr>
        <w:rFonts w:hint="default"/>
      </w:rPr>
    </w:lvl>
    <w:lvl w:ilvl="4" w:tplc="9CE2082C">
      <w:start w:val="1"/>
      <w:numFmt w:val="bullet"/>
      <w:lvlText w:val="•"/>
      <w:lvlJc w:val="left"/>
      <w:pPr>
        <w:ind w:left="958" w:hanging="165"/>
      </w:pPr>
      <w:rPr>
        <w:rFonts w:hint="default"/>
      </w:rPr>
    </w:lvl>
    <w:lvl w:ilvl="5" w:tplc="CF52337C">
      <w:start w:val="1"/>
      <w:numFmt w:val="bullet"/>
      <w:lvlText w:val="•"/>
      <w:lvlJc w:val="left"/>
      <w:pPr>
        <w:ind w:left="1156" w:hanging="165"/>
      </w:pPr>
      <w:rPr>
        <w:rFonts w:hint="default"/>
      </w:rPr>
    </w:lvl>
    <w:lvl w:ilvl="6" w:tplc="95AA40F2">
      <w:start w:val="1"/>
      <w:numFmt w:val="bullet"/>
      <w:lvlText w:val="•"/>
      <w:lvlJc w:val="left"/>
      <w:pPr>
        <w:ind w:left="1355" w:hanging="165"/>
      </w:pPr>
      <w:rPr>
        <w:rFonts w:hint="default"/>
      </w:rPr>
    </w:lvl>
    <w:lvl w:ilvl="7" w:tplc="00340EBC">
      <w:start w:val="1"/>
      <w:numFmt w:val="bullet"/>
      <w:lvlText w:val="•"/>
      <w:lvlJc w:val="left"/>
      <w:pPr>
        <w:ind w:left="1553" w:hanging="165"/>
      </w:pPr>
      <w:rPr>
        <w:rFonts w:hint="default"/>
      </w:rPr>
    </w:lvl>
    <w:lvl w:ilvl="8" w:tplc="A5682280">
      <w:start w:val="1"/>
      <w:numFmt w:val="bullet"/>
      <w:lvlText w:val="•"/>
      <w:lvlJc w:val="left"/>
      <w:pPr>
        <w:ind w:left="1752" w:hanging="165"/>
      </w:pPr>
      <w:rPr>
        <w:rFonts w:hint="default"/>
      </w:rPr>
    </w:lvl>
  </w:abstractNum>
  <w:abstractNum w:abstractNumId="108" w15:restartNumberingAfterBreak="0">
    <w:nsid w:val="3D6873D4"/>
    <w:multiLevelType w:val="hybridMultilevel"/>
    <w:tmpl w:val="A5A06F88"/>
    <w:lvl w:ilvl="0" w:tplc="583691F8">
      <w:start w:val="1"/>
      <w:numFmt w:val="bullet"/>
      <w:lvlText w:val="•"/>
      <w:lvlJc w:val="left"/>
      <w:pPr>
        <w:ind w:left="720" w:hanging="180"/>
      </w:pPr>
      <w:rPr>
        <w:rFonts w:ascii="Arial" w:eastAsia="Arial" w:hAnsi="Arial" w:hint="default"/>
        <w:color w:val="231F20"/>
        <w:w w:val="136"/>
        <w:sz w:val="18"/>
        <w:szCs w:val="18"/>
      </w:rPr>
    </w:lvl>
    <w:lvl w:ilvl="1" w:tplc="3AF0952C">
      <w:start w:val="1"/>
      <w:numFmt w:val="bullet"/>
      <w:lvlText w:val="•"/>
      <w:lvlJc w:val="left"/>
      <w:pPr>
        <w:ind w:left="1087" w:hanging="180"/>
      </w:pPr>
      <w:rPr>
        <w:rFonts w:hint="default"/>
      </w:rPr>
    </w:lvl>
    <w:lvl w:ilvl="2" w:tplc="308CB5F4">
      <w:start w:val="1"/>
      <w:numFmt w:val="bullet"/>
      <w:lvlText w:val="•"/>
      <w:lvlJc w:val="left"/>
      <w:pPr>
        <w:ind w:left="1454" w:hanging="180"/>
      </w:pPr>
      <w:rPr>
        <w:rFonts w:hint="default"/>
      </w:rPr>
    </w:lvl>
    <w:lvl w:ilvl="3" w:tplc="06624E5A">
      <w:start w:val="1"/>
      <w:numFmt w:val="bullet"/>
      <w:lvlText w:val="•"/>
      <w:lvlJc w:val="left"/>
      <w:pPr>
        <w:ind w:left="1822" w:hanging="180"/>
      </w:pPr>
      <w:rPr>
        <w:rFonts w:hint="default"/>
      </w:rPr>
    </w:lvl>
    <w:lvl w:ilvl="4" w:tplc="6B54ECC8">
      <w:start w:val="1"/>
      <w:numFmt w:val="bullet"/>
      <w:lvlText w:val="•"/>
      <w:lvlJc w:val="left"/>
      <w:pPr>
        <w:ind w:left="2189" w:hanging="180"/>
      </w:pPr>
      <w:rPr>
        <w:rFonts w:hint="default"/>
      </w:rPr>
    </w:lvl>
    <w:lvl w:ilvl="5" w:tplc="3FD2E1BC">
      <w:start w:val="1"/>
      <w:numFmt w:val="bullet"/>
      <w:lvlText w:val="•"/>
      <w:lvlJc w:val="left"/>
      <w:pPr>
        <w:ind w:left="2556" w:hanging="180"/>
      </w:pPr>
      <w:rPr>
        <w:rFonts w:hint="default"/>
      </w:rPr>
    </w:lvl>
    <w:lvl w:ilvl="6" w:tplc="790E8DD8">
      <w:start w:val="1"/>
      <w:numFmt w:val="bullet"/>
      <w:lvlText w:val="•"/>
      <w:lvlJc w:val="left"/>
      <w:pPr>
        <w:ind w:left="2924" w:hanging="180"/>
      </w:pPr>
      <w:rPr>
        <w:rFonts w:hint="default"/>
      </w:rPr>
    </w:lvl>
    <w:lvl w:ilvl="7" w:tplc="F87693A4">
      <w:start w:val="1"/>
      <w:numFmt w:val="bullet"/>
      <w:lvlText w:val="•"/>
      <w:lvlJc w:val="left"/>
      <w:pPr>
        <w:ind w:left="3291" w:hanging="180"/>
      </w:pPr>
      <w:rPr>
        <w:rFonts w:hint="default"/>
      </w:rPr>
    </w:lvl>
    <w:lvl w:ilvl="8" w:tplc="87AE9650">
      <w:start w:val="1"/>
      <w:numFmt w:val="bullet"/>
      <w:lvlText w:val="•"/>
      <w:lvlJc w:val="left"/>
      <w:pPr>
        <w:ind w:left="3658" w:hanging="180"/>
      </w:pPr>
      <w:rPr>
        <w:rFonts w:hint="default"/>
      </w:rPr>
    </w:lvl>
  </w:abstractNum>
  <w:abstractNum w:abstractNumId="109" w15:restartNumberingAfterBreak="0">
    <w:nsid w:val="3DD96D3F"/>
    <w:multiLevelType w:val="hybridMultilevel"/>
    <w:tmpl w:val="C10C6D72"/>
    <w:lvl w:ilvl="0" w:tplc="333E5102">
      <w:start w:val="1"/>
      <w:numFmt w:val="bullet"/>
      <w:lvlText w:val="•"/>
      <w:lvlJc w:val="left"/>
      <w:pPr>
        <w:ind w:left="630" w:hanging="180"/>
      </w:pPr>
      <w:rPr>
        <w:rFonts w:ascii="Arial" w:eastAsia="Arial" w:hAnsi="Arial" w:hint="default"/>
        <w:color w:val="231F20"/>
        <w:w w:val="136"/>
        <w:sz w:val="18"/>
        <w:szCs w:val="18"/>
      </w:rPr>
    </w:lvl>
    <w:lvl w:ilvl="1" w:tplc="2800FD66">
      <w:start w:val="1"/>
      <w:numFmt w:val="bullet"/>
      <w:lvlText w:val="•"/>
      <w:lvlJc w:val="left"/>
      <w:pPr>
        <w:ind w:left="998" w:hanging="180"/>
      </w:pPr>
      <w:rPr>
        <w:rFonts w:hint="default"/>
      </w:rPr>
    </w:lvl>
    <w:lvl w:ilvl="2" w:tplc="E7507D28">
      <w:start w:val="1"/>
      <w:numFmt w:val="bullet"/>
      <w:lvlText w:val="•"/>
      <w:lvlJc w:val="left"/>
      <w:pPr>
        <w:ind w:left="1367" w:hanging="180"/>
      </w:pPr>
      <w:rPr>
        <w:rFonts w:hint="default"/>
      </w:rPr>
    </w:lvl>
    <w:lvl w:ilvl="3" w:tplc="017EC0CA">
      <w:start w:val="1"/>
      <w:numFmt w:val="bullet"/>
      <w:lvlText w:val="•"/>
      <w:lvlJc w:val="left"/>
      <w:pPr>
        <w:ind w:left="1735" w:hanging="180"/>
      </w:pPr>
      <w:rPr>
        <w:rFonts w:hint="default"/>
      </w:rPr>
    </w:lvl>
    <w:lvl w:ilvl="4" w:tplc="C06C854A">
      <w:start w:val="1"/>
      <w:numFmt w:val="bullet"/>
      <w:lvlText w:val="•"/>
      <w:lvlJc w:val="left"/>
      <w:pPr>
        <w:ind w:left="2104" w:hanging="180"/>
      </w:pPr>
      <w:rPr>
        <w:rFonts w:hint="default"/>
      </w:rPr>
    </w:lvl>
    <w:lvl w:ilvl="5" w:tplc="FB0478F4">
      <w:start w:val="1"/>
      <w:numFmt w:val="bullet"/>
      <w:lvlText w:val="•"/>
      <w:lvlJc w:val="left"/>
      <w:pPr>
        <w:ind w:left="2472" w:hanging="180"/>
      </w:pPr>
      <w:rPr>
        <w:rFonts w:hint="default"/>
      </w:rPr>
    </w:lvl>
    <w:lvl w:ilvl="6" w:tplc="B1C2E832">
      <w:start w:val="1"/>
      <w:numFmt w:val="bullet"/>
      <w:lvlText w:val="•"/>
      <w:lvlJc w:val="left"/>
      <w:pPr>
        <w:ind w:left="2841" w:hanging="180"/>
      </w:pPr>
      <w:rPr>
        <w:rFonts w:hint="default"/>
      </w:rPr>
    </w:lvl>
    <w:lvl w:ilvl="7" w:tplc="6226ABC0">
      <w:start w:val="1"/>
      <w:numFmt w:val="bullet"/>
      <w:lvlText w:val="•"/>
      <w:lvlJc w:val="left"/>
      <w:pPr>
        <w:ind w:left="3209" w:hanging="180"/>
      </w:pPr>
      <w:rPr>
        <w:rFonts w:hint="default"/>
      </w:rPr>
    </w:lvl>
    <w:lvl w:ilvl="8" w:tplc="51D85D3A">
      <w:start w:val="1"/>
      <w:numFmt w:val="bullet"/>
      <w:lvlText w:val="•"/>
      <w:lvlJc w:val="left"/>
      <w:pPr>
        <w:ind w:left="3578" w:hanging="180"/>
      </w:pPr>
      <w:rPr>
        <w:rFonts w:hint="default"/>
      </w:rPr>
    </w:lvl>
  </w:abstractNum>
  <w:abstractNum w:abstractNumId="110" w15:restartNumberingAfterBreak="0">
    <w:nsid w:val="3E5052A5"/>
    <w:multiLevelType w:val="hybridMultilevel"/>
    <w:tmpl w:val="BB94CDCC"/>
    <w:lvl w:ilvl="0" w:tplc="AA7030BE">
      <w:start w:val="1"/>
      <w:numFmt w:val="bullet"/>
      <w:lvlText w:val="•"/>
      <w:lvlJc w:val="left"/>
      <w:pPr>
        <w:ind w:left="630" w:hanging="180"/>
      </w:pPr>
      <w:rPr>
        <w:rFonts w:ascii="Arial" w:eastAsia="Arial" w:hAnsi="Arial" w:hint="default"/>
        <w:color w:val="231F20"/>
        <w:w w:val="136"/>
        <w:sz w:val="18"/>
        <w:szCs w:val="18"/>
      </w:rPr>
    </w:lvl>
    <w:lvl w:ilvl="1" w:tplc="6ECAAF74">
      <w:start w:val="1"/>
      <w:numFmt w:val="bullet"/>
      <w:lvlText w:val="•"/>
      <w:lvlJc w:val="left"/>
      <w:pPr>
        <w:ind w:left="999" w:hanging="180"/>
      </w:pPr>
      <w:rPr>
        <w:rFonts w:hint="default"/>
      </w:rPr>
    </w:lvl>
    <w:lvl w:ilvl="2" w:tplc="944EEFD2">
      <w:start w:val="1"/>
      <w:numFmt w:val="bullet"/>
      <w:lvlText w:val="•"/>
      <w:lvlJc w:val="left"/>
      <w:pPr>
        <w:ind w:left="1368" w:hanging="180"/>
      </w:pPr>
      <w:rPr>
        <w:rFonts w:hint="default"/>
      </w:rPr>
    </w:lvl>
    <w:lvl w:ilvl="3" w:tplc="0708F73C">
      <w:start w:val="1"/>
      <w:numFmt w:val="bullet"/>
      <w:lvlText w:val="•"/>
      <w:lvlJc w:val="left"/>
      <w:pPr>
        <w:ind w:left="1737" w:hanging="180"/>
      </w:pPr>
      <w:rPr>
        <w:rFonts w:hint="default"/>
      </w:rPr>
    </w:lvl>
    <w:lvl w:ilvl="4" w:tplc="51DA9EE6">
      <w:start w:val="1"/>
      <w:numFmt w:val="bullet"/>
      <w:lvlText w:val="•"/>
      <w:lvlJc w:val="left"/>
      <w:pPr>
        <w:ind w:left="2106" w:hanging="180"/>
      </w:pPr>
      <w:rPr>
        <w:rFonts w:hint="default"/>
      </w:rPr>
    </w:lvl>
    <w:lvl w:ilvl="5" w:tplc="845072B8">
      <w:start w:val="1"/>
      <w:numFmt w:val="bullet"/>
      <w:lvlText w:val="•"/>
      <w:lvlJc w:val="left"/>
      <w:pPr>
        <w:ind w:left="2475" w:hanging="180"/>
      </w:pPr>
      <w:rPr>
        <w:rFonts w:hint="default"/>
      </w:rPr>
    </w:lvl>
    <w:lvl w:ilvl="6" w:tplc="678CEEB8">
      <w:start w:val="1"/>
      <w:numFmt w:val="bullet"/>
      <w:lvlText w:val="•"/>
      <w:lvlJc w:val="left"/>
      <w:pPr>
        <w:ind w:left="2844" w:hanging="180"/>
      </w:pPr>
      <w:rPr>
        <w:rFonts w:hint="default"/>
      </w:rPr>
    </w:lvl>
    <w:lvl w:ilvl="7" w:tplc="8BA2427A">
      <w:start w:val="1"/>
      <w:numFmt w:val="bullet"/>
      <w:lvlText w:val="•"/>
      <w:lvlJc w:val="left"/>
      <w:pPr>
        <w:ind w:left="3213" w:hanging="180"/>
      </w:pPr>
      <w:rPr>
        <w:rFonts w:hint="default"/>
      </w:rPr>
    </w:lvl>
    <w:lvl w:ilvl="8" w:tplc="B46665DE">
      <w:start w:val="1"/>
      <w:numFmt w:val="bullet"/>
      <w:lvlText w:val="•"/>
      <w:lvlJc w:val="left"/>
      <w:pPr>
        <w:ind w:left="3582" w:hanging="180"/>
      </w:pPr>
      <w:rPr>
        <w:rFonts w:hint="default"/>
      </w:rPr>
    </w:lvl>
  </w:abstractNum>
  <w:abstractNum w:abstractNumId="111" w15:restartNumberingAfterBreak="0">
    <w:nsid w:val="3E7B369C"/>
    <w:multiLevelType w:val="hybridMultilevel"/>
    <w:tmpl w:val="7EB6A70A"/>
    <w:lvl w:ilvl="0" w:tplc="BF2A1F5A">
      <w:start w:val="9"/>
      <w:numFmt w:val="lowerLetter"/>
      <w:lvlText w:val="%1"/>
      <w:lvlJc w:val="left"/>
      <w:pPr>
        <w:ind w:left="1037" w:hanging="310"/>
      </w:pPr>
      <w:rPr>
        <w:rFonts w:ascii="Arial" w:eastAsia="Arial" w:hAnsi="Arial" w:hint="default"/>
        <w:color w:val="231F20"/>
        <w:w w:val="418"/>
        <w:sz w:val="18"/>
        <w:szCs w:val="18"/>
      </w:rPr>
    </w:lvl>
    <w:lvl w:ilvl="1" w:tplc="46C2F404">
      <w:start w:val="1"/>
      <w:numFmt w:val="bullet"/>
      <w:lvlText w:val="•"/>
      <w:lvlJc w:val="left"/>
      <w:pPr>
        <w:ind w:left="1417" w:hanging="310"/>
      </w:pPr>
      <w:rPr>
        <w:rFonts w:hint="default"/>
      </w:rPr>
    </w:lvl>
    <w:lvl w:ilvl="2" w:tplc="DC5C73EC">
      <w:start w:val="1"/>
      <w:numFmt w:val="bullet"/>
      <w:lvlText w:val="•"/>
      <w:lvlJc w:val="left"/>
      <w:pPr>
        <w:ind w:left="1798" w:hanging="310"/>
      </w:pPr>
      <w:rPr>
        <w:rFonts w:hint="default"/>
      </w:rPr>
    </w:lvl>
    <w:lvl w:ilvl="3" w:tplc="8FF2A7CA">
      <w:start w:val="1"/>
      <w:numFmt w:val="bullet"/>
      <w:lvlText w:val="•"/>
      <w:lvlJc w:val="left"/>
      <w:pPr>
        <w:ind w:left="2179" w:hanging="310"/>
      </w:pPr>
      <w:rPr>
        <w:rFonts w:hint="default"/>
      </w:rPr>
    </w:lvl>
    <w:lvl w:ilvl="4" w:tplc="713ED226">
      <w:start w:val="1"/>
      <w:numFmt w:val="bullet"/>
      <w:lvlText w:val="•"/>
      <w:lvlJc w:val="left"/>
      <w:pPr>
        <w:ind w:left="2560" w:hanging="310"/>
      </w:pPr>
      <w:rPr>
        <w:rFonts w:hint="default"/>
      </w:rPr>
    </w:lvl>
    <w:lvl w:ilvl="5" w:tplc="B9DA7440">
      <w:start w:val="1"/>
      <w:numFmt w:val="bullet"/>
      <w:lvlText w:val="•"/>
      <w:lvlJc w:val="left"/>
      <w:pPr>
        <w:ind w:left="2940" w:hanging="310"/>
      </w:pPr>
      <w:rPr>
        <w:rFonts w:hint="default"/>
      </w:rPr>
    </w:lvl>
    <w:lvl w:ilvl="6" w:tplc="3A9A70CA">
      <w:start w:val="1"/>
      <w:numFmt w:val="bullet"/>
      <w:lvlText w:val="•"/>
      <w:lvlJc w:val="left"/>
      <w:pPr>
        <w:ind w:left="3321" w:hanging="310"/>
      </w:pPr>
      <w:rPr>
        <w:rFonts w:hint="default"/>
      </w:rPr>
    </w:lvl>
    <w:lvl w:ilvl="7" w:tplc="4F168ECC">
      <w:start w:val="1"/>
      <w:numFmt w:val="bullet"/>
      <w:lvlText w:val="•"/>
      <w:lvlJc w:val="left"/>
      <w:pPr>
        <w:ind w:left="3702" w:hanging="310"/>
      </w:pPr>
      <w:rPr>
        <w:rFonts w:hint="default"/>
      </w:rPr>
    </w:lvl>
    <w:lvl w:ilvl="8" w:tplc="BCE40B44">
      <w:start w:val="1"/>
      <w:numFmt w:val="bullet"/>
      <w:lvlText w:val="•"/>
      <w:lvlJc w:val="left"/>
      <w:pPr>
        <w:ind w:left="4083" w:hanging="310"/>
      </w:pPr>
      <w:rPr>
        <w:rFonts w:hint="default"/>
      </w:rPr>
    </w:lvl>
  </w:abstractNum>
  <w:abstractNum w:abstractNumId="112" w15:restartNumberingAfterBreak="0">
    <w:nsid w:val="3ECB231B"/>
    <w:multiLevelType w:val="hybridMultilevel"/>
    <w:tmpl w:val="EC32CF3C"/>
    <w:lvl w:ilvl="0" w:tplc="67D48812">
      <w:start w:val="1"/>
      <w:numFmt w:val="bullet"/>
      <w:lvlText w:val="•"/>
      <w:lvlJc w:val="left"/>
      <w:pPr>
        <w:ind w:left="720" w:hanging="360"/>
      </w:pPr>
      <w:rPr>
        <w:rFonts w:ascii="Arial" w:eastAsia="Arial" w:hAnsi="Arial" w:hint="default"/>
        <w:color w:val="231F20"/>
        <w:w w:val="136"/>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3F5A1318"/>
    <w:multiLevelType w:val="hybridMultilevel"/>
    <w:tmpl w:val="528AF79E"/>
    <w:lvl w:ilvl="0" w:tplc="0390298E">
      <w:start w:val="1"/>
      <w:numFmt w:val="bullet"/>
      <w:lvlText w:val="•"/>
      <w:lvlJc w:val="left"/>
      <w:pPr>
        <w:ind w:left="630" w:hanging="180"/>
      </w:pPr>
      <w:rPr>
        <w:rFonts w:ascii="Arial" w:eastAsia="Arial" w:hAnsi="Arial" w:hint="default"/>
        <w:color w:val="231F20"/>
        <w:w w:val="136"/>
        <w:sz w:val="18"/>
        <w:szCs w:val="18"/>
      </w:rPr>
    </w:lvl>
    <w:lvl w:ilvl="1" w:tplc="8A2EA6F4">
      <w:start w:val="1"/>
      <w:numFmt w:val="bullet"/>
      <w:lvlText w:val="•"/>
      <w:lvlJc w:val="left"/>
      <w:pPr>
        <w:ind w:left="1477" w:hanging="180"/>
      </w:pPr>
      <w:rPr>
        <w:rFonts w:hint="default"/>
      </w:rPr>
    </w:lvl>
    <w:lvl w:ilvl="2" w:tplc="8A64C51C">
      <w:start w:val="1"/>
      <w:numFmt w:val="bullet"/>
      <w:lvlText w:val="•"/>
      <w:lvlJc w:val="left"/>
      <w:pPr>
        <w:ind w:left="2324" w:hanging="180"/>
      </w:pPr>
      <w:rPr>
        <w:rFonts w:hint="default"/>
      </w:rPr>
    </w:lvl>
    <w:lvl w:ilvl="3" w:tplc="5E1E2306">
      <w:start w:val="1"/>
      <w:numFmt w:val="bullet"/>
      <w:lvlText w:val="•"/>
      <w:lvlJc w:val="left"/>
      <w:pPr>
        <w:ind w:left="3171" w:hanging="180"/>
      </w:pPr>
      <w:rPr>
        <w:rFonts w:hint="default"/>
      </w:rPr>
    </w:lvl>
    <w:lvl w:ilvl="4" w:tplc="00F02E0E">
      <w:start w:val="1"/>
      <w:numFmt w:val="bullet"/>
      <w:lvlText w:val="•"/>
      <w:lvlJc w:val="left"/>
      <w:pPr>
        <w:ind w:left="4018" w:hanging="180"/>
      </w:pPr>
      <w:rPr>
        <w:rFonts w:hint="default"/>
      </w:rPr>
    </w:lvl>
    <w:lvl w:ilvl="5" w:tplc="2242BBE8">
      <w:start w:val="1"/>
      <w:numFmt w:val="bullet"/>
      <w:lvlText w:val="•"/>
      <w:lvlJc w:val="left"/>
      <w:pPr>
        <w:ind w:left="4865" w:hanging="180"/>
      </w:pPr>
      <w:rPr>
        <w:rFonts w:hint="default"/>
      </w:rPr>
    </w:lvl>
    <w:lvl w:ilvl="6" w:tplc="2B9EA994">
      <w:start w:val="1"/>
      <w:numFmt w:val="bullet"/>
      <w:lvlText w:val="•"/>
      <w:lvlJc w:val="left"/>
      <w:pPr>
        <w:ind w:left="5712" w:hanging="180"/>
      </w:pPr>
      <w:rPr>
        <w:rFonts w:hint="default"/>
      </w:rPr>
    </w:lvl>
    <w:lvl w:ilvl="7" w:tplc="06DC8F04">
      <w:start w:val="1"/>
      <w:numFmt w:val="bullet"/>
      <w:lvlText w:val="•"/>
      <w:lvlJc w:val="left"/>
      <w:pPr>
        <w:ind w:left="6559" w:hanging="180"/>
      </w:pPr>
      <w:rPr>
        <w:rFonts w:hint="default"/>
      </w:rPr>
    </w:lvl>
    <w:lvl w:ilvl="8" w:tplc="F7B45B52">
      <w:start w:val="1"/>
      <w:numFmt w:val="bullet"/>
      <w:lvlText w:val="•"/>
      <w:lvlJc w:val="left"/>
      <w:pPr>
        <w:ind w:left="7406" w:hanging="180"/>
      </w:pPr>
      <w:rPr>
        <w:rFonts w:hint="default"/>
      </w:rPr>
    </w:lvl>
  </w:abstractNum>
  <w:abstractNum w:abstractNumId="114" w15:restartNumberingAfterBreak="0">
    <w:nsid w:val="404E1FE3"/>
    <w:multiLevelType w:val="hybridMultilevel"/>
    <w:tmpl w:val="F6CE0074"/>
    <w:lvl w:ilvl="0" w:tplc="C748980E">
      <w:start w:val="9"/>
      <w:numFmt w:val="lowerLetter"/>
      <w:lvlText w:val="%1"/>
      <w:lvlJc w:val="left"/>
      <w:pPr>
        <w:ind w:left="1057" w:hanging="310"/>
      </w:pPr>
      <w:rPr>
        <w:rFonts w:ascii="Arial" w:eastAsia="Arial" w:hAnsi="Arial" w:hint="default"/>
        <w:color w:val="231F20"/>
        <w:w w:val="418"/>
        <w:sz w:val="18"/>
        <w:szCs w:val="18"/>
      </w:rPr>
    </w:lvl>
    <w:lvl w:ilvl="1" w:tplc="BA62F316">
      <w:start w:val="1"/>
      <w:numFmt w:val="bullet"/>
      <w:lvlText w:val="•"/>
      <w:lvlJc w:val="left"/>
      <w:pPr>
        <w:ind w:left="1429" w:hanging="310"/>
      </w:pPr>
      <w:rPr>
        <w:rFonts w:hint="default"/>
      </w:rPr>
    </w:lvl>
    <w:lvl w:ilvl="2" w:tplc="208CEDD6">
      <w:start w:val="1"/>
      <w:numFmt w:val="bullet"/>
      <w:lvlText w:val="•"/>
      <w:lvlJc w:val="left"/>
      <w:pPr>
        <w:ind w:left="1802" w:hanging="310"/>
      </w:pPr>
      <w:rPr>
        <w:rFonts w:hint="default"/>
      </w:rPr>
    </w:lvl>
    <w:lvl w:ilvl="3" w:tplc="E11A47B2">
      <w:start w:val="1"/>
      <w:numFmt w:val="bullet"/>
      <w:lvlText w:val="•"/>
      <w:lvlJc w:val="left"/>
      <w:pPr>
        <w:ind w:left="2175" w:hanging="310"/>
      </w:pPr>
      <w:rPr>
        <w:rFonts w:hint="default"/>
      </w:rPr>
    </w:lvl>
    <w:lvl w:ilvl="4" w:tplc="00145DBA">
      <w:start w:val="1"/>
      <w:numFmt w:val="bullet"/>
      <w:lvlText w:val="•"/>
      <w:lvlJc w:val="left"/>
      <w:pPr>
        <w:ind w:left="2547" w:hanging="310"/>
      </w:pPr>
      <w:rPr>
        <w:rFonts w:hint="default"/>
      </w:rPr>
    </w:lvl>
    <w:lvl w:ilvl="5" w:tplc="0E1A65A4">
      <w:start w:val="1"/>
      <w:numFmt w:val="bullet"/>
      <w:lvlText w:val="•"/>
      <w:lvlJc w:val="left"/>
      <w:pPr>
        <w:ind w:left="2920" w:hanging="310"/>
      </w:pPr>
      <w:rPr>
        <w:rFonts w:hint="default"/>
      </w:rPr>
    </w:lvl>
    <w:lvl w:ilvl="6" w:tplc="B26C5FAA">
      <w:start w:val="1"/>
      <w:numFmt w:val="bullet"/>
      <w:lvlText w:val="•"/>
      <w:lvlJc w:val="left"/>
      <w:pPr>
        <w:ind w:left="3293" w:hanging="310"/>
      </w:pPr>
      <w:rPr>
        <w:rFonts w:hint="default"/>
      </w:rPr>
    </w:lvl>
    <w:lvl w:ilvl="7" w:tplc="5F4A340E">
      <w:start w:val="1"/>
      <w:numFmt w:val="bullet"/>
      <w:lvlText w:val="•"/>
      <w:lvlJc w:val="left"/>
      <w:pPr>
        <w:ind w:left="3665" w:hanging="310"/>
      </w:pPr>
      <w:rPr>
        <w:rFonts w:hint="default"/>
      </w:rPr>
    </w:lvl>
    <w:lvl w:ilvl="8" w:tplc="8996EA36">
      <w:start w:val="1"/>
      <w:numFmt w:val="bullet"/>
      <w:lvlText w:val="•"/>
      <w:lvlJc w:val="left"/>
      <w:pPr>
        <w:ind w:left="4038" w:hanging="310"/>
      </w:pPr>
      <w:rPr>
        <w:rFonts w:hint="default"/>
      </w:rPr>
    </w:lvl>
  </w:abstractNum>
  <w:abstractNum w:abstractNumId="115" w15:restartNumberingAfterBreak="0">
    <w:nsid w:val="407750E8"/>
    <w:multiLevelType w:val="hybridMultilevel"/>
    <w:tmpl w:val="29120B1A"/>
    <w:lvl w:ilvl="0" w:tplc="35765DC2">
      <w:start w:val="1"/>
      <w:numFmt w:val="bullet"/>
      <w:lvlText w:val="•"/>
      <w:lvlJc w:val="left"/>
      <w:pPr>
        <w:ind w:left="630" w:hanging="180"/>
      </w:pPr>
      <w:rPr>
        <w:rFonts w:ascii="Arial" w:eastAsia="Arial" w:hAnsi="Arial" w:hint="default"/>
        <w:color w:val="231F20"/>
        <w:w w:val="136"/>
        <w:sz w:val="18"/>
        <w:szCs w:val="18"/>
      </w:rPr>
    </w:lvl>
    <w:lvl w:ilvl="1" w:tplc="3C1210A6">
      <w:start w:val="1"/>
      <w:numFmt w:val="bullet"/>
      <w:lvlText w:val="•"/>
      <w:lvlJc w:val="left"/>
      <w:pPr>
        <w:ind w:left="999" w:hanging="180"/>
      </w:pPr>
      <w:rPr>
        <w:rFonts w:hint="default"/>
      </w:rPr>
    </w:lvl>
    <w:lvl w:ilvl="2" w:tplc="27F6756A">
      <w:start w:val="1"/>
      <w:numFmt w:val="bullet"/>
      <w:lvlText w:val="•"/>
      <w:lvlJc w:val="left"/>
      <w:pPr>
        <w:ind w:left="1368" w:hanging="180"/>
      </w:pPr>
      <w:rPr>
        <w:rFonts w:hint="default"/>
      </w:rPr>
    </w:lvl>
    <w:lvl w:ilvl="3" w:tplc="FD568DEA">
      <w:start w:val="1"/>
      <w:numFmt w:val="bullet"/>
      <w:lvlText w:val="•"/>
      <w:lvlJc w:val="left"/>
      <w:pPr>
        <w:ind w:left="1737" w:hanging="180"/>
      </w:pPr>
      <w:rPr>
        <w:rFonts w:hint="default"/>
      </w:rPr>
    </w:lvl>
    <w:lvl w:ilvl="4" w:tplc="B16E367E">
      <w:start w:val="1"/>
      <w:numFmt w:val="bullet"/>
      <w:lvlText w:val="•"/>
      <w:lvlJc w:val="left"/>
      <w:pPr>
        <w:ind w:left="2106" w:hanging="180"/>
      </w:pPr>
      <w:rPr>
        <w:rFonts w:hint="default"/>
      </w:rPr>
    </w:lvl>
    <w:lvl w:ilvl="5" w:tplc="0EAC29E0">
      <w:start w:val="1"/>
      <w:numFmt w:val="bullet"/>
      <w:lvlText w:val="•"/>
      <w:lvlJc w:val="left"/>
      <w:pPr>
        <w:ind w:left="2475" w:hanging="180"/>
      </w:pPr>
      <w:rPr>
        <w:rFonts w:hint="default"/>
      </w:rPr>
    </w:lvl>
    <w:lvl w:ilvl="6" w:tplc="B9FCA118">
      <w:start w:val="1"/>
      <w:numFmt w:val="bullet"/>
      <w:lvlText w:val="•"/>
      <w:lvlJc w:val="left"/>
      <w:pPr>
        <w:ind w:left="2844" w:hanging="180"/>
      </w:pPr>
      <w:rPr>
        <w:rFonts w:hint="default"/>
      </w:rPr>
    </w:lvl>
    <w:lvl w:ilvl="7" w:tplc="AEF6B508">
      <w:start w:val="1"/>
      <w:numFmt w:val="bullet"/>
      <w:lvlText w:val="•"/>
      <w:lvlJc w:val="left"/>
      <w:pPr>
        <w:ind w:left="3213" w:hanging="180"/>
      </w:pPr>
      <w:rPr>
        <w:rFonts w:hint="default"/>
      </w:rPr>
    </w:lvl>
    <w:lvl w:ilvl="8" w:tplc="A1E0A744">
      <w:start w:val="1"/>
      <w:numFmt w:val="bullet"/>
      <w:lvlText w:val="•"/>
      <w:lvlJc w:val="left"/>
      <w:pPr>
        <w:ind w:left="3582" w:hanging="180"/>
      </w:pPr>
      <w:rPr>
        <w:rFonts w:hint="default"/>
      </w:rPr>
    </w:lvl>
  </w:abstractNum>
  <w:abstractNum w:abstractNumId="116" w15:restartNumberingAfterBreak="0">
    <w:nsid w:val="40B40074"/>
    <w:multiLevelType w:val="hybridMultilevel"/>
    <w:tmpl w:val="40F8F566"/>
    <w:lvl w:ilvl="0" w:tplc="E6108C86">
      <w:start w:val="1"/>
      <w:numFmt w:val="bullet"/>
      <w:lvlText w:val="•"/>
      <w:lvlJc w:val="left"/>
      <w:pPr>
        <w:ind w:left="947" w:hanging="180"/>
      </w:pPr>
      <w:rPr>
        <w:rFonts w:ascii="Lucida Sans" w:eastAsia="Lucida Sans" w:hAnsi="Lucida Sans" w:hint="default"/>
        <w:color w:val="231F20"/>
        <w:w w:val="77"/>
        <w:sz w:val="18"/>
        <w:szCs w:val="18"/>
      </w:rPr>
    </w:lvl>
    <w:lvl w:ilvl="1" w:tplc="52DC39E6">
      <w:start w:val="1"/>
      <w:numFmt w:val="bullet"/>
      <w:lvlText w:val="•"/>
      <w:lvlJc w:val="left"/>
      <w:pPr>
        <w:ind w:left="1337" w:hanging="180"/>
      </w:pPr>
      <w:rPr>
        <w:rFonts w:hint="default"/>
      </w:rPr>
    </w:lvl>
    <w:lvl w:ilvl="2" w:tplc="7AD84E3A">
      <w:start w:val="1"/>
      <w:numFmt w:val="bullet"/>
      <w:lvlText w:val="•"/>
      <w:lvlJc w:val="left"/>
      <w:pPr>
        <w:ind w:left="1727" w:hanging="180"/>
      </w:pPr>
      <w:rPr>
        <w:rFonts w:hint="default"/>
      </w:rPr>
    </w:lvl>
    <w:lvl w:ilvl="3" w:tplc="6B2A95DA">
      <w:start w:val="1"/>
      <w:numFmt w:val="bullet"/>
      <w:lvlText w:val="•"/>
      <w:lvlJc w:val="left"/>
      <w:pPr>
        <w:ind w:left="2118" w:hanging="180"/>
      </w:pPr>
      <w:rPr>
        <w:rFonts w:hint="default"/>
      </w:rPr>
    </w:lvl>
    <w:lvl w:ilvl="4" w:tplc="6046DF00">
      <w:start w:val="1"/>
      <w:numFmt w:val="bullet"/>
      <w:lvlText w:val="•"/>
      <w:lvlJc w:val="left"/>
      <w:pPr>
        <w:ind w:left="2508" w:hanging="180"/>
      </w:pPr>
      <w:rPr>
        <w:rFonts w:hint="default"/>
      </w:rPr>
    </w:lvl>
    <w:lvl w:ilvl="5" w:tplc="A5D69322">
      <w:start w:val="1"/>
      <w:numFmt w:val="bullet"/>
      <w:lvlText w:val="•"/>
      <w:lvlJc w:val="left"/>
      <w:pPr>
        <w:ind w:left="2899" w:hanging="180"/>
      </w:pPr>
      <w:rPr>
        <w:rFonts w:hint="default"/>
      </w:rPr>
    </w:lvl>
    <w:lvl w:ilvl="6" w:tplc="2318B16E">
      <w:start w:val="1"/>
      <w:numFmt w:val="bullet"/>
      <w:lvlText w:val="•"/>
      <w:lvlJc w:val="left"/>
      <w:pPr>
        <w:ind w:left="3289" w:hanging="180"/>
      </w:pPr>
      <w:rPr>
        <w:rFonts w:hint="default"/>
      </w:rPr>
    </w:lvl>
    <w:lvl w:ilvl="7" w:tplc="6994E5C0">
      <w:start w:val="1"/>
      <w:numFmt w:val="bullet"/>
      <w:lvlText w:val="•"/>
      <w:lvlJc w:val="left"/>
      <w:pPr>
        <w:ind w:left="3679" w:hanging="180"/>
      </w:pPr>
      <w:rPr>
        <w:rFonts w:hint="default"/>
      </w:rPr>
    </w:lvl>
    <w:lvl w:ilvl="8" w:tplc="9A6A5A60">
      <w:start w:val="1"/>
      <w:numFmt w:val="bullet"/>
      <w:lvlText w:val="•"/>
      <w:lvlJc w:val="left"/>
      <w:pPr>
        <w:ind w:left="4070" w:hanging="180"/>
      </w:pPr>
      <w:rPr>
        <w:rFonts w:hint="default"/>
      </w:rPr>
    </w:lvl>
  </w:abstractNum>
  <w:abstractNum w:abstractNumId="117" w15:restartNumberingAfterBreak="0">
    <w:nsid w:val="40BF2ECA"/>
    <w:multiLevelType w:val="hybridMultilevel"/>
    <w:tmpl w:val="7A161444"/>
    <w:lvl w:ilvl="0" w:tplc="E8ACAFA4">
      <w:start w:val="1"/>
      <w:numFmt w:val="bullet"/>
      <w:lvlText w:val="•"/>
      <w:lvlJc w:val="left"/>
      <w:pPr>
        <w:ind w:left="630" w:hanging="180"/>
      </w:pPr>
      <w:rPr>
        <w:rFonts w:ascii="Arial" w:eastAsia="Arial" w:hAnsi="Arial" w:hint="default"/>
        <w:color w:val="231F20"/>
        <w:w w:val="136"/>
        <w:sz w:val="18"/>
        <w:szCs w:val="18"/>
      </w:rPr>
    </w:lvl>
    <w:lvl w:ilvl="1" w:tplc="B6A21000">
      <w:start w:val="1"/>
      <w:numFmt w:val="bullet"/>
      <w:lvlText w:val="•"/>
      <w:lvlJc w:val="left"/>
      <w:pPr>
        <w:ind w:left="999" w:hanging="180"/>
      </w:pPr>
      <w:rPr>
        <w:rFonts w:hint="default"/>
      </w:rPr>
    </w:lvl>
    <w:lvl w:ilvl="2" w:tplc="35A45BBC">
      <w:start w:val="1"/>
      <w:numFmt w:val="bullet"/>
      <w:lvlText w:val="•"/>
      <w:lvlJc w:val="left"/>
      <w:pPr>
        <w:ind w:left="1368" w:hanging="180"/>
      </w:pPr>
      <w:rPr>
        <w:rFonts w:hint="default"/>
      </w:rPr>
    </w:lvl>
    <w:lvl w:ilvl="3" w:tplc="A008FB1A">
      <w:start w:val="1"/>
      <w:numFmt w:val="bullet"/>
      <w:lvlText w:val="•"/>
      <w:lvlJc w:val="left"/>
      <w:pPr>
        <w:ind w:left="1737" w:hanging="180"/>
      </w:pPr>
      <w:rPr>
        <w:rFonts w:hint="default"/>
      </w:rPr>
    </w:lvl>
    <w:lvl w:ilvl="4" w:tplc="D6F27C96">
      <w:start w:val="1"/>
      <w:numFmt w:val="bullet"/>
      <w:lvlText w:val="•"/>
      <w:lvlJc w:val="left"/>
      <w:pPr>
        <w:ind w:left="2106" w:hanging="180"/>
      </w:pPr>
      <w:rPr>
        <w:rFonts w:hint="default"/>
      </w:rPr>
    </w:lvl>
    <w:lvl w:ilvl="5" w:tplc="1952DF04">
      <w:start w:val="1"/>
      <w:numFmt w:val="bullet"/>
      <w:lvlText w:val="•"/>
      <w:lvlJc w:val="left"/>
      <w:pPr>
        <w:ind w:left="2475" w:hanging="180"/>
      </w:pPr>
      <w:rPr>
        <w:rFonts w:hint="default"/>
      </w:rPr>
    </w:lvl>
    <w:lvl w:ilvl="6" w:tplc="2778AFDA">
      <w:start w:val="1"/>
      <w:numFmt w:val="bullet"/>
      <w:lvlText w:val="•"/>
      <w:lvlJc w:val="left"/>
      <w:pPr>
        <w:ind w:left="2844" w:hanging="180"/>
      </w:pPr>
      <w:rPr>
        <w:rFonts w:hint="default"/>
      </w:rPr>
    </w:lvl>
    <w:lvl w:ilvl="7" w:tplc="F2D20D30">
      <w:start w:val="1"/>
      <w:numFmt w:val="bullet"/>
      <w:lvlText w:val="•"/>
      <w:lvlJc w:val="left"/>
      <w:pPr>
        <w:ind w:left="3213" w:hanging="180"/>
      </w:pPr>
      <w:rPr>
        <w:rFonts w:hint="default"/>
      </w:rPr>
    </w:lvl>
    <w:lvl w:ilvl="8" w:tplc="3CA4B09A">
      <w:start w:val="1"/>
      <w:numFmt w:val="bullet"/>
      <w:lvlText w:val="•"/>
      <w:lvlJc w:val="left"/>
      <w:pPr>
        <w:ind w:left="3582" w:hanging="180"/>
      </w:pPr>
      <w:rPr>
        <w:rFonts w:hint="default"/>
      </w:rPr>
    </w:lvl>
  </w:abstractNum>
  <w:abstractNum w:abstractNumId="118" w15:restartNumberingAfterBreak="0">
    <w:nsid w:val="413F6285"/>
    <w:multiLevelType w:val="hybridMultilevel"/>
    <w:tmpl w:val="9A78638A"/>
    <w:lvl w:ilvl="0" w:tplc="08062C4A">
      <w:start w:val="1"/>
      <w:numFmt w:val="bullet"/>
      <w:lvlText w:val="•"/>
      <w:lvlJc w:val="left"/>
      <w:pPr>
        <w:ind w:left="493" w:hanging="180"/>
      </w:pPr>
      <w:rPr>
        <w:rFonts w:ascii="Arial" w:eastAsia="Arial" w:hAnsi="Arial" w:hint="default"/>
        <w:color w:val="231F20"/>
        <w:w w:val="136"/>
        <w:sz w:val="18"/>
        <w:szCs w:val="18"/>
      </w:rPr>
    </w:lvl>
    <w:lvl w:ilvl="1" w:tplc="9260D40E">
      <w:start w:val="1"/>
      <w:numFmt w:val="bullet"/>
      <w:lvlText w:val="•"/>
      <w:lvlJc w:val="left"/>
      <w:pPr>
        <w:ind w:left="1186" w:hanging="180"/>
      </w:pPr>
      <w:rPr>
        <w:rFonts w:hint="default"/>
      </w:rPr>
    </w:lvl>
    <w:lvl w:ilvl="2" w:tplc="D084F4EA">
      <w:start w:val="1"/>
      <w:numFmt w:val="bullet"/>
      <w:lvlText w:val="•"/>
      <w:lvlJc w:val="left"/>
      <w:pPr>
        <w:ind w:left="1880" w:hanging="180"/>
      </w:pPr>
      <w:rPr>
        <w:rFonts w:hint="default"/>
      </w:rPr>
    </w:lvl>
    <w:lvl w:ilvl="3" w:tplc="71E61110">
      <w:start w:val="1"/>
      <w:numFmt w:val="bullet"/>
      <w:lvlText w:val="•"/>
      <w:lvlJc w:val="left"/>
      <w:pPr>
        <w:ind w:left="2574" w:hanging="180"/>
      </w:pPr>
      <w:rPr>
        <w:rFonts w:hint="default"/>
      </w:rPr>
    </w:lvl>
    <w:lvl w:ilvl="4" w:tplc="FE6ACA16">
      <w:start w:val="1"/>
      <w:numFmt w:val="bullet"/>
      <w:lvlText w:val="•"/>
      <w:lvlJc w:val="left"/>
      <w:pPr>
        <w:ind w:left="3268" w:hanging="180"/>
      </w:pPr>
      <w:rPr>
        <w:rFonts w:hint="default"/>
      </w:rPr>
    </w:lvl>
    <w:lvl w:ilvl="5" w:tplc="66D42828">
      <w:start w:val="1"/>
      <w:numFmt w:val="bullet"/>
      <w:lvlText w:val="•"/>
      <w:lvlJc w:val="left"/>
      <w:pPr>
        <w:ind w:left="3961" w:hanging="180"/>
      </w:pPr>
      <w:rPr>
        <w:rFonts w:hint="default"/>
      </w:rPr>
    </w:lvl>
    <w:lvl w:ilvl="6" w:tplc="FE86E72C">
      <w:start w:val="1"/>
      <w:numFmt w:val="bullet"/>
      <w:lvlText w:val="•"/>
      <w:lvlJc w:val="left"/>
      <w:pPr>
        <w:ind w:left="4655" w:hanging="180"/>
      </w:pPr>
      <w:rPr>
        <w:rFonts w:hint="default"/>
      </w:rPr>
    </w:lvl>
    <w:lvl w:ilvl="7" w:tplc="0F62918A">
      <w:start w:val="1"/>
      <w:numFmt w:val="bullet"/>
      <w:lvlText w:val="•"/>
      <w:lvlJc w:val="left"/>
      <w:pPr>
        <w:ind w:left="5349" w:hanging="180"/>
      </w:pPr>
      <w:rPr>
        <w:rFonts w:hint="default"/>
      </w:rPr>
    </w:lvl>
    <w:lvl w:ilvl="8" w:tplc="DD328670">
      <w:start w:val="1"/>
      <w:numFmt w:val="bullet"/>
      <w:lvlText w:val="•"/>
      <w:lvlJc w:val="left"/>
      <w:pPr>
        <w:ind w:left="6042" w:hanging="180"/>
      </w:pPr>
      <w:rPr>
        <w:rFonts w:hint="default"/>
      </w:rPr>
    </w:lvl>
  </w:abstractNum>
  <w:abstractNum w:abstractNumId="119" w15:restartNumberingAfterBreak="0">
    <w:nsid w:val="41D8499E"/>
    <w:multiLevelType w:val="hybridMultilevel"/>
    <w:tmpl w:val="CDD0254A"/>
    <w:lvl w:ilvl="0" w:tplc="E42858F0">
      <w:start w:val="1"/>
      <w:numFmt w:val="bullet"/>
      <w:lvlText w:val="•"/>
      <w:lvlJc w:val="left"/>
      <w:pPr>
        <w:ind w:left="493" w:hanging="180"/>
      </w:pPr>
      <w:rPr>
        <w:rFonts w:ascii="Arial" w:eastAsia="Arial" w:hAnsi="Arial" w:hint="default"/>
        <w:color w:val="231F20"/>
        <w:w w:val="136"/>
        <w:sz w:val="18"/>
        <w:szCs w:val="18"/>
      </w:rPr>
    </w:lvl>
    <w:lvl w:ilvl="1" w:tplc="82BE230C">
      <w:start w:val="1"/>
      <w:numFmt w:val="bullet"/>
      <w:lvlText w:val="•"/>
      <w:lvlJc w:val="left"/>
      <w:pPr>
        <w:ind w:left="1208" w:hanging="180"/>
      </w:pPr>
      <w:rPr>
        <w:rFonts w:hint="default"/>
      </w:rPr>
    </w:lvl>
    <w:lvl w:ilvl="2" w:tplc="C9184F16">
      <w:start w:val="1"/>
      <w:numFmt w:val="bullet"/>
      <w:lvlText w:val="•"/>
      <w:lvlJc w:val="left"/>
      <w:pPr>
        <w:ind w:left="1924" w:hanging="180"/>
      </w:pPr>
      <w:rPr>
        <w:rFonts w:hint="default"/>
      </w:rPr>
    </w:lvl>
    <w:lvl w:ilvl="3" w:tplc="8B440FA2">
      <w:start w:val="1"/>
      <w:numFmt w:val="bullet"/>
      <w:lvlText w:val="•"/>
      <w:lvlJc w:val="left"/>
      <w:pPr>
        <w:ind w:left="2639" w:hanging="180"/>
      </w:pPr>
      <w:rPr>
        <w:rFonts w:hint="default"/>
      </w:rPr>
    </w:lvl>
    <w:lvl w:ilvl="4" w:tplc="2528E3EC">
      <w:start w:val="1"/>
      <w:numFmt w:val="bullet"/>
      <w:lvlText w:val="•"/>
      <w:lvlJc w:val="left"/>
      <w:pPr>
        <w:ind w:left="3354" w:hanging="180"/>
      </w:pPr>
      <w:rPr>
        <w:rFonts w:hint="default"/>
      </w:rPr>
    </w:lvl>
    <w:lvl w:ilvl="5" w:tplc="8BFA9CDA">
      <w:start w:val="1"/>
      <w:numFmt w:val="bullet"/>
      <w:lvlText w:val="•"/>
      <w:lvlJc w:val="left"/>
      <w:pPr>
        <w:ind w:left="4070" w:hanging="180"/>
      </w:pPr>
      <w:rPr>
        <w:rFonts w:hint="default"/>
      </w:rPr>
    </w:lvl>
    <w:lvl w:ilvl="6" w:tplc="BCDE15CC">
      <w:start w:val="1"/>
      <w:numFmt w:val="bullet"/>
      <w:lvlText w:val="•"/>
      <w:lvlJc w:val="left"/>
      <w:pPr>
        <w:ind w:left="4785" w:hanging="180"/>
      </w:pPr>
      <w:rPr>
        <w:rFonts w:hint="default"/>
      </w:rPr>
    </w:lvl>
    <w:lvl w:ilvl="7" w:tplc="991683A8">
      <w:start w:val="1"/>
      <w:numFmt w:val="bullet"/>
      <w:lvlText w:val="•"/>
      <w:lvlJc w:val="left"/>
      <w:pPr>
        <w:ind w:left="5500" w:hanging="180"/>
      </w:pPr>
      <w:rPr>
        <w:rFonts w:hint="default"/>
      </w:rPr>
    </w:lvl>
    <w:lvl w:ilvl="8" w:tplc="6540CCC4">
      <w:start w:val="1"/>
      <w:numFmt w:val="bullet"/>
      <w:lvlText w:val="•"/>
      <w:lvlJc w:val="left"/>
      <w:pPr>
        <w:ind w:left="6216" w:hanging="180"/>
      </w:pPr>
      <w:rPr>
        <w:rFonts w:hint="default"/>
      </w:rPr>
    </w:lvl>
  </w:abstractNum>
  <w:abstractNum w:abstractNumId="120" w15:restartNumberingAfterBreak="0">
    <w:nsid w:val="41DA77C2"/>
    <w:multiLevelType w:val="hybridMultilevel"/>
    <w:tmpl w:val="2BEA28A8"/>
    <w:lvl w:ilvl="0" w:tplc="31644C78">
      <w:start w:val="1"/>
      <w:numFmt w:val="bullet"/>
      <w:lvlText w:val="•"/>
      <w:lvlJc w:val="left"/>
      <w:pPr>
        <w:ind w:left="360" w:hanging="180"/>
      </w:pPr>
      <w:rPr>
        <w:rFonts w:ascii="Arial" w:eastAsia="Arial" w:hAnsi="Arial" w:hint="default"/>
        <w:color w:val="231F20"/>
        <w:w w:val="136"/>
        <w:sz w:val="18"/>
        <w:szCs w:val="18"/>
      </w:rPr>
    </w:lvl>
    <w:lvl w:ilvl="1" w:tplc="FDF0753E">
      <w:start w:val="1"/>
      <w:numFmt w:val="bullet"/>
      <w:lvlText w:val="•"/>
      <w:lvlJc w:val="left"/>
      <w:pPr>
        <w:ind w:left="1005" w:hanging="180"/>
      </w:pPr>
      <w:rPr>
        <w:rFonts w:hint="default"/>
      </w:rPr>
    </w:lvl>
    <w:lvl w:ilvl="2" w:tplc="415A9754">
      <w:start w:val="1"/>
      <w:numFmt w:val="bullet"/>
      <w:lvlText w:val="•"/>
      <w:lvlJc w:val="left"/>
      <w:pPr>
        <w:ind w:left="1650" w:hanging="180"/>
      </w:pPr>
      <w:rPr>
        <w:rFonts w:hint="default"/>
      </w:rPr>
    </w:lvl>
    <w:lvl w:ilvl="3" w:tplc="F8EC0790">
      <w:start w:val="1"/>
      <w:numFmt w:val="bullet"/>
      <w:lvlText w:val="•"/>
      <w:lvlJc w:val="left"/>
      <w:pPr>
        <w:ind w:left="2295" w:hanging="180"/>
      </w:pPr>
      <w:rPr>
        <w:rFonts w:hint="default"/>
      </w:rPr>
    </w:lvl>
    <w:lvl w:ilvl="4" w:tplc="97DA35AE">
      <w:start w:val="1"/>
      <w:numFmt w:val="bullet"/>
      <w:lvlText w:val="•"/>
      <w:lvlJc w:val="left"/>
      <w:pPr>
        <w:ind w:left="2940" w:hanging="180"/>
      </w:pPr>
      <w:rPr>
        <w:rFonts w:hint="default"/>
      </w:rPr>
    </w:lvl>
    <w:lvl w:ilvl="5" w:tplc="B20E4A16">
      <w:start w:val="1"/>
      <w:numFmt w:val="bullet"/>
      <w:lvlText w:val="•"/>
      <w:lvlJc w:val="left"/>
      <w:pPr>
        <w:ind w:left="3586" w:hanging="180"/>
      </w:pPr>
      <w:rPr>
        <w:rFonts w:hint="default"/>
      </w:rPr>
    </w:lvl>
    <w:lvl w:ilvl="6" w:tplc="A980291C">
      <w:start w:val="1"/>
      <w:numFmt w:val="bullet"/>
      <w:lvlText w:val="•"/>
      <w:lvlJc w:val="left"/>
      <w:pPr>
        <w:ind w:left="4231" w:hanging="180"/>
      </w:pPr>
      <w:rPr>
        <w:rFonts w:hint="default"/>
      </w:rPr>
    </w:lvl>
    <w:lvl w:ilvl="7" w:tplc="84A88CC6">
      <w:start w:val="1"/>
      <w:numFmt w:val="bullet"/>
      <w:lvlText w:val="•"/>
      <w:lvlJc w:val="left"/>
      <w:pPr>
        <w:ind w:left="4876" w:hanging="180"/>
      </w:pPr>
      <w:rPr>
        <w:rFonts w:hint="default"/>
      </w:rPr>
    </w:lvl>
    <w:lvl w:ilvl="8" w:tplc="EA2AE7F0">
      <w:start w:val="1"/>
      <w:numFmt w:val="bullet"/>
      <w:lvlText w:val="•"/>
      <w:lvlJc w:val="left"/>
      <w:pPr>
        <w:ind w:left="5521" w:hanging="180"/>
      </w:pPr>
      <w:rPr>
        <w:rFonts w:hint="default"/>
      </w:rPr>
    </w:lvl>
  </w:abstractNum>
  <w:abstractNum w:abstractNumId="121" w15:restartNumberingAfterBreak="0">
    <w:nsid w:val="429629B5"/>
    <w:multiLevelType w:val="hybridMultilevel"/>
    <w:tmpl w:val="7D48AD0E"/>
    <w:lvl w:ilvl="0" w:tplc="A17207A2">
      <w:start w:val="9"/>
      <w:numFmt w:val="lowerLetter"/>
      <w:lvlText w:val="%1"/>
      <w:lvlJc w:val="left"/>
      <w:pPr>
        <w:ind w:left="1034" w:hanging="310"/>
      </w:pPr>
      <w:rPr>
        <w:rFonts w:ascii="Arial" w:eastAsia="Arial" w:hAnsi="Arial" w:hint="default"/>
        <w:color w:val="231F20"/>
        <w:w w:val="418"/>
        <w:sz w:val="18"/>
        <w:szCs w:val="18"/>
      </w:rPr>
    </w:lvl>
    <w:lvl w:ilvl="1" w:tplc="1CA42BDC">
      <w:start w:val="1"/>
      <w:numFmt w:val="bullet"/>
      <w:lvlText w:val="•"/>
      <w:lvlJc w:val="left"/>
      <w:pPr>
        <w:ind w:left="1959" w:hanging="310"/>
      </w:pPr>
      <w:rPr>
        <w:rFonts w:hint="default"/>
      </w:rPr>
    </w:lvl>
    <w:lvl w:ilvl="2" w:tplc="168C6CD2">
      <w:start w:val="1"/>
      <w:numFmt w:val="bullet"/>
      <w:lvlText w:val="•"/>
      <w:lvlJc w:val="left"/>
      <w:pPr>
        <w:ind w:left="2885" w:hanging="310"/>
      </w:pPr>
      <w:rPr>
        <w:rFonts w:hint="default"/>
      </w:rPr>
    </w:lvl>
    <w:lvl w:ilvl="3" w:tplc="1AAC92B4">
      <w:start w:val="1"/>
      <w:numFmt w:val="bullet"/>
      <w:lvlText w:val="•"/>
      <w:lvlJc w:val="left"/>
      <w:pPr>
        <w:ind w:left="3810" w:hanging="310"/>
      </w:pPr>
      <w:rPr>
        <w:rFonts w:hint="default"/>
      </w:rPr>
    </w:lvl>
    <w:lvl w:ilvl="4" w:tplc="6B4CDF96">
      <w:start w:val="1"/>
      <w:numFmt w:val="bullet"/>
      <w:lvlText w:val="•"/>
      <w:lvlJc w:val="left"/>
      <w:pPr>
        <w:ind w:left="4736" w:hanging="310"/>
      </w:pPr>
      <w:rPr>
        <w:rFonts w:hint="default"/>
      </w:rPr>
    </w:lvl>
    <w:lvl w:ilvl="5" w:tplc="1982DC7C">
      <w:start w:val="1"/>
      <w:numFmt w:val="bullet"/>
      <w:lvlText w:val="•"/>
      <w:lvlJc w:val="left"/>
      <w:pPr>
        <w:ind w:left="5661" w:hanging="310"/>
      </w:pPr>
      <w:rPr>
        <w:rFonts w:hint="default"/>
      </w:rPr>
    </w:lvl>
    <w:lvl w:ilvl="6" w:tplc="2AAA1F3E">
      <w:start w:val="1"/>
      <w:numFmt w:val="bullet"/>
      <w:lvlText w:val="•"/>
      <w:lvlJc w:val="left"/>
      <w:pPr>
        <w:ind w:left="6587" w:hanging="310"/>
      </w:pPr>
      <w:rPr>
        <w:rFonts w:hint="default"/>
      </w:rPr>
    </w:lvl>
    <w:lvl w:ilvl="7" w:tplc="CF30EAC6">
      <w:start w:val="1"/>
      <w:numFmt w:val="bullet"/>
      <w:lvlText w:val="•"/>
      <w:lvlJc w:val="left"/>
      <w:pPr>
        <w:ind w:left="7512" w:hanging="310"/>
      </w:pPr>
      <w:rPr>
        <w:rFonts w:hint="default"/>
      </w:rPr>
    </w:lvl>
    <w:lvl w:ilvl="8" w:tplc="2DAA4134">
      <w:start w:val="1"/>
      <w:numFmt w:val="bullet"/>
      <w:lvlText w:val="•"/>
      <w:lvlJc w:val="left"/>
      <w:pPr>
        <w:ind w:left="8437" w:hanging="310"/>
      </w:pPr>
      <w:rPr>
        <w:rFonts w:hint="default"/>
      </w:rPr>
    </w:lvl>
  </w:abstractNum>
  <w:abstractNum w:abstractNumId="122" w15:restartNumberingAfterBreak="0">
    <w:nsid w:val="42D06080"/>
    <w:multiLevelType w:val="hybridMultilevel"/>
    <w:tmpl w:val="CB9E13CE"/>
    <w:lvl w:ilvl="0" w:tplc="3DEE3AE8">
      <w:start w:val="1"/>
      <w:numFmt w:val="bullet"/>
      <w:lvlText w:val="•"/>
      <w:lvlJc w:val="left"/>
      <w:pPr>
        <w:ind w:left="630" w:hanging="180"/>
      </w:pPr>
      <w:rPr>
        <w:rFonts w:ascii="Arial" w:eastAsia="Arial" w:hAnsi="Arial" w:hint="default"/>
        <w:color w:val="231F20"/>
        <w:w w:val="136"/>
        <w:sz w:val="18"/>
        <w:szCs w:val="18"/>
      </w:rPr>
    </w:lvl>
    <w:lvl w:ilvl="1" w:tplc="477AAB00">
      <w:start w:val="1"/>
      <w:numFmt w:val="bullet"/>
      <w:lvlText w:val="•"/>
      <w:lvlJc w:val="left"/>
      <w:pPr>
        <w:ind w:left="999" w:hanging="180"/>
      </w:pPr>
      <w:rPr>
        <w:rFonts w:hint="default"/>
      </w:rPr>
    </w:lvl>
    <w:lvl w:ilvl="2" w:tplc="C756D660">
      <w:start w:val="1"/>
      <w:numFmt w:val="bullet"/>
      <w:lvlText w:val="•"/>
      <w:lvlJc w:val="left"/>
      <w:pPr>
        <w:ind w:left="1368" w:hanging="180"/>
      </w:pPr>
      <w:rPr>
        <w:rFonts w:hint="default"/>
      </w:rPr>
    </w:lvl>
    <w:lvl w:ilvl="3" w:tplc="E09A3164">
      <w:start w:val="1"/>
      <w:numFmt w:val="bullet"/>
      <w:lvlText w:val="•"/>
      <w:lvlJc w:val="left"/>
      <w:pPr>
        <w:ind w:left="1737" w:hanging="180"/>
      </w:pPr>
      <w:rPr>
        <w:rFonts w:hint="default"/>
      </w:rPr>
    </w:lvl>
    <w:lvl w:ilvl="4" w:tplc="20CEC5C6">
      <w:start w:val="1"/>
      <w:numFmt w:val="bullet"/>
      <w:lvlText w:val="•"/>
      <w:lvlJc w:val="left"/>
      <w:pPr>
        <w:ind w:left="2106" w:hanging="180"/>
      </w:pPr>
      <w:rPr>
        <w:rFonts w:hint="default"/>
      </w:rPr>
    </w:lvl>
    <w:lvl w:ilvl="5" w:tplc="AF061840">
      <w:start w:val="1"/>
      <w:numFmt w:val="bullet"/>
      <w:lvlText w:val="•"/>
      <w:lvlJc w:val="left"/>
      <w:pPr>
        <w:ind w:left="2475" w:hanging="180"/>
      </w:pPr>
      <w:rPr>
        <w:rFonts w:hint="default"/>
      </w:rPr>
    </w:lvl>
    <w:lvl w:ilvl="6" w:tplc="D876DB2C">
      <w:start w:val="1"/>
      <w:numFmt w:val="bullet"/>
      <w:lvlText w:val="•"/>
      <w:lvlJc w:val="left"/>
      <w:pPr>
        <w:ind w:left="2844" w:hanging="180"/>
      </w:pPr>
      <w:rPr>
        <w:rFonts w:hint="default"/>
      </w:rPr>
    </w:lvl>
    <w:lvl w:ilvl="7" w:tplc="B434B590">
      <w:start w:val="1"/>
      <w:numFmt w:val="bullet"/>
      <w:lvlText w:val="•"/>
      <w:lvlJc w:val="left"/>
      <w:pPr>
        <w:ind w:left="3213" w:hanging="180"/>
      </w:pPr>
      <w:rPr>
        <w:rFonts w:hint="default"/>
      </w:rPr>
    </w:lvl>
    <w:lvl w:ilvl="8" w:tplc="E9867A54">
      <w:start w:val="1"/>
      <w:numFmt w:val="bullet"/>
      <w:lvlText w:val="•"/>
      <w:lvlJc w:val="left"/>
      <w:pPr>
        <w:ind w:left="3582" w:hanging="180"/>
      </w:pPr>
      <w:rPr>
        <w:rFonts w:hint="default"/>
      </w:rPr>
    </w:lvl>
  </w:abstractNum>
  <w:abstractNum w:abstractNumId="123" w15:restartNumberingAfterBreak="0">
    <w:nsid w:val="433C2776"/>
    <w:multiLevelType w:val="hybridMultilevel"/>
    <w:tmpl w:val="4242311C"/>
    <w:lvl w:ilvl="0" w:tplc="5D26D0E8">
      <w:start w:val="1"/>
      <w:numFmt w:val="bullet"/>
      <w:lvlText w:val="•"/>
      <w:lvlJc w:val="left"/>
      <w:pPr>
        <w:ind w:left="164" w:hanging="165"/>
      </w:pPr>
      <w:rPr>
        <w:rFonts w:ascii="Arial" w:eastAsia="Arial" w:hAnsi="Arial" w:hint="default"/>
        <w:color w:val="231F20"/>
        <w:w w:val="138"/>
        <w:sz w:val="18"/>
        <w:szCs w:val="18"/>
      </w:rPr>
    </w:lvl>
    <w:lvl w:ilvl="1" w:tplc="005C2858">
      <w:start w:val="1"/>
      <w:numFmt w:val="bullet"/>
      <w:lvlText w:val="•"/>
      <w:lvlJc w:val="left"/>
      <w:pPr>
        <w:ind w:left="358" w:hanging="165"/>
      </w:pPr>
      <w:rPr>
        <w:rFonts w:hint="default"/>
      </w:rPr>
    </w:lvl>
    <w:lvl w:ilvl="2" w:tplc="062E81F6">
      <w:start w:val="1"/>
      <w:numFmt w:val="bullet"/>
      <w:lvlText w:val="•"/>
      <w:lvlJc w:val="left"/>
      <w:pPr>
        <w:ind w:left="553" w:hanging="165"/>
      </w:pPr>
      <w:rPr>
        <w:rFonts w:hint="default"/>
      </w:rPr>
    </w:lvl>
    <w:lvl w:ilvl="3" w:tplc="1D7C9EFE">
      <w:start w:val="1"/>
      <w:numFmt w:val="bullet"/>
      <w:lvlText w:val="•"/>
      <w:lvlJc w:val="left"/>
      <w:pPr>
        <w:ind w:left="748" w:hanging="165"/>
      </w:pPr>
      <w:rPr>
        <w:rFonts w:hint="default"/>
      </w:rPr>
    </w:lvl>
    <w:lvl w:ilvl="4" w:tplc="151E83C2">
      <w:start w:val="1"/>
      <w:numFmt w:val="bullet"/>
      <w:lvlText w:val="•"/>
      <w:lvlJc w:val="left"/>
      <w:pPr>
        <w:ind w:left="942" w:hanging="165"/>
      </w:pPr>
      <w:rPr>
        <w:rFonts w:hint="default"/>
      </w:rPr>
    </w:lvl>
    <w:lvl w:ilvl="5" w:tplc="128A8FBE">
      <w:start w:val="1"/>
      <w:numFmt w:val="bullet"/>
      <w:lvlText w:val="•"/>
      <w:lvlJc w:val="left"/>
      <w:pPr>
        <w:ind w:left="1137" w:hanging="165"/>
      </w:pPr>
      <w:rPr>
        <w:rFonts w:hint="default"/>
      </w:rPr>
    </w:lvl>
    <w:lvl w:ilvl="6" w:tplc="10B8A8C0">
      <w:start w:val="1"/>
      <w:numFmt w:val="bullet"/>
      <w:lvlText w:val="•"/>
      <w:lvlJc w:val="left"/>
      <w:pPr>
        <w:ind w:left="1332" w:hanging="165"/>
      </w:pPr>
      <w:rPr>
        <w:rFonts w:hint="default"/>
      </w:rPr>
    </w:lvl>
    <w:lvl w:ilvl="7" w:tplc="55C01316">
      <w:start w:val="1"/>
      <w:numFmt w:val="bullet"/>
      <w:lvlText w:val="•"/>
      <w:lvlJc w:val="left"/>
      <w:pPr>
        <w:ind w:left="1526" w:hanging="165"/>
      </w:pPr>
      <w:rPr>
        <w:rFonts w:hint="default"/>
      </w:rPr>
    </w:lvl>
    <w:lvl w:ilvl="8" w:tplc="920C690E">
      <w:start w:val="1"/>
      <w:numFmt w:val="bullet"/>
      <w:lvlText w:val="•"/>
      <w:lvlJc w:val="left"/>
      <w:pPr>
        <w:ind w:left="1721" w:hanging="165"/>
      </w:pPr>
      <w:rPr>
        <w:rFonts w:hint="default"/>
      </w:rPr>
    </w:lvl>
  </w:abstractNum>
  <w:abstractNum w:abstractNumId="124" w15:restartNumberingAfterBreak="0">
    <w:nsid w:val="4426276B"/>
    <w:multiLevelType w:val="hybridMultilevel"/>
    <w:tmpl w:val="FE549C0E"/>
    <w:lvl w:ilvl="0" w:tplc="464AD504">
      <w:start w:val="9"/>
      <w:numFmt w:val="lowerLetter"/>
      <w:lvlText w:val="%1"/>
      <w:lvlJc w:val="left"/>
      <w:pPr>
        <w:ind w:left="1057" w:hanging="310"/>
      </w:pPr>
      <w:rPr>
        <w:rFonts w:ascii="Arial" w:eastAsia="Arial" w:hAnsi="Arial" w:hint="default"/>
        <w:color w:val="231F20"/>
        <w:w w:val="418"/>
        <w:sz w:val="18"/>
        <w:szCs w:val="18"/>
      </w:rPr>
    </w:lvl>
    <w:lvl w:ilvl="1" w:tplc="7FE4F224">
      <w:start w:val="1"/>
      <w:numFmt w:val="bullet"/>
      <w:lvlText w:val="•"/>
      <w:lvlJc w:val="left"/>
      <w:pPr>
        <w:ind w:left="1442" w:hanging="310"/>
      </w:pPr>
      <w:rPr>
        <w:rFonts w:hint="default"/>
      </w:rPr>
    </w:lvl>
    <w:lvl w:ilvl="2" w:tplc="F0AA290C">
      <w:start w:val="1"/>
      <w:numFmt w:val="bullet"/>
      <w:lvlText w:val="•"/>
      <w:lvlJc w:val="left"/>
      <w:pPr>
        <w:ind w:left="1827" w:hanging="310"/>
      </w:pPr>
      <w:rPr>
        <w:rFonts w:hint="default"/>
      </w:rPr>
    </w:lvl>
    <w:lvl w:ilvl="3" w:tplc="F894D08C">
      <w:start w:val="1"/>
      <w:numFmt w:val="bullet"/>
      <w:lvlText w:val="•"/>
      <w:lvlJc w:val="left"/>
      <w:pPr>
        <w:ind w:left="2212" w:hanging="310"/>
      </w:pPr>
      <w:rPr>
        <w:rFonts w:hint="default"/>
      </w:rPr>
    </w:lvl>
    <w:lvl w:ilvl="4" w:tplc="38080D76">
      <w:start w:val="1"/>
      <w:numFmt w:val="bullet"/>
      <w:lvlText w:val="•"/>
      <w:lvlJc w:val="left"/>
      <w:pPr>
        <w:ind w:left="2598" w:hanging="310"/>
      </w:pPr>
      <w:rPr>
        <w:rFonts w:hint="default"/>
      </w:rPr>
    </w:lvl>
    <w:lvl w:ilvl="5" w:tplc="EA8EC6A2">
      <w:start w:val="1"/>
      <w:numFmt w:val="bullet"/>
      <w:lvlText w:val="•"/>
      <w:lvlJc w:val="left"/>
      <w:pPr>
        <w:ind w:left="2983" w:hanging="310"/>
      </w:pPr>
      <w:rPr>
        <w:rFonts w:hint="default"/>
      </w:rPr>
    </w:lvl>
    <w:lvl w:ilvl="6" w:tplc="AAFE4480">
      <w:start w:val="1"/>
      <w:numFmt w:val="bullet"/>
      <w:lvlText w:val="•"/>
      <w:lvlJc w:val="left"/>
      <w:pPr>
        <w:ind w:left="3368" w:hanging="310"/>
      </w:pPr>
      <w:rPr>
        <w:rFonts w:hint="default"/>
      </w:rPr>
    </w:lvl>
    <w:lvl w:ilvl="7" w:tplc="542EF614">
      <w:start w:val="1"/>
      <w:numFmt w:val="bullet"/>
      <w:lvlText w:val="•"/>
      <w:lvlJc w:val="left"/>
      <w:pPr>
        <w:ind w:left="3753" w:hanging="310"/>
      </w:pPr>
      <w:rPr>
        <w:rFonts w:hint="default"/>
      </w:rPr>
    </w:lvl>
    <w:lvl w:ilvl="8" w:tplc="035411C4">
      <w:start w:val="1"/>
      <w:numFmt w:val="bullet"/>
      <w:lvlText w:val="•"/>
      <w:lvlJc w:val="left"/>
      <w:pPr>
        <w:ind w:left="4139" w:hanging="310"/>
      </w:pPr>
      <w:rPr>
        <w:rFonts w:hint="default"/>
      </w:rPr>
    </w:lvl>
  </w:abstractNum>
  <w:abstractNum w:abstractNumId="125" w15:restartNumberingAfterBreak="0">
    <w:nsid w:val="4477417A"/>
    <w:multiLevelType w:val="multilevel"/>
    <w:tmpl w:val="089C816C"/>
    <w:lvl w:ilvl="0">
      <w:start w:val="9"/>
      <w:numFmt w:val="decimal"/>
      <w:lvlText w:val="%1"/>
      <w:lvlJc w:val="left"/>
      <w:pPr>
        <w:ind w:left="893" w:hanging="450"/>
      </w:pPr>
      <w:rPr>
        <w:rFonts w:hint="default"/>
      </w:rPr>
    </w:lvl>
    <w:lvl w:ilvl="1">
      <w:start w:val="1"/>
      <w:numFmt w:val="decimal"/>
      <w:lvlText w:val="%1.%2"/>
      <w:lvlJc w:val="left"/>
      <w:pPr>
        <w:ind w:left="893" w:hanging="450"/>
      </w:pPr>
      <w:rPr>
        <w:rFonts w:ascii="Lucida Sans" w:eastAsia="Lucida Sans" w:hAnsi="Lucida Sans" w:hint="default"/>
        <w:color w:val="231F20"/>
        <w:spacing w:val="-2"/>
        <w:w w:val="103"/>
        <w:sz w:val="18"/>
        <w:szCs w:val="18"/>
      </w:rPr>
    </w:lvl>
    <w:lvl w:ilvl="2">
      <w:start w:val="1"/>
      <w:numFmt w:val="bullet"/>
      <w:lvlText w:val="•"/>
      <w:lvlJc w:val="left"/>
      <w:pPr>
        <w:ind w:left="2904" w:hanging="450"/>
      </w:pPr>
      <w:rPr>
        <w:rFonts w:hint="default"/>
      </w:rPr>
    </w:lvl>
    <w:lvl w:ilvl="3">
      <w:start w:val="1"/>
      <w:numFmt w:val="bullet"/>
      <w:lvlText w:val="•"/>
      <w:lvlJc w:val="left"/>
      <w:pPr>
        <w:ind w:left="3910" w:hanging="450"/>
      </w:pPr>
      <w:rPr>
        <w:rFonts w:hint="default"/>
      </w:rPr>
    </w:lvl>
    <w:lvl w:ilvl="4">
      <w:start w:val="1"/>
      <w:numFmt w:val="bullet"/>
      <w:lvlText w:val="•"/>
      <w:lvlJc w:val="left"/>
      <w:pPr>
        <w:ind w:left="4915" w:hanging="450"/>
      </w:pPr>
      <w:rPr>
        <w:rFonts w:hint="default"/>
      </w:rPr>
    </w:lvl>
    <w:lvl w:ilvl="5">
      <w:start w:val="1"/>
      <w:numFmt w:val="bullet"/>
      <w:lvlText w:val="•"/>
      <w:lvlJc w:val="left"/>
      <w:pPr>
        <w:ind w:left="5921" w:hanging="450"/>
      </w:pPr>
      <w:rPr>
        <w:rFonts w:hint="default"/>
      </w:rPr>
    </w:lvl>
    <w:lvl w:ilvl="6">
      <w:start w:val="1"/>
      <w:numFmt w:val="bullet"/>
      <w:lvlText w:val="•"/>
      <w:lvlJc w:val="left"/>
      <w:pPr>
        <w:ind w:left="6926" w:hanging="450"/>
      </w:pPr>
      <w:rPr>
        <w:rFonts w:hint="default"/>
      </w:rPr>
    </w:lvl>
    <w:lvl w:ilvl="7">
      <w:start w:val="1"/>
      <w:numFmt w:val="bullet"/>
      <w:lvlText w:val="•"/>
      <w:lvlJc w:val="left"/>
      <w:pPr>
        <w:ind w:left="7932" w:hanging="450"/>
      </w:pPr>
      <w:rPr>
        <w:rFonts w:hint="default"/>
      </w:rPr>
    </w:lvl>
    <w:lvl w:ilvl="8">
      <w:start w:val="1"/>
      <w:numFmt w:val="bullet"/>
      <w:lvlText w:val="•"/>
      <w:lvlJc w:val="left"/>
      <w:pPr>
        <w:ind w:left="8937" w:hanging="450"/>
      </w:pPr>
      <w:rPr>
        <w:rFonts w:hint="default"/>
      </w:rPr>
    </w:lvl>
  </w:abstractNum>
  <w:abstractNum w:abstractNumId="126" w15:restartNumberingAfterBreak="0">
    <w:nsid w:val="44C16A60"/>
    <w:multiLevelType w:val="hybridMultilevel"/>
    <w:tmpl w:val="45984AE4"/>
    <w:lvl w:ilvl="0" w:tplc="6C5C81A6">
      <w:start w:val="1"/>
      <w:numFmt w:val="bullet"/>
      <w:lvlText w:val="•"/>
      <w:lvlJc w:val="left"/>
      <w:pPr>
        <w:ind w:left="630" w:hanging="180"/>
      </w:pPr>
      <w:rPr>
        <w:rFonts w:ascii="Arial" w:eastAsia="Arial" w:hAnsi="Arial" w:hint="default"/>
        <w:color w:val="231F20"/>
        <w:w w:val="136"/>
        <w:sz w:val="18"/>
        <w:szCs w:val="18"/>
      </w:rPr>
    </w:lvl>
    <w:lvl w:ilvl="1" w:tplc="466C1380">
      <w:start w:val="1"/>
      <w:numFmt w:val="bullet"/>
      <w:lvlText w:val="•"/>
      <w:lvlJc w:val="left"/>
      <w:pPr>
        <w:ind w:left="998" w:hanging="180"/>
      </w:pPr>
      <w:rPr>
        <w:rFonts w:hint="default"/>
      </w:rPr>
    </w:lvl>
    <w:lvl w:ilvl="2" w:tplc="717034FE">
      <w:start w:val="1"/>
      <w:numFmt w:val="bullet"/>
      <w:lvlText w:val="•"/>
      <w:lvlJc w:val="left"/>
      <w:pPr>
        <w:ind w:left="1367" w:hanging="180"/>
      </w:pPr>
      <w:rPr>
        <w:rFonts w:hint="default"/>
      </w:rPr>
    </w:lvl>
    <w:lvl w:ilvl="3" w:tplc="85B6095A">
      <w:start w:val="1"/>
      <w:numFmt w:val="bullet"/>
      <w:lvlText w:val="•"/>
      <w:lvlJc w:val="left"/>
      <w:pPr>
        <w:ind w:left="1735" w:hanging="180"/>
      </w:pPr>
      <w:rPr>
        <w:rFonts w:hint="default"/>
      </w:rPr>
    </w:lvl>
    <w:lvl w:ilvl="4" w:tplc="3CC010CA">
      <w:start w:val="1"/>
      <w:numFmt w:val="bullet"/>
      <w:lvlText w:val="•"/>
      <w:lvlJc w:val="left"/>
      <w:pPr>
        <w:ind w:left="2104" w:hanging="180"/>
      </w:pPr>
      <w:rPr>
        <w:rFonts w:hint="default"/>
      </w:rPr>
    </w:lvl>
    <w:lvl w:ilvl="5" w:tplc="655E37CE">
      <w:start w:val="1"/>
      <w:numFmt w:val="bullet"/>
      <w:lvlText w:val="•"/>
      <w:lvlJc w:val="left"/>
      <w:pPr>
        <w:ind w:left="2472" w:hanging="180"/>
      </w:pPr>
      <w:rPr>
        <w:rFonts w:hint="default"/>
      </w:rPr>
    </w:lvl>
    <w:lvl w:ilvl="6" w:tplc="4F1446EC">
      <w:start w:val="1"/>
      <w:numFmt w:val="bullet"/>
      <w:lvlText w:val="•"/>
      <w:lvlJc w:val="left"/>
      <w:pPr>
        <w:ind w:left="2841" w:hanging="180"/>
      </w:pPr>
      <w:rPr>
        <w:rFonts w:hint="default"/>
      </w:rPr>
    </w:lvl>
    <w:lvl w:ilvl="7" w:tplc="278EB592">
      <w:start w:val="1"/>
      <w:numFmt w:val="bullet"/>
      <w:lvlText w:val="•"/>
      <w:lvlJc w:val="left"/>
      <w:pPr>
        <w:ind w:left="3209" w:hanging="180"/>
      </w:pPr>
      <w:rPr>
        <w:rFonts w:hint="default"/>
      </w:rPr>
    </w:lvl>
    <w:lvl w:ilvl="8" w:tplc="48BA7A30">
      <w:start w:val="1"/>
      <w:numFmt w:val="bullet"/>
      <w:lvlText w:val="•"/>
      <w:lvlJc w:val="left"/>
      <w:pPr>
        <w:ind w:left="3578" w:hanging="180"/>
      </w:pPr>
      <w:rPr>
        <w:rFonts w:hint="default"/>
      </w:rPr>
    </w:lvl>
  </w:abstractNum>
  <w:abstractNum w:abstractNumId="127" w15:restartNumberingAfterBreak="0">
    <w:nsid w:val="45895A16"/>
    <w:multiLevelType w:val="hybridMultilevel"/>
    <w:tmpl w:val="830C080A"/>
    <w:lvl w:ilvl="0" w:tplc="D818D1D8">
      <w:start w:val="1"/>
      <w:numFmt w:val="bullet"/>
      <w:lvlText w:val="•"/>
      <w:lvlJc w:val="left"/>
      <w:pPr>
        <w:ind w:left="520" w:hanging="180"/>
      </w:pPr>
      <w:rPr>
        <w:rFonts w:ascii="Lucida Sans" w:eastAsia="Lucida Sans" w:hAnsi="Lucida Sans" w:hint="default"/>
        <w:color w:val="231F20"/>
        <w:w w:val="77"/>
        <w:sz w:val="18"/>
        <w:szCs w:val="18"/>
      </w:rPr>
    </w:lvl>
    <w:lvl w:ilvl="1" w:tplc="DBBC6454">
      <w:start w:val="1"/>
      <w:numFmt w:val="bullet"/>
      <w:lvlText w:val="•"/>
      <w:lvlJc w:val="left"/>
      <w:pPr>
        <w:ind w:left="903" w:hanging="180"/>
      </w:pPr>
      <w:rPr>
        <w:rFonts w:hint="default"/>
      </w:rPr>
    </w:lvl>
    <w:lvl w:ilvl="2" w:tplc="5F2CAE38">
      <w:start w:val="1"/>
      <w:numFmt w:val="bullet"/>
      <w:lvlText w:val="•"/>
      <w:lvlJc w:val="left"/>
      <w:pPr>
        <w:ind w:left="3791" w:hanging="180"/>
      </w:pPr>
      <w:rPr>
        <w:rFonts w:hint="default"/>
      </w:rPr>
    </w:lvl>
    <w:lvl w:ilvl="3" w:tplc="4176D6C2">
      <w:start w:val="1"/>
      <w:numFmt w:val="bullet"/>
      <w:lvlText w:val="•"/>
      <w:lvlJc w:val="left"/>
      <w:pPr>
        <w:ind w:left="3312" w:hanging="180"/>
      </w:pPr>
      <w:rPr>
        <w:rFonts w:hint="default"/>
      </w:rPr>
    </w:lvl>
    <w:lvl w:ilvl="4" w:tplc="63309280">
      <w:start w:val="1"/>
      <w:numFmt w:val="bullet"/>
      <w:lvlText w:val="•"/>
      <w:lvlJc w:val="left"/>
      <w:pPr>
        <w:ind w:left="2833" w:hanging="180"/>
      </w:pPr>
      <w:rPr>
        <w:rFonts w:hint="default"/>
      </w:rPr>
    </w:lvl>
    <w:lvl w:ilvl="5" w:tplc="BAFCEF5A">
      <w:start w:val="1"/>
      <w:numFmt w:val="bullet"/>
      <w:lvlText w:val="•"/>
      <w:lvlJc w:val="left"/>
      <w:pPr>
        <w:ind w:left="2354" w:hanging="180"/>
      </w:pPr>
      <w:rPr>
        <w:rFonts w:hint="default"/>
      </w:rPr>
    </w:lvl>
    <w:lvl w:ilvl="6" w:tplc="CDCE07F8">
      <w:start w:val="1"/>
      <w:numFmt w:val="bullet"/>
      <w:lvlText w:val="•"/>
      <w:lvlJc w:val="left"/>
      <w:pPr>
        <w:ind w:left="1875" w:hanging="180"/>
      </w:pPr>
      <w:rPr>
        <w:rFonts w:hint="default"/>
      </w:rPr>
    </w:lvl>
    <w:lvl w:ilvl="7" w:tplc="24426A18">
      <w:start w:val="1"/>
      <w:numFmt w:val="bullet"/>
      <w:lvlText w:val="•"/>
      <w:lvlJc w:val="left"/>
      <w:pPr>
        <w:ind w:left="1396" w:hanging="180"/>
      </w:pPr>
      <w:rPr>
        <w:rFonts w:hint="default"/>
      </w:rPr>
    </w:lvl>
    <w:lvl w:ilvl="8" w:tplc="87E4E124">
      <w:start w:val="1"/>
      <w:numFmt w:val="bullet"/>
      <w:lvlText w:val="•"/>
      <w:lvlJc w:val="left"/>
      <w:pPr>
        <w:ind w:left="917" w:hanging="180"/>
      </w:pPr>
      <w:rPr>
        <w:rFonts w:hint="default"/>
      </w:rPr>
    </w:lvl>
  </w:abstractNum>
  <w:abstractNum w:abstractNumId="128" w15:restartNumberingAfterBreak="0">
    <w:nsid w:val="45C67F37"/>
    <w:multiLevelType w:val="hybridMultilevel"/>
    <w:tmpl w:val="56D8FF58"/>
    <w:lvl w:ilvl="0" w:tplc="78C473F6">
      <w:start w:val="1"/>
      <w:numFmt w:val="bullet"/>
      <w:lvlText w:val="•"/>
      <w:lvlJc w:val="left"/>
      <w:pPr>
        <w:ind w:left="360" w:hanging="180"/>
      </w:pPr>
      <w:rPr>
        <w:rFonts w:ascii="Arial" w:eastAsia="Arial" w:hAnsi="Arial" w:hint="default"/>
        <w:color w:val="231F20"/>
        <w:w w:val="136"/>
        <w:sz w:val="18"/>
        <w:szCs w:val="18"/>
      </w:rPr>
    </w:lvl>
    <w:lvl w:ilvl="1" w:tplc="080885A6">
      <w:start w:val="1"/>
      <w:numFmt w:val="bullet"/>
      <w:lvlText w:val="•"/>
      <w:lvlJc w:val="left"/>
      <w:pPr>
        <w:ind w:left="1014" w:hanging="180"/>
      </w:pPr>
      <w:rPr>
        <w:rFonts w:hint="default"/>
      </w:rPr>
    </w:lvl>
    <w:lvl w:ilvl="2" w:tplc="B7E07F8E">
      <w:start w:val="1"/>
      <w:numFmt w:val="bullet"/>
      <w:lvlText w:val="•"/>
      <w:lvlJc w:val="left"/>
      <w:pPr>
        <w:ind w:left="1669" w:hanging="180"/>
      </w:pPr>
      <w:rPr>
        <w:rFonts w:hint="default"/>
      </w:rPr>
    </w:lvl>
    <w:lvl w:ilvl="3" w:tplc="E2D00548">
      <w:start w:val="1"/>
      <w:numFmt w:val="bullet"/>
      <w:lvlText w:val="•"/>
      <w:lvlJc w:val="left"/>
      <w:pPr>
        <w:ind w:left="2324" w:hanging="180"/>
      </w:pPr>
      <w:rPr>
        <w:rFonts w:hint="default"/>
      </w:rPr>
    </w:lvl>
    <w:lvl w:ilvl="4" w:tplc="0FFCBCC6">
      <w:start w:val="1"/>
      <w:numFmt w:val="bullet"/>
      <w:lvlText w:val="•"/>
      <w:lvlJc w:val="left"/>
      <w:pPr>
        <w:ind w:left="2979" w:hanging="180"/>
      </w:pPr>
      <w:rPr>
        <w:rFonts w:hint="default"/>
      </w:rPr>
    </w:lvl>
    <w:lvl w:ilvl="5" w:tplc="A47840DA">
      <w:start w:val="1"/>
      <w:numFmt w:val="bullet"/>
      <w:lvlText w:val="•"/>
      <w:lvlJc w:val="left"/>
      <w:pPr>
        <w:ind w:left="3634" w:hanging="180"/>
      </w:pPr>
      <w:rPr>
        <w:rFonts w:hint="default"/>
      </w:rPr>
    </w:lvl>
    <w:lvl w:ilvl="6" w:tplc="491AE3D6">
      <w:start w:val="1"/>
      <w:numFmt w:val="bullet"/>
      <w:lvlText w:val="•"/>
      <w:lvlJc w:val="left"/>
      <w:pPr>
        <w:ind w:left="4289" w:hanging="180"/>
      </w:pPr>
      <w:rPr>
        <w:rFonts w:hint="default"/>
      </w:rPr>
    </w:lvl>
    <w:lvl w:ilvl="7" w:tplc="3410A49A">
      <w:start w:val="1"/>
      <w:numFmt w:val="bullet"/>
      <w:lvlText w:val="•"/>
      <w:lvlJc w:val="left"/>
      <w:pPr>
        <w:ind w:left="4943" w:hanging="180"/>
      </w:pPr>
      <w:rPr>
        <w:rFonts w:hint="default"/>
      </w:rPr>
    </w:lvl>
    <w:lvl w:ilvl="8" w:tplc="30DA75D2">
      <w:start w:val="1"/>
      <w:numFmt w:val="bullet"/>
      <w:lvlText w:val="•"/>
      <w:lvlJc w:val="left"/>
      <w:pPr>
        <w:ind w:left="5598" w:hanging="180"/>
      </w:pPr>
      <w:rPr>
        <w:rFonts w:hint="default"/>
      </w:rPr>
    </w:lvl>
  </w:abstractNum>
  <w:abstractNum w:abstractNumId="129" w15:restartNumberingAfterBreak="0">
    <w:nsid w:val="45FE6214"/>
    <w:multiLevelType w:val="multilevel"/>
    <w:tmpl w:val="A7E2FFB8"/>
    <w:lvl w:ilvl="0">
      <w:start w:val="1"/>
      <w:numFmt w:val="decimal"/>
      <w:lvlText w:val="%1"/>
      <w:lvlJc w:val="left"/>
      <w:pPr>
        <w:ind w:left="180" w:hanging="294"/>
      </w:pPr>
      <w:rPr>
        <w:rFonts w:hint="default"/>
      </w:rPr>
    </w:lvl>
    <w:lvl w:ilvl="1">
      <w:start w:val="3"/>
      <w:numFmt w:val="decimal"/>
      <w:lvlText w:val="%1.%2"/>
      <w:lvlJc w:val="left"/>
      <w:pPr>
        <w:ind w:left="180" w:hanging="294"/>
      </w:pPr>
      <w:rPr>
        <w:rFonts w:ascii="Lucida Sans" w:eastAsia="Lucida Sans" w:hAnsi="Lucida Sans" w:hint="default"/>
        <w:color w:val="231F20"/>
        <w:w w:val="87"/>
        <w:sz w:val="18"/>
        <w:szCs w:val="18"/>
      </w:rPr>
    </w:lvl>
    <w:lvl w:ilvl="2">
      <w:start w:val="1"/>
      <w:numFmt w:val="bullet"/>
      <w:lvlText w:val="•"/>
      <w:lvlJc w:val="left"/>
      <w:pPr>
        <w:ind w:left="539" w:hanging="294"/>
      </w:pPr>
      <w:rPr>
        <w:rFonts w:hint="default"/>
      </w:rPr>
    </w:lvl>
    <w:lvl w:ilvl="3">
      <w:start w:val="1"/>
      <w:numFmt w:val="bullet"/>
      <w:lvlText w:val="•"/>
      <w:lvlJc w:val="left"/>
      <w:pPr>
        <w:ind w:left="719" w:hanging="294"/>
      </w:pPr>
      <w:rPr>
        <w:rFonts w:hint="default"/>
      </w:rPr>
    </w:lvl>
    <w:lvl w:ilvl="4">
      <w:start w:val="1"/>
      <w:numFmt w:val="bullet"/>
      <w:lvlText w:val="•"/>
      <w:lvlJc w:val="left"/>
      <w:pPr>
        <w:ind w:left="898" w:hanging="294"/>
      </w:pPr>
      <w:rPr>
        <w:rFonts w:hint="default"/>
      </w:rPr>
    </w:lvl>
    <w:lvl w:ilvl="5">
      <w:start w:val="1"/>
      <w:numFmt w:val="bullet"/>
      <w:lvlText w:val="•"/>
      <w:lvlJc w:val="left"/>
      <w:pPr>
        <w:ind w:left="1078" w:hanging="294"/>
      </w:pPr>
      <w:rPr>
        <w:rFonts w:hint="default"/>
      </w:rPr>
    </w:lvl>
    <w:lvl w:ilvl="6">
      <w:start w:val="1"/>
      <w:numFmt w:val="bullet"/>
      <w:lvlText w:val="•"/>
      <w:lvlJc w:val="left"/>
      <w:pPr>
        <w:ind w:left="1258" w:hanging="294"/>
      </w:pPr>
      <w:rPr>
        <w:rFonts w:hint="default"/>
      </w:rPr>
    </w:lvl>
    <w:lvl w:ilvl="7">
      <w:start w:val="1"/>
      <w:numFmt w:val="bullet"/>
      <w:lvlText w:val="•"/>
      <w:lvlJc w:val="left"/>
      <w:pPr>
        <w:ind w:left="1438" w:hanging="294"/>
      </w:pPr>
      <w:rPr>
        <w:rFonts w:hint="default"/>
      </w:rPr>
    </w:lvl>
    <w:lvl w:ilvl="8">
      <w:start w:val="1"/>
      <w:numFmt w:val="bullet"/>
      <w:lvlText w:val="•"/>
      <w:lvlJc w:val="left"/>
      <w:pPr>
        <w:ind w:left="1617" w:hanging="294"/>
      </w:pPr>
      <w:rPr>
        <w:rFonts w:hint="default"/>
      </w:rPr>
    </w:lvl>
  </w:abstractNum>
  <w:abstractNum w:abstractNumId="130" w15:restartNumberingAfterBreak="0">
    <w:nsid w:val="4602739D"/>
    <w:multiLevelType w:val="hybridMultilevel"/>
    <w:tmpl w:val="2C341E62"/>
    <w:lvl w:ilvl="0" w:tplc="216A2B26">
      <w:start w:val="1"/>
      <w:numFmt w:val="decimal"/>
      <w:lvlText w:val="%1."/>
      <w:lvlJc w:val="left"/>
      <w:pPr>
        <w:ind w:left="649" w:hanging="270"/>
      </w:pPr>
      <w:rPr>
        <w:rFonts w:ascii="Lucida Sans" w:eastAsia="Lucida Sans" w:hAnsi="Lucida Sans" w:hint="default"/>
        <w:i/>
        <w:color w:val="231F20"/>
        <w:spacing w:val="-4"/>
        <w:w w:val="64"/>
        <w:sz w:val="18"/>
        <w:szCs w:val="18"/>
      </w:rPr>
    </w:lvl>
    <w:lvl w:ilvl="1" w:tplc="A26C7318">
      <w:start w:val="1"/>
      <w:numFmt w:val="bullet"/>
      <w:lvlText w:val="•"/>
      <w:lvlJc w:val="left"/>
      <w:pPr>
        <w:ind w:left="1433" w:hanging="270"/>
      </w:pPr>
      <w:rPr>
        <w:rFonts w:hint="default"/>
      </w:rPr>
    </w:lvl>
    <w:lvl w:ilvl="2" w:tplc="FEC20434">
      <w:start w:val="1"/>
      <w:numFmt w:val="bullet"/>
      <w:lvlText w:val="•"/>
      <w:lvlJc w:val="left"/>
      <w:pPr>
        <w:ind w:left="2217" w:hanging="270"/>
      </w:pPr>
      <w:rPr>
        <w:rFonts w:hint="default"/>
      </w:rPr>
    </w:lvl>
    <w:lvl w:ilvl="3" w:tplc="76BC790C">
      <w:start w:val="1"/>
      <w:numFmt w:val="bullet"/>
      <w:lvlText w:val="•"/>
      <w:lvlJc w:val="left"/>
      <w:pPr>
        <w:ind w:left="3001" w:hanging="270"/>
      </w:pPr>
      <w:rPr>
        <w:rFonts w:hint="default"/>
      </w:rPr>
    </w:lvl>
    <w:lvl w:ilvl="4" w:tplc="2C8408CC">
      <w:start w:val="1"/>
      <w:numFmt w:val="bullet"/>
      <w:lvlText w:val="•"/>
      <w:lvlJc w:val="left"/>
      <w:pPr>
        <w:ind w:left="3785" w:hanging="270"/>
      </w:pPr>
      <w:rPr>
        <w:rFonts w:hint="default"/>
      </w:rPr>
    </w:lvl>
    <w:lvl w:ilvl="5" w:tplc="E3C21F7A">
      <w:start w:val="1"/>
      <w:numFmt w:val="bullet"/>
      <w:lvlText w:val="•"/>
      <w:lvlJc w:val="left"/>
      <w:pPr>
        <w:ind w:left="4570" w:hanging="270"/>
      </w:pPr>
      <w:rPr>
        <w:rFonts w:hint="default"/>
      </w:rPr>
    </w:lvl>
    <w:lvl w:ilvl="6" w:tplc="F82662D4">
      <w:start w:val="1"/>
      <w:numFmt w:val="bullet"/>
      <w:lvlText w:val="•"/>
      <w:lvlJc w:val="left"/>
      <w:pPr>
        <w:ind w:left="5354" w:hanging="270"/>
      </w:pPr>
      <w:rPr>
        <w:rFonts w:hint="default"/>
      </w:rPr>
    </w:lvl>
    <w:lvl w:ilvl="7" w:tplc="D1BE018A">
      <w:start w:val="1"/>
      <w:numFmt w:val="bullet"/>
      <w:lvlText w:val="•"/>
      <w:lvlJc w:val="left"/>
      <w:pPr>
        <w:ind w:left="6138" w:hanging="270"/>
      </w:pPr>
      <w:rPr>
        <w:rFonts w:hint="default"/>
      </w:rPr>
    </w:lvl>
    <w:lvl w:ilvl="8" w:tplc="49825582">
      <w:start w:val="1"/>
      <w:numFmt w:val="bullet"/>
      <w:lvlText w:val="•"/>
      <w:lvlJc w:val="left"/>
      <w:pPr>
        <w:ind w:left="6922" w:hanging="270"/>
      </w:pPr>
      <w:rPr>
        <w:rFonts w:hint="default"/>
      </w:rPr>
    </w:lvl>
  </w:abstractNum>
  <w:abstractNum w:abstractNumId="131" w15:restartNumberingAfterBreak="0">
    <w:nsid w:val="468B0A93"/>
    <w:multiLevelType w:val="hybridMultilevel"/>
    <w:tmpl w:val="C8D41B1E"/>
    <w:lvl w:ilvl="0" w:tplc="92EE5CC8">
      <w:start w:val="9"/>
      <w:numFmt w:val="lowerLetter"/>
      <w:lvlText w:val="%1"/>
      <w:lvlJc w:val="left"/>
      <w:pPr>
        <w:ind w:left="1037" w:hanging="310"/>
      </w:pPr>
      <w:rPr>
        <w:rFonts w:ascii="Arial" w:eastAsia="Arial" w:hAnsi="Arial" w:hint="default"/>
        <w:color w:val="231F20"/>
        <w:w w:val="418"/>
        <w:sz w:val="18"/>
        <w:szCs w:val="18"/>
      </w:rPr>
    </w:lvl>
    <w:lvl w:ilvl="1" w:tplc="D7766EE0">
      <w:start w:val="1"/>
      <w:numFmt w:val="bullet"/>
      <w:lvlText w:val="•"/>
      <w:lvlJc w:val="left"/>
      <w:pPr>
        <w:ind w:left="1411" w:hanging="310"/>
      </w:pPr>
      <w:rPr>
        <w:rFonts w:hint="default"/>
      </w:rPr>
    </w:lvl>
    <w:lvl w:ilvl="2" w:tplc="0AE8CD9C">
      <w:start w:val="1"/>
      <w:numFmt w:val="bullet"/>
      <w:lvlText w:val="•"/>
      <w:lvlJc w:val="left"/>
      <w:pPr>
        <w:ind w:left="1786" w:hanging="310"/>
      </w:pPr>
      <w:rPr>
        <w:rFonts w:hint="default"/>
      </w:rPr>
    </w:lvl>
    <w:lvl w:ilvl="3" w:tplc="8F902642">
      <w:start w:val="1"/>
      <w:numFmt w:val="bullet"/>
      <w:lvlText w:val="•"/>
      <w:lvlJc w:val="left"/>
      <w:pPr>
        <w:ind w:left="2161" w:hanging="310"/>
      </w:pPr>
      <w:rPr>
        <w:rFonts w:hint="default"/>
      </w:rPr>
    </w:lvl>
    <w:lvl w:ilvl="4" w:tplc="06AEBF98">
      <w:start w:val="1"/>
      <w:numFmt w:val="bullet"/>
      <w:lvlText w:val="•"/>
      <w:lvlJc w:val="left"/>
      <w:pPr>
        <w:ind w:left="2535" w:hanging="310"/>
      </w:pPr>
      <w:rPr>
        <w:rFonts w:hint="default"/>
      </w:rPr>
    </w:lvl>
    <w:lvl w:ilvl="5" w:tplc="C1380F9E">
      <w:start w:val="1"/>
      <w:numFmt w:val="bullet"/>
      <w:lvlText w:val="•"/>
      <w:lvlJc w:val="left"/>
      <w:pPr>
        <w:ind w:left="2910" w:hanging="310"/>
      </w:pPr>
      <w:rPr>
        <w:rFonts w:hint="default"/>
      </w:rPr>
    </w:lvl>
    <w:lvl w:ilvl="6" w:tplc="986E30C2">
      <w:start w:val="1"/>
      <w:numFmt w:val="bullet"/>
      <w:lvlText w:val="•"/>
      <w:lvlJc w:val="left"/>
      <w:pPr>
        <w:ind w:left="3285" w:hanging="310"/>
      </w:pPr>
      <w:rPr>
        <w:rFonts w:hint="default"/>
      </w:rPr>
    </w:lvl>
    <w:lvl w:ilvl="7" w:tplc="F9A02AF0">
      <w:start w:val="1"/>
      <w:numFmt w:val="bullet"/>
      <w:lvlText w:val="•"/>
      <w:lvlJc w:val="left"/>
      <w:pPr>
        <w:ind w:left="3659" w:hanging="310"/>
      </w:pPr>
      <w:rPr>
        <w:rFonts w:hint="default"/>
      </w:rPr>
    </w:lvl>
    <w:lvl w:ilvl="8" w:tplc="800238AC">
      <w:start w:val="1"/>
      <w:numFmt w:val="bullet"/>
      <w:lvlText w:val="•"/>
      <w:lvlJc w:val="left"/>
      <w:pPr>
        <w:ind w:left="4034" w:hanging="310"/>
      </w:pPr>
      <w:rPr>
        <w:rFonts w:hint="default"/>
      </w:rPr>
    </w:lvl>
  </w:abstractNum>
  <w:abstractNum w:abstractNumId="132" w15:restartNumberingAfterBreak="0">
    <w:nsid w:val="474B4BCF"/>
    <w:multiLevelType w:val="hybridMultilevel"/>
    <w:tmpl w:val="0EA896D6"/>
    <w:lvl w:ilvl="0" w:tplc="2468231E">
      <w:start w:val="9"/>
      <w:numFmt w:val="lowerLetter"/>
      <w:lvlText w:val="%1"/>
      <w:lvlJc w:val="left"/>
      <w:pPr>
        <w:ind w:left="1017" w:hanging="310"/>
      </w:pPr>
      <w:rPr>
        <w:rFonts w:ascii="Arial" w:eastAsia="Arial" w:hAnsi="Arial" w:hint="default"/>
        <w:color w:val="231F20"/>
        <w:w w:val="418"/>
        <w:sz w:val="18"/>
        <w:szCs w:val="18"/>
      </w:rPr>
    </w:lvl>
    <w:lvl w:ilvl="1" w:tplc="8AEAD2B8">
      <w:start w:val="1"/>
      <w:numFmt w:val="bullet"/>
      <w:lvlText w:val="•"/>
      <w:lvlJc w:val="left"/>
      <w:pPr>
        <w:ind w:left="1387" w:hanging="310"/>
      </w:pPr>
      <w:rPr>
        <w:rFonts w:hint="default"/>
      </w:rPr>
    </w:lvl>
    <w:lvl w:ilvl="2" w:tplc="5DA296BA">
      <w:start w:val="1"/>
      <w:numFmt w:val="bullet"/>
      <w:lvlText w:val="•"/>
      <w:lvlJc w:val="left"/>
      <w:pPr>
        <w:ind w:left="1757" w:hanging="310"/>
      </w:pPr>
      <w:rPr>
        <w:rFonts w:hint="default"/>
      </w:rPr>
    </w:lvl>
    <w:lvl w:ilvl="3" w:tplc="09160302">
      <w:start w:val="1"/>
      <w:numFmt w:val="bullet"/>
      <w:lvlText w:val="•"/>
      <w:lvlJc w:val="left"/>
      <w:pPr>
        <w:ind w:left="2128" w:hanging="310"/>
      </w:pPr>
      <w:rPr>
        <w:rFonts w:hint="default"/>
      </w:rPr>
    </w:lvl>
    <w:lvl w:ilvl="4" w:tplc="AF6AFF8A">
      <w:start w:val="1"/>
      <w:numFmt w:val="bullet"/>
      <w:lvlText w:val="•"/>
      <w:lvlJc w:val="left"/>
      <w:pPr>
        <w:ind w:left="2498" w:hanging="310"/>
      </w:pPr>
      <w:rPr>
        <w:rFonts w:hint="default"/>
      </w:rPr>
    </w:lvl>
    <w:lvl w:ilvl="5" w:tplc="FE1C46FE">
      <w:start w:val="1"/>
      <w:numFmt w:val="bullet"/>
      <w:lvlText w:val="•"/>
      <w:lvlJc w:val="left"/>
      <w:pPr>
        <w:ind w:left="2868" w:hanging="310"/>
      </w:pPr>
      <w:rPr>
        <w:rFonts w:hint="default"/>
      </w:rPr>
    </w:lvl>
    <w:lvl w:ilvl="6" w:tplc="F254007E">
      <w:start w:val="1"/>
      <w:numFmt w:val="bullet"/>
      <w:lvlText w:val="•"/>
      <w:lvlJc w:val="left"/>
      <w:pPr>
        <w:ind w:left="3238" w:hanging="310"/>
      </w:pPr>
      <w:rPr>
        <w:rFonts w:hint="default"/>
      </w:rPr>
    </w:lvl>
    <w:lvl w:ilvl="7" w:tplc="55DE9B96">
      <w:start w:val="1"/>
      <w:numFmt w:val="bullet"/>
      <w:lvlText w:val="•"/>
      <w:lvlJc w:val="left"/>
      <w:pPr>
        <w:ind w:left="3609" w:hanging="310"/>
      </w:pPr>
      <w:rPr>
        <w:rFonts w:hint="default"/>
      </w:rPr>
    </w:lvl>
    <w:lvl w:ilvl="8" w:tplc="44F037B2">
      <w:start w:val="1"/>
      <w:numFmt w:val="bullet"/>
      <w:lvlText w:val="•"/>
      <w:lvlJc w:val="left"/>
      <w:pPr>
        <w:ind w:left="3979" w:hanging="310"/>
      </w:pPr>
      <w:rPr>
        <w:rFonts w:hint="default"/>
      </w:rPr>
    </w:lvl>
  </w:abstractNum>
  <w:abstractNum w:abstractNumId="133" w15:restartNumberingAfterBreak="0">
    <w:nsid w:val="47985484"/>
    <w:multiLevelType w:val="hybridMultilevel"/>
    <w:tmpl w:val="048EF65A"/>
    <w:lvl w:ilvl="0" w:tplc="5C4085C6">
      <w:start w:val="9"/>
      <w:numFmt w:val="lowerLetter"/>
      <w:lvlText w:val="%1"/>
      <w:lvlJc w:val="left"/>
      <w:pPr>
        <w:ind w:left="1037" w:hanging="310"/>
      </w:pPr>
      <w:rPr>
        <w:rFonts w:ascii="Arial" w:eastAsia="Arial" w:hAnsi="Arial" w:hint="default"/>
        <w:color w:val="231F20"/>
        <w:w w:val="418"/>
        <w:sz w:val="18"/>
        <w:szCs w:val="18"/>
      </w:rPr>
    </w:lvl>
    <w:lvl w:ilvl="1" w:tplc="A1F6EB14">
      <w:start w:val="1"/>
      <w:numFmt w:val="bullet"/>
      <w:lvlText w:val="•"/>
      <w:lvlJc w:val="left"/>
      <w:pPr>
        <w:ind w:left="1375" w:hanging="310"/>
      </w:pPr>
      <w:rPr>
        <w:rFonts w:hint="default"/>
      </w:rPr>
    </w:lvl>
    <w:lvl w:ilvl="2" w:tplc="0AAA6D52">
      <w:start w:val="1"/>
      <w:numFmt w:val="bullet"/>
      <w:lvlText w:val="•"/>
      <w:lvlJc w:val="left"/>
      <w:pPr>
        <w:ind w:left="1713" w:hanging="310"/>
      </w:pPr>
      <w:rPr>
        <w:rFonts w:hint="default"/>
      </w:rPr>
    </w:lvl>
    <w:lvl w:ilvl="3" w:tplc="6D3E5A32">
      <w:start w:val="1"/>
      <w:numFmt w:val="bullet"/>
      <w:lvlText w:val="•"/>
      <w:lvlJc w:val="left"/>
      <w:pPr>
        <w:ind w:left="2051" w:hanging="310"/>
      </w:pPr>
      <w:rPr>
        <w:rFonts w:hint="default"/>
      </w:rPr>
    </w:lvl>
    <w:lvl w:ilvl="4" w:tplc="C362030A">
      <w:start w:val="1"/>
      <w:numFmt w:val="bullet"/>
      <w:lvlText w:val="•"/>
      <w:lvlJc w:val="left"/>
      <w:pPr>
        <w:ind w:left="2389" w:hanging="310"/>
      </w:pPr>
      <w:rPr>
        <w:rFonts w:hint="default"/>
      </w:rPr>
    </w:lvl>
    <w:lvl w:ilvl="5" w:tplc="E13EB1E4">
      <w:start w:val="1"/>
      <w:numFmt w:val="bullet"/>
      <w:lvlText w:val="•"/>
      <w:lvlJc w:val="left"/>
      <w:pPr>
        <w:ind w:left="2727" w:hanging="310"/>
      </w:pPr>
      <w:rPr>
        <w:rFonts w:hint="default"/>
      </w:rPr>
    </w:lvl>
    <w:lvl w:ilvl="6" w:tplc="1828004C">
      <w:start w:val="1"/>
      <w:numFmt w:val="bullet"/>
      <w:lvlText w:val="•"/>
      <w:lvlJc w:val="left"/>
      <w:pPr>
        <w:ind w:left="3065" w:hanging="310"/>
      </w:pPr>
      <w:rPr>
        <w:rFonts w:hint="default"/>
      </w:rPr>
    </w:lvl>
    <w:lvl w:ilvl="7" w:tplc="B1A8F2CA">
      <w:start w:val="1"/>
      <w:numFmt w:val="bullet"/>
      <w:lvlText w:val="•"/>
      <w:lvlJc w:val="left"/>
      <w:pPr>
        <w:ind w:left="3403" w:hanging="310"/>
      </w:pPr>
      <w:rPr>
        <w:rFonts w:hint="default"/>
      </w:rPr>
    </w:lvl>
    <w:lvl w:ilvl="8" w:tplc="C098213C">
      <w:start w:val="1"/>
      <w:numFmt w:val="bullet"/>
      <w:lvlText w:val="•"/>
      <w:lvlJc w:val="left"/>
      <w:pPr>
        <w:ind w:left="3741" w:hanging="310"/>
      </w:pPr>
      <w:rPr>
        <w:rFonts w:hint="default"/>
      </w:rPr>
    </w:lvl>
  </w:abstractNum>
  <w:abstractNum w:abstractNumId="134" w15:restartNumberingAfterBreak="0">
    <w:nsid w:val="47AB242B"/>
    <w:multiLevelType w:val="hybridMultilevel"/>
    <w:tmpl w:val="74EE70AC"/>
    <w:lvl w:ilvl="0" w:tplc="67D48812">
      <w:start w:val="1"/>
      <w:numFmt w:val="bullet"/>
      <w:lvlText w:val="•"/>
      <w:lvlJc w:val="left"/>
      <w:pPr>
        <w:ind w:left="720" w:hanging="360"/>
      </w:pPr>
      <w:rPr>
        <w:rFonts w:ascii="Arial" w:eastAsia="Arial" w:hAnsi="Arial" w:hint="default"/>
        <w:color w:val="231F20"/>
        <w:w w:val="136"/>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5" w15:restartNumberingAfterBreak="0">
    <w:nsid w:val="47D579AF"/>
    <w:multiLevelType w:val="hybridMultilevel"/>
    <w:tmpl w:val="F7040634"/>
    <w:lvl w:ilvl="0" w:tplc="5EAAF95C">
      <w:start w:val="1"/>
      <w:numFmt w:val="bullet"/>
      <w:lvlText w:val="•"/>
      <w:lvlJc w:val="left"/>
      <w:pPr>
        <w:ind w:left="630" w:hanging="180"/>
      </w:pPr>
      <w:rPr>
        <w:rFonts w:ascii="Arial" w:eastAsia="Arial" w:hAnsi="Arial" w:hint="default"/>
        <w:color w:val="231F20"/>
        <w:w w:val="136"/>
        <w:sz w:val="18"/>
        <w:szCs w:val="18"/>
      </w:rPr>
    </w:lvl>
    <w:lvl w:ilvl="1" w:tplc="EAB83DB8">
      <w:start w:val="1"/>
      <w:numFmt w:val="bullet"/>
      <w:lvlText w:val="•"/>
      <w:lvlJc w:val="left"/>
      <w:pPr>
        <w:ind w:left="999" w:hanging="180"/>
      </w:pPr>
      <w:rPr>
        <w:rFonts w:hint="default"/>
      </w:rPr>
    </w:lvl>
    <w:lvl w:ilvl="2" w:tplc="1DEEB84E">
      <w:start w:val="1"/>
      <w:numFmt w:val="bullet"/>
      <w:lvlText w:val="•"/>
      <w:lvlJc w:val="left"/>
      <w:pPr>
        <w:ind w:left="1368" w:hanging="180"/>
      </w:pPr>
      <w:rPr>
        <w:rFonts w:hint="default"/>
      </w:rPr>
    </w:lvl>
    <w:lvl w:ilvl="3" w:tplc="0A38742A">
      <w:start w:val="1"/>
      <w:numFmt w:val="bullet"/>
      <w:lvlText w:val="•"/>
      <w:lvlJc w:val="left"/>
      <w:pPr>
        <w:ind w:left="1737" w:hanging="180"/>
      </w:pPr>
      <w:rPr>
        <w:rFonts w:hint="default"/>
      </w:rPr>
    </w:lvl>
    <w:lvl w:ilvl="4" w:tplc="C840BABA">
      <w:start w:val="1"/>
      <w:numFmt w:val="bullet"/>
      <w:lvlText w:val="•"/>
      <w:lvlJc w:val="left"/>
      <w:pPr>
        <w:ind w:left="2106" w:hanging="180"/>
      </w:pPr>
      <w:rPr>
        <w:rFonts w:hint="default"/>
      </w:rPr>
    </w:lvl>
    <w:lvl w:ilvl="5" w:tplc="E1C00CB2">
      <w:start w:val="1"/>
      <w:numFmt w:val="bullet"/>
      <w:lvlText w:val="•"/>
      <w:lvlJc w:val="left"/>
      <w:pPr>
        <w:ind w:left="2475" w:hanging="180"/>
      </w:pPr>
      <w:rPr>
        <w:rFonts w:hint="default"/>
      </w:rPr>
    </w:lvl>
    <w:lvl w:ilvl="6" w:tplc="5F909006">
      <w:start w:val="1"/>
      <w:numFmt w:val="bullet"/>
      <w:lvlText w:val="•"/>
      <w:lvlJc w:val="left"/>
      <w:pPr>
        <w:ind w:left="2844" w:hanging="180"/>
      </w:pPr>
      <w:rPr>
        <w:rFonts w:hint="default"/>
      </w:rPr>
    </w:lvl>
    <w:lvl w:ilvl="7" w:tplc="B04026AA">
      <w:start w:val="1"/>
      <w:numFmt w:val="bullet"/>
      <w:lvlText w:val="•"/>
      <w:lvlJc w:val="left"/>
      <w:pPr>
        <w:ind w:left="3213" w:hanging="180"/>
      </w:pPr>
      <w:rPr>
        <w:rFonts w:hint="default"/>
      </w:rPr>
    </w:lvl>
    <w:lvl w:ilvl="8" w:tplc="97844BA6">
      <w:start w:val="1"/>
      <w:numFmt w:val="bullet"/>
      <w:lvlText w:val="•"/>
      <w:lvlJc w:val="left"/>
      <w:pPr>
        <w:ind w:left="3582" w:hanging="180"/>
      </w:pPr>
      <w:rPr>
        <w:rFonts w:hint="default"/>
      </w:rPr>
    </w:lvl>
  </w:abstractNum>
  <w:abstractNum w:abstractNumId="136" w15:restartNumberingAfterBreak="0">
    <w:nsid w:val="47DB53AC"/>
    <w:multiLevelType w:val="hybridMultilevel"/>
    <w:tmpl w:val="517C9726"/>
    <w:lvl w:ilvl="0" w:tplc="2DE0452E">
      <w:start w:val="1"/>
      <w:numFmt w:val="bullet"/>
      <w:lvlText w:val="•"/>
      <w:lvlJc w:val="left"/>
      <w:pPr>
        <w:ind w:left="630" w:hanging="180"/>
      </w:pPr>
      <w:rPr>
        <w:rFonts w:ascii="Arial" w:eastAsia="Arial" w:hAnsi="Arial" w:hint="default"/>
        <w:color w:val="231F20"/>
        <w:w w:val="136"/>
        <w:sz w:val="18"/>
        <w:szCs w:val="18"/>
      </w:rPr>
    </w:lvl>
    <w:lvl w:ilvl="1" w:tplc="75666836">
      <w:start w:val="1"/>
      <w:numFmt w:val="bullet"/>
      <w:lvlText w:val="•"/>
      <w:lvlJc w:val="left"/>
      <w:pPr>
        <w:ind w:left="998" w:hanging="180"/>
      </w:pPr>
      <w:rPr>
        <w:rFonts w:hint="default"/>
      </w:rPr>
    </w:lvl>
    <w:lvl w:ilvl="2" w:tplc="7EFCECC4">
      <w:start w:val="1"/>
      <w:numFmt w:val="bullet"/>
      <w:lvlText w:val="•"/>
      <w:lvlJc w:val="left"/>
      <w:pPr>
        <w:ind w:left="1367" w:hanging="180"/>
      </w:pPr>
      <w:rPr>
        <w:rFonts w:hint="default"/>
      </w:rPr>
    </w:lvl>
    <w:lvl w:ilvl="3" w:tplc="C736E28E">
      <w:start w:val="1"/>
      <w:numFmt w:val="bullet"/>
      <w:lvlText w:val="•"/>
      <w:lvlJc w:val="left"/>
      <w:pPr>
        <w:ind w:left="1735" w:hanging="180"/>
      </w:pPr>
      <w:rPr>
        <w:rFonts w:hint="default"/>
      </w:rPr>
    </w:lvl>
    <w:lvl w:ilvl="4" w:tplc="E2EC370C">
      <w:start w:val="1"/>
      <w:numFmt w:val="bullet"/>
      <w:lvlText w:val="•"/>
      <w:lvlJc w:val="left"/>
      <w:pPr>
        <w:ind w:left="2104" w:hanging="180"/>
      </w:pPr>
      <w:rPr>
        <w:rFonts w:hint="default"/>
      </w:rPr>
    </w:lvl>
    <w:lvl w:ilvl="5" w:tplc="4F4222CA">
      <w:start w:val="1"/>
      <w:numFmt w:val="bullet"/>
      <w:lvlText w:val="•"/>
      <w:lvlJc w:val="left"/>
      <w:pPr>
        <w:ind w:left="2472" w:hanging="180"/>
      </w:pPr>
      <w:rPr>
        <w:rFonts w:hint="default"/>
      </w:rPr>
    </w:lvl>
    <w:lvl w:ilvl="6" w:tplc="2340D842">
      <w:start w:val="1"/>
      <w:numFmt w:val="bullet"/>
      <w:lvlText w:val="•"/>
      <w:lvlJc w:val="left"/>
      <w:pPr>
        <w:ind w:left="2841" w:hanging="180"/>
      </w:pPr>
      <w:rPr>
        <w:rFonts w:hint="default"/>
      </w:rPr>
    </w:lvl>
    <w:lvl w:ilvl="7" w:tplc="FED86898">
      <w:start w:val="1"/>
      <w:numFmt w:val="bullet"/>
      <w:lvlText w:val="•"/>
      <w:lvlJc w:val="left"/>
      <w:pPr>
        <w:ind w:left="3209" w:hanging="180"/>
      </w:pPr>
      <w:rPr>
        <w:rFonts w:hint="default"/>
      </w:rPr>
    </w:lvl>
    <w:lvl w:ilvl="8" w:tplc="1A963B9E">
      <w:start w:val="1"/>
      <w:numFmt w:val="bullet"/>
      <w:lvlText w:val="•"/>
      <w:lvlJc w:val="left"/>
      <w:pPr>
        <w:ind w:left="3578" w:hanging="180"/>
      </w:pPr>
      <w:rPr>
        <w:rFonts w:hint="default"/>
      </w:rPr>
    </w:lvl>
  </w:abstractNum>
  <w:abstractNum w:abstractNumId="137" w15:restartNumberingAfterBreak="0">
    <w:nsid w:val="47E31E2B"/>
    <w:multiLevelType w:val="hybridMultilevel"/>
    <w:tmpl w:val="2A44D6EE"/>
    <w:lvl w:ilvl="0" w:tplc="05B6580A">
      <w:start w:val="1"/>
      <w:numFmt w:val="bullet"/>
      <w:lvlText w:val="•"/>
      <w:lvlJc w:val="left"/>
      <w:pPr>
        <w:ind w:left="630" w:hanging="180"/>
      </w:pPr>
      <w:rPr>
        <w:rFonts w:ascii="Arial" w:eastAsia="Arial" w:hAnsi="Arial" w:hint="default"/>
        <w:color w:val="231F20"/>
        <w:w w:val="136"/>
        <w:sz w:val="18"/>
        <w:szCs w:val="18"/>
      </w:rPr>
    </w:lvl>
    <w:lvl w:ilvl="1" w:tplc="11BCBE2C">
      <w:start w:val="1"/>
      <w:numFmt w:val="bullet"/>
      <w:lvlText w:val="•"/>
      <w:lvlJc w:val="left"/>
      <w:pPr>
        <w:ind w:left="999" w:hanging="180"/>
      </w:pPr>
      <w:rPr>
        <w:rFonts w:hint="default"/>
      </w:rPr>
    </w:lvl>
    <w:lvl w:ilvl="2" w:tplc="36B2CC5E">
      <w:start w:val="1"/>
      <w:numFmt w:val="bullet"/>
      <w:lvlText w:val="•"/>
      <w:lvlJc w:val="left"/>
      <w:pPr>
        <w:ind w:left="1368" w:hanging="180"/>
      </w:pPr>
      <w:rPr>
        <w:rFonts w:hint="default"/>
      </w:rPr>
    </w:lvl>
    <w:lvl w:ilvl="3" w:tplc="E6C47E38">
      <w:start w:val="1"/>
      <w:numFmt w:val="bullet"/>
      <w:lvlText w:val="•"/>
      <w:lvlJc w:val="left"/>
      <w:pPr>
        <w:ind w:left="1737" w:hanging="180"/>
      </w:pPr>
      <w:rPr>
        <w:rFonts w:hint="default"/>
      </w:rPr>
    </w:lvl>
    <w:lvl w:ilvl="4" w:tplc="9DC65A5E">
      <w:start w:val="1"/>
      <w:numFmt w:val="bullet"/>
      <w:lvlText w:val="•"/>
      <w:lvlJc w:val="left"/>
      <w:pPr>
        <w:ind w:left="2106" w:hanging="180"/>
      </w:pPr>
      <w:rPr>
        <w:rFonts w:hint="default"/>
      </w:rPr>
    </w:lvl>
    <w:lvl w:ilvl="5" w:tplc="281054DA">
      <w:start w:val="1"/>
      <w:numFmt w:val="bullet"/>
      <w:lvlText w:val="•"/>
      <w:lvlJc w:val="left"/>
      <w:pPr>
        <w:ind w:left="2475" w:hanging="180"/>
      </w:pPr>
      <w:rPr>
        <w:rFonts w:hint="default"/>
      </w:rPr>
    </w:lvl>
    <w:lvl w:ilvl="6" w:tplc="C408211E">
      <w:start w:val="1"/>
      <w:numFmt w:val="bullet"/>
      <w:lvlText w:val="•"/>
      <w:lvlJc w:val="left"/>
      <w:pPr>
        <w:ind w:left="2844" w:hanging="180"/>
      </w:pPr>
      <w:rPr>
        <w:rFonts w:hint="default"/>
      </w:rPr>
    </w:lvl>
    <w:lvl w:ilvl="7" w:tplc="C302BB96">
      <w:start w:val="1"/>
      <w:numFmt w:val="bullet"/>
      <w:lvlText w:val="•"/>
      <w:lvlJc w:val="left"/>
      <w:pPr>
        <w:ind w:left="3213" w:hanging="180"/>
      </w:pPr>
      <w:rPr>
        <w:rFonts w:hint="default"/>
      </w:rPr>
    </w:lvl>
    <w:lvl w:ilvl="8" w:tplc="1FDA5BC6">
      <w:start w:val="1"/>
      <w:numFmt w:val="bullet"/>
      <w:lvlText w:val="•"/>
      <w:lvlJc w:val="left"/>
      <w:pPr>
        <w:ind w:left="3582" w:hanging="180"/>
      </w:pPr>
      <w:rPr>
        <w:rFonts w:hint="default"/>
      </w:rPr>
    </w:lvl>
  </w:abstractNum>
  <w:abstractNum w:abstractNumId="138" w15:restartNumberingAfterBreak="0">
    <w:nsid w:val="48093C05"/>
    <w:multiLevelType w:val="hybridMultilevel"/>
    <w:tmpl w:val="A588C6B4"/>
    <w:lvl w:ilvl="0" w:tplc="7BB8D57C">
      <w:start w:val="1"/>
      <w:numFmt w:val="bullet"/>
      <w:lvlText w:val="•"/>
      <w:lvlJc w:val="left"/>
      <w:pPr>
        <w:ind w:left="594" w:hanging="180"/>
      </w:pPr>
      <w:rPr>
        <w:rFonts w:ascii="Arial" w:eastAsia="Arial" w:hAnsi="Arial" w:hint="default"/>
        <w:color w:val="231F20"/>
        <w:w w:val="136"/>
        <w:sz w:val="18"/>
        <w:szCs w:val="18"/>
      </w:rPr>
    </w:lvl>
    <w:lvl w:ilvl="1" w:tplc="B4A0F9EE">
      <w:start w:val="1"/>
      <w:numFmt w:val="bullet"/>
      <w:lvlText w:val="•"/>
      <w:lvlJc w:val="left"/>
      <w:pPr>
        <w:ind w:left="861" w:hanging="180"/>
      </w:pPr>
      <w:rPr>
        <w:rFonts w:hint="default"/>
      </w:rPr>
    </w:lvl>
    <w:lvl w:ilvl="2" w:tplc="AEC2EFAC">
      <w:start w:val="1"/>
      <w:numFmt w:val="bullet"/>
      <w:lvlText w:val="•"/>
      <w:lvlJc w:val="left"/>
      <w:pPr>
        <w:ind w:left="1128" w:hanging="180"/>
      </w:pPr>
      <w:rPr>
        <w:rFonts w:hint="default"/>
      </w:rPr>
    </w:lvl>
    <w:lvl w:ilvl="3" w:tplc="397CDDEA">
      <w:start w:val="1"/>
      <w:numFmt w:val="bullet"/>
      <w:lvlText w:val="•"/>
      <w:lvlJc w:val="left"/>
      <w:pPr>
        <w:ind w:left="1395" w:hanging="180"/>
      </w:pPr>
      <w:rPr>
        <w:rFonts w:hint="default"/>
      </w:rPr>
    </w:lvl>
    <w:lvl w:ilvl="4" w:tplc="17543510">
      <w:start w:val="1"/>
      <w:numFmt w:val="bullet"/>
      <w:lvlText w:val="•"/>
      <w:lvlJc w:val="left"/>
      <w:pPr>
        <w:ind w:left="1662" w:hanging="180"/>
      </w:pPr>
      <w:rPr>
        <w:rFonts w:hint="default"/>
      </w:rPr>
    </w:lvl>
    <w:lvl w:ilvl="5" w:tplc="FC482354">
      <w:start w:val="1"/>
      <w:numFmt w:val="bullet"/>
      <w:lvlText w:val="•"/>
      <w:lvlJc w:val="left"/>
      <w:pPr>
        <w:ind w:left="1928" w:hanging="180"/>
      </w:pPr>
      <w:rPr>
        <w:rFonts w:hint="default"/>
      </w:rPr>
    </w:lvl>
    <w:lvl w:ilvl="6" w:tplc="A788B454">
      <w:start w:val="1"/>
      <w:numFmt w:val="bullet"/>
      <w:lvlText w:val="•"/>
      <w:lvlJc w:val="left"/>
      <w:pPr>
        <w:ind w:left="2195" w:hanging="180"/>
      </w:pPr>
      <w:rPr>
        <w:rFonts w:hint="default"/>
      </w:rPr>
    </w:lvl>
    <w:lvl w:ilvl="7" w:tplc="9C2856FE">
      <w:start w:val="1"/>
      <w:numFmt w:val="bullet"/>
      <w:lvlText w:val="•"/>
      <w:lvlJc w:val="left"/>
      <w:pPr>
        <w:ind w:left="2462" w:hanging="180"/>
      </w:pPr>
      <w:rPr>
        <w:rFonts w:hint="default"/>
      </w:rPr>
    </w:lvl>
    <w:lvl w:ilvl="8" w:tplc="DAA8DF60">
      <w:start w:val="1"/>
      <w:numFmt w:val="bullet"/>
      <w:lvlText w:val="•"/>
      <w:lvlJc w:val="left"/>
      <w:pPr>
        <w:ind w:left="2729" w:hanging="180"/>
      </w:pPr>
      <w:rPr>
        <w:rFonts w:hint="default"/>
      </w:rPr>
    </w:lvl>
  </w:abstractNum>
  <w:abstractNum w:abstractNumId="139" w15:restartNumberingAfterBreak="0">
    <w:nsid w:val="482169A0"/>
    <w:multiLevelType w:val="hybridMultilevel"/>
    <w:tmpl w:val="BABE8880"/>
    <w:lvl w:ilvl="0" w:tplc="FF90F570">
      <w:start w:val="1"/>
      <w:numFmt w:val="bullet"/>
      <w:lvlText w:val="•"/>
      <w:lvlJc w:val="left"/>
      <w:pPr>
        <w:ind w:left="582" w:hanging="180"/>
      </w:pPr>
      <w:rPr>
        <w:rFonts w:ascii="Arial" w:eastAsia="Arial" w:hAnsi="Arial" w:hint="default"/>
        <w:color w:val="231F20"/>
        <w:w w:val="136"/>
        <w:sz w:val="18"/>
        <w:szCs w:val="18"/>
      </w:rPr>
    </w:lvl>
    <w:lvl w:ilvl="1" w:tplc="73AA9988">
      <w:start w:val="1"/>
      <w:numFmt w:val="bullet"/>
      <w:lvlText w:val="•"/>
      <w:lvlJc w:val="left"/>
      <w:pPr>
        <w:ind w:left="863" w:hanging="180"/>
      </w:pPr>
      <w:rPr>
        <w:rFonts w:hint="default"/>
      </w:rPr>
    </w:lvl>
    <w:lvl w:ilvl="2" w:tplc="8278DBD6">
      <w:start w:val="1"/>
      <w:numFmt w:val="bullet"/>
      <w:lvlText w:val="•"/>
      <w:lvlJc w:val="left"/>
      <w:pPr>
        <w:ind w:left="1144" w:hanging="180"/>
      </w:pPr>
      <w:rPr>
        <w:rFonts w:hint="default"/>
      </w:rPr>
    </w:lvl>
    <w:lvl w:ilvl="3" w:tplc="3D8A4FA8">
      <w:start w:val="1"/>
      <w:numFmt w:val="bullet"/>
      <w:lvlText w:val="•"/>
      <w:lvlJc w:val="left"/>
      <w:pPr>
        <w:ind w:left="1425" w:hanging="180"/>
      </w:pPr>
      <w:rPr>
        <w:rFonts w:hint="default"/>
      </w:rPr>
    </w:lvl>
    <w:lvl w:ilvl="4" w:tplc="6598CE02">
      <w:start w:val="1"/>
      <w:numFmt w:val="bullet"/>
      <w:lvlText w:val="•"/>
      <w:lvlJc w:val="left"/>
      <w:pPr>
        <w:ind w:left="1706" w:hanging="180"/>
      </w:pPr>
      <w:rPr>
        <w:rFonts w:hint="default"/>
      </w:rPr>
    </w:lvl>
    <w:lvl w:ilvl="5" w:tplc="C644B5C4">
      <w:start w:val="1"/>
      <w:numFmt w:val="bullet"/>
      <w:lvlText w:val="•"/>
      <w:lvlJc w:val="left"/>
      <w:pPr>
        <w:ind w:left="1987" w:hanging="180"/>
      </w:pPr>
      <w:rPr>
        <w:rFonts w:hint="default"/>
      </w:rPr>
    </w:lvl>
    <w:lvl w:ilvl="6" w:tplc="A7F26DC6">
      <w:start w:val="1"/>
      <w:numFmt w:val="bullet"/>
      <w:lvlText w:val="•"/>
      <w:lvlJc w:val="left"/>
      <w:pPr>
        <w:ind w:left="2268" w:hanging="180"/>
      </w:pPr>
      <w:rPr>
        <w:rFonts w:hint="default"/>
      </w:rPr>
    </w:lvl>
    <w:lvl w:ilvl="7" w:tplc="9D8ECB18">
      <w:start w:val="1"/>
      <w:numFmt w:val="bullet"/>
      <w:lvlText w:val="•"/>
      <w:lvlJc w:val="left"/>
      <w:pPr>
        <w:ind w:left="2548" w:hanging="180"/>
      </w:pPr>
      <w:rPr>
        <w:rFonts w:hint="default"/>
      </w:rPr>
    </w:lvl>
    <w:lvl w:ilvl="8" w:tplc="160AEC00">
      <w:start w:val="1"/>
      <w:numFmt w:val="bullet"/>
      <w:lvlText w:val="•"/>
      <w:lvlJc w:val="left"/>
      <w:pPr>
        <w:ind w:left="2829" w:hanging="180"/>
      </w:pPr>
      <w:rPr>
        <w:rFonts w:hint="default"/>
      </w:rPr>
    </w:lvl>
  </w:abstractNum>
  <w:abstractNum w:abstractNumId="140" w15:restartNumberingAfterBreak="0">
    <w:nsid w:val="49451E55"/>
    <w:multiLevelType w:val="hybridMultilevel"/>
    <w:tmpl w:val="99165F14"/>
    <w:lvl w:ilvl="0" w:tplc="FEF0F60A">
      <w:start w:val="1"/>
      <w:numFmt w:val="bullet"/>
      <w:lvlText w:val="•"/>
      <w:lvlJc w:val="left"/>
      <w:pPr>
        <w:ind w:left="460" w:hanging="180"/>
      </w:pPr>
      <w:rPr>
        <w:rFonts w:ascii="Arial" w:eastAsia="Arial" w:hAnsi="Arial" w:hint="default"/>
        <w:color w:val="231F20"/>
        <w:w w:val="136"/>
        <w:sz w:val="18"/>
        <w:szCs w:val="18"/>
      </w:rPr>
    </w:lvl>
    <w:lvl w:ilvl="1" w:tplc="7DAA504A">
      <w:start w:val="1"/>
      <w:numFmt w:val="bullet"/>
      <w:lvlText w:val="•"/>
      <w:lvlJc w:val="left"/>
      <w:pPr>
        <w:ind w:left="723" w:hanging="180"/>
      </w:pPr>
      <w:rPr>
        <w:rFonts w:hint="default"/>
      </w:rPr>
    </w:lvl>
    <w:lvl w:ilvl="2" w:tplc="9DDC812E">
      <w:start w:val="1"/>
      <w:numFmt w:val="bullet"/>
      <w:lvlText w:val="•"/>
      <w:lvlJc w:val="left"/>
      <w:pPr>
        <w:ind w:left="986" w:hanging="180"/>
      </w:pPr>
      <w:rPr>
        <w:rFonts w:hint="default"/>
      </w:rPr>
    </w:lvl>
    <w:lvl w:ilvl="3" w:tplc="2A069E64">
      <w:start w:val="1"/>
      <w:numFmt w:val="bullet"/>
      <w:lvlText w:val="•"/>
      <w:lvlJc w:val="left"/>
      <w:pPr>
        <w:ind w:left="1249" w:hanging="180"/>
      </w:pPr>
      <w:rPr>
        <w:rFonts w:hint="default"/>
      </w:rPr>
    </w:lvl>
    <w:lvl w:ilvl="4" w:tplc="FDFAE74E">
      <w:start w:val="1"/>
      <w:numFmt w:val="bullet"/>
      <w:lvlText w:val="•"/>
      <w:lvlJc w:val="left"/>
      <w:pPr>
        <w:ind w:left="1512" w:hanging="180"/>
      </w:pPr>
      <w:rPr>
        <w:rFonts w:hint="default"/>
      </w:rPr>
    </w:lvl>
    <w:lvl w:ilvl="5" w:tplc="2B304BA8">
      <w:start w:val="1"/>
      <w:numFmt w:val="bullet"/>
      <w:lvlText w:val="•"/>
      <w:lvlJc w:val="left"/>
      <w:pPr>
        <w:ind w:left="1775" w:hanging="180"/>
      </w:pPr>
      <w:rPr>
        <w:rFonts w:hint="default"/>
      </w:rPr>
    </w:lvl>
    <w:lvl w:ilvl="6" w:tplc="BAFE325C">
      <w:start w:val="1"/>
      <w:numFmt w:val="bullet"/>
      <w:lvlText w:val="•"/>
      <w:lvlJc w:val="left"/>
      <w:pPr>
        <w:ind w:left="2038" w:hanging="180"/>
      </w:pPr>
      <w:rPr>
        <w:rFonts w:hint="default"/>
      </w:rPr>
    </w:lvl>
    <w:lvl w:ilvl="7" w:tplc="7DA255B4">
      <w:start w:val="1"/>
      <w:numFmt w:val="bullet"/>
      <w:lvlText w:val="•"/>
      <w:lvlJc w:val="left"/>
      <w:pPr>
        <w:ind w:left="2301" w:hanging="180"/>
      </w:pPr>
      <w:rPr>
        <w:rFonts w:hint="default"/>
      </w:rPr>
    </w:lvl>
    <w:lvl w:ilvl="8" w:tplc="2FD2FC8A">
      <w:start w:val="1"/>
      <w:numFmt w:val="bullet"/>
      <w:lvlText w:val="•"/>
      <w:lvlJc w:val="left"/>
      <w:pPr>
        <w:ind w:left="2564" w:hanging="180"/>
      </w:pPr>
      <w:rPr>
        <w:rFonts w:hint="default"/>
      </w:rPr>
    </w:lvl>
  </w:abstractNum>
  <w:abstractNum w:abstractNumId="141" w15:restartNumberingAfterBreak="0">
    <w:nsid w:val="496861FA"/>
    <w:multiLevelType w:val="hybridMultilevel"/>
    <w:tmpl w:val="DA523A36"/>
    <w:lvl w:ilvl="0" w:tplc="9D5C5BB2">
      <w:start w:val="1"/>
      <w:numFmt w:val="bullet"/>
      <w:lvlText w:val="•"/>
      <w:lvlJc w:val="left"/>
      <w:pPr>
        <w:ind w:left="630" w:hanging="180"/>
      </w:pPr>
      <w:rPr>
        <w:rFonts w:ascii="Arial" w:eastAsia="Arial" w:hAnsi="Arial" w:hint="default"/>
        <w:color w:val="231F20"/>
        <w:w w:val="136"/>
        <w:sz w:val="18"/>
        <w:szCs w:val="18"/>
      </w:rPr>
    </w:lvl>
    <w:lvl w:ilvl="1" w:tplc="35F20858">
      <w:start w:val="1"/>
      <w:numFmt w:val="bullet"/>
      <w:lvlText w:val="•"/>
      <w:lvlJc w:val="left"/>
      <w:pPr>
        <w:ind w:left="999" w:hanging="180"/>
      </w:pPr>
      <w:rPr>
        <w:rFonts w:hint="default"/>
      </w:rPr>
    </w:lvl>
    <w:lvl w:ilvl="2" w:tplc="56AC923E">
      <w:start w:val="1"/>
      <w:numFmt w:val="bullet"/>
      <w:lvlText w:val="•"/>
      <w:lvlJc w:val="left"/>
      <w:pPr>
        <w:ind w:left="1368" w:hanging="180"/>
      </w:pPr>
      <w:rPr>
        <w:rFonts w:hint="default"/>
      </w:rPr>
    </w:lvl>
    <w:lvl w:ilvl="3" w:tplc="DCB6D946">
      <w:start w:val="1"/>
      <w:numFmt w:val="bullet"/>
      <w:lvlText w:val="•"/>
      <w:lvlJc w:val="left"/>
      <w:pPr>
        <w:ind w:left="1737" w:hanging="180"/>
      </w:pPr>
      <w:rPr>
        <w:rFonts w:hint="default"/>
      </w:rPr>
    </w:lvl>
    <w:lvl w:ilvl="4" w:tplc="FE6C0806">
      <w:start w:val="1"/>
      <w:numFmt w:val="bullet"/>
      <w:lvlText w:val="•"/>
      <w:lvlJc w:val="left"/>
      <w:pPr>
        <w:ind w:left="2106" w:hanging="180"/>
      </w:pPr>
      <w:rPr>
        <w:rFonts w:hint="default"/>
      </w:rPr>
    </w:lvl>
    <w:lvl w:ilvl="5" w:tplc="18222998">
      <w:start w:val="1"/>
      <w:numFmt w:val="bullet"/>
      <w:lvlText w:val="•"/>
      <w:lvlJc w:val="left"/>
      <w:pPr>
        <w:ind w:left="2475" w:hanging="180"/>
      </w:pPr>
      <w:rPr>
        <w:rFonts w:hint="default"/>
      </w:rPr>
    </w:lvl>
    <w:lvl w:ilvl="6" w:tplc="34448D5A">
      <w:start w:val="1"/>
      <w:numFmt w:val="bullet"/>
      <w:lvlText w:val="•"/>
      <w:lvlJc w:val="left"/>
      <w:pPr>
        <w:ind w:left="2844" w:hanging="180"/>
      </w:pPr>
      <w:rPr>
        <w:rFonts w:hint="default"/>
      </w:rPr>
    </w:lvl>
    <w:lvl w:ilvl="7" w:tplc="30EAD62A">
      <w:start w:val="1"/>
      <w:numFmt w:val="bullet"/>
      <w:lvlText w:val="•"/>
      <w:lvlJc w:val="left"/>
      <w:pPr>
        <w:ind w:left="3213" w:hanging="180"/>
      </w:pPr>
      <w:rPr>
        <w:rFonts w:hint="default"/>
      </w:rPr>
    </w:lvl>
    <w:lvl w:ilvl="8" w:tplc="B502A47A">
      <w:start w:val="1"/>
      <w:numFmt w:val="bullet"/>
      <w:lvlText w:val="•"/>
      <w:lvlJc w:val="left"/>
      <w:pPr>
        <w:ind w:left="3582" w:hanging="180"/>
      </w:pPr>
      <w:rPr>
        <w:rFonts w:hint="default"/>
      </w:rPr>
    </w:lvl>
  </w:abstractNum>
  <w:abstractNum w:abstractNumId="142" w15:restartNumberingAfterBreak="0">
    <w:nsid w:val="49AA4A37"/>
    <w:multiLevelType w:val="hybridMultilevel"/>
    <w:tmpl w:val="B060FD5A"/>
    <w:lvl w:ilvl="0" w:tplc="12000EEE">
      <w:start w:val="1"/>
      <w:numFmt w:val="bullet"/>
      <w:lvlText w:val="•"/>
      <w:lvlJc w:val="left"/>
      <w:pPr>
        <w:ind w:left="460" w:hanging="180"/>
      </w:pPr>
      <w:rPr>
        <w:rFonts w:ascii="Arial" w:eastAsia="Arial" w:hAnsi="Arial" w:hint="default"/>
        <w:color w:val="231F20"/>
        <w:w w:val="136"/>
        <w:sz w:val="18"/>
        <w:szCs w:val="18"/>
      </w:rPr>
    </w:lvl>
    <w:lvl w:ilvl="1" w:tplc="28E4F758">
      <w:start w:val="1"/>
      <w:numFmt w:val="bullet"/>
      <w:lvlText w:val="•"/>
      <w:lvlJc w:val="left"/>
      <w:pPr>
        <w:ind w:left="734" w:hanging="180"/>
      </w:pPr>
      <w:rPr>
        <w:rFonts w:hint="default"/>
      </w:rPr>
    </w:lvl>
    <w:lvl w:ilvl="2" w:tplc="71C05C34">
      <w:start w:val="1"/>
      <w:numFmt w:val="bullet"/>
      <w:lvlText w:val="•"/>
      <w:lvlJc w:val="left"/>
      <w:pPr>
        <w:ind w:left="1009" w:hanging="180"/>
      </w:pPr>
      <w:rPr>
        <w:rFonts w:hint="default"/>
      </w:rPr>
    </w:lvl>
    <w:lvl w:ilvl="3" w:tplc="A73AEB10">
      <w:start w:val="1"/>
      <w:numFmt w:val="bullet"/>
      <w:lvlText w:val="•"/>
      <w:lvlJc w:val="left"/>
      <w:pPr>
        <w:ind w:left="1284" w:hanging="180"/>
      </w:pPr>
      <w:rPr>
        <w:rFonts w:hint="default"/>
      </w:rPr>
    </w:lvl>
    <w:lvl w:ilvl="4" w:tplc="549AF224">
      <w:start w:val="1"/>
      <w:numFmt w:val="bullet"/>
      <w:lvlText w:val="•"/>
      <w:lvlJc w:val="left"/>
      <w:pPr>
        <w:ind w:left="1559" w:hanging="180"/>
      </w:pPr>
      <w:rPr>
        <w:rFonts w:hint="default"/>
      </w:rPr>
    </w:lvl>
    <w:lvl w:ilvl="5" w:tplc="E50A4EEA">
      <w:start w:val="1"/>
      <w:numFmt w:val="bullet"/>
      <w:lvlText w:val="•"/>
      <w:lvlJc w:val="left"/>
      <w:pPr>
        <w:ind w:left="1834" w:hanging="180"/>
      </w:pPr>
      <w:rPr>
        <w:rFonts w:hint="default"/>
      </w:rPr>
    </w:lvl>
    <w:lvl w:ilvl="6" w:tplc="E4A06C50">
      <w:start w:val="1"/>
      <w:numFmt w:val="bullet"/>
      <w:lvlText w:val="•"/>
      <w:lvlJc w:val="left"/>
      <w:pPr>
        <w:ind w:left="2108" w:hanging="180"/>
      </w:pPr>
      <w:rPr>
        <w:rFonts w:hint="default"/>
      </w:rPr>
    </w:lvl>
    <w:lvl w:ilvl="7" w:tplc="964EAB30">
      <w:start w:val="1"/>
      <w:numFmt w:val="bullet"/>
      <w:lvlText w:val="•"/>
      <w:lvlJc w:val="left"/>
      <w:pPr>
        <w:ind w:left="2383" w:hanging="180"/>
      </w:pPr>
      <w:rPr>
        <w:rFonts w:hint="default"/>
      </w:rPr>
    </w:lvl>
    <w:lvl w:ilvl="8" w:tplc="E916B96A">
      <w:start w:val="1"/>
      <w:numFmt w:val="bullet"/>
      <w:lvlText w:val="•"/>
      <w:lvlJc w:val="left"/>
      <w:pPr>
        <w:ind w:left="2658" w:hanging="180"/>
      </w:pPr>
      <w:rPr>
        <w:rFonts w:hint="default"/>
      </w:rPr>
    </w:lvl>
  </w:abstractNum>
  <w:abstractNum w:abstractNumId="143" w15:restartNumberingAfterBreak="0">
    <w:nsid w:val="4A8C3076"/>
    <w:multiLevelType w:val="hybridMultilevel"/>
    <w:tmpl w:val="C54451B2"/>
    <w:lvl w:ilvl="0" w:tplc="B2D6619E">
      <w:start w:val="2"/>
      <w:numFmt w:val="decimal"/>
      <w:lvlText w:val="%1-"/>
      <w:lvlJc w:val="left"/>
      <w:pPr>
        <w:ind w:left="270" w:hanging="182"/>
      </w:pPr>
      <w:rPr>
        <w:rFonts w:ascii="Arial" w:eastAsia="Arial" w:hAnsi="Arial" w:hint="default"/>
        <w:color w:val="231F20"/>
        <w:w w:val="113"/>
        <w:sz w:val="18"/>
        <w:szCs w:val="18"/>
      </w:rPr>
    </w:lvl>
    <w:lvl w:ilvl="1" w:tplc="80885202">
      <w:start w:val="1"/>
      <w:numFmt w:val="bullet"/>
      <w:lvlText w:val="•"/>
      <w:lvlJc w:val="left"/>
      <w:pPr>
        <w:ind w:left="630" w:hanging="180"/>
      </w:pPr>
      <w:rPr>
        <w:rFonts w:ascii="Arial" w:eastAsia="Arial" w:hAnsi="Arial" w:hint="default"/>
        <w:color w:val="231F20"/>
        <w:w w:val="136"/>
        <w:sz w:val="18"/>
        <w:szCs w:val="18"/>
      </w:rPr>
    </w:lvl>
    <w:lvl w:ilvl="2" w:tplc="7BCE1E52">
      <w:start w:val="1"/>
      <w:numFmt w:val="bullet"/>
      <w:lvlText w:val="•"/>
      <w:lvlJc w:val="left"/>
      <w:pPr>
        <w:ind w:left="1050" w:hanging="180"/>
      </w:pPr>
      <w:rPr>
        <w:rFonts w:hint="default"/>
      </w:rPr>
    </w:lvl>
    <w:lvl w:ilvl="3" w:tplc="72EAF688">
      <w:start w:val="1"/>
      <w:numFmt w:val="bullet"/>
      <w:lvlText w:val="•"/>
      <w:lvlJc w:val="left"/>
      <w:pPr>
        <w:ind w:left="1470" w:hanging="180"/>
      </w:pPr>
      <w:rPr>
        <w:rFonts w:hint="default"/>
      </w:rPr>
    </w:lvl>
    <w:lvl w:ilvl="4" w:tplc="6DB668CA">
      <w:start w:val="1"/>
      <w:numFmt w:val="bullet"/>
      <w:lvlText w:val="•"/>
      <w:lvlJc w:val="left"/>
      <w:pPr>
        <w:ind w:left="1890" w:hanging="180"/>
      </w:pPr>
      <w:rPr>
        <w:rFonts w:hint="default"/>
      </w:rPr>
    </w:lvl>
    <w:lvl w:ilvl="5" w:tplc="95820F60">
      <w:start w:val="1"/>
      <w:numFmt w:val="bullet"/>
      <w:lvlText w:val="•"/>
      <w:lvlJc w:val="left"/>
      <w:pPr>
        <w:ind w:left="2310" w:hanging="180"/>
      </w:pPr>
      <w:rPr>
        <w:rFonts w:hint="default"/>
      </w:rPr>
    </w:lvl>
    <w:lvl w:ilvl="6" w:tplc="3D0E919C">
      <w:start w:val="1"/>
      <w:numFmt w:val="bullet"/>
      <w:lvlText w:val="•"/>
      <w:lvlJc w:val="left"/>
      <w:pPr>
        <w:ind w:left="2730" w:hanging="180"/>
      </w:pPr>
      <w:rPr>
        <w:rFonts w:hint="default"/>
      </w:rPr>
    </w:lvl>
    <w:lvl w:ilvl="7" w:tplc="7A80DC6A">
      <w:start w:val="1"/>
      <w:numFmt w:val="bullet"/>
      <w:lvlText w:val="•"/>
      <w:lvlJc w:val="left"/>
      <w:pPr>
        <w:ind w:left="3150" w:hanging="180"/>
      </w:pPr>
      <w:rPr>
        <w:rFonts w:hint="default"/>
      </w:rPr>
    </w:lvl>
    <w:lvl w:ilvl="8" w:tplc="6792C0FE">
      <w:start w:val="1"/>
      <w:numFmt w:val="bullet"/>
      <w:lvlText w:val="•"/>
      <w:lvlJc w:val="left"/>
      <w:pPr>
        <w:ind w:left="3570" w:hanging="180"/>
      </w:pPr>
      <w:rPr>
        <w:rFonts w:hint="default"/>
      </w:rPr>
    </w:lvl>
  </w:abstractNum>
  <w:abstractNum w:abstractNumId="144" w15:restartNumberingAfterBreak="0">
    <w:nsid w:val="4BBC268B"/>
    <w:multiLevelType w:val="hybridMultilevel"/>
    <w:tmpl w:val="989052B2"/>
    <w:lvl w:ilvl="0" w:tplc="E492607A">
      <w:start w:val="1"/>
      <w:numFmt w:val="bullet"/>
      <w:lvlText w:val="•"/>
      <w:lvlJc w:val="left"/>
      <w:pPr>
        <w:ind w:left="630" w:hanging="180"/>
      </w:pPr>
      <w:rPr>
        <w:rFonts w:ascii="Arial" w:eastAsia="Arial" w:hAnsi="Arial" w:hint="default"/>
        <w:color w:val="231F20"/>
        <w:w w:val="136"/>
        <w:sz w:val="18"/>
        <w:szCs w:val="18"/>
      </w:rPr>
    </w:lvl>
    <w:lvl w:ilvl="1" w:tplc="C3341AEA">
      <w:start w:val="1"/>
      <w:numFmt w:val="bullet"/>
      <w:lvlText w:val="•"/>
      <w:lvlJc w:val="left"/>
      <w:pPr>
        <w:ind w:left="999" w:hanging="180"/>
      </w:pPr>
      <w:rPr>
        <w:rFonts w:hint="default"/>
      </w:rPr>
    </w:lvl>
    <w:lvl w:ilvl="2" w:tplc="E0D4B896">
      <w:start w:val="1"/>
      <w:numFmt w:val="bullet"/>
      <w:lvlText w:val="•"/>
      <w:lvlJc w:val="left"/>
      <w:pPr>
        <w:ind w:left="1368" w:hanging="180"/>
      </w:pPr>
      <w:rPr>
        <w:rFonts w:hint="default"/>
      </w:rPr>
    </w:lvl>
    <w:lvl w:ilvl="3" w:tplc="D924C5FA">
      <w:start w:val="1"/>
      <w:numFmt w:val="bullet"/>
      <w:lvlText w:val="•"/>
      <w:lvlJc w:val="left"/>
      <w:pPr>
        <w:ind w:left="1737" w:hanging="180"/>
      </w:pPr>
      <w:rPr>
        <w:rFonts w:hint="default"/>
      </w:rPr>
    </w:lvl>
    <w:lvl w:ilvl="4" w:tplc="BE1CDF5C">
      <w:start w:val="1"/>
      <w:numFmt w:val="bullet"/>
      <w:lvlText w:val="•"/>
      <w:lvlJc w:val="left"/>
      <w:pPr>
        <w:ind w:left="2106" w:hanging="180"/>
      </w:pPr>
      <w:rPr>
        <w:rFonts w:hint="default"/>
      </w:rPr>
    </w:lvl>
    <w:lvl w:ilvl="5" w:tplc="70D282C8">
      <w:start w:val="1"/>
      <w:numFmt w:val="bullet"/>
      <w:lvlText w:val="•"/>
      <w:lvlJc w:val="left"/>
      <w:pPr>
        <w:ind w:left="2475" w:hanging="180"/>
      </w:pPr>
      <w:rPr>
        <w:rFonts w:hint="default"/>
      </w:rPr>
    </w:lvl>
    <w:lvl w:ilvl="6" w:tplc="D76CDB68">
      <w:start w:val="1"/>
      <w:numFmt w:val="bullet"/>
      <w:lvlText w:val="•"/>
      <w:lvlJc w:val="left"/>
      <w:pPr>
        <w:ind w:left="2844" w:hanging="180"/>
      </w:pPr>
      <w:rPr>
        <w:rFonts w:hint="default"/>
      </w:rPr>
    </w:lvl>
    <w:lvl w:ilvl="7" w:tplc="B8202D34">
      <w:start w:val="1"/>
      <w:numFmt w:val="bullet"/>
      <w:lvlText w:val="•"/>
      <w:lvlJc w:val="left"/>
      <w:pPr>
        <w:ind w:left="3213" w:hanging="180"/>
      </w:pPr>
      <w:rPr>
        <w:rFonts w:hint="default"/>
      </w:rPr>
    </w:lvl>
    <w:lvl w:ilvl="8" w:tplc="A542640C">
      <w:start w:val="1"/>
      <w:numFmt w:val="bullet"/>
      <w:lvlText w:val="•"/>
      <w:lvlJc w:val="left"/>
      <w:pPr>
        <w:ind w:left="3582" w:hanging="180"/>
      </w:pPr>
      <w:rPr>
        <w:rFonts w:hint="default"/>
      </w:rPr>
    </w:lvl>
  </w:abstractNum>
  <w:abstractNum w:abstractNumId="145" w15:restartNumberingAfterBreak="0">
    <w:nsid w:val="4BD31E53"/>
    <w:multiLevelType w:val="hybridMultilevel"/>
    <w:tmpl w:val="220A35BE"/>
    <w:lvl w:ilvl="0" w:tplc="3ED4CDD6">
      <w:start w:val="1"/>
      <w:numFmt w:val="bullet"/>
      <w:lvlText w:val="•"/>
      <w:lvlJc w:val="left"/>
      <w:pPr>
        <w:ind w:left="630" w:hanging="180"/>
      </w:pPr>
      <w:rPr>
        <w:rFonts w:ascii="Arial" w:eastAsia="Arial" w:hAnsi="Arial" w:hint="default"/>
        <w:color w:val="231F20"/>
        <w:w w:val="136"/>
        <w:sz w:val="18"/>
        <w:szCs w:val="18"/>
      </w:rPr>
    </w:lvl>
    <w:lvl w:ilvl="1" w:tplc="30DCD342">
      <w:start w:val="1"/>
      <w:numFmt w:val="bullet"/>
      <w:lvlText w:val="•"/>
      <w:lvlJc w:val="left"/>
      <w:pPr>
        <w:ind w:left="999" w:hanging="180"/>
      </w:pPr>
      <w:rPr>
        <w:rFonts w:hint="default"/>
      </w:rPr>
    </w:lvl>
    <w:lvl w:ilvl="2" w:tplc="150A76B8">
      <w:start w:val="1"/>
      <w:numFmt w:val="bullet"/>
      <w:lvlText w:val="•"/>
      <w:lvlJc w:val="left"/>
      <w:pPr>
        <w:ind w:left="1368" w:hanging="180"/>
      </w:pPr>
      <w:rPr>
        <w:rFonts w:hint="default"/>
      </w:rPr>
    </w:lvl>
    <w:lvl w:ilvl="3" w:tplc="102CBC74">
      <w:start w:val="1"/>
      <w:numFmt w:val="bullet"/>
      <w:lvlText w:val="•"/>
      <w:lvlJc w:val="left"/>
      <w:pPr>
        <w:ind w:left="1737" w:hanging="180"/>
      </w:pPr>
      <w:rPr>
        <w:rFonts w:hint="default"/>
      </w:rPr>
    </w:lvl>
    <w:lvl w:ilvl="4" w:tplc="30DCF024">
      <w:start w:val="1"/>
      <w:numFmt w:val="bullet"/>
      <w:lvlText w:val="•"/>
      <w:lvlJc w:val="left"/>
      <w:pPr>
        <w:ind w:left="2106" w:hanging="180"/>
      </w:pPr>
      <w:rPr>
        <w:rFonts w:hint="default"/>
      </w:rPr>
    </w:lvl>
    <w:lvl w:ilvl="5" w:tplc="25AA4868">
      <w:start w:val="1"/>
      <w:numFmt w:val="bullet"/>
      <w:lvlText w:val="•"/>
      <w:lvlJc w:val="left"/>
      <w:pPr>
        <w:ind w:left="2475" w:hanging="180"/>
      </w:pPr>
      <w:rPr>
        <w:rFonts w:hint="default"/>
      </w:rPr>
    </w:lvl>
    <w:lvl w:ilvl="6" w:tplc="5372BD4A">
      <w:start w:val="1"/>
      <w:numFmt w:val="bullet"/>
      <w:lvlText w:val="•"/>
      <w:lvlJc w:val="left"/>
      <w:pPr>
        <w:ind w:left="2844" w:hanging="180"/>
      </w:pPr>
      <w:rPr>
        <w:rFonts w:hint="default"/>
      </w:rPr>
    </w:lvl>
    <w:lvl w:ilvl="7" w:tplc="76F07B5A">
      <w:start w:val="1"/>
      <w:numFmt w:val="bullet"/>
      <w:lvlText w:val="•"/>
      <w:lvlJc w:val="left"/>
      <w:pPr>
        <w:ind w:left="3213" w:hanging="180"/>
      </w:pPr>
      <w:rPr>
        <w:rFonts w:hint="default"/>
      </w:rPr>
    </w:lvl>
    <w:lvl w:ilvl="8" w:tplc="9698B4B8">
      <w:start w:val="1"/>
      <w:numFmt w:val="bullet"/>
      <w:lvlText w:val="•"/>
      <w:lvlJc w:val="left"/>
      <w:pPr>
        <w:ind w:left="3582" w:hanging="180"/>
      </w:pPr>
      <w:rPr>
        <w:rFonts w:hint="default"/>
      </w:rPr>
    </w:lvl>
  </w:abstractNum>
  <w:abstractNum w:abstractNumId="146" w15:restartNumberingAfterBreak="0">
    <w:nsid w:val="4BEF4B3A"/>
    <w:multiLevelType w:val="hybridMultilevel"/>
    <w:tmpl w:val="589CCC44"/>
    <w:lvl w:ilvl="0" w:tplc="EE26ABB0">
      <w:start w:val="1"/>
      <w:numFmt w:val="bullet"/>
      <w:lvlText w:val="•"/>
      <w:lvlJc w:val="left"/>
      <w:pPr>
        <w:ind w:left="630" w:hanging="180"/>
      </w:pPr>
      <w:rPr>
        <w:rFonts w:ascii="Arial" w:eastAsia="Arial" w:hAnsi="Arial" w:hint="default"/>
        <w:color w:val="231F20"/>
        <w:w w:val="136"/>
        <w:sz w:val="18"/>
        <w:szCs w:val="18"/>
      </w:rPr>
    </w:lvl>
    <w:lvl w:ilvl="1" w:tplc="FCF294C4">
      <w:start w:val="1"/>
      <w:numFmt w:val="bullet"/>
      <w:lvlText w:val="•"/>
      <w:lvlJc w:val="left"/>
      <w:pPr>
        <w:ind w:left="999" w:hanging="180"/>
      </w:pPr>
      <w:rPr>
        <w:rFonts w:hint="default"/>
      </w:rPr>
    </w:lvl>
    <w:lvl w:ilvl="2" w:tplc="C0261DEE">
      <w:start w:val="1"/>
      <w:numFmt w:val="bullet"/>
      <w:lvlText w:val="•"/>
      <w:lvlJc w:val="left"/>
      <w:pPr>
        <w:ind w:left="1368" w:hanging="180"/>
      </w:pPr>
      <w:rPr>
        <w:rFonts w:hint="default"/>
      </w:rPr>
    </w:lvl>
    <w:lvl w:ilvl="3" w:tplc="8C80A772">
      <w:start w:val="1"/>
      <w:numFmt w:val="bullet"/>
      <w:lvlText w:val="•"/>
      <w:lvlJc w:val="left"/>
      <w:pPr>
        <w:ind w:left="1737" w:hanging="180"/>
      </w:pPr>
      <w:rPr>
        <w:rFonts w:hint="default"/>
      </w:rPr>
    </w:lvl>
    <w:lvl w:ilvl="4" w:tplc="3B6C1C18">
      <w:start w:val="1"/>
      <w:numFmt w:val="bullet"/>
      <w:lvlText w:val="•"/>
      <w:lvlJc w:val="left"/>
      <w:pPr>
        <w:ind w:left="2106" w:hanging="180"/>
      </w:pPr>
      <w:rPr>
        <w:rFonts w:hint="default"/>
      </w:rPr>
    </w:lvl>
    <w:lvl w:ilvl="5" w:tplc="320C6458">
      <w:start w:val="1"/>
      <w:numFmt w:val="bullet"/>
      <w:lvlText w:val="•"/>
      <w:lvlJc w:val="left"/>
      <w:pPr>
        <w:ind w:left="2475" w:hanging="180"/>
      </w:pPr>
      <w:rPr>
        <w:rFonts w:hint="default"/>
      </w:rPr>
    </w:lvl>
    <w:lvl w:ilvl="6" w:tplc="0A3A93EC">
      <w:start w:val="1"/>
      <w:numFmt w:val="bullet"/>
      <w:lvlText w:val="•"/>
      <w:lvlJc w:val="left"/>
      <w:pPr>
        <w:ind w:left="2844" w:hanging="180"/>
      </w:pPr>
      <w:rPr>
        <w:rFonts w:hint="default"/>
      </w:rPr>
    </w:lvl>
    <w:lvl w:ilvl="7" w:tplc="53C05DC6">
      <w:start w:val="1"/>
      <w:numFmt w:val="bullet"/>
      <w:lvlText w:val="•"/>
      <w:lvlJc w:val="left"/>
      <w:pPr>
        <w:ind w:left="3213" w:hanging="180"/>
      </w:pPr>
      <w:rPr>
        <w:rFonts w:hint="default"/>
      </w:rPr>
    </w:lvl>
    <w:lvl w:ilvl="8" w:tplc="F6908E98">
      <w:start w:val="1"/>
      <w:numFmt w:val="bullet"/>
      <w:lvlText w:val="•"/>
      <w:lvlJc w:val="left"/>
      <w:pPr>
        <w:ind w:left="3582" w:hanging="180"/>
      </w:pPr>
      <w:rPr>
        <w:rFonts w:hint="default"/>
      </w:rPr>
    </w:lvl>
  </w:abstractNum>
  <w:abstractNum w:abstractNumId="147" w15:restartNumberingAfterBreak="0">
    <w:nsid w:val="4D492B1B"/>
    <w:multiLevelType w:val="hybridMultilevel"/>
    <w:tmpl w:val="BA3AB28A"/>
    <w:lvl w:ilvl="0" w:tplc="C5A26E74">
      <w:start w:val="1"/>
      <w:numFmt w:val="bullet"/>
      <w:lvlText w:val="•"/>
      <w:lvlJc w:val="left"/>
      <w:pPr>
        <w:ind w:left="2633" w:hanging="165"/>
      </w:pPr>
      <w:rPr>
        <w:rFonts w:ascii="Arial" w:eastAsia="Arial" w:hAnsi="Arial" w:hint="default"/>
        <w:color w:val="231F20"/>
        <w:w w:val="138"/>
        <w:sz w:val="18"/>
        <w:szCs w:val="18"/>
      </w:rPr>
    </w:lvl>
    <w:lvl w:ilvl="1" w:tplc="FA589CB4">
      <w:start w:val="1"/>
      <w:numFmt w:val="bullet"/>
      <w:lvlText w:val="•"/>
      <w:lvlJc w:val="left"/>
      <w:pPr>
        <w:ind w:left="2801" w:hanging="165"/>
      </w:pPr>
      <w:rPr>
        <w:rFonts w:hint="default"/>
      </w:rPr>
    </w:lvl>
    <w:lvl w:ilvl="2" w:tplc="4EB4C6BA">
      <w:start w:val="1"/>
      <w:numFmt w:val="bullet"/>
      <w:lvlText w:val="•"/>
      <w:lvlJc w:val="left"/>
      <w:pPr>
        <w:ind w:left="2969" w:hanging="165"/>
      </w:pPr>
      <w:rPr>
        <w:rFonts w:hint="default"/>
      </w:rPr>
    </w:lvl>
    <w:lvl w:ilvl="3" w:tplc="6E7C22E4">
      <w:start w:val="1"/>
      <w:numFmt w:val="bullet"/>
      <w:lvlText w:val="•"/>
      <w:lvlJc w:val="left"/>
      <w:pPr>
        <w:ind w:left="3137" w:hanging="165"/>
      </w:pPr>
      <w:rPr>
        <w:rFonts w:hint="default"/>
      </w:rPr>
    </w:lvl>
    <w:lvl w:ilvl="4" w:tplc="FC9A2922">
      <w:start w:val="1"/>
      <w:numFmt w:val="bullet"/>
      <w:lvlText w:val="•"/>
      <w:lvlJc w:val="left"/>
      <w:pPr>
        <w:ind w:left="3305" w:hanging="165"/>
      </w:pPr>
      <w:rPr>
        <w:rFonts w:hint="default"/>
      </w:rPr>
    </w:lvl>
    <w:lvl w:ilvl="5" w:tplc="823E2E24">
      <w:start w:val="1"/>
      <w:numFmt w:val="bullet"/>
      <w:lvlText w:val="•"/>
      <w:lvlJc w:val="left"/>
      <w:pPr>
        <w:ind w:left="3473" w:hanging="165"/>
      </w:pPr>
      <w:rPr>
        <w:rFonts w:hint="default"/>
      </w:rPr>
    </w:lvl>
    <w:lvl w:ilvl="6" w:tplc="9280A46C">
      <w:start w:val="1"/>
      <w:numFmt w:val="bullet"/>
      <w:lvlText w:val="•"/>
      <w:lvlJc w:val="left"/>
      <w:pPr>
        <w:ind w:left="3641" w:hanging="165"/>
      </w:pPr>
      <w:rPr>
        <w:rFonts w:hint="default"/>
      </w:rPr>
    </w:lvl>
    <w:lvl w:ilvl="7" w:tplc="747A08EA">
      <w:start w:val="1"/>
      <w:numFmt w:val="bullet"/>
      <w:lvlText w:val="•"/>
      <w:lvlJc w:val="left"/>
      <w:pPr>
        <w:ind w:left="3809" w:hanging="165"/>
      </w:pPr>
      <w:rPr>
        <w:rFonts w:hint="default"/>
      </w:rPr>
    </w:lvl>
    <w:lvl w:ilvl="8" w:tplc="3C14306E">
      <w:start w:val="1"/>
      <w:numFmt w:val="bullet"/>
      <w:lvlText w:val="•"/>
      <w:lvlJc w:val="left"/>
      <w:pPr>
        <w:ind w:left="3977" w:hanging="165"/>
      </w:pPr>
      <w:rPr>
        <w:rFonts w:hint="default"/>
      </w:rPr>
    </w:lvl>
  </w:abstractNum>
  <w:abstractNum w:abstractNumId="148" w15:restartNumberingAfterBreak="0">
    <w:nsid w:val="4D742974"/>
    <w:multiLevelType w:val="hybridMultilevel"/>
    <w:tmpl w:val="E2625BDE"/>
    <w:lvl w:ilvl="0" w:tplc="CA628854">
      <w:start w:val="1"/>
      <w:numFmt w:val="bullet"/>
      <w:lvlText w:val="•"/>
      <w:lvlJc w:val="left"/>
      <w:pPr>
        <w:ind w:left="360" w:hanging="180"/>
      </w:pPr>
      <w:rPr>
        <w:rFonts w:ascii="Arial" w:eastAsia="Arial" w:hAnsi="Arial" w:hint="default"/>
        <w:color w:val="231F20"/>
        <w:w w:val="136"/>
        <w:sz w:val="18"/>
        <w:szCs w:val="18"/>
      </w:rPr>
    </w:lvl>
    <w:lvl w:ilvl="1" w:tplc="6E22A52A">
      <w:start w:val="1"/>
      <w:numFmt w:val="bullet"/>
      <w:lvlText w:val="•"/>
      <w:lvlJc w:val="left"/>
      <w:pPr>
        <w:ind w:left="931" w:hanging="180"/>
      </w:pPr>
      <w:rPr>
        <w:rFonts w:hint="default"/>
      </w:rPr>
    </w:lvl>
    <w:lvl w:ilvl="2" w:tplc="CB52BCBE">
      <w:start w:val="1"/>
      <w:numFmt w:val="bullet"/>
      <w:lvlText w:val="•"/>
      <w:lvlJc w:val="left"/>
      <w:pPr>
        <w:ind w:left="1502" w:hanging="180"/>
      </w:pPr>
      <w:rPr>
        <w:rFonts w:hint="default"/>
      </w:rPr>
    </w:lvl>
    <w:lvl w:ilvl="3" w:tplc="514892EE">
      <w:start w:val="1"/>
      <w:numFmt w:val="bullet"/>
      <w:lvlText w:val="•"/>
      <w:lvlJc w:val="left"/>
      <w:pPr>
        <w:ind w:left="2074" w:hanging="180"/>
      </w:pPr>
      <w:rPr>
        <w:rFonts w:hint="default"/>
      </w:rPr>
    </w:lvl>
    <w:lvl w:ilvl="4" w:tplc="5CCA2DF8">
      <w:start w:val="1"/>
      <w:numFmt w:val="bullet"/>
      <w:lvlText w:val="•"/>
      <w:lvlJc w:val="left"/>
      <w:pPr>
        <w:ind w:left="2645" w:hanging="180"/>
      </w:pPr>
      <w:rPr>
        <w:rFonts w:hint="default"/>
      </w:rPr>
    </w:lvl>
    <w:lvl w:ilvl="5" w:tplc="05E44B76">
      <w:start w:val="1"/>
      <w:numFmt w:val="bullet"/>
      <w:lvlText w:val="•"/>
      <w:lvlJc w:val="left"/>
      <w:pPr>
        <w:ind w:left="3217" w:hanging="180"/>
      </w:pPr>
      <w:rPr>
        <w:rFonts w:hint="default"/>
      </w:rPr>
    </w:lvl>
    <w:lvl w:ilvl="6" w:tplc="45EA7872">
      <w:start w:val="1"/>
      <w:numFmt w:val="bullet"/>
      <w:lvlText w:val="•"/>
      <w:lvlJc w:val="left"/>
      <w:pPr>
        <w:ind w:left="3788" w:hanging="180"/>
      </w:pPr>
      <w:rPr>
        <w:rFonts w:hint="default"/>
      </w:rPr>
    </w:lvl>
    <w:lvl w:ilvl="7" w:tplc="1F04560A">
      <w:start w:val="1"/>
      <w:numFmt w:val="bullet"/>
      <w:lvlText w:val="•"/>
      <w:lvlJc w:val="left"/>
      <w:pPr>
        <w:ind w:left="4359" w:hanging="180"/>
      </w:pPr>
      <w:rPr>
        <w:rFonts w:hint="default"/>
      </w:rPr>
    </w:lvl>
    <w:lvl w:ilvl="8" w:tplc="4378CF64">
      <w:start w:val="1"/>
      <w:numFmt w:val="bullet"/>
      <w:lvlText w:val="•"/>
      <w:lvlJc w:val="left"/>
      <w:pPr>
        <w:ind w:left="4931" w:hanging="180"/>
      </w:pPr>
      <w:rPr>
        <w:rFonts w:hint="default"/>
      </w:rPr>
    </w:lvl>
  </w:abstractNum>
  <w:abstractNum w:abstractNumId="149" w15:restartNumberingAfterBreak="0">
    <w:nsid w:val="4D976910"/>
    <w:multiLevelType w:val="hybridMultilevel"/>
    <w:tmpl w:val="9B6AC168"/>
    <w:lvl w:ilvl="0" w:tplc="5764268E">
      <w:start w:val="1"/>
      <w:numFmt w:val="bullet"/>
      <w:lvlText w:val="•"/>
      <w:lvlJc w:val="left"/>
      <w:pPr>
        <w:ind w:left="460" w:hanging="180"/>
      </w:pPr>
      <w:rPr>
        <w:rFonts w:ascii="Arial" w:eastAsia="Arial" w:hAnsi="Arial" w:hint="default"/>
        <w:color w:val="231F20"/>
        <w:w w:val="136"/>
        <w:sz w:val="18"/>
        <w:szCs w:val="18"/>
      </w:rPr>
    </w:lvl>
    <w:lvl w:ilvl="1" w:tplc="5784C490">
      <w:start w:val="1"/>
      <w:numFmt w:val="bullet"/>
      <w:lvlText w:val="•"/>
      <w:lvlJc w:val="left"/>
      <w:pPr>
        <w:ind w:left="769" w:hanging="180"/>
      </w:pPr>
      <w:rPr>
        <w:rFonts w:hint="default"/>
      </w:rPr>
    </w:lvl>
    <w:lvl w:ilvl="2" w:tplc="4960696E">
      <w:start w:val="1"/>
      <w:numFmt w:val="bullet"/>
      <w:lvlText w:val="•"/>
      <w:lvlJc w:val="left"/>
      <w:pPr>
        <w:ind w:left="1078" w:hanging="180"/>
      </w:pPr>
      <w:rPr>
        <w:rFonts w:hint="default"/>
      </w:rPr>
    </w:lvl>
    <w:lvl w:ilvl="3" w:tplc="36386CF4">
      <w:start w:val="1"/>
      <w:numFmt w:val="bullet"/>
      <w:lvlText w:val="•"/>
      <w:lvlJc w:val="left"/>
      <w:pPr>
        <w:ind w:left="1387" w:hanging="180"/>
      </w:pPr>
      <w:rPr>
        <w:rFonts w:hint="default"/>
      </w:rPr>
    </w:lvl>
    <w:lvl w:ilvl="4" w:tplc="40C88F90">
      <w:start w:val="1"/>
      <w:numFmt w:val="bullet"/>
      <w:lvlText w:val="•"/>
      <w:lvlJc w:val="left"/>
      <w:pPr>
        <w:ind w:left="1697" w:hanging="180"/>
      </w:pPr>
      <w:rPr>
        <w:rFonts w:hint="default"/>
      </w:rPr>
    </w:lvl>
    <w:lvl w:ilvl="5" w:tplc="302ED3D2">
      <w:start w:val="1"/>
      <w:numFmt w:val="bullet"/>
      <w:lvlText w:val="•"/>
      <w:lvlJc w:val="left"/>
      <w:pPr>
        <w:ind w:left="2006" w:hanging="180"/>
      </w:pPr>
      <w:rPr>
        <w:rFonts w:hint="default"/>
      </w:rPr>
    </w:lvl>
    <w:lvl w:ilvl="6" w:tplc="D012EFAE">
      <w:start w:val="1"/>
      <w:numFmt w:val="bullet"/>
      <w:lvlText w:val="•"/>
      <w:lvlJc w:val="left"/>
      <w:pPr>
        <w:ind w:left="2315" w:hanging="180"/>
      </w:pPr>
      <w:rPr>
        <w:rFonts w:hint="default"/>
      </w:rPr>
    </w:lvl>
    <w:lvl w:ilvl="7" w:tplc="AC92F32E">
      <w:start w:val="1"/>
      <w:numFmt w:val="bullet"/>
      <w:lvlText w:val="•"/>
      <w:lvlJc w:val="left"/>
      <w:pPr>
        <w:ind w:left="2625" w:hanging="180"/>
      </w:pPr>
      <w:rPr>
        <w:rFonts w:hint="default"/>
      </w:rPr>
    </w:lvl>
    <w:lvl w:ilvl="8" w:tplc="F75627DE">
      <w:start w:val="1"/>
      <w:numFmt w:val="bullet"/>
      <w:lvlText w:val="•"/>
      <w:lvlJc w:val="left"/>
      <w:pPr>
        <w:ind w:left="2934" w:hanging="180"/>
      </w:pPr>
      <w:rPr>
        <w:rFonts w:hint="default"/>
      </w:rPr>
    </w:lvl>
  </w:abstractNum>
  <w:abstractNum w:abstractNumId="150" w15:restartNumberingAfterBreak="0">
    <w:nsid w:val="4DF9114D"/>
    <w:multiLevelType w:val="hybridMultilevel"/>
    <w:tmpl w:val="DC9E2DA0"/>
    <w:lvl w:ilvl="0" w:tplc="B470D3EC">
      <w:start w:val="1"/>
      <w:numFmt w:val="bullet"/>
      <w:lvlText w:val="•"/>
      <w:lvlJc w:val="left"/>
      <w:pPr>
        <w:ind w:left="630" w:hanging="180"/>
      </w:pPr>
      <w:rPr>
        <w:rFonts w:ascii="Arial" w:eastAsia="Arial" w:hAnsi="Arial" w:hint="default"/>
        <w:color w:val="231F20"/>
        <w:w w:val="136"/>
        <w:sz w:val="18"/>
        <w:szCs w:val="18"/>
      </w:rPr>
    </w:lvl>
    <w:lvl w:ilvl="1" w:tplc="8E48CDAE">
      <w:start w:val="1"/>
      <w:numFmt w:val="bullet"/>
      <w:lvlText w:val="•"/>
      <w:lvlJc w:val="left"/>
      <w:pPr>
        <w:ind w:left="999" w:hanging="180"/>
      </w:pPr>
      <w:rPr>
        <w:rFonts w:hint="default"/>
      </w:rPr>
    </w:lvl>
    <w:lvl w:ilvl="2" w:tplc="22FA5B80">
      <w:start w:val="1"/>
      <w:numFmt w:val="bullet"/>
      <w:lvlText w:val="•"/>
      <w:lvlJc w:val="left"/>
      <w:pPr>
        <w:ind w:left="1368" w:hanging="180"/>
      </w:pPr>
      <w:rPr>
        <w:rFonts w:hint="default"/>
      </w:rPr>
    </w:lvl>
    <w:lvl w:ilvl="3" w:tplc="BE066A44">
      <w:start w:val="1"/>
      <w:numFmt w:val="bullet"/>
      <w:lvlText w:val="•"/>
      <w:lvlJc w:val="left"/>
      <w:pPr>
        <w:ind w:left="1737" w:hanging="180"/>
      </w:pPr>
      <w:rPr>
        <w:rFonts w:hint="default"/>
      </w:rPr>
    </w:lvl>
    <w:lvl w:ilvl="4" w:tplc="2EC6EBE0">
      <w:start w:val="1"/>
      <w:numFmt w:val="bullet"/>
      <w:lvlText w:val="•"/>
      <w:lvlJc w:val="left"/>
      <w:pPr>
        <w:ind w:left="2106" w:hanging="180"/>
      </w:pPr>
      <w:rPr>
        <w:rFonts w:hint="default"/>
      </w:rPr>
    </w:lvl>
    <w:lvl w:ilvl="5" w:tplc="83805C86">
      <w:start w:val="1"/>
      <w:numFmt w:val="bullet"/>
      <w:lvlText w:val="•"/>
      <w:lvlJc w:val="left"/>
      <w:pPr>
        <w:ind w:left="2475" w:hanging="180"/>
      </w:pPr>
      <w:rPr>
        <w:rFonts w:hint="default"/>
      </w:rPr>
    </w:lvl>
    <w:lvl w:ilvl="6" w:tplc="172E9BE4">
      <w:start w:val="1"/>
      <w:numFmt w:val="bullet"/>
      <w:lvlText w:val="•"/>
      <w:lvlJc w:val="left"/>
      <w:pPr>
        <w:ind w:left="2844" w:hanging="180"/>
      </w:pPr>
      <w:rPr>
        <w:rFonts w:hint="default"/>
      </w:rPr>
    </w:lvl>
    <w:lvl w:ilvl="7" w:tplc="02667330">
      <w:start w:val="1"/>
      <w:numFmt w:val="bullet"/>
      <w:lvlText w:val="•"/>
      <w:lvlJc w:val="left"/>
      <w:pPr>
        <w:ind w:left="3213" w:hanging="180"/>
      </w:pPr>
      <w:rPr>
        <w:rFonts w:hint="default"/>
      </w:rPr>
    </w:lvl>
    <w:lvl w:ilvl="8" w:tplc="6DE4330A">
      <w:start w:val="1"/>
      <w:numFmt w:val="bullet"/>
      <w:lvlText w:val="•"/>
      <w:lvlJc w:val="left"/>
      <w:pPr>
        <w:ind w:left="3582" w:hanging="180"/>
      </w:pPr>
      <w:rPr>
        <w:rFonts w:hint="default"/>
      </w:rPr>
    </w:lvl>
  </w:abstractNum>
  <w:abstractNum w:abstractNumId="151" w15:restartNumberingAfterBreak="0">
    <w:nsid w:val="4EE2011B"/>
    <w:multiLevelType w:val="hybridMultilevel"/>
    <w:tmpl w:val="25C08C3C"/>
    <w:lvl w:ilvl="0" w:tplc="741272C2">
      <w:start w:val="1"/>
      <w:numFmt w:val="bullet"/>
      <w:lvlText w:val="•"/>
      <w:lvlJc w:val="left"/>
      <w:pPr>
        <w:ind w:left="493" w:hanging="180"/>
      </w:pPr>
      <w:rPr>
        <w:rFonts w:ascii="Arial" w:eastAsia="Arial" w:hAnsi="Arial" w:hint="default"/>
        <w:color w:val="231F20"/>
        <w:w w:val="136"/>
        <w:sz w:val="18"/>
        <w:szCs w:val="18"/>
      </w:rPr>
    </w:lvl>
    <w:lvl w:ilvl="1" w:tplc="EF42578E">
      <w:start w:val="1"/>
      <w:numFmt w:val="bullet"/>
      <w:lvlText w:val="•"/>
      <w:lvlJc w:val="left"/>
      <w:pPr>
        <w:ind w:left="994" w:hanging="180"/>
      </w:pPr>
      <w:rPr>
        <w:rFonts w:hint="default"/>
      </w:rPr>
    </w:lvl>
    <w:lvl w:ilvl="2" w:tplc="71D22638">
      <w:start w:val="1"/>
      <w:numFmt w:val="bullet"/>
      <w:lvlText w:val="•"/>
      <w:lvlJc w:val="left"/>
      <w:pPr>
        <w:ind w:left="1496" w:hanging="180"/>
      </w:pPr>
      <w:rPr>
        <w:rFonts w:hint="default"/>
      </w:rPr>
    </w:lvl>
    <w:lvl w:ilvl="3" w:tplc="A80C5ACA">
      <w:start w:val="1"/>
      <w:numFmt w:val="bullet"/>
      <w:lvlText w:val="•"/>
      <w:lvlJc w:val="left"/>
      <w:pPr>
        <w:ind w:left="1997" w:hanging="180"/>
      </w:pPr>
      <w:rPr>
        <w:rFonts w:hint="default"/>
      </w:rPr>
    </w:lvl>
    <w:lvl w:ilvl="4" w:tplc="6554A7A2">
      <w:start w:val="1"/>
      <w:numFmt w:val="bullet"/>
      <w:lvlText w:val="•"/>
      <w:lvlJc w:val="left"/>
      <w:pPr>
        <w:ind w:left="2499" w:hanging="180"/>
      </w:pPr>
      <w:rPr>
        <w:rFonts w:hint="default"/>
      </w:rPr>
    </w:lvl>
    <w:lvl w:ilvl="5" w:tplc="88161DAE">
      <w:start w:val="1"/>
      <w:numFmt w:val="bullet"/>
      <w:lvlText w:val="•"/>
      <w:lvlJc w:val="left"/>
      <w:pPr>
        <w:ind w:left="3000" w:hanging="180"/>
      </w:pPr>
      <w:rPr>
        <w:rFonts w:hint="default"/>
      </w:rPr>
    </w:lvl>
    <w:lvl w:ilvl="6" w:tplc="11FC64AA">
      <w:start w:val="1"/>
      <w:numFmt w:val="bullet"/>
      <w:lvlText w:val="•"/>
      <w:lvlJc w:val="left"/>
      <w:pPr>
        <w:ind w:left="3502" w:hanging="180"/>
      </w:pPr>
      <w:rPr>
        <w:rFonts w:hint="default"/>
      </w:rPr>
    </w:lvl>
    <w:lvl w:ilvl="7" w:tplc="4586738C">
      <w:start w:val="1"/>
      <w:numFmt w:val="bullet"/>
      <w:lvlText w:val="•"/>
      <w:lvlJc w:val="left"/>
      <w:pPr>
        <w:ind w:left="4003" w:hanging="180"/>
      </w:pPr>
      <w:rPr>
        <w:rFonts w:hint="default"/>
      </w:rPr>
    </w:lvl>
    <w:lvl w:ilvl="8" w:tplc="5E9272FA">
      <w:start w:val="1"/>
      <w:numFmt w:val="bullet"/>
      <w:lvlText w:val="•"/>
      <w:lvlJc w:val="left"/>
      <w:pPr>
        <w:ind w:left="4505" w:hanging="180"/>
      </w:pPr>
      <w:rPr>
        <w:rFonts w:hint="default"/>
      </w:rPr>
    </w:lvl>
  </w:abstractNum>
  <w:abstractNum w:abstractNumId="152" w15:restartNumberingAfterBreak="0">
    <w:nsid w:val="4EF01F05"/>
    <w:multiLevelType w:val="hybridMultilevel"/>
    <w:tmpl w:val="99EC6332"/>
    <w:lvl w:ilvl="0" w:tplc="CDD2760E">
      <w:start w:val="1"/>
      <w:numFmt w:val="bullet"/>
      <w:lvlText w:val="•"/>
      <w:lvlJc w:val="left"/>
      <w:pPr>
        <w:ind w:left="630" w:hanging="180"/>
      </w:pPr>
      <w:rPr>
        <w:rFonts w:ascii="Arial" w:eastAsia="Arial" w:hAnsi="Arial" w:hint="default"/>
        <w:color w:val="231F20"/>
        <w:w w:val="136"/>
        <w:sz w:val="18"/>
        <w:szCs w:val="18"/>
      </w:rPr>
    </w:lvl>
    <w:lvl w:ilvl="1" w:tplc="8E4CA346">
      <w:start w:val="1"/>
      <w:numFmt w:val="bullet"/>
      <w:lvlText w:val="•"/>
      <w:lvlJc w:val="left"/>
      <w:pPr>
        <w:ind w:left="1481" w:hanging="180"/>
      </w:pPr>
      <w:rPr>
        <w:rFonts w:hint="default"/>
      </w:rPr>
    </w:lvl>
    <w:lvl w:ilvl="2" w:tplc="4218F67C">
      <w:start w:val="1"/>
      <w:numFmt w:val="bullet"/>
      <w:lvlText w:val="•"/>
      <w:lvlJc w:val="left"/>
      <w:pPr>
        <w:ind w:left="2332" w:hanging="180"/>
      </w:pPr>
      <w:rPr>
        <w:rFonts w:hint="default"/>
      </w:rPr>
    </w:lvl>
    <w:lvl w:ilvl="3" w:tplc="A6324D9E">
      <w:start w:val="1"/>
      <w:numFmt w:val="bullet"/>
      <w:lvlText w:val="•"/>
      <w:lvlJc w:val="left"/>
      <w:pPr>
        <w:ind w:left="3183" w:hanging="180"/>
      </w:pPr>
      <w:rPr>
        <w:rFonts w:hint="default"/>
      </w:rPr>
    </w:lvl>
    <w:lvl w:ilvl="4" w:tplc="FA2E83F6">
      <w:start w:val="1"/>
      <w:numFmt w:val="bullet"/>
      <w:lvlText w:val="•"/>
      <w:lvlJc w:val="left"/>
      <w:pPr>
        <w:ind w:left="4034" w:hanging="180"/>
      </w:pPr>
      <w:rPr>
        <w:rFonts w:hint="default"/>
      </w:rPr>
    </w:lvl>
    <w:lvl w:ilvl="5" w:tplc="F998BF2A">
      <w:start w:val="1"/>
      <w:numFmt w:val="bullet"/>
      <w:lvlText w:val="•"/>
      <w:lvlJc w:val="left"/>
      <w:pPr>
        <w:ind w:left="4885" w:hanging="180"/>
      </w:pPr>
      <w:rPr>
        <w:rFonts w:hint="default"/>
      </w:rPr>
    </w:lvl>
    <w:lvl w:ilvl="6" w:tplc="57B42AAC">
      <w:start w:val="1"/>
      <w:numFmt w:val="bullet"/>
      <w:lvlText w:val="•"/>
      <w:lvlJc w:val="left"/>
      <w:pPr>
        <w:ind w:left="5736" w:hanging="180"/>
      </w:pPr>
      <w:rPr>
        <w:rFonts w:hint="default"/>
      </w:rPr>
    </w:lvl>
    <w:lvl w:ilvl="7" w:tplc="8020D122">
      <w:start w:val="1"/>
      <w:numFmt w:val="bullet"/>
      <w:lvlText w:val="•"/>
      <w:lvlJc w:val="left"/>
      <w:pPr>
        <w:ind w:left="6587" w:hanging="180"/>
      </w:pPr>
      <w:rPr>
        <w:rFonts w:hint="default"/>
      </w:rPr>
    </w:lvl>
    <w:lvl w:ilvl="8" w:tplc="97A63640">
      <w:start w:val="1"/>
      <w:numFmt w:val="bullet"/>
      <w:lvlText w:val="•"/>
      <w:lvlJc w:val="left"/>
      <w:pPr>
        <w:ind w:left="7438" w:hanging="180"/>
      </w:pPr>
      <w:rPr>
        <w:rFonts w:hint="default"/>
      </w:rPr>
    </w:lvl>
  </w:abstractNum>
  <w:abstractNum w:abstractNumId="153" w15:restartNumberingAfterBreak="0">
    <w:nsid w:val="4F023D48"/>
    <w:multiLevelType w:val="hybridMultilevel"/>
    <w:tmpl w:val="5FD261B6"/>
    <w:lvl w:ilvl="0" w:tplc="E0967F88">
      <w:start w:val="9"/>
      <w:numFmt w:val="lowerLetter"/>
      <w:lvlText w:val="%1"/>
      <w:lvlJc w:val="left"/>
      <w:pPr>
        <w:ind w:left="426" w:hanging="310"/>
      </w:pPr>
      <w:rPr>
        <w:rFonts w:ascii="Arial" w:eastAsia="Arial" w:hAnsi="Arial" w:hint="default"/>
        <w:color w:val="231F20"/>
        <w:w w:val="418"/>
        <w:sz w:val="18"/>
        <w:szCs w:val="18"/>
      </w:rPr>
    </w:lvl>
    <w:lvl w:ilvl="1" w:tplc="29E230C2">
      <w:start w:val="1"/>
      <w:numFmt w:val="bullet"/>
      <w:lvlText w:val="•"/>
      <w:lvlJc w:val="left"/>
      <w:pPr>
        <w:ind w:left="1280" w:hanging="310"/>
      </w:pPr>
      <w:rPr>
        <w:rFonts w:hint="default"/>
      </w:rPr>
    </w:lvl>
    <w:lvl w:ilvl="2" w:tplc="F7C61124">
      <w:start w:val="1"/>
      <w:numFmt w:val="bullet"/>
      <w:lvlText w:val="•"/>
      <w:lvlJc w:val="left"/>
      <w:pPr>
        <w:ind w:left="2134" w:hanging="310"/>
      </w:pPr>
      <w:rPr>
        <w:rFonts w:hint="default"/>
      </w:rPr>
    </w:lvl>
    <w:lvl w:ilvl="3" w:tplc="E8C217D6">
      <w:start w:val="1"/>
      <w:numFmt w:val="bullet"/>
      <w:lvlText w:val="•"/>
      <w:lvlJc w:val="left"/>
      <w:pPr>
        <w:ind w:left="2988" w:hanging="310"/>
      </w:pPr>
      <w:rPr>
        <w:rFonts w:hint="default"/>
      </w:rPr>
    </w:lvl>
    <w:lvl w:ilvl="4" w:tplc="D636791C">
      <w:start w:val="1"/>
      <w:numFmt w:val="bullet"/>
      <w:lvlText w:val="•"/>
      <w:lvlJc w:val="left"/>
      <w:pPr>
        <w:ind w:left="3842" w:hanging="310"/>
      </w:pPr>
      <w:rPr>
        <w:rFonts w:hint="default"/>
      </w:rPr>
    </w:lvl>
    <w:lvl w:ilvl="5" w:tplc="957E65EE">
      <w:start w:val="1"/>
      <w:numFmt w:val="bullet"/>
      <w:lvlText w:val="•"/>
      <w:lvlJc w:val="left"/>
      <w:pPr>
        <w:ind w:left="4696" w:hanging="310"/>
      </w:pPr>
      <w:rPr>
        <w:rFonts w:hint="default"/>
      </w:rPr>
    </w:lvl>
    <w:lvl w:ilvl="6" w:tplc="D1C4F3BA">
      <w:start w:val="1"/>
      <w:numFmt w:val="bullet"/>
      <w:lvlText w:val="•"/>
      <w:lvlJc w:val="left"/>
      <w:pPr>
        <w:ind w:left="5549" w:hanging="310"/>
      </w:pPr>
      <w:rPr>
        <w:rFonts w:hint="default"/>
      </w:rPr>
    </w:lvl>
    <w:lvl w:ilvl="7" w:tplc="AFA8727C">
      <w:start w:val="1"/>
      <w:numFmt w:val="bullet"/>
      <w:lvlText w:val="•"/>
      <w:lvlJc w:val="left"/>
      <w:pPr>
        <w:ind w:left="6403" w:hanging="310"/>
      </w:pPr>
      <w:rPr>
        <w:rFonts w:hint="default"/>
      </w:rPr>
    </w:lvl>
    <w:lvl w:ilvl="8" w:tplc="98602E0C">
      <w:start w:val="1"/>
      <w:numFmt w:val="bullet"/>
      <w:lvlText w:val="•"/>
      <w:lvlJc w:val="left"/>
      <w:pPr>
        <w:ind w:left="7257" w:hanging="310"/>
      </w:pPr>
      <w:rPr>
        <w:rFonts w:hint="default"/>
      </w:rPr>
    </w:lvl>
  </w:abstractNum>
  <w:abstractNum w:abstractNumId="154" w15:restartNumberingAfterBreak="0">
    <w:nsid w:val="4F136261"/>
    <w:multiLevelType w:val="hybridMultilevel"/>
    <w:tmpl w:val="C278FFFC"/>
    <w:lvl w:ilvl="0" w:tplc="20081DA2">
      <w:start w:val="1"/>
      <w:numFmt w:val="bullet"/>
      <w:lvlText w:val="•"/>
      <w:lvlJc w:val="left"/>
      <w:pPr>
        <w:ind w:left="630" w:hanging="180"/>
      </w:pPr>
      <w:rPr>
        <w:rFonts w:ascii="Arial" w:eastAsia="Arial" w:hAnsi="Arial" w:hint="default"/>
        <w:color w:val="231F20"/>
        <w:w w:val="136"/>
        <w:sz w:val="18"/>
        <w:szCs w:val="18"/>
      </w:rPr>
    </w:lvl>
    <w:lvl w:ilvl="1" w:tplc="32E62262">
      <w:start w:val="1"/>
      <w:numFmt w:val="bullet"/>
      <w:lvlText w:val="•"/>
      <w:lvlJc w:val="left"/>
      <w:pPr>
        <w:ind w:left="999" w:hanging="180"/>
      </w:pPr>
      <w:rPr>
        <w:rFonts w:hint="default"/>
      </w:rPr>
    </w:lvl>
    <w:lvl w:ilvl="2" w:tplc="8530EABE">
      <w:start w:val="1"/>
      <w:numFmt w:val="bullet"/>
      <w:lvlText w:val="•"/>
      <w:lvlJc w:val="left"/>
      <w:pPr>
        <w:ind w:left="1368" w:hanging="180"/>
      </w:pPr>
      <w:rPr>
        <w:rFonts w:hint="default"/>
      </w:rPr>
    </w:lvl>
    <w:lvl w:ilvl="3" w:tplc="3F8413FA">
      <w:start w:val="1"/>
      <w:numFmt w:val="bullet"/>
      <w:lvlText w:val="•"/>
      <w:lvlJc w:val="left"/>
      <w:pPr>
        <w:ind w:left="1737" w:hanging="180"/>
      </w:pPr>
      <w:rPr>
        <w:rFonts w:hint="default"/>
      </w:rPr>
    </w:lvl>
    <w:lvl w:ilvl="4" w:tplc="C21EA4D8">
      <w:start w:val="1"/>
      <w:numFmt w:val="bullet"/>
      <w:lvlText w:val="•"/>
      <w:lvlJc w:val="left"/>
      <w:pPr>
        <w:ind w:left="2106" w:hanging="180"/>
      </w:pPr>
      <w:rPr>
        <w:rFonts w:hint="default"/>
      </w:rPr>
    </w:lvl>
    <w:lvl w:ilvl="5" w:tplc="6424444A">
      <w:start w:val="1"/>
      <w:numFmt w:val="bullet"/>
      <w:lvlText w:val="•"/>
      <w:lvlJc w:val="left"/>
      <w:pPr>
        <w:ind w:left="2475" w:hanging="180"/>
      </w:pPr>
      <w:rPr>
        <w:rFonts w:hint="default"/>
      </w:rPr>
    </w:lvl>
    <w:lvl w:ilvl="6" w:tplc="1C869D2A">
      <w:start w:val="1"/>
      <w:numFmt w:val="bullet"/>
      <w:lvlText w:val="•"/>
      <w:lvlJc w:val="left"/>
      <w:pPr>
        <w:ind w:left="2844" w:hanging="180"/>
      </w:pPr>
      <w:rPr>
        <w:rFonts w:hint="default"/>
      </w:rPr>
    </w:lvl>
    <w:lvl w:ilvl="7" w:tplc="C332C646">
      <w:start w:val="1"/>
      <w:numFmt w:val="bullet"/>
      <w:lvlText w:val="•"/>
      <w:lvlJc w:val="left"/>
      <w:pPr>
        <w:ind w:left="3213" w:hanging="180"/>
      </w:pPr>
      <w:rPr>
        <w:rFonts w:hint="default"/>
      </w:rPr>
    </w:lvl>
    <w:lvl w:ilvl="8" w:tplc="1804AE48">
      <w:start w:val="1"/>
      <w:numFmt w:val="bullet"/>
      <w:lvlText w:val="•"/>
      <w:lvlJc w:val="left"/>
      <w:pPr>
        <w:ind w:left="3582" w:hanging="180"/>
      </w:pPr>
      <w:rPr>
        <w:rFonts w:hint="default"/>
      </w:rPr>
    </w:lvl>
  </w:abstractNum>
  <w:abstractNum w:abstractNumId="155" w15:restartNumberingAfterBreak="0">
    <w:nsid w:val="4F884CB7"/>
    <w:multiLevelType w:val="hybridMultilevel"/>
    <w:tmpl w:val="792E5EDE"/>
    <w:lvl w:ilvl="0" w:tplc="C33A3086">
      <w:start w:val="1"/>
      <w:numFmt w:val="bullet"/>
      <w:lvlText w:val="•"/>
      <w:lvlJc w:val="left"/>
      <w:pPr>
        <w:ind w:left="493" w:hanging="180"/>
      </w:pPr>
      <w:rPr>
        <w:rFonts w:ascii="Arial" w:eastAsia="Arial" w:hAnsi="Arial" w:hint="default"/>
        <w:color w:val="231F20"/>
        <w:w w:val="136"/>
        <w:sz w:val="18"/>
        <w:szCs w:val="18"/>
      </w:rPr>
    </w:lvl>
    <w:lvl w:ilvl="1" w:tplc="FBD6EA5E">
      <w:start w:val="1"/>
      <w:numFmt w:val="bullet"/>
      <w:lvlText w:val="•"/>
      <w:lvlJc w:val="left"/>
      <w:pPr>
        <w:ind w:left="1175" w:hanging="180"/>
      </w:pPr>
      <w:rPr>
        <w:rFonts w:hint="default"/>
      </w:rPr>
    </w:lvl>
    <w:lvl w:ilvl="2" w:tplc="9CF61000">
      <w:start w:val="1"/>
      <w:numFmt w:val="bullet"/>
      <w:lvlText w:val="•"/>
      <w:lvlJc w:val="left"/>
      <w:pPr>
        <w:ind w:left="1857" w:hanging="180"/>
      </w:pPr>
      <w:rPr>
        <w:rFonts w:hint="default"/>
      </w:rPr>
    </w:lvl>
    <w:lvl w:ilvl="3" w:tplc="24B0EC66">
      <w:start w:val="1"/>
      <w:numFmt w:val="bullet"/>
      <w:lvlText w:val="•"/>
      <w:lvlJc w:val="left"/>
      <w:pPr>
        <w:ind w:left="2539" w:hanging="180"/>
      </w:pPr>
      <w:rPr>
        <w:rFonts w:hint="default"/>
      </w:rPr>
    </w:lvl>
    <w:lvl w:ilvl="4" w:tplc="85D47884">
      <w:start w:val="1"/>
      <w:numFmt w:val="bullet"/>
      <w:lvlText w:val="•"/>
      <w:lvlJc w:val="left"/>
      <w:pPr>
        <w:ind w:left="3222" w:hanging="180"/>
      </w:pPr>
      <w:rPr>
        <w:rFonts w:hint="default"/>
      </w:rPr>
    </w:lvl>
    <w:lvl w:ilvl="5" w:tplc="03702E66">
      <w:start w:val="1"/>
      <w:numFmt w:val="bullet"/>
      <w:lvlText w:val="•"/>
      <w:lvlJc w:val="left"/>
      <w:pPr>
        <w:ind w:left="3904" w:hanging="180"/>
      </w:pPr>
      <w:rPr>
        <w:rFonts w:hint="default"/>
      </w:rPr>
    </w:lvl>
    <w:lvl w:ilvl="6" w:tplc="83B2B04A">
      <w:start w:val="1"/>
      <w:numFmt w:val="bullet"/>
      <w:lvlText w:val="•"/>
      <w:lvlJc w:val="left"/>
      <w:pPr>
        <w:ind w:left="4586" w:hanging="180"/>
      </w:pPr>
      <w:rPr>
        <w:rFonts w:hint="default"/>
      </w:rPr>
    </w:lvl>
    <w:lvl w:ilvl="7" w:tplc="A9EEBDAC">
      <w:start w:val="1"/>
      <w:numFmt w:val="bullet"/>
      <w:lvlText w:val="•"/>
      <w:lvlJc w:val="left"/>
      <w:pPr>
        <w:ind w:left="5268" w:hanging="180"/>
      </w:pPr>
      <w:rPr>
        <w:rFonts w:hint="default"/>
      </w:rPr>
    </w:lvl>
    <w:lvl w:ilvl="8" w:tplc="FE489616">
      <w:start w:val="1"/>
      <w:numFmt w:val="bullet"/>
      <w:lvlText w:val="•"/>
      <w:lvlJc w:val="left"/>
      <w:pPr>
        <w:ind w:left="5950" w:hanging="180"/>
      </w:pPr>
      <w:rPr>
        <w:rFonts w:hint="default"/>
      </w:rPr>
    </w:lvl>
  </w:abstractNum>
  <w:abstractNum w:abstractNumId="156" w15:restartNumberingAfterBreak="0">
    <w:nsid w:val="4FC573D0"/>
    <w:multiLevelType w:val="hybridMultilevel"/>
    <w:tmpl w:val="8E42F2F2"/>
    <w:lvl w:ilvl="0" w:tplc="E4D415CA">
      <w:start w:val="1"/>
      <w:numFmt w:val="bullet"/>
      <w:lvlText w:val="•"/>
      <w:lvlJc w:val="left"/>
      <w:pPr>
        <w:ind w:left="180" w:hanging="180"/>
      </w:pPr>
      <w:rPr>
        <w:rFonts w:ascii="Arial" w:eastAsia="Arial" w:hAnsi="Arial" w:hint="default"/>
        <w:color w:val="231F20"/>
        <w:w w:val="136"/>
        <w:sz w:val="18"/>
        <w:szCs w:val="18"/>
      </w:rPr>
    </w:lvl>
    <w:lvl w:ilvl="1" w:tplc="3E12BBA8">
      <w:start w:val="1"/>
      <w:numFmt w:val="bullet"/>
      <w:lvlText w:val="•"/>
      <w:lvlJc w:val="left"/>
      <w:pPr>
        <w:ind w:left="450" w:hanging="180"/>
      </w:pPr>
      <w:rPr>
        <w:rFonts w:hint="default"/>
      </w:rPr>
    </w:lvl>
    <w:lvl w:ilvl="2" w:tplc="91888D5E">
      <w:start w:val="1"/>
      <w:numFmt w:val="bullet"/>
      <w:lvlText w:val="•"/>
      <w:lvlJc w:val="left"/>
      <w:pPr>
        <w:ind w:left="721" w:hanging="180"/>
      </w:pPr>
      <w:rPr>
        <w:rFonts w:hint="default"/>
      </w:rPr>
    </w:lvl>
    <w:lvl w:ilvl="3" w:tplc="E6D048B6">
      <w:start w:val="1"/>
      <w:numFmt w:val="bullet"/>
      <w:lvlText w:val="•"/>
      <w:lvlJc w:val="left"/>
      <w:pPr>
        <w:ind w:left="992" w:hanging="180"/>
      </w:pPr>
      <w:rPr>
        <w:rFonts w:hint="default"/>
      </w:rPr>
    </w:lvl>
    <w:lvl w:ilvl="4" w:tplc="E7BCB30A">
      <w:start w:val="1"/>
      <w:numFmt w:val="bullet"/>
      <w:lvlText w:val="•"/>
      <w:lvlJc w:val="left"/>
      <w:pPr>
        <w:ind w:left="1263" w:hanging="180"/>
      </w:pPr>
      <w:rPr>
        <w:rFonts w:hint="default"/>
      </w:rPr>
    </w:lvl>
    <w:lvl w:ilvl="5" w:tplc="1E88BDE4">
      <w:start w:val="1"/>
      <w:numFmt w:val="bullet"/>
      <w:lvlText w:val="•"/>
      <w:lvlJc w:val="left"/>
      <w:pPr>
        <w:ind w:left="1534" w:hanging="180"/>
      </w:pPr>
      <w:rPr>
        <w:rFonts w:hint="default"/>
      </w:rPr>
    </w:lvl>
    <w:lvl w:ilvl="6" w:tplc="88E65EDA">
      <w:start w:val="1"/>
      <w:numFmt w:val="bullet"/>
      <w:lvlText w:val="•"/>
      <w:lvlJc w:val="left"/>
      <w:pPr>
        <w:ind w:left="1805" w:hanging="180"/>
      </w:pPr>
      <w:rPr>
        <w:rFonts w:hint="default"/>
      </w:rPr>
    </w:lvl>
    <w:lvl w:ilvl="7" w:tplc="6E1E10A0">
      <w:start w:val="1"/>
      <w:numFmt w:val="bullet"/>
      <w:lvlText w:val="•"/>
      <w:lvlJc w:val="left"/>
      <w:pPr>
        <w:ind w:left="2076" w:hanging="180"/>
      </w:pPr>
      <w:rPr>
        <w:rFonts w:hint="default"/>
      </w:rPr>
    </w:lvl>
    <w:lvl w:ilvl="8" w:tplc="26C49328">
      <w:start w:val="1"/>
      <w:numFmt w:val="bullet"/>
      <w:lvlText w:val="•"/>
      <w:lvlJc w:val="left"/>
      <w:pPr>
        <w:ind w:left="2347" w:hanging="180"/>
      </w:pPr>
      <w:rPr>
        <w:rFonts w:hint="default"/>
      </w:rPr>
    </w:lvl>
  </w:abstractNum>
  <w:abstractNum w:abstractNumId="157" w15:restartNumberingAfterBreak="0">
    <w:nsid w:val="502267BD"/>
    <w:multiLevelType w:val="hybridMultilevel"/>
    <w:tmpl w:val="F684CD36"/>
    <w:lvl w:ilvl="0" w:tplc="1C3C9946">
      <w:start w:val="1"/>
      <w:numFmt w:val="bullet"/>
      <w:lvlText w:val="•"/>
      <w:lvlJc w:val="left"/>
      <w:pPr>
        <w:ind w:left="164" w:hanging="165"/>
      </w:pPr>
      <w:rPr>
        <w:rFonts w:ascii="Arial" w:eastAsia="Arial" w:hAnsi="Arial" w:hint="default"/>
        <w:color w:val="231F20"/>
        <w:w w:val="138"/>
        <w:sz w:val="18"/>
        <w:szCs w:val="18"/>
      </w:rPr>
    </w:lvl>
    <w:lvl w:ilvl="1" w:tplc="9B2EC37C">
      <w:start w:val="1"/>
      <w:numFmt w:val="bullet"/>
      <w:lvlText w:val="•"/>
      <w:lvlJc w:val="left"/>
      <w:pPr>
        <w:ind w:left="313" w:hanging="165"/>
      </w:pPr>
      <w:rPr>
        <w:rFonts w:hint="default"/>
      </w:rPr>
    </w:lvl>
    <w:lvl w:ilvl="2" w:tplc="1860927E">
      <w:start w:val="1"/>
      <w:numFmt w:val="bullet"/>
      <w:lvlText w:val="•"/>
      <w:lvlJc w:val="left"/>
      <w:pPr>
        <w:ind w:left="462" w:hanging="165"/>
      </w:pPr>
      <w:rPr>
        <w:rFonts w:hint="default"/>
      </w:rPr>
    </w:lvl>
    <w:lvl w:ilvl="3" w:tplc="53E2817C">
      <w:start w:val="1"/>
      <w:numFmt w:val="bullet"/>
      <w:lvlText w:val="•"/>
      <w:lvlJc w:val="left"/>
      <w:pPr>
        <w:ind w:left="612" w:hanging="165"/>
      </w:pPr>
      <w:rPr>
        <w:rFonts w:hint="default"/>
      </w:rPr>
    </w:lvl>
    <w:lvl w:ilvl="4" w:tplc="DCC06E26">
      <w:start w:val="1"/>
      <w:numFmt w:val="bullet"/>
      <w:lvlText w:val="•"/>
      <w:lvlJc w:val="left"/>
      <w:pPr>
        <w:ind w:left="761" w:hanging="165"/>
      </w:pPr>
      <w:rPr>
        <w:rFonts w:hint="default"/>
      </w:rPr>
    </w:lvl>
    <w:lvl w:ilvl="5" w:tplc="27F64ED0">
      <w:start w:val="1"/>
      <w:numFmt w:val="bullet"/>
      <w:lvlText w:val="•"/>
      <w:lvlJc w:val="left"/>
      <w:pPr>
        <w:ind w:left="911" w:hanging="165"/>
      </w:pPr>
      <w:rPr>
        <w:rFonts w:hint="default"/>
      </w:rPr>
    </w:lvl>
    <w:lvl w:ilvl="6" w:tplc="E0BE849C">
      <w:start w:val="1"/>
      <w:numFmt w:val="bullet"/>
      <w:lvlText w:val="•"/>
      <w:lvlJc w:val="left"/>
      <w:pPr>
        <w:ind w:left="1060" w:hanging="165"/>
      </w:pPr>
      <w:rPr>
        <w:rFonts w:hint="default"/>
      </w:rPr>
    </w:lvl>
    <w:lvl w:ilvl="7" w:tplc="F8FA10F6">
      <w:start w:val="1"/>
      <w:numFmt w:val="bullet"/>
      <w:lvlText w:val="•"/>
      <w:lvlJc w:val="left"/>
      <w:pPr>
        <w:ind w:left="1209" w:hanging="165"/>
      </w:pPr>
      <w:rPr>
        <w:rFonts w:hint="default"/>
      </w:rPr>
    </w:lvl>
    <w:lvl w:ilvl="8" w:tplc="0AC6BCF0">
      <w:start w:val="1"/>
      <w:numFmt w:val="bullet"/>
      <w:lvlText w:val="•"/>
      <w:lvlJc w:val="left"/>
      <w:pPr>
        <w:ind w:left="1359" w:hanging="165"/>
      </w:pPr>
      <w:rPr>
        <w:rFonts w:hint="default"/>
      </w:rPr>
    </w:lvl>
  </w:abstractNum>
  <w:abstractNum w:abstractNumId="158" w15:restartNumberingAfterBreak="0">
    <w:nsid w:val="5046613E"/>
    <w:multiLevelType w:val="hybridMultilevel"/>
    <w:tmpl w:val="C3B48922"/>
    <w:lvl w:ilvl="0" w:tplc="4EF81A54">
      <w:start w:val="1"/>
      <w:numFmt w:val="bullet"/>
      <w:lvlText w:val="•"/>
      <w:lvlJc w:val="left"/>
      <w:pPr>
        <w:ind w:left="543" w:hanging="180"/>
      </w:pPr>
      <w:rPr>
        <w:rFonts w:ascii="Arial" w:eastAsia="Arial" w:hAnsi="Arial" w:hint="default"/>
        <w:color w:val="231F20"/>
        <w:w w:val="136"/>
        <w:sz w:val="18"/>
        <w:szCs w:val="18"/>
      </w:rPr>
    </w:lvl>
    <w:lvl w:ilvl="1" w:tplc="89A4C5C4">
      <w:start w:val="1"/>
      <w:numFmt w:val="bullet"/>
      <w:lvlText w:val="•"/>
      <w:lvlJc w:val="left"/>
      <w:pPr>
        <w:ind w:left="830" w:hanging="180"/>
      </w:pPr>
      <w:rPr>
        <w:rFonts w:hint="default"/>
      </w:rPr>
    </w:lvl>
    <w:lvl w:ilvl="2" w:tplc="A4283516">
      <w:start w:val="1"/>
      <w:numFmt w:val="bullet"/>
      <w:lvlText w:val="•"/>
      <w:lvlJc w:val="left"/>
      <w:pPr>
        <w:ind w:left="1117" w:hanging="180"/>
      </w:pPr>
      <w:rPr>
        <w:rFonts w:hint="default"/>
      </w:rPr>
    </w:lvl>
    <w:lvl w:ilvl="3" w:tplc="056C47E2">
      <w:start w:val="1"/>
      <w:numFmt w:val="bullet"/>
      <w:lvlText w:val="•"/>
      <w:lvlJc w:val="left"/>
      <w:pPr>
        <w:ind w:left="1404" w:hanging="180"/>
      </w:pPr>
      <w:rPr>
        <w:rFonts w:hint="default"/>
      </w:rPr>
    </w:lvl>
    <w:lvl w:ilvl="4" w:tplc="2D4AC458">
      <w:start w:val="1"/>
      <w:numFmt w:val="bullet"/>
      <w:lvlText w:val="•"/>
      <w:lvlJc w:val="left"/>
      <w:pPr>
        <w:ind w:left="1691" w:hanging="180"/>
      </w:pPr>
      <w:rPr>
        <w:rFonts w:hint="default"/>
      </w:rPr>
    </w:lvl>
    <w:lvl w:ilvl="5" w:tplc="E2AEC418">
      <w:start w:val="1"/>
      <w:numFmt w:val="bullet"/>
      <w:lvlText w:val="•"/>
      <w:lvlJc w:val="left"/>
      <w:pPr>
        <w:ind w:left="1978" w:hanging="180"/>
      </w:pPr>
      <w:rPr>
        <w:rFonts w:hint="default"/>
      </w:rPr>
    </w:lvl>
    <w:lvl w:ilvl="6" w:tplc="5BD21BD4">
      <w:start w:val="1"/>
      <w:numFmt w:val="bullet"/>
      <w:lvlText w:val="•"/>
      <w:lvlJc w:val="left"/>
      <w:pPr>
        <w:ind w:left="2266" w:hanging="180"/>
      </w:pPr>
      <w:rPr>
        <w:rFonts w:hint="default"/>
      </w:rPr>
    </w:lvl>
    <w:lvl w:ilvl="7" w:tplc="FFCAB400">
      <w:start w:val="1"/>
      <w:numFmt w:val="bullet"/>
      <w:lvlText w:val="•"/>
      <w:lvlJc w:val="left"/>
      <w:pPr>
        <w:ind w:left="2553" w:hanging="180"/>
      </w:pPr>
      <w:rPr>
        <w:rFonts w:hint="default"/>
      </w:rPr>
    </w:lvl>
    <w:lvl w:ilvl="8" w:tplc="F334C578">
      <w:start w:val="1"/>
      <w:numFmt w:val="bullet"/>
      <w:lvlText w:val="•"/>
      <w:lvlJc w:val="left"/>
      <w:pPr>
        <w:ind w:left="2840" w:hanging="180"/>
      </w:pPr>
      <w:rPr>
        <w:rFonts w:hint="default"/>
      </w:rPr>
    </w:lvl>
  </w:abstractNum>
  <w:abstractNum w:abstractNumId="159" w15:restartNumberingAfterBreak="0">
    <w:nsid w:val="516311DE"/>
    <w:multiLevelType w:val="hybridMultilevel"/>
    <w:tmpl w:val="5114DF36"/>
    <w:lvl w:ilvl="0" w:tplc="04260001">
      <w:start w:val="1"/>
      <w:numFmt w:val="bullet"/>
      <w:lvlText w:val=""/>
      <w:lvlJc w:val="left"/>
      <w:pPr>
        <w:ind w:left="520" w:hanging="180"/>
      </w:pPr>
      <w:rPr>
        <w:rFonts w:ascii="Symbol" w:hAnsi="Symbol" w:hint="default"/>
        <w:color w:val="231F20"/>
        <w:w w:val="78"/>
        <w:sz w:val="20"/>
        <w:szCs w:val="20"/>
      </w:rPr>
    </w:lvl>
    <w:lvl w:ilvl="1" w:tplc="DBBC6454">
      <w:start w:val="1"/>
      <w:numFmt w:val="bullet"/>
      <w:lvlText w:val="•"/>
      <w:lvlJc w:val="left"/>
      <w:pPr>
        <w:ind w:left="903" w:hanging="180"/>
      </w:pPr>
      <w:rPr>
        <w:rFonts w:hint="default"/>
      </w:rPr>
    </w:lvl>
    <w:lvl w:ilvl="2" w:tplc="5F2CAE38">
      <w:start w:val="1"/>
      <w:numFmt w:val="bullet"/>
      <w:lvlText w:val="•"/>
      <w:lvlJc w:val="left"/>
      <w:pPr>
        <w:ind w:left="3791" w:hanging="180"/>
      </w:pPr>
      <w:rPr>
        <w:rFonts w:hint="default"/>
      </w:rPr>
    </w:lvl>
    <w:lvl w:ilvl="3" w:tplc="4176D6C2">
      <w:start w:val="1"/>
      <w:numFmt w:val="bullet"/>
      <w:lvlText w:val="•"/>
      <w:lvlJc w:val="left"/>
      <w:pPr>
        <w:ind w:left="3312" w:hanging="180"/>
      </w:pPr>
      <w:rPr>
        <w:rFonts w:hint="default"/>
      </w:rPr>
    </w:lvl>
    <w:lvl w:ilvl="4" w:tplc="63309280">
      <w:start w:val="1"/>
      <w:numFmt w:val="bullet"/>
      <w:lvlText w:val="•"/>
      <w:lvlJc w:val="left"/>
      <w:pPr>
        <w:ind w:left="2833" w:hanging="180"/>
      </w:pPr>
      <w:rPr>
        <w:rFonts w:hint="default"/>
      </w:rPr>
    </w:lvl>
    <w:lvl w:ilvl="5" w:tplc="BAFCEF5A">
      <w:start w:val="1"/>
      <w:numFmt w:val="bullet"/>
      <w:lvlText w:val="•"/>
      <w:lvlJc w:val="left"/>
      <w:pPr>
        <w:ind w:left="2354" w:hanging="180"/>
      </w:pPr>
      <w:rPr>
        <w:rFonts w:hint="default"/>
      </w:rPr>
    </w:lvl>
    <w:lvl w:ilvl="6" w:tplc="CDCE07F8">
      <w:start w:val="1"/>
      <w:numFmt w:val="bullet"/>
      <w:lvlText w:val="•"/>
      <w:lvlJc w:val="left"/>
      <w:pPr>
        <w:ind w:left="1875" w:hanging="180"/>
      </w:pPr>
      <w:rPr>
        <w:rFonts w:hint="default"/>
      </w:rPr>
    </w:lvl>
    <w:lvl w:ilvl="7" w:tplc="24426A18">
      <w:start w:val="1"/>
      <w:numFmt w:val="bullet"/>
      <w:lvlText w:val="•"/>
      <w:lvlJc w:val="left"/>
      <w:pPr>
        <w:ind w:left="1396" w:hanging="180"/>
      </w:pPr>
      <w:rPr>
        <w:rFonts w:hint="default"/>
      </w:rPr>
    </w:lvl>
    <w:lvl w:ilvl="8" w:tplc="87E4E124">
      <w:start w:val="1"/>
      <w:numFmt w:val="bullet"/>
      <w:lvlText w:val="•"/>
      <w:lvlJc w:val="left"/>
      <w:pPr>
        <w:ind w:left="917" w:hanging="180"/>
      </w:pPr>
      <w:rPr>
        <w:rFonts w:hint="default"/>
      </w:rPr>
    </w:lvl>
  </w:abstractNum>
  <w:abstractNum w:abstractNumId="160" w15:restartNumberingAfterBreak="0">
    <w:nsid w:val="520F440E"/>
    <w:multiLevelType w:val="hybridMultilevel"/>
    <w:tmpl w:val="0D6C3CCC"/>
    <w:lvl w:ilvl="0" w:tplc="DC1A94B0">
      <w:start w:val="1"/>
      <w:numFmt w:val="bullet"/>
      <w:lvlText w:val="•"/>
      <w:lvlJc w:val="left"/>
      <w:pPr>
        <w:ind w:left="476" w:hanging="180"/>
      </w:pPr>
      <w:rPr>
        <w:rFonts w:ascii="Arial" w:eastAsia="Arial" w:hAnsi="Arial" w:hint="default"/>
        <w:color w:val="231F20"/>
        <w:w w:val="136"/>
        <w:sz w:val="18"/>
        <w:szCs w:val="18"/>
      </w:rPr>
    </w:lvl>
    <w:lvl w:ilvl="1" w:tplc="A336EF04">
      <w:start w:val="1"/>
      <w:numFmt w:val="bullet"/>
      <w:lvlText w:val="•"/>
      <w:lvlJc w:val="left"/>
      <w:pPr>
        <w:ind w:left="833" w:hanging="180"/>
      </w:pPr>
      <w:rPr>
        <w:rFonts w:hint="default"/>
      </w:rPr>
    </w:lvl>
    <w:lvl w:ilvl="2" w:tplc="063EF010">
      <w:start w:val="1"/>
      <w:numFmt w:val="bullet"/>
      <w:lvlText w:val="•"/>
      <w:lvlJc w:val="left"/>
      <w:pPr>
        <w:ind w:left="1190" w:hanging="180"/>
      </w:pPr>
      <w:rPr>
        <w:rFonts w:hint="default"/>
      </w:rPr>
    </w:lvl>
    <w:lvl w:ilvl="3" w:tplc="141616D6">
      <w:start w:val="1"/>
      <w:numFmt w:val="bullet"/>
      <w:lvlText w:val="•"/>
      <w:lvlJc w:val="left"/>
      <w:pPr>
        <w:ind w:left="1548" w:hanging="180"/>
      </w:pPr>
      <w:rPr>
        <w:rFonts w:hint="default"/>
      </w:rPr>
    </w:lvl>
    <w:lvl w:ilvl="4" w:tplc="80ACE648">
      <w:start w:val="1"/>
      <w:numFmt w:val="bullet"/>
      <w:lvlText w:val="•"/>
      <w:lvlJc w:val="left"/>
      <w:pPr>
        <w:ind w:left="1905" w:hanging="180"/>
      </w:pPr>
      <w:rPr>
        <w:rFonts w:hint="default"/>
      </w:rPr>
    </w:lvl>
    <w:lvl w:ilvl="5" w:tplc="F7005238">
      <w:start w:val="1"/>
      <w:numFmt w:val="bullet"/>
      <w:lvlText w:val="•"/>
      <w:lvlJc w:val="left"/>
      <w:pPr>
        <w:ind w:left="2262" w:hanging="180"/>
      </w:pPr>
      <w:rPr>
        <w:rFonts w:hint="default"/>
      </w:rPr>
    </w:lvl>
    <w:lvl w:ilvl="6" w:tplc="951E2FCA">
      <w:start w:val="1"/>
      <w:numFmt w:val="bullet"/>
      <w:lvlText w:val="•"/>
      <w:lvlJc w:val="left"/>
      <w:pPr>
        <w:ind w:left="2620" w:hanging="180"/>
      </w:pPr>
      <w:rPr>
        <w:rFonts w:hint="default"/>
      </w:rPr>
    </w:lvl>
    <w:lvl w:ilvl="7" w:tplc="BFBE7336">
      <w:start w:val="1"/>
      <w:numFmt w:val="bullet"/>
      <w:lvlText w:val="•"/>
      <w:lvlJc w:val="left"/>
      <w:pPr>
        <w:ind w:left="2977" w:hanging="180"/>
      </w:pPr>
      <w:rPr>
        <w:rFonts w:hint="default"/>
      </w:rPr>
    </w:lvl>
    <w:lvl w:ilvl="8" w:tplc="506EF7D2">
      <w:start w:val="1"/>
      <w:numFmt w:val="bullet"/>
      <w:lvlText w:val="•"/>
      <w:lvlJc w:val="left"/>
      <w:pPr>
        <w:ind w:left="3334" w:hanging="180"/>
      </w:pPr>
      <w:rPr>
        <w:rFonts w:hint="default"/>
      </w:rPr>
    </w:lvl>
  </w:abstractNum>
  <w:abstractNum w:abstractNumId="161" w15:restartNumberingAfterBreak="0">
    <w:nsid w:val="52293807"/>
    <w:multiLevelType w:val="hybridMultilevel"/>
    <w:tmpl w:val="37562A0E"/>
    <w:lvl w:ilvl="0" w:tplc="B928D6C6">
      <w:start w:val="1"/>
      <w:numFmt w:val="bullet"/>
      <w:lvlText w:val="•"/>
      <w:lvlJc w:val="left"/>
      <w:pPr>
        <w:ind w:left="630" w:hanging="180"/>
      </w:pPr>
      <w:rPr>
        <w:rFonts w:ascii="Arial" w:eastAsia="Arial" w:hAnsi="Arial" w:hint="default"/>
        <w:color w:val="231F20"/>
        <w:w w:val="136"/>
        <w:sz w:val="18"/>
        <w:szCs w:val="18"/>
      </w:rPr>
    </w:lvl>
    <w:lvl w:ilvl="1" w:tplc="E084AB5A">
      <w:start w:val="1"/>
      <w:numFmt w:val="bullet"/>
      <w:lvlText w:val="•"/>
      <w:lvlJc w:val="left"/>
      <w:pPr>
        <w:ind w:left="997" w:hanging="180"/>
      </w:pPr>
      <w:rPr>
        <w:rFonts w:hint="default"/>
      </w:rPr>
    </w:lvl>
    <w:lvl w:ilvl="2" w:tplc="28CEF5C8">
      <w:start w:val="1"/>
      <w:numFmt w:val="bullet"/>
      <w:lvlText w:val="•"/>
      <w:lvlJc w:val="left"/>
      <w:pPr>
        <w:ind w:left="1365" w:hanging="180"/>
      </w:pPr>
      <w:rPr>
        <w:rFonts w:hint="default"/>
      </w:rPr>
    </w:lvl>
    <w:lvl w:ilvl="3" w:tplc="8C261B6A">
      <w:start w:val="1"/>
      <w:numFmt w:val="bullet"/>
      <w:lvlText w:val="•"/>
      <w:lvlJc w:val="left"/>
      <w:pPr>
        <w:ind w:left="1732" w:hanging="180"/>
      </w:pPr>
      <w:rPr>
        <w:rFonts w:hint="default"/>
      </w:rPr>
    </w:lvl>
    <w:lvl w:ilvl="4" w:tplc="22FC85CA">
      <w:start w:val="1"/>
      <w:numFmt w:val="bullet"/>
      <w:lvlText w:val="•"/>
      <w:lvlJc w:val="left"/>
      <w:pPr>
        <w:ind w:left="2100" w:hanging="180"/>
      </w:pPr>
      <w:rPr>
        <w:rFonts w:hint="default"/>
      </w:rPr>
    </w:lvl>
    <w:lvl w:ilvl="5" w:tplc="098233DC">
      <w:start w:val="1"/>
      <w:numFmt w:val="bullet"/>
      <w:lvlText w:val="•"/>
      <w:lvlJc w:val="left"/>
      <w:pPr>
        <w:ind w:left="2468" w:hanging="180"/>
      </w:pPr>
      <w:rPr>
        <w:rFonts w:hint="default"/>
      </w:rPr>
    </w:lvl>
    <w:lvl w:ilvl="6" w:tplc="09BCCF24">
      <w:start w:val="1"/>
      <w:numFmt w:val="bullet"/>
      <w:lvlText w:val="•"/>
      <w:lvlJc w:val="left"/>
      <w:pPr>
        <w:ind w:left="2835" w:hanging="180"/>
      </w:pPr>
      <w:rPr>
        <w:rFonts w:hint="default"/>
      </w:rPr>
    </w:lvl>
    <w:lvl w:ilvl="7" w:tplc="249AAD1A">
      <w:start w:val="1"/>
      <w:numFmt w:val="bullet"/>
      <w:lvlText w:val="•"/>
      <w:lvlJc w:val="left"/>
      <w:pPr>
        <w:ind w:left="3203" w:hanging="180"/>
      </w:pPr>
      <w:rPr>
        <w:rFonts w:hint="default"/>
      </w:rPr>
    </w:lvl>
    <w:lvl w:ilvl="8" w:tplc="4134DABA">
      <w:start w:val="1"/>
      <w:numFmt w:val="bullet"/>
      <w:lvlText w:val="•"/>
      <w:lvlJc w:val="left"/>
      <w:pPr>
        <w:ind w:left="3570" w:hanging="180"/>
      </w:pPr>
      <w:rPr>
        <w:rFonts w:hint="default"/>
      </w:rPr>
    </w:lvl>
  </w:abstractNum>
  <w:abstractNum w:abstractNumId="162" w15:restartNumberingAfterBreak="0">
    <w:nsid w:val="52BB1729"/>
    <w:multiLevelType w:val="hybridMultilevel"/>
    <w:tmpl w:val="54582546"/>
    <w:lvl w:ilvl="0" w:tplc="52A86EEE">
      <w:start w:val="1"/>
      <w:numFmt w:val="bullet"/>
      <w:lvlText w:val="•"/>
      <w:lvlJc w:val="left"/>
      <w:pPr>
        <w:ind w:left="164" w:hanging="165"/>
      </w:pPr>
      <w:rPr>
        <w:rFonts w:ascii="Arial" w:eastAsia="Arial" w:hAnsi="Arial" w:hint="default"/>
        <w:color w:val="231F20"/>
        <w:w w:val="138"/>
        <w:sz w:val="18"/>
        <w:szCs w:val="18"/>
      </w:rPr>
    </w:lvl>
    <w:lvl w:ilvl="1" w:tplc="1842F2DC">
      <w:start w:val="1"/>
      <w:numFmt w:val="bullet"/>
      <w:lvlText w:val="•"/>
      <w:lvlJc w:val="left"/>
      <w:pPr>
        <w:ind w:left="579" w:hanging="165"/>
      </w:pPr>
      <w:rPr>
        <w:rFonts w:hint="default"/>
      </w:rPr>
    </w:lvl>
    <w:lvl w:ilvl="2" w:tplc="9CCCABCC">
      <w:start w:val="1"/>
      <w:numFmt w:val="bullet"/>
      <w:lvlText w:val="•"/>
      <w:lvlJc w:val="left"/>
      <w:pPr>
        <w:ind w:left="994" w:hanging="165"/>
      </w:pPr>
      <w:rPr>
        <w:rFonts w:hint="default"/>
      </w:rPr>
    </w:lvl>
    <w:lvl w:ilvl="3" w:tplc="5FD4A016">
      <w:start w:val="1"/>
      <w:numFmt w:val="bullet"/>
      <w:lvlText w:val="•"/>
      <w:lvlJc w:val="left"/>
      <w:pPr>
        <w:ind w:left="1409" w:hanging="165"/>
      </w:pPr>
      <w:rPr>
        <w:rFonts w:hint="default"/>
      </w:rPr>
    </w:lvl>
    <w:lvl w:ilvl="4" w:tplc="E1EA67CC">
      <w:start w:val="1"/>
      <w:numFmt w:val="bullet"/>
      <w:lvlText w:val="•"/>
      <w:lvlJc w:val="left"/>
      <w:pPr>
        <w:ind w:left="1824" w:hanging="165"/>
      </w:pPr>
      <w:rPr>
        <w:rFonts w:hint="default"/>
      </w:rPr>
    </w:lvl>
    <w:lvl w:ilvl="5" w:tplc="86CC9F10">
      <w:start w:val="1"/>
      <w:numFmt w:val="bullet"/>
      <w:lvlText w:val="•"/>
      <w:lvlJc w:val="left"/>
      <w:pPr>
        <w:ind w:left="2239" w:hanging="165"/>
      </w:pPr>
      <w:rPr>
        <w:rFonts w:hint="default"/>
      </w:rPr>
    </w:lvl>
    <w:lvl w:ilvl="6" w:tplc="C0561800">
      <w:start w:val="1"/>
      <w:numFmt w:val="bullet"/>
      <w:lvlText w:val="•"/>
      <w:lvlJc w:val="left"/>
      <w:pPr>
        <w:ind w:left="2654" w:hanging="165"/>
      </w:pPr>
      <w:rPr>
        <w:rFonts w:hint="default"/>
      </w:rPr>
    </w:lvl>
    <w:lvl w:ilvl="7" w:tplc="2AD6E13A">
      <w:start w:val="1"/>
      <w:numFmt w:val="bullet"/>
      <w:lvlText w:val="•"/>
      <w:lvlJc w:val="left"/>
      <w:pPr>
        <w:ind w:left="3068" w:hanging="165"/>
      </w:pPr>
      <w:rPr>
        <w:rFonts w:hint="default"/>
      </w:rPr>
    </w:lvl>
    <w:lvl w:ilvl="8" w:tplc="04CC53BA">
      <w:start w:val="1"/>
      <w:numFmt w:val="bullet"/>
      <w:lvlText w:val="•"/>
      <w:lvlJc w:val="left"/>
      <w:pPr>
        <w:ind w:left="3483" w:hanging="165"/>
      </w:pPr>
      <w:rPr>
        <w:rFonts w:hint="default"/>
      </w:rPr>
    </w:lvl>
  </w:abstractNum>
  <w:abstractNum w:abstractNumId="163" w15:restartNumberingAfterBreak="0">
    <w:nsid w:val="52DD2C23"/>
    <w:multiLevelType w:val="hybridMultilevel"/>
    <w:tmpl w:val="CE541A36"/>
    <w:lvl w:ilvl="0" w:tplc="F684C324">
      <w:start w:val="1"/>
      <w:numFmt w:val="bullet"/>
      <w:lvlText w:val="•"/>
      <w:lvlJc w:val="left"/>
      <w:pPr>
        <w:ind w:left="630" w:hanging="180"/>
      </w:pPr>
      <w:rPr>
        <w:rFonts w:ascii="Arial" w:eastAsia="Arial" w:hAnsi="Arial" w:hint="default"/>
        <w:color w:val="231F20"/>
        <w:w w:val="136"/>
        <w:sz w:val="18"/>
        <w:szCs w:val="18"/>
      </w:rPr>
    </w:lvl>
    <w:lvl w:ilvl="1" w:tplc="D4F66E5E">
      <w:start w:val="1"/>
      <w:numFmt w:val="bullet"/>
      <w:lvlText w:val="•"/>
      <w:lvlJc w:val="left"/>
      <w:pPr>
        <w:ind w:left="999" w:hanging="180"/>
      </w:pPr>
      <w:rPr>
        <w:rFonts w:hint="default"/>
      </w:rPr>
    </w:lvl>
    <w:lvl w:ilvl="2" w:tplc="891205C4">
      <w:start w:val="1"/>
      <w:numFmt w:val="bullet"/>
      <w:lvlText w:val="•"/>
      <w:lvlJc w:val="left"/>
      <w:pPr>
        <w:ind w:left="1368" w:hanging="180"/>
      </w:pPr>
      <w:rPr>
        <w:rFonts w:hint="default"/>
      </w:rPr>
    </w:lvl>
    <w:lvl w:ilvl="3" w:tplc="B1B4BAFA">
      <w:start w:val="1"/>
      <w:numFmt w:val="bullet"/>
      <w:lvlText w:val="•"/>
      <w:lvlJc w:val="left"/>
      <w:pPr>
        <w:ind w:left="1737" w:hanging="180"/>
      </w:pPr>
      <w:rPr>
        <w:rFonts w:hint="default"/>
      </w:rPr>
    </w:lvl>
    <w:lvl w:ilvl="4" w:tplc="8228992E">
      <w:start w:val="1"/>
      <w:numFmt w:val="bullet"/>
      <w:lvlText w:val="•"/>
      <w:lvlJc w:val="left"/>
      <w:pPr>
        <w:ind w:left="2106" w:hanging="180"/>
      </w:pPr>
      <w:rPr>
        <w:rFonts w:hint="default"/>
      </w:rPr>
    </w:lvl>
    <w:lvl w:ilvl="5" w:tplc="188861A8">
      <w:start w:val="1"/>
      <w:numFmt w:val="bullet"/>
      <w:lvlText w:val="•"/>
      <w:lvlJc w:val="left"/>
      <w:pPr>
        <w:ind w:left="2475" w:hanging="180"/>
      </w:pPr>
      <w:rPr>
        <w:rFonts w:hint="default"/>
      </w:rPr>
    </w:lvl>
    <w:lvl w:ilvl="6" w:tplc="06CE5B2E">
      <w:start w:val="1"/>
      <w:numFmt w:val="bullet"/>
      <w:lvlText w:val="•"/>
      <w:lvlJc w:val="left"/>
      <w:pPr>
        <w:ind w:left="2844" w:hanging="180"/>
      </w:pPr>
      <w:rPr>
        <w:rFonts w:hint="default"/>
      </w:rPr>
    </w:lvl>
    <w:lvl w:ilvl="7" w:tplc="82F454AC">
      <w:start w:val="1"/>
      <w:numFmt w:val="bullet"/>
      <w:lvlText w:val="•"/>
      <w:lvlJc w:val="left"/>
      <w:pPr>
        <w:ind w:left="3213" w:hanging="180"/>
      </w:pPr>
      <w:rPr>
        <w:rFonts w:hint="default"/>
      </w:rPr>
    </w:lvl>
    <w:lvl w:ilvl="8" w:tplc="CCC67380">
      <w:start w:val="1"/>
      <w:numFmt w:val="bullet"/>
      <w:lvlText w:val="•"/>
      <w:lvlJc w:val="left"/>
      <w:pPr>
        <w:ind w:left="3582" w:hanging="180"/>
      </w:pPr>
      <w:rPr>
        <w:rFonts w:hint="default"/>
      </w:rPr>
    </w:lvl>
  </w:abstractNum>
  <w:abstractNum w:abstractNumId="164" w15:restartNumberingAfterBreak="0">
    <w:nsid w:val="54132795"/>
    <w:multiLevelType w:val="hybridMultilevel"/>
    <w:tmpl w:val="91DAF3D8"/>
    <w:lvl w:ilvl="0" w:tplc="4290E5B0">
      <w:start w:val="1"/>
      <w:numFmt w:val="decimal"/>
      <w:lvlText w:val="%1."/>
      <w:lvlJc w:val="left"/>
      <w:pPr>
        <w:ind w:left="856" w:hanging="360"/>
      </w:pPr>
      <w:rPr>
        <w:rFonts w:ascii="Arial" w:eastAsia="Arial" w:hAnsi="Arial" w:hint="default"/>
        <w:color w:val="231F20"/>
        <w:w w:val="72"/>
        <w:sz w:val="16"/>
        <w:szCs w:val="16"/>
      </w:rPr>
    </w:lvl>
    <w:lvl w:ilvl="1" w:tplc="5288980A">
      <w:start w:val="1"/>
      <w:numFmt w:val="bullet"/>
      <w:lvlText w:val="•"/>
      <w:lvlJc w:val="left"/>
      <w:pPr>
        <w:ind w:left="1797" w:hanging="360"/>
      </w:pPr>
      <w:rPr>
        <w:rFonts w:hint="default"/>
      </w:rPr>
    </w:lvl>
    <w:lvl w:ilvl="2" w:tplc="1CE4E1AC">
      <w:start w:val="1"/>
      <w:numFmt w:val="bullet"/>
      <w:lvlText w:val="•"/>
      <w:lvlJc w:val="left"/>
      <w:pPr>
        <w:ind w:left="2738" w:hanging="360"/>
      </w:pPr>
      <w:rPr>
        <w:rFonts w:hint="default"/>
      </w:rPr>
    </w:lvl>
    <w:lvl w:ilvl="3" w:tplc="1778A9D2">
      <w:start w:val="1"/>
      <w:numFmt w:val="bullet"/>
      <w:lvlText w:val="•"/>
      <w:lvlJc w:val="left"/>
      <w:pPr>
        <w:ind w:left="3679" w:hanging="360"/>
      </w:pPr>
      <w:rPr>
        <w:rFonts w:hint="default"/>
      </w:rPr>
    </w:lvl>
    <w:lvl w:ilvl="4" w:tplc="63B46386">
      <w:start w:val="1"/>
      <w:numFmt w:val="bullet"/>
      <w:lvlText w:val="•"/>
      <w:lvlJc w:val="left"/>
      <w:pPr>
        <w:ind w:left="4621" w:hanging="360"/>
      </w:pPr>
      <w:rPr>
        <w:rFonts w:hint="default"/>
      </w:rPr>
    </w:lvl>
    <w:lvl w:ilvl="5" w:tplc="98B288A2">
      <w:start w:val="1"/>
      <w:numFmt w:val="bullet"/>
      <w:lvlText w:val="•"/>
      <w:lvlJc w:val="left"/>
      <w:pPr>
        <w:ind w:left="5562" w:hanging="360"/>
      </w:pPr>
      <w:rPr>
        <w:rFonts w:hint="default"/>
      </w:rPr>
    </w:lvl>
    <w:lvl w:ilvl="6" w:tplc="4A18E3DE">
      <w:start w:val="1"/>
      <w:numFmt w:val="bullet"/>
      <w:lvlText w:val="•"/>
      <w:lvlJc w:val="left"/>
      <w:pPr>
        <w:ind w:left="6503" w:hanging="360"/>
      </w:pPr>
      <w:rPr>
        <w:rFonts w:hint="default"/>
      </w:rPr>
    </w:lvl>
    <w:lvl w:ilvl="7" w:tplc="59A2EE86">
      <w:start w:val="1"/>
      <w:numFmt w:val="bullet"/>
      <w:lvlText w:val="•"/>
      <w:lvlJc w:val="left"/>
      <w:pPr>
        <w:ind w:left="7445" w:hanging="360"/>
      </w:pPr>
      <w:rPr>
        <w:rFonts w:hint="default"/>
      </w:rPr>
    </w:lvl>
    <w:lvl w:ilvl="8" w:tplc="49BE85F8">
      <w:start w:val="1"/>
      <w:numFmt w:val="bullet"/>
      <w:lvlText w:val="•"/>
      <w:lvlJc w:val="left"/>
      <w:pPr>
        <w:ind w:left="8386" w:hanging="360"/>
      </w:pPr>
      <w:rPr>
        <w:rFonts w:hint="default"/>
      </w:rPr>
    </w:lvl>
  </w:abstractNum>
  <w:abstractNum w:abstractNumId="165" w15:restartNumberingAfterBreak="0">
    <w:nsid w:val="5463136C"/>
    <w:multiLevelType w:val="hybridMultilevel"/>
    <w:tmpl w:val="B2AE395E"/>
    <w:lvl w:ilvl="0" w:tplc="2BE67EC8">
      <w:start w:val="9"/>
      <w:numFmt w:val="lowerLetter"/>
      <w:lvlText w:val="%1"/>
      <w:lvlJc w:val="left"/>
      <w:pPr>
        <w:ind w:left="496" w:hanging="310"/>
      </w:pPr>
      <w:rPr>
        <w:rFonts w:ascii="Arial" w:eastAsia="Arial" w:hAnsi="Arial" w:hint="default"/>
        <w:color w:val="231F20"/>
        <w:w w:val="418"/>
        <w:sz w:val="18"/>
        <w:szCs w:val="18"/>
      </w:rPr>
    </w:lvl>
    <w:lvl w:ilvl="1" w:tplc="39F0213E">
      <w:start w:val="1"/>
      <w:numFmt w:val="bullet"/>
      <w:lvlText w:val="•"/>
      <w:lvlJc w:val="left"/>
      <w:pPr>
        <w:ind w:left="1314" w:hanging="310"/>
      </w:pPr>
      <w:rPr>
        <w:rFonts w:hint="default"/>
      </w:rPr>
    </w:lvl>
    <w:lvl w:ilvl="2" w:tplc="C15EDDC0">
      <w:start w:val="1"/>
      <w:numFmt w:val="bullet"/>
      <w:lvlText w:val="•"/>
      <w:lvlJc w:val="left"/>
      <w:pPr>
        <w:ind w:left="2131" w:hanging="310"/>
      </w:pPr>
      <w:rPr>
        <w:rFonts w:hint="default"/>
      </w:rPr>
    </w:lvl>
    <w:lvl w:ilvl="3" w:tplc="9276416C">
      <w:start w:val="1"/>
      <w:numFmt w:val="bullet"/>
      <w:lvlText w:val="•"/>
      <w:lvlJc w:val="left"/>
      <w:pPr>
        <w:ind w:left="2948" w:hanging="310"/>
      </w:pPr>
      <w:rPr>
        <w:rFonts w:hint="default"/>
      </w:rPr>
    </w:lvl>
    <w:lvl w:ilvl="4" w:tplc="3006AD4E">
      <w:start w:val="1"/>
      <w:numFmt w:val="bullet"/>
      <w:lvlText w:val="•"/>
      <w:lvlJc w:val="left"/>
      <w:pPr>
        <w:ind w:left="3766" w:hanging="310"/>
      </w:pPr>
      <w:rPr>
        <w:rFonts w:hint="default"/>
      </w:rPr>
    </w:lvl>
    <w:lvl w:ilvl="5" w:tplc="0284BD8C">
      <w:start w:val="1"/>
      <w:numFmt w:val="bullet"/>
      <w:lvlText w:val="•"/>
      <w:lvlJc w:val="left"/>
      <w:pPr>
        <w:ind w:left="4583" w:hanging="310"/>
      </w:pPr>
      <w:rPr>
        <w:rFonts w:hint="default"/>
      </w:rPr>
    </w:lvl>
    <w:lvl w:ilvl="6" w:tplc="4A9CD522">
      <w:start w:val="1"/>
      <w:numFmt w:val="bullet"/>
      <w:lvlText w:val="•"/>
      <w:lvlJc w:val="left"/>
      <w:pPr>
        <w:ind w:left="5400" w:hanging="310"/>
      </w:pPr>
      <w:rPr>
        <w:rFonts w:hint="default"/>
      </w:rPr>
    </w:lvl>
    <w:lvl w:ilvl="7" w:tplc="288CCFC0">
      <w:start w:val="1"/>
      <w:numFmt w:val="bullet"/>
      <w:lvlText w:val="•"/>
      <w:lvlJc w:val="left"/>
      <w:pPr>
        <w:ind w:left="6218" w:hanging="310"/>
      </w:pPr>
      <w:rPr>
        <w:rFonts w:hint="default"/>
      </w:rPr>
    </w:lvl>
    <w:lvl w:ilvl="8" w:tplc="9BFEF96E">
      <w:start w:val="1"/>
      <w:numFmt w:val="bullet"/>
      <w:lvlText w:val="•"/>
      <w:lvlJc w:val="left"/>
      <w:pPr>
        <w:ind w:left="7035" w:hanging="310"/>
      </w:pPr>
      <w:rPr>
        <w:rFonts w:hint="default"/>
      </w:rPr>
    </w:lvl>
  </w:abstractNum>
  <w:abstractNum w:abstractNumId="166" w15:restartNumberingAfterBreak="0">
    <w:nsid w:val="551E1BB8"/>
    <w:multiLevelType w:val="hybridMultilevel"/>
    <w:tmpl w:val="2522F9FC"/>
    <w:lvl w:ilvl="0" w:tplc="E9526D7C">
      <w:start w:val="1"/>
      <w:numFmt w:val="bullet"/>
      <w:lvlText w:val="•"/>
      <w:lvlJc w:val="left"/>
      <w:pPr>
        <w:ind w:left="493" w:hanging="180"/>
      </w:pPr>
      <w:rPr>
        <w:rFonts w:ascii="Arial" w:eastAsia="Arial" w:hAnsi="Arial" w:hint="default"/>
        <w:color w:val="231F20"/>
        <w:w w:val="136"/>
        <w:sz w:val="18"/>
        <w:szCs w:val="18"/>
      </w:rPr>
    </w:lvl>
    <w:lvl w:ilvl="1" w:tplc="C60EAD5A">
      <w:start w:val="1"/>
      <w:numFmt w:val="bullet"/>
      <w:lvlText w:val="•"/>
      <w:lvlJc w:val="left"/>
      <w:pPr>
        <w:ind w:left="1186" w:hanging="180"/>
      </w:pPr>
      <w:rPr>
        <w:rFonts w:hint="default"/>
      </w:rPr>
    </w:lvl>
    <w:lvl w:ilvl="2" w:tplc="F872BDF4">
      <w:start w:val="1"/>
      <w:numFmt w:val="bullet"/>
      <w:lvlText w:val="•"/>
      <w:lvlJc w:val="left"/>
      <w:pPr>
        <w:ind w:left="1880" w:hanging="180"/>
      </w:pPr>
      <w:rPr>
        <w:rFonts w:hint="default"/>
      </w:rPr>
    </w:lvl>
    <w:lvl w:ilvl="3" w:tplc="DC064FA4">
      <w:start w:val="1"/>
      <w:numFmt w:val="bullet"/>
      <w:lvlText w:val="•"/>
      <w:lvlJc w:val="left"/>
      <w:pPr>
        <w:ind w:left="2574" w:hanging="180"/>
      </w:pPr>
      <w:rPr>
        <w:rFonts w:hint="default"/>
      </w:rPr>
    </w:lvl>
    <w:lvl w:ilvl="4" w:tplc="B3565B3C">
      <w:start w:val="1"/>
      <w:numFmt w:val="bullet"/>
      <w:lvlText w:val="•"/>
      <w:lvlJc w:val="left"/>
      <w:pPr>
        <w:ind w:left="3268" w:hanging="180"/>
      </w:pPr>
      <w:rPr>
        <w:rFonts w:hint="default"/>
      </w:rPr>
    </w:lvl>
    <w:lvl w:ilvl="5" w:tplc="7A80FE46">
      <w:start w:val="1"/>
      <w:numFmt w:val="bullet"/>
      <w:lvlText w:val="•"/>
      <w:lvlJc w:val="left"/>
      <w:pPr>
        <w:ind w:left="3961" w:hanging="180"/>
      </w:pPr>
      <w:rPr>
        <w:rFonts w:hint="default"/>
      </w:rPr>
    </w:lvl>
    <w:lvl w:ilvl="6" w:tplc="60785610">
      <w:start w:val="1"/>
      <w:numFmt w:val="bullet"/>
      <w:lvlText w:val="•"/>
      <w:lvlJc w:val="left"/>
      <w:pPr>
        <w:ind w:left="4655" w:hanging="180"/>
      </w:pPr>
      <w:rPr>
        <w:rFonts w:hint="default"/>
      </w:rPr>
    </w:lvl>
    <w:lvl w:ilvl="7" w:tplc="F5986270">
      <w:start w:val="1"/>
      <w:numFmt w:val="bullet"/>
      <w:lvlText w:val="•"/>
      <w:lvlJc w:val="left"/>
      <w:pPr>
        <w:ind w:left="5349" w:hanging="180"/>
      </w:pPr>
      <w:rPr>
        <w:rFonts w:hint="default"/>
      </w:rPr>
    </w:lvl>
    <w:lvl w:ilvl="8" w:tplc="FB4E6374">
      <w:start w:val="1"/>
      <w:numFmt w:val="bullet"/>
      <w:lvlText w:val="•"/>
      <w:lvlJc w:val="left"/>
      <w:pPr>
        <w:ind w:left="6042" w:hanging="180"/>
      </w:pPr>
      <w:rPr>
        <w:rFonts w:hint="default"/>
      </w:rPr>
    </w:lvl>
  </w:abstractNum>
  <w:abstractNum w:abstractNumId="167" w15:restartNumberingAfterBreak="0">
    <w:nsid w:val="553A6011"/>
    <w:multiLevelType w:val="hybridMultilevel"/>
    <w:tmpl w:val="5574C2DC"/>
    <w:lvl w:ilvl="0" w:tplc="23A27940">
      <w:start w:val="1"/>
      <w:numFmt w:val="bullet"/>
      <w:lvlText w:val="•"/>
      <w:lvlJc w:val="left"/>
      <w:pPr>
        <w:ind w:left="493" w:hanging="180"/>
      </w:pPr>
      <w:rPr>
        <w:rFonts w:ascii="Arial" w:eastAsia="Arial" w:hAnsi="Arial" w:hint="default"/>
        <w:color w:val="231F20"/>
        <w:w w:val="136"/>
        <w:sz w:val="18"/>
        <w:szCs w:val="18"/>
      </w:rPr>
    </w:lvl>
    <w:lvl w:ilvl="1" w:tplc="F0D606D0">
      <w:start w:val="1"/>
      <w:numFmt w:val="bullet"/>
      <w:lvlText w:val="•"/>
      <w:lvlJc w:val="left"/>
      <w:pPr>
        <w:ind w:left="1134" w:hanging="180"/>
      </w:pPr>
      <w:rPr>
        <w:rFonts w:hint="default"/>
      </w:rPr>
    </w:lvl>
    <w:lvl w:ilvl="2" w:tplc="C73E2D5A">
      <w:start w:val="1"/>
      <w:numFmt w:val="bullet"/>
      <w:lvlText w:val="•"/>
      <w:lvlJc w:val="left"/>
      <w:pPr>
        <w:ind w:left="1774" w:hanging="180"/>
      </w:pPr>
      <w:rPr>
        <w:rFonts w:hint="default"/>
      </w:rPr>
    </w:lvl>
    <w:lvl w:ilvl="3" w:tplc="19E4BE72">
      <w:start w:val="1"/>
      <w:numFmt w:val="bullet"/>
      <w:lvlText w:val="•"/>
      <w:lvlJc w:val="left"/>
      <w:pPr>
        <w:ind w:left="2415" w:hanging="180"/>
      </w:pPr>
      <w:rPr>
        <w:rFonts w:hint="default"/>
      </w:rPr>
    </w:lvl>
    <w:lvl w:ilvl="4" w:tplc="C7580932">
      <w:start w:val="1"/>
      <w:numFmt w:val="bullet"/>
      <w:lvlText w:val="•"/>
      <w:lvlJc w:val="left"/>
      <w:pPr>
        <w:ind w:left="3056" w:hanging="180"/>
      </w:pPr>
      <w:rPr>
        <w:rFonts w:hint="default"/>
      </w:rPr>
    </w:lvl>
    <w:lvl w:ilvl="5" w:tplc="063C990C">
      <w:start w:val="1"/>
      <w:numFmt w:val="bullet"/>
      <w:lvlText w:val="•"/>
      <w:lvlJc w:val="left"/>
      <w:pPr>
        <w:ind w:left="3697" w:hanging="180"/>
      </w:pPr>
      <w:rPr>
        <w:rFonts w:hint="default"/>
      </w:rPr>
    </w:lvl>
    <w:lvl w:ilvl="6" w:tplc="E1DEABD2">
      <w:start w:val="1"/>
      <w:numFmt w:val="bullet"/>
      <w:lvlText w:val="•"/>
      <w:lvlJc w:val="left"/>
      <w:pPr>
        <w:ind w:left="4338" w:hanging="180"/>
      </w:pPr>
      <w:rPr>
        <w:rFonts w:hint="default"/>
      </w:rPr>
    </w:lvl>
    <w:lvl w:ilvl="7" w:tplc="2A628098">
      <w:start w:val="1"/>
      <w:numFmt w:val="bullet"/>
      <w:lvlText w:val="•"/>
      <w:lvlJc w:val="left"/>
      <w:pPr>
        <w:ind w:left="4978" w:hanging="180"/>
      </w:pPr>
      <w:rPr>
        <w:rFonts w:hint="default"/>
      </w:rPr>
    </w:lvl>
    <w:lvl w:ilvl="8" w:tplc="E42E78D6">
      <w:start w:val="1"/>
      <w:numFmt w:val="bullet"/>
      <w:lvlText w:val="•"/>
      <w:lvlJc w:val="left"/>
      <w:pPr>
        <w:ind w:left="5619" w:hanging="180"/>
      </w:pPr>
      <w:rPr>
        <w:rFonts w:hint="default"/>
      </w:rPr>
    </w:lvl>
  </w:abstractNum>
  <w:abstractNum w:abstractNumId="168" w15:restartNumberingAfterBreak="0">
    <w:nsid w:val="556A018D"/>
    <w:multiLevelType w:val="hybridMultilevel"/>
    <w:tmpl w:val="5BB24F72"/>
    <w:lvl w:ilvl="0" w:tplc="168A0556">
      <w:start w:val="1"/>
      <w:numFmt w:val="bullet"/>
      <w:lvlText w:val="•"/>
      <w:lvlJc w:val="left"/>
      <w:pPr>
        <w:ind w:left="720" w:hanging="180"/>
      </w:pPr>
      <w:rPr>
        <w:rFonts w:ascii="Arial" w:eastAsia="Arial" w:hAnsi="Arial" w:hint="default"/>
        <w:color w:val="FFFFFF"/>
        <w:w w:val="136"/>
        <w:sz w:val="18"/>
        <w:szCs w:val="18"/>
      </w:rPr>
    </w:lvl>
    <w:lvl w:ilvl="1" w:tplc="F01AA3AC">
      <w:start w:val="1"/>
      <w:numFmt w:val="bullet"/>
      <w:lvlText w:val="•"/>
      <w:lvlJc w:val="left"/>
      <w:pPr>
        <w:ind w:left="1562" w:hanging="180"/>
      </w:pPr>
      <w:rPr>
        <w:rFonts w:hint="default"/>
      </w:rPr>
    </w:lvl>
    <w:lvl w:ilvl="2" w:tplc="A7607868">
      <w:start w:val="1"/>
      <w:numFmt w:val="bullet"/>
      <w:lvlText w:val="•"/>
      <w:lvlJc w:val="left"/>
      <w:pPr>
        <w:ind w:left="2404" w:hanging="180"/>
      </w:pPr>
      <w:rPr>
        <w:rFonts w:hint="default"/>
      </w:rPr>
    </w:lvl>
    <w:lvl w:ilvl="3" w:tplc="9A1A62F8">
      <w:start w:val="1"/>
      <w:numFmt w:val="bullet"/>
      <w:lvlText w:val="•"/>
      <w:lvlJc w:val="left"/>
      <w:pPr>
        <w:ind w:left="3246" w:hanging="180"/>
      </w:pPr>
      <w:rPr>
        <w:rFonts w:hint="default"/>
      </w:rPr>
    </w:lvl>
    <w:lvl w:ilvl="4" w:tplc="5CACB482">
      <w:start w:val="1"/>
      <w:numFmt w:val="bullet"/>
      <w:lvlText w:val="•"/>
      <w:lvlJc w:val="left"/>
      <w:pPr>
        <w:ind w:left="4088" w:hanging="180"/>
      </w:pPr>
      <w:rPr>
        <w:rFonts w:hint="default"/>
      </w:rPr>
    </w:lvl>
    <w:lvl w:ilvl="5" w:tplc="872AE8C2">
      <w:start w:val="1"/>
      <w:numFmt w:val="bullet"/>
      <w:lvlText w:val="•"/>
      <w:lvlJc w:val="left"/>
      <w:pPr>
        <w:ind w:left="4930" w:hanging="180"/>
      </w:pPr>
      <w:rPr>
        <w:rFonts w:hint="default"/>
      </w:rPr>
    </w:lvl>
    <w:lvl w:ilvl="6" w:tplc="07FCBABC">
      <w:start w:val="1"/>
      <w:numFmt w:val="bullet"/>
      <w:lvlText w:val="•"/>
      <w:lvlJc w:val="left"/>
      <w:pPr>
        <w:ind w:left="5772" w:hanging="180"/>
      </w:pPr>
      <w:rPr>
        <w:rFonts w:hint="default"/>
      </w:rPr>
    </w:lvl>
    <w:lvl w:ilvl="7" w:tplc="6A14E93A">
      <w:start w:val="1"/>
      <w:numFmt w:val="bullet"/>
      <w:lvlText w:val="•"/>
      <w:lvlJc w:val="left"/>
      <w:pPr>
        <w:ind w:left="6614" w:hanging="180"/>
      </w:pPr>
      <w:rPr>
        <w:rFonts w:hint="default"/>
      </w:rPr>
    </w:lvl>
    <w:lvl w:ilvl="8" w:tplc="E820CF5E">
      <w:start w:val="1"/>
      <w:numFmt w:val="bullet"/>
      <w:lvlText w:val="•"/>
      <w:lvlJc w:val="left"/>
      <w:pPr>
        <w:ind w:left="7456" w:hanging="180"/>
      </w:pPr>
      <w:rPr>
        <w:rFonts w:hint="default"/>
      </w:rPr>
    </w:lvl>
  </w:abstractNum>
  <w:abstractNum w:abstractNumId="169" w15:restartNumberingAfterBreak="0">
    <w:nsid w:val="557F2DAC"/>
    <w:multiLevelType w:val="hybridMultilevel"/>
    <w:tmpl w:val="B6241586"/>
    <w:lvl w:ilvl="0" w:tplc="363CFBF4">
      <w:start w:val="1"/>
      <w:numFmt w:val="bullet"/>
      <w:lvlText w:val="•"/>
      <w:lvlJc w:val="left"/>
      <w:pPr>
        <w:ind w:left="493" w:hanging="180"/>
      </w:pPr>
      <w:rPr>
        <w:rFonts w:ascii="Arial" w:eastAsia="Arial" w:hAnsi="Arial" w:hint="default"/>
        <w:color w:val="231F20"/>
        <w:w w:val="136"/>
        <w:sz w:val="18"/>
        <w:szCs w:val="18"/>
      </w:rPr>
    </w:lvl>
    <w:lvl w:ilvl="1" w:tplc="89E80248">
      <w:start w:val="1"/>
      <w:numFmt w:val="bullet"/>
      <w:lvlText w:val="•"/>
      <w:lvlJc w:val="left"/>
      <w:pPr>
        <w:ind w:left="994" w:hanging="180"/>
      </w:pPr>
      <w:rPr>
        <w:rFonts w:hint="default"/>
      </w:rPr>
    </w:lvl>
    <w:lvl w:ilvl="2" w:tplc="D5A4A180">
      <w:start w:val="1"/>
      <w:numFmt w:val="bullet"/>
      <w:lvlText w:val="•"/>
      <w:lvlJc w:val="left"/>
      <w:pPr>
        <w:ind w:left="1496" w:hanging="180"/>
      </w:pPr>
      <w:rPr>
        <w:rFonts w:hint="default"/>
      </w:rPr>
    </w:lvl>
    <w:lvl w:ilvl="3" w:tplc="3DC2B854">
      <w:start w:val="1"/>
      <w:numFmt w:val="bullet"/>
      <w:lvlText w:val="•"/>
      <w:lvlJc w:val="left"/>
      <w:pPr>
        <w:ind w:left="1997" w:hanging="180"/>
      </w:pPr>
      <w:rPr>
        <w:rFonts w:hint="default"/>
      </w:rPr>
    </w:lvl>
    <w:lvl w:ilvl="4" w:tplc="125CA8A2">
      <w:start w:val="1"/>
      <w:numFmt w:val="bullet"/>
      <w:lvlText w:val="•"/>
      <w:lvlJc w:val="left"/>
      <w:pPr>
        <w:ind w:left="2499" w:hanging="180"/>
      </w:pPr>
      <w:rPr>
        <w:rFonts w:hint="default"/>
      </w:rPr>
    </w:lvl>
    <w:lvl w:ilvl="5" w:tplc="C6AE7834">
      <w:start w:val="1"/>
      <w:numFmt w:val="bullet"/>
      <w:lvlText w:val="•"/>
      <w:lvlJc w:val="left"/>
      <w:pPr>
        <w:ind w:left="3000" w:hanging="180"/>
      </w:pPr>
      <w:rPr>
        <w:rFonts w:hint="default"/>
      </w:rPr>
    </w:lvl>
    <w:lvl w:ilvl="6" w:tplc="EDB82BF4">
      <w:start w:val="1"/>
      <w:numFmt w:val="bullet"/>
      <w:lvlText w:val="•"/>
      <w:lvlJc w:val="left"/>
      <w:pPr>
        <w:ind w:left="3502" w:hanging="180"/>
      </w:pPr>
      <w:rPr>
        <w:rFonts w:hint="default"/>
      </w:rPr>
    </w:lvl>
    <w:lvl w:ilvl="7" w:tplc="B4A8429C">
      <w:start w:val="1"/>
      <w:numFmt w:val="bullet"/>
      <w:lvlText w:val="•"/>
      <w:lvlJc w:val="left"/>
      <w:pPr>
        <w:ind w:left="4003" w:hanging="180"/>
      </w:pPr>
      <w:rPr>
        <w:rFonts w:hint="default"/>
      </w:rPr>
    </w:lvl>
    <w:lvl w:ilvl="8" w:tplc="BB761AAA">
      <w:start w:val="1"/>
      <w:numFmt w:val="bullet"/>
      <w:lvlText w:val="•"/>
      <w:lvlJc w:val="left"/>
      <w:pPr>
        <w:ind w:left="4505" w:hanging="180"/>
      </w:pPr>
      <w:rPr>
        <w:rFonts w:hint="default"/>
      </w:rPr>
    </w:lvl>
  </w:abstractNum>
  <w:abstractNum w:abstractNumId="170" w15:restartNumberingAfterBreak="0">
    <w:nsid w:val="558E6B59"/>
    <w:multiLevelType w:val="hybridMultilevel"/>
    <w:tmpl w:val="EF24E1BC"/>
    <w:lvl w:ilvl="0" w:tplc="7224694C">
      <w:start w:val="9"/>
      <w:numFmt w:val="lowerLetter"/>
      <w:lvlText w:val="%1"/>
      <w:lvlJc w:val="left"/>
      <w:pPr>
        <w:ind w:left="1037" w:hanging="310"/>
      </w:pPr>
      <w:rPr>
        <w:rFonts w:ascii="Arial" w:eastAsia="Arial" w:hAnsi="Arial" w:hint="default"/>
        <w:color w:val="231F20"/>
        <w:w w:val="418"/>
        <w:sz w:val="18"/>
        <w:szCs w:val="18"/>
      </w:rPr>
    </w:lvl>
    <w:lvl w:ilvl="1" w:tplc="EC50721C">
      <w:start w:val="1"/>
      <w:numFmt w:val="bullet"/>
      <w:lvlText w:val="•"/>
      <w:lvlJc w:val="left"/>
      <w:pPr>
        <w:ind w:left="1417" w:hanging="310"/>
      </w:pPr>
      <w:rPr>
        <w:rFonts w:hint="default"/>
      </w:rPr>
    </w:lvl>
    <w:lvl w:ilvl="2" w:tplc="3E406892">
      <w:start w:val="1"/>
      <w:numFmt w:val="bullet"/>
      <w:lvlText w:val="•"/>
      <w:lvlJc w:val="left"/>
      <w:pPr>
        <w:ind w:left="1798" w:hanging="310"/>
      </w:pPr>
      <w:rPr>
        <w:rFonts w:hint="default"/>
      </w:rPr>
    </w:lvl>
    <w:lvl w:ilvl="3" w:tplc="37B0B2FE">
      <w:start w:val="1"/>
      <w:numFmt w:val="bullet"/>
      <w:lvlText w:val="•"/>
      <w:lvlJc w:val="left"/>
      <w:pPr>
        <w:ind w:left="2179" w:hanging="310"/>
      </w:pPr>
      <w:rPr>
        <w:rFonts w:hint="default"/>
      </w:rPr>
    </w:lvl>
    <w:lvl w:ilvl="4" w:tplc="49FCBBBC">
      <w:start w:val="1"/>
      <w:numFmt w:val="bullet"/>
      <w:lvlText w:val="•"/>
      <w:lvlJc w:val="left"/>
      <w:pPr>
        <w:ind w:left="2560" w:hanging="310"/>
      </w:pPr>
      <w:rPr>
        <w:rFonts w:hint="default"/>
      </w:rPr>
    </w:lvl>
    <w:lvl w:ilvl="5" w:tplc="CA04A21A">
      <w:start w:val="1"/>
      <w:numFmt w:val="bullet"/>
      <w:lvlText w:val="•"/>
      <w:lvlJc w:val="left"/>
      <w:pPr>
        <w:ind w:left="2940" w:hanging="310"/>
      </w:pPr>
      <w:rPr>
        <w:rFonts w:hint="default"/>
      </w:rPr>
    </w:lvl>
    <w:lvl w:ilvl="6" w:tplc="2A6E22D6">
      <w:start w:val="1"/>
      <w:numFmt w:val="bullet"/>
      <w:lvlText w:val="•"/>
      <w:lvlJc w:val="left"/>
      <w:pPr>
        <w:ind w:left="3321" w:hanging="310"/>
      </w:pPr>
      <w:rPr>
        <w:rFonts w:hint="default"/>
      </w:rPr>
    </w:lvl>
    <w:lvl w:ilvl="7" w:tplc="B8BA48E4">
      <w:start w:val="1"/>
      <w:numFmt w:val="bullet"/>
      <w:lvlText w:val="•"/>
      <w:lvlJc w:val="left"/>
      <w:pPr>
        <w:ind w:left="3702" w:hanging="310"/>
      </w:pPr>
      <w:rPr>
        <w:rFonts w:hint="default"/>
      </w:rPr>
    </w:lvl>
    <w:lvl w:ilvl="8" w:tplc="CBB475D8">
      <w:start w:val="1"/>
      <w:numFmt w:val="bullet"/>
      <w:lvlText w:val="•"/>
      <w:lvlJc w:val="left"/>
      <w:pPr>
        <w:ind w:left="4083" w:hanging="310"/>
      </w:pPr>
      <w:rPr>
        <w:rFonts w:hint="default"/>
      </w:rPr>
    </w:lvl>
  </w:abstractNum>
  <w:abstractNum w:abstractNumId="171" w15:restartNumberingAfterBreak="0">
    <w:nsid w:val="56375415"/>
    <w:multiLevelType w:val="hybridMultilevel"/>
    <w:tmpl w:val="DF38183C"/>
    <w:lvl w:ilvl="0" w:tplc="01EC35D4">
      <w:start w:val="1"/>
      <w:numFmt w:val="bullet"/>
      <w:lvlText w:val="•"/>
      <w:lvlJc w:val="left"/>
      <w:pPr>
        <w:ind w:left="360" w:hanging="180"/>
      </w:pPr>
      <w:rPr>
        <w:rFonts w:ascii="Arial" w:eastAsia="Arial" w:hAnsi="Arial" w:hint="default"/>
        <w:color w:val="231F20"/>
        <w:w w:val="136"/>
        <w:sz w:val="18"/>
        <w:szCs w:val="18"/>
      </w:rPr>
    </w:lvl>
    <w:lvl w:ilvl="1" w:tplc="4DC4A752">
      <w:start w:val="1"/>
      <w:numFmt w:val="bullet"/>
      <w:lvlText w:val="•"/>
      <w:lvlJc w:val="left"/>
      <w:pPr>
        <w:ind w:left="1103" w:hanging="180"/>
      </w:pPr>
      <w:rPr>
        <w:rFonts w:hint="default"/>
      </w:rPr>
    </w:lvl>
    <w:lvl w:ilvl="2" w:tplc="A374050A">
      <w:start w:val="1"/>
      <w:numFmt w:val="bullet"/>
      <w:lvlText w:val="•"/>
      <w:lvlJc w:val="left"/>
      <w:pPr>
        <w:ind w:left="1846" w:hanging="180"/>
      </w:pPr>
      <w:rPr>
        <w:rFonts w:hint="default"/>
      </w:rPr>
    </w:lvl>
    <w:lvl w:ilvl="3" w:tplc="92AA1AF4">
      <w:start w:val="1"/>
      <w:numFmt w:val="bullet"/>
      <w:lvlText w:val="•"/>
      <w:lvlJc w:val="left"/>
      <w:pPr>
        <w:ind w:left="2589" w:hanging="180"/>
      </w:pPr>
      <w:rPr>
        <w:rFonts w:hint="default"/>
      </w:rPr>
    </w:lvl>
    <w:lvl w:ilvl="4" w:tplc="8BE2E2CC">
      <w:start w:val="1"/>
      <w:numFmt w:val="bullet"/>
      <w:lvlText w:val="•"/>
      <w:lvlJc w:val="left"/>
      <w:pPr>
        <w:ind w:left="3332" w:hanging="180"/>
      </w:pPr>
      <w:rPr>
        <w:rFonts w:hint="default"/>
      </w:rPr>
    </w:lvl>
    <w:lvl w:ilvl="5" w:tplc="4E02FEFE">
      <w:start w:val="1"/>
      <w:numFmt w:val="bullet"/>
      <w:lvlText w:val="•"/>
      <w:lvlJc w:val="left"/>
      <w:pPr>
        <w:ind w:left="4075" w:hanging="180"/>
      </w:pPr>
      <w:rPr>
        <w:rFonts w:hint="default"/>
      </w:rPr>
    </w:lvl>
    <w:lvl w:ilvl="6" w:tplc="19FC306A">
      <w:start w:val="1"/>
      <w:numFmt w:val="bullet"/>
      <w:lvlText w:val="•"/>
      <w:lvlJc w:val="left"/>
      <w:pPr>
        <w:ind w:left="4818" w:hanging="180"/>
      </w:pPr>
      <w:rPr>
        <w:rFonts w:hint="default"/>
      </w:rPr>
    </w:lvl>
    <w:lvl w:ilvl="7" w:tplc="B5B2E4BA">
      <w:start w:val="1"/>
      <w:numFmt w:val="bullet"/>
      <w:lvlText w:val="•"/>
      <w:lvlJc w:val="left"/>
      <w:pPr>
        <w:ind w:left="5561" w:hanging="180"/>
      </w:pPr>
      <w:rPr>
        <w:rFonts w:hint="default"/>
      </w:rPr>
    </w:lvl>
    <w:lvl w:ilvl="8" w:tplc="3ACC1E3E">
      <w:start w:val="1"/>
      <w:numFmt w:val="bullet"/>
      <w:lvlText w:val="•"/>
      <w:lvlJc w:val="left"/>
      <w:pPr>
        <w:ind w:left="6304" w:hanging="180"/>
      </w:pPr>
      <w:rPr>
        <w:rFonts w:hint="default"/>
      </w:rPr>
    </w:lvl>
  </w:abstractNum>
  <w:abstractNum w:abstractNumId="172" w15:restartNumberingAfterBreak="0">
    <w:nsid w:val="56891DEC"/>
    <w:multiLevelType w:val="hybridMultilevel"/>
    <w:tmpl w:val="49D00E18"/>
    <w:lvl w:ilvl="0" w:tplc="059436FC">
      <w:start w:val="1"/>
      <w:numFmt w:val="bullet"/>
      <w:lvlText w:val="•"/>
      <w:lvlJc w:val="left"/>
      <w:pPr>
        <w:ind w:left="630" w:hanging="180"/>
      </w:pPr>
      <w:rPr>
        <w:rFonts w:ascii="Arial" w:eastAsia="Arial" w:hAnsi="Arial" w:hint="default"/>
        <w:color w:val="231F20"/>
        <w:w w:val="136"/>
        <w:sz w:val="18"/>
        <w:szCs w:val="18"/>
      </w:rPr>
    </w:lvl>
    <w:lvl w:ilvl="1" w:tplc="B1DE29D0">
      <w:start w:val="1"/>
      <w:numFmt w:val="bullet"/>
      <w:lvlText w:val="•"/>
      <w:lvlJc w:val="left"/>
      <w:pPr>
        <w:ind w:left="999" w:hanging="180"/>
      </w:pPr>
      <w:rPr>
        <w:rFonts w:hint="default"/>
      </w:rPr>
    </w:lvl>
    <w:lvl w:ilvl="2" w:tplc="7AF0D51A">
      <w:start w:val="1"/>
      <w:numFmt w:val="bullet"/>
      <w:lvlText w:val="•"/>
      <w:lvlJc w:val="left"/>
      <w:pPr>
        <w:ind w:left="1368" w:hanging="180"/>
      </w:pPr>
      <w:rPr>
        <w:rFonts w:hint="default"/>
      </w:rPr>
    </w:lvl>
    <w:lvl w:ilvl="3" w:tplc="F3467F96">
      <w:start w:val="1"/>
      <w:numFmt w:val="bullet"/>
      <w:lvlText w:val="•"/>
      <w:lvlJc w:val="left"/>
      <w:pPr>
        <w:ind w:left="1737" w:hanging="180"/>
      </w:pPr>
      <w:rPr>
        <w:rFonts w:hint="default"/>
      </w:rPr>
    </w:lvl>
    <w:lvl w:ilvl="4" w:tplc="1A16189A">
      <w:start w:val="1"/>
      <w:numFmt w:val="bullet"/>
      <w:lvlText w:val="•"/>
      <w:lvlJc w:val="left"/>
      <w:pPr>
        <w:ind w:left="2106" w:hanging="180"/>
      </w:pPr>
      <w:rPr>
        <w:rFonts w:hint="default"/>
      </w:rPr>
    </w:lvl>
    <w:lvl w:ilvl="5" w:tplc="0C78AE78">
      <w:start w:val="1"/>
      <w:numFmt w:val="bullet"/>
      <w:lvlText w:val="•"/>
      <w:lvlJc w:val="left"/>
      <w:pPr>
        <w:ind w:left="2475" w:hanging="180"/>
      </w:pPr>
      <w:rPr>
        <w:rFonts w:hint="default"/>
      </w:rPr>
    </w:lvl>
    <w:lvl w:ilvl="6" w:tplc="BFBE81E2">
      <w:start w:val="1"/>
      <w:numFmt w:val="bullet"/>
      <w:lvlText w:val="•"/>
      <w:lvlJc w:val="left"/>
      <w:pPr>
        <w:ind w:left="2844" w:hanging="180"/>
      </w:pPr>
      <w:rPr>
        <w:rFonts w:hint="default"/>
      </w:rPr>
    </w:lvl>
    <w:lvl w:ilvl="7" w:tplc="21A875FC">
      <w:start w:val="1"/>
      <w:numFmt w:val="bullet"/>
      <w:lvlText w:val="•"/>
      <w:lvlJc w:val="left"/>
      <w:pPr>
        <w:ind w:left="3213" w:hanging="180"/>
      </w:pPr>
      <w:rPr>
        <w:rFonts w:hint="default"/>
      </w:rPr>
    </w:lvl>
    <w:lvl w:ilvl="8" w:tplc="B40CE042">
      <w:start w:val="1"/>
      <w:numFmt w:val="bullet"/>
      <w:lvlText w:val="•"/>
      <w:lvlJc w:val="left"/>
      <w:pPr>
        <w:ind w:left="3582" w:hanging="180"/>
      </w:pPr>
      <w:rPr>
        <w:rFonts w:hint="default"/>
      </w:rPr>
    </w:lvl>
  </w:abstractNum>
  <w:abstractNum w:abstractNumId="173" w15:restartNumberingAfterBreak="0">
    <w:nsid w:val="57081BFF"/>
    <w:multiLevelType w:val="hybridMultilevel"/>
    <w:tmpl w:val="9D847EC0"/>
    <w:lvl w:ilvl="0" w:tplc="EA9E4CCC">
      <w:start w:val="1"/>
      <w:numFmt w:val="bullet"/>
      <w:lvlText w:val="•"/>
      <w:lvlJc w:val="left"/>
      <w:pPr>
        <w:ind w:left="630" w:hanging="180"/>
      </w:pPr>
      <w:rPr>
        <w:rFonts w:ascii="Arial" w:eastAsia="Arial" w:hAnsi="Arial" w:hint="default"/>
        <w:color w:val="231F20"/>
        <w:w w:val="136"/>
        <w:sz w:val="18"/>
        <w:szCs w:val="18"/>
      </w:rPr>
    </w:lvl>
    <w:lvl w:ilvl="1" w:tplc="A13C245A">
      <w:start w:val="1"/>
      <w:numFmt w:val="bullet"/>
      <w:lvlText w:val="•"/>
      <w:lvlJc w:val="left"/>
      <w:pPr>
        <w:ind w:left="998" w:hanging="180"/>
      </w:pPr>
      <w:rPr>
        <w:rFonts w:hint="default"/>
      </w:rPr>
    </w:lvl>
    <w:lvl w:ilvl="2" w:tplc="0194F33E">
      <w:start w:val="1"/>
      <w:numFmt w:val="bullet"/>
      <w:lvlText w:val="•"/>
      <w:lvlJc w:val="left"/>
      <w:pPr>
        <w:ind w:left="1367" w:hanging="180"/>
      </w:pPr>
      <w:rPr>
        <w:rFonts w:hint="default"/>
      </w:rPr>
    </w:lvl>
    <w:lvl w:ilvl="3" w:tplc="2E7CCA7E">
      <w:start w:val="1"/>
      <w:numFmt w:val="bullet"/>
      <w:lvlText w:val="•"/>
      <w:lvlJc w:val="left"/>
      <w:pPr>
        <w:ind w:left="1735" w:hanging="180"/>
      </w:pPr>
      <w:rPr>
        <w:rFonts w:hint="default"/>
      </w:rPr>
    </w:lvl>
    <w:lvl w:ilvl="4" w:tplc="F114384C">
      <w:start w:val="1"/>
      <w:numFmt w:val="bullet"/>
      <w:lvlText w:val="•"/>
      <w:lvlJc w:val="left"/>
      <w:pPr>
        <w:ind w:left="2104" w:hanging="180"/>
      </w:pPr>
      <w:rPr>
        <w:rFonts w:hint="default"/>
      </w:rPr>
    </w:lvl>
    <w:lvl w:ilvl="5" w:tplc="1F9E5AC0">
      <w:start w:val="1"/>
      <w:numFmt w:val="bullet"/>
      <w:lvlText w:val="•"/>
      <w:lvlJc w:val="left"/>
      <w:pPr>
        <w:ind w:left="2472" w:hanging="180"/>
      </w:pPr>
      <w:rPr>
        <w:rFonts w:hint="default"/>
      </w:rPr>
    </w:lvl>
    <w:lvl w:ilvl="6" w:tplc="F9B66A04">
      <w:start w:val="1"/>
      <w:numFmt w:val="bullet"/>
      <w:lvlText w:val="•"/>
      <w:lvlJc w:val="left"/>
      <w:pPr>
        <w:ind w:left="2841" w:hanging="180"/>
      </w:pPr>
      <w:rPr>
        <w:rFonts w:hint="default"/>
      </w:rPr>
    </w:lvl>
    <w:lvl w:ilvl="7" w:tplc="89A03944">
      <w:start w:val="1"/>
      <w:numFmt w:val="bullet"/>
      <w:lvlText w:val="•"/>
      <w:lvlJc w:val="left"/>
      <w:pPr>
        <w:ind w:left="3209" w:hanging="180"/>
      </w:pPr>
      <w:rPr>
        <w:rFonts w:hint="default"/>
      </w:rPr>
    </w:lvl>
    <w:lvl w:ilvl="8" w:tplc="4AE6B4E0">
      <w:start w:val="1"/>
      <w:numFmt w:val="bullet"/>
      <w:lvlText w:val="•"/>
      <w:lvlJc w:val="left"/>
      <w:pPr>
        <w:ind w:left="3578" w:hanging="180"/>
      </w:pPr>
      <w:rPr>
        <w:rFonts w:hint="default"/>
      </w:rPr>
    </w:lvl>
  </w:abstractNum>
  <w:abstractNum w:abstractNumId="174" w15:restartNumberingAfterBreak="0">
    <w:nsid w:val="578723AA"/>
    <w:multiLevelType w:val="hybridMultilevel"/>
    <w:tmpl w:val="B372A8EE"/>
    <w:lvl w:ilvl="0" w:tplc="1C3CA06E">
      <w:start w:val="9"/>
      <w:numFmt w:val="lowerLetter"/>
      <w:lvlText w:val="%1"/>
      <w:lvlJc w:val="left"/>
      <w:pPr>
        <w:ind w:left="1057" w:hanging="310"/>
      </w:pPr>
      <w:rPr>
        <w:rFonts w:ascii="Arial" w:eastAsia="Arial" w:hAnsi="Arial" w:hint="default"/>
        <w:color w:val="231F20"/>
        <w:w w:val="418"/>
        <w:sz w:val="18"/>
        <w:szCs w:val="18"/>
      </w:rPr>
    </w:lvl>
    <w:lvl w:ilvl="1" w:tplc="2C72596A">
      <w:start w:val="1"/>
      <w:numFmt w:val="bullet"/>
      <w:lvlText w:val="•"/>
      <w:lvlJc w:val="left"/>
      <w:pPr>
        <w:ind w:left="1442" w:hanging="310"/>
      </w:pPr>
      <w:rPr>
        <w:rFonts w:hint="default"/>
      </w:rPr>
    </w:lvl>
    <w:lvl w:ilvl="2" w:tplc="A1084BB6">
      <w:start w:val="1"/>
      <w:numFmt w:val="bullet"/>
      <w:lvlText w:val="•"/>
      <w:lvlJc w:val="left"/>
      <w:pPr>
        <w:ind w:left="1827" w:hanging="310"/>
      </w:pPr>
      <w:rPr>
        <w:rFonts w:hint="default"/>
      </w:rPr>
    </w:lvl>
    <w:lvl w:ilvl="3" w:tplc="0D98E678">
      <w:start w:val="1"/>
      <w:numFmt w:val="bullet"/>
      <w:lvlText w:val="•"/>
      <w:lvlJc w:val="left"/>
      <w:pPr>
        <w:ind w:left="2212" w:hanging="310"/>
      </w:pPr>
      <w:rPr>
        <w:rFonts w:hint="default"/>
      </w:rPr>
    </w:lvl>
    <w:lvl w:ilvl="4" w:tplc="3D207FA8">
      <w:start w:val="1"/>
      <w:numFmt w:val="bullet"/>
      <w:lvlText w:val="•"/>
      <w:lvlJc w:val="left"/>
      <w:pPr>
        <w:ind w:left="2598" w:hanging="310"/>
      </w:pPr>
      <w:rPr>
        <w:rFonts w:hint="default"/>
      </w:rPr>
    </w:lvl>
    <w:lvl w:ilvl="5" w:tplc="B3FC7680">
      <w:start w:val="1"/>
      <w:numFmt w:val="bullet"/>
      <w:lvlText w:val="•"/>
      <w:lvlJc w:val="left"/>
      <w:pPr>
        <w:ind w:left="2983" w:hanging="310"/>
      </w:pPr>
      <w:rPr>
        <w:rFonts w:hint="default"/>
      </w:rPr>
    </w:lvl>
    <w:lvl w:ilvl="6" w:tplc="8D06B8F4">
      <w:start w:val="1"/>
      <w:numFmt w:val="bullet"/>
      <w:lvlText w:val="•"/>
      <w:lvlJc w:val="left"/>
      <w:pPr>
        <w:ind w:left="3368" w:hanging="310"/>
      </w:pPr>
      <w:rPr>
        <w:rFonts w:hint="default"/>
      </w:rPr>
    </w:lvl>
    <w:lvl w:ilvl="7" w:tplc="F80EBBFC">
      <w:start w:val="1"/>
      <w:numFmt w:val="bullet"/>
      <w:lvlText w:val="•"/>
      <w:lvlJc w:val="left"/>
      <w:pPr>
        <w:ind w:left="3753" w:hanging="310"/>
      </w:pPr>
      <w:rPr>
        <w:rFonts w:hint="default"/>
      </w:rPr>
    </w:lvl>
    <w:lvl w:ilvl="8" w:tplc="5BDC689C">
      <w:start w:val="1"/>
      <w:numFmt w:val="bullet"/>
      <w:lvlText w:val="•"/>
      <w:lvlJc w:val="left"/>
      <w:pPr>
        <w:ind w:left="4139" w:hanging="310"/>
      </w:pPr>
      <w:rPr>
        <w:rFonts w:hint="default"/>
      </w:rPr>
    </w:lvl>
  </w:abstractNum>
  <w:abstractNum w:abstractNumId="175" w15:restartNumberingAfterBreak="0">
    <w:nsid w:val="58B30878"/>
    <w:multiLevelType w:val="hybridMultilevel"/>
    <w:tmpl w:val="41B67246"/>
    <w:lvl w:ilvl="0" w:tplc="5492FB56">
      <w:start w:val="1"/>
      <w:numFmt w:val="bullet"/>
      <w:lvlText w:val="•"/>
      <w:lvlJc w:val="left"/>
      <w:pPr>
        <w:ind w:left="630" w:hanging="180"/>
      </w:pPr>
      <w:rPr>
        <w:rFonts w:ascii="Arial" w:eastAsia="Arial" w:hAnsi="Arial" w:hint="default"/>
        <w:color w:val="231F20"/>
        <w:w w:val="136"/>
        <w:sz w:val="18"/>
        <w:szCs w:val="18"/>
      </w:rPr>
    </w:lvl>
    <w:lvl w:ilvl="1" w:tplc="DCECE6A4">
      <w:start w:val="1"/>
      <w:numFmt w:val="bullet"/>
      <w:lvlText w:val="•"/>
      <w:lvlJc w:val="left"/>
      <w:pPr>
        <w:ind w:left="998" w:hanging="180"/>
      </w:pPr>
      <w:rPr>
        <w:rFonts w:hint="default"/>
      </w:rPr>
    </w:lvl>
    <w:lvl w:ilvl="2" w:tplc="B372ACC2">
      <w:start w:val="1"/>
      <w:numFmt w:val="bullet"/>
      <w:lvlText w:val="•"/>
      <w:lvlJc w:val="left"/>
      <w:pPr>
        <w:ind w:left="1367" w:hanging="180"/>
      </w:pPr>
      <w:rPr>
        <w:rFonts w:hint="default"/>
      </w:rPr>
    </w:lvl>
    <w:lvl w:ilvl="3" w:tplc="3AE024A4">
      <w:start w:val="1"/>
      <w:numFmt w:val="bullet"/>
      <w:lvlText w:val="•"/>
      <w:lvlJc w:val="left"/>
      <w:pPr>
        <w:ind w:left="1735" w:hanging="180"/>
      </w:pPr>
      <w:rPr>
        <w:rFonts w:hint="default"/>
      </w:rPr>
    </w:lvl>
    <w:lvl w:ilvl="4" w:tplc="06067C7A">
      <w:start w:val="1"/>
      <w:numFmt w:val="bullet"/>
      <w:lvlText w:val="•"/>
      <w:lvlJc w:val="left"/>
      <w:pPr>
        <w:ind w:left="2104" w:hanging="180"/>
      </w:pPr>
      <w:rPr>
        <w:rFonts w:hint="default"/>
      </w:rPr>
    </w:lvl>
    <w:lvl w:ilvl="5" w:tplc="C93C936A">
      <w:start w:val="1"/>
      <w:numFmt w:val="bullet"/>
      <w:lvlText w:val="•"/>
      <w:lvlJc w:val="left"/>
      <w:pPr>
        <w:ind w:left="2472" w:hanging="180"/>
      </w:pPr>
      <w:rPr>
        <w:rFonts w:hint="default"/>
      </w:rPr>
    </w:lvl>
    <w:lvl w:ilvl="6" w:tplc="BC266D00">
      <w:start w:val="1"/>
      <w:numFmt w:val="bullet"/>
      <w:lvlText w:val="•"/>
      <w:lvlJc w:val="left"/>
      <w:pPr>
        <w:ind w:left="2841" w:hanging="180"/>
      </w:pPr>
      <w:rPr>
        <w:rFonts w:hint="default"/>
      </w:rPr>
    </w:lvl>
    <w:lvl w:ilvl="7" w:tplc="FC6A22C8">
      <w:start w:val="1"/>
      <w:numFmt w:val="bullet"/>
      <w:lvlText w:val="•"/>
      <w:lvlJc w:val="left"/>
      <w:pPr>
        <w:ind w:left="3209" w:hanging="180"/>
      </w:pPr>
      <w:rPr>
        <w:rFonts w:hint="default"/>
      </w:rPr>
    </w:lvl>
    <w:lvl w:ilvl="8" w:tplc="C26C21CA">
      <w:start w:val="1"/>
      <w:numFmt w:val="bullet"/>
      <w:lvlText w:val="•"/>
      <w:lvlJc w:val="left"/>
      <w:pPr>
        <w:ind w:left="3578" w:hanging="180"/>
      </w:pPr>
      <w:rPr>
        <w:rFonts w:hint="default"/>
      </w:rPr>
    </w:lvl>
  </w:abstractNum>
  <w:abstractNum w:abstractNumId="176" w15:restartNumberingAfterBreak="0">
    <w:nsid w:val="59BE11F4"/>
    <w:multiLevelType w:val="hybridMultilevel"/>
    <w:tmpl w:val="EBCEE796"/>
    <w:lvl w:ilvl="0" w:tplc="067AE9CA">
      <w:start w:val="4"/>
      <w:numFmt w:val="decimal"/>
      <w:lvlText w:val="%1-"/>
      <w:lvlJc w:val="left"/>
      <w:pPr>
        <w:ind w:left="270" w:hanging="195"/>
      </w:pPr>
      <w:rPr>
        <w:rFonts w:ascii="Arial" w:eastAsia="Arial" w:hAnsi="Arial" w:hint="default"/>
        <w:color w:val="231F20"/>
        <w:w w:val="121"/>
        <w:sz w:val="18"/>
        <w:szCs w:val="18"/>
      </w:rPr>
    </w:lvl>
    <w:lvl w:ilvl="1" w:tplc="B186F086">
      <w:start w:val="1"/>
      <w:numFmt w:val="bullet"/>
      <w:lvlText w:val="•"/>
      <w:lvlJc w:val="left"/>
      <w:pPr>
        <w:ind w:left="630" w:hanging="180"/>
      </w:pPr>
      <w:rPr>
        <w:rFonts w:ascii="Arial" w:eastAsia="Arial" w:hAnsi="Arial" w:hint="default"/>
        <w:color w:val="231F20"/>
        <w:w w:val="136"/>
        <w:sz w:val="18"/>
        <w:szCs w:val="18"/>
      </w:rPr>
    </w:lvl>
    <w:lvl w:ilvl="2" w:tplc="FF6212B8">
      <w:start w:val="1"/>
      <w:numFmt w:val="bullet"/>
      <w:lvlText w:val="•"/>
      <w:lvlJc w:val="left"/>
      <w:pPr>
        <w:ind w:left="1040" w:hanging="180"/>
      </w:pPr>
      <w:rPr>
        <w:rFonts w:hint="default"/>
      </w:rPr>
    </w:lvl>
    <w:lvl w:ilvl="3" w:tplc="7E421634">
      <w:start w:val="1"/>
      <w:numFmt w:val="bullet"/>
      <w:lvlText w:val="•"/>
      <w:lvlJc w:val="left"/>
      <w:pPr>
        <w:ind w:left="1450" w:hanging="180"/>
      </w:pPr>
      <w:rPr>
        <w:rFonts w:hint="default"/>
      </w:rPr>
    </w:lvl>
    <w:lvl w:ilvl="4" w:tplc="239A382E">
      <w:start w:val="1"/>
      <w:numFmt w:val="bullet"/>
      <w:lvlText w:val="•"/>
      <w:lvlJc w:val="left"/>
      <w:pPr>
        <w:ind w:left="1860" w:hanging="180"/>
      </w:pPr>
      <w:rPr>
        <w:rFonts w:hint="default"/>
      </w:rPr>
    </w:lvl>
    <w:lvl w:ilvl="5" w:tplc="C7D863FC">
      <w:start w:val="1"/>
      <w:numFmt w:val="bullet"/>
      <w:lvlText w:val="•"/>
      <w:lvlJc w:val="left"/>
      <w:pPr>
        <w:ind w:left="2270" w:hanging="180"/>
      </w:pPr>
      <w:rPr>
        <w:rFonts w:hint="default"/>
      </w:rPr>
    </w:lvl>
    <w:lvl w:ilvl="6" w:tplc="0F6CE3EA">
      <w:start w:val="1"/>
      <w:numFmt w:val="bullet"/>
      <w:lvlText w:val="•"/>
      <w:lvlJc w:val="left"/>
      <w:pPr>
        <w:ind w:left="2680" w:hanging="180"/>
      </w:pPr>
      <w:rPr>
        <w:rFonts w:hint="default"/>
      </w:rPr>
    </w:lvl>
    <w:lvl w:ilvl="7" w:tplc="03AC6024">
      <w:start w:val="1"/>
      <w:numFmt w:val="bullet"/>
      <w:lvlText w:val="•"/>
      <w:lvlJc w:val="left"/>
      <w:pPr>
        <w:ind w:left="3090" w:hanging="180"/>
      </w:pPr>
      <w:rPr>
        <w:rFonts w:hint="default"/>
      </w:rPr>
    </w:lvl>
    <w:lvl w:ilvl="8" w:tplc="AB683796">
      <w:start w:val="1"/>
      <w:numFmt w:val="bullet"/>
      <w:lvlText w:val="•"/>
      <w:lvlJc w:val="left"/>
      <w:pPr>
        <w:ind w:left="3500" w:hanging="180"/>
      </w:pPr>
      <w:rPr>
        <w:rFonts w:hint="default"/>
      </w:rPr>
    </w:lvl>
  </w:abstractNum>
  <w:abstractNum w:abstractNumId="177" w15:restartNumberingAfterBreak="0">
    <w:nsid w:val="59C46E0C"/>
    <w:multiLevelType w:val="hybridMultilevel"/>
    <w:tmpl w:val="080C226C"/>
    <w:lvl w:ilvl="0" w:tplc="03A88EF4">
      <w:start w:val="1"/>
      <w:numFmt w:val="bullet"/>
      <w:lvlText w:val="•"/>
      <w:lvlJc w:val="left"/>
      <w:pPr>
        <w:ind w:left="788" w:hanging="180"/>
      </w:pPr>
      <w:rPr>
        <w:rFonts w:ascii="Lucida Sans" w:eastAsia="Lucida Sans" w:hAnsi="Lucida Sans" w:hint="default"/>
        <w:color w:val="231F20"/>
        <w:w w:val="77"/>
        <w:sz w:val="18"/>
        <w:szCs w:val="18"/>
      </w:rPr>
    </w:lvl>
    <w:lvl w:ilvl="1" w:tplc="CB3C6D9E">
      <w:start w:val="1"/>
      <w:numFmt w:val="bullet"/>
      <w:lvlText w:val="•"/>
      <w:lvlJc w:val="left"/>
      <w:pPr>
        <w:ind w:left="1247" w:hanging="180"/>
      </w:pPr>
      <w:rPr>
        <w:rFonts w:hint="default"/>
      </w:rPr>
    </w:lvl>
    <w:lvl w:ilvl="2" w:tplc="CE38E0D6">
      <w:start w:val="1"/>
      <w:numFmt w:val="bullet"/>
      <w:lvlText w:val="•"/>
      <w:lvlJc w:val="left"/>
      <w:pPr>
        <w:ind w:left="1706" w:hanging="180"/>
      </w:pPr>
      <w:rPr>
        <w:rFonts w:hint="default"/>
      </w:rPr>
    </w:lvl>
    <w:lvl w:ilvl="3" w:tplc="EEB06A0E">
      <w:start w:val="1"/>
      <w:numFmt w:val="bullet"/>
      <w:lvlText w:val="•"/>
      <w:lvlJc w:val="left"/>
      <w:pPr>
        <w:ind w:left="2165" w:hanging="180"/>
      </w:pPr>
      <w:rPr>
        <w:rFonts w:hint="default"/>
      </w:rPr>
    </w:lvl>
    <w:lvl w:ilvl="4" w:tplc="04CA2EC0">
      <w:start w:val="1"/>
      <w:numFmt w:val="bullet"/>
      <w:lvlText w:val="•"/>
      <w:lvlJc w:val="left"/>
      <w:pPr>
        <w:ind w:left="2624" w:hanging="180"/>
      </w:pPr>
      <w:rPr>
        <w:rFonts w:hint="default"/>
      </w:rPr>
    </w:lvl>
    <w:lvl w:ilvl="5" w:tplc="D77A2214">
      <w:start w:val="1"/>
      <w:numFmt w:val="bullet"/>
      <w:lvlText w:val="•"/>
      <w:lvlJc w:val="left"/>
      <w:pPr>
        <w:ind w:left="3083" w:hanging="180"/>
      </w:pPr>
      <w:rPr>
        <w:rFonts w:hint="default"/>
      </w:rPr>
    </w:lvl>
    <w:lvl w:ilvl="6" w:tplc="B4942150">
      <w:start w:val="1"/>
      <w:numFmt w:val="bullet"/>
      <w:lvlText w:val="•"/>
      <w:lvlJc w:val="left"/>
      <w:pPr>
        <w:ind w:left="3542" w:hanging="180"/>
      </w:pPr>
      <w:rPr>
        <w:rFonts w:hint="default"/>
      </w:rPr>
    </w:lvl>
    <w:lvl w:ilvl="7" w:tplc="64B62752">
      <w:start w:val="1"/>
      <w:numFmt w:val="bullet"/>
      <w:lvlText w:val="•"/>
      <w:lvlJc w:val="left"/>
      <w:pPr>
        <w:ind w:left="4000" w:hanging="180"/>
      </w:pPr>
      <w:rPr>
        <w:rFonts w:hint="default"/>
      </w:rPr>
    </w:lvl>
    <w:lvl w:ilvl="8" w:tplc="C66CB2F8">
      <w:start w:val="1"/>
      <w:numFmt w:val="bullet"/>
      <w:lvlText w:val="•"/>
      <w:lvlJc w:val="left"/>
      <w:pPr>
        <w:ind w:left="4459" w:hanging="180"/>
      </w:pPr>
      <w:rPr>
        <w:rFonts w:hint="default"/>
      </w:rPr>
    </w:lvl>
  </w:abstractNum>
  <w:abstractNum w:abstractNumId="178" w15:restartNumberingAfterBreak="0">
    <w:nsid w:val="5A204495"/>
    <w:multiLevelType w:val="hybridMultilevel"/>
    <w:tmpl w:val="BAF61C90"/>
    <w:lvl w:ilvl="0" w:tplc="35FC6974">
      <w:start w:val="1"/>
      <w:numFmt w:val="bullet"/>
      <w:lvlText w:val="•"/>
      <w:lvlJc w:val="left"/>
      <w:pPr>
        <w:ind w:left="581" w:hanging="180"/>
      </w:pPr>
      <w:rPr>
        <w:rFonts w:ascii="Tahoma" w:eastAsia="Tahoma" w:hAnsi="Tahoma" w:hint="default"/>
        <w:color w:val="231F20"/>
        <w:w w:val="115"/>
        <w:sz w:val="18"/>
        <w:szCs w:val="18"/>
      </w:rPr>
    </w:lvl>
    <w:lvl w:ilvl="1" w:tplc="1DFC95B8">
      <w:start w:val="1"/>
      <w:numFmt w:val="bullet"/>
      <w:lvlText w:val="•"/>
      <w:lvlJc w:val="left"/>
      <w:pPr>
        <w:ind w:left="913" w:hanging="180"/>
      </w:pPr>
      <w:rPr>
        <w:rFonts w:hint="default"/>
      </w:rPr>
    </w:lvl>
    <w:lvl w:ilvl="2" w:tplc="3B2C6D7E">
      <w:start w:val="1"/>
      <w:numFmt w:val="bullet"/>
      <w:lvlText w:val="•"/>
      <w:lvlJc w:val="left"/>
      <w:pPr>
        <w:ind w:left="1246" w:hanging="180"/>
      </w:pPr>
      <w:rPr>
        <w:rFonts w:hint="default"/>
      </w:rPr>
    </w:lvl>
    <w:lvl w:ilvl="3" w:tplc="FBB61792">
      <w:start w:val="1"/>
      <w:numFmt w:val="bullet"/>
      <w:lvlText w:val="•"/>
      <w:lvlJc w:val="left"/>
      <w:pPr>
        <w:ind w:left="1578" w:hanging="180"/>
      </w:pPr>
      <w:rPr>
        <w:rFonts w:hint="default"/>
      </w:rPr>
    </w:lvl>
    <w:lvl w:ilvl="4" w:tplc="84A64CF8">
      <w:start w:val="1"/>
      <w:numFmt w:val="bullet"/>
      <w:lvlText w:val="•"/>
      <w:lvlJc w:val="left"/>
      <w:pPr>
        <w:ind w:left="1911" w:hanging="180"/>
      </w:pPr>
      <w:rPr>
        <w:rFonts w:hint="default"/>
      </w:rPr>
    </w:lvl>
    <w:lvl w:ilvl="5" w:tplc="5AC0DE3A">
      <w:start w:val="1"/>
      <w:numFmt w:val="bullet"/>
      <w:lvlText w:val="•"/>
      <w:lvlJc w:val="left"/>
      <w:pPr>
        <w:ind w:left="2243" w:hanging="180"/>
      </w:pPr>
      <w:rPr>
        <w:rFonts w:hint="default"/>
      </w:rPr>
    </w:lvl>
    <w:lvl w:ilvl="6" w:tplc="04548910">
      <w:start w:val="1"/>
      <w:numFmt w:val="bullet"/>
      <w:lvlText w:val="•"/>
      <w:lvlJc w:val="left"/>
      <w:pPr>
        <w:ind w:left="2576" w:hanging="180"/>
      </w:pPr>
      <w:rPr>
        <w:rFonts w:hint="default"/>
      </w:rPr>
    </w:lvl>
    <w:lvl w:ilvl="7" w:tplc="8F28946A">
      <w:start w:val="1"/>
      <w:numFmt w:val="bullet"/>
      <w:lvlText w:val="•"/>
      <w:lvlJc w:val="left"/>
      <w:pPr>
        <w:ind w:left="2908" w:hanging="180"/>
      </w:pPr>
      <w:rPr>
        <w:rFonts w:hint="default"/>
      </w:rPr>
    </w:lvl>
    <w:lvl w:ilvl="8" w:tplc="1368FF50">
      <w:start w:val="1"/>
      <w:numFmt w:val="bullet"/>
      <w:lvlText w:val="•"/>
      <w:lvlJc w:val="left"/>
      <w:pPr>
        <w:ind w:left="3241" w:hanging="180"/>
      </w:pPr>
      <w:rPr>
        <w:rFonts w:hint="default"/>
      </w:rPr>
    </w:lvl>
  </w:abstractNum>
  <w:abstractNum w:abstractNumId="179" w15:restartNumberingAfterBreak="0">
    <w:nsid w:val="5AAE7CAD"/>
    <w:multiLevelType w:val="hybridMultilevel"/>
    <w:tmpl w:val="ABFC88F8"/>
    <w:lvl w:ilvl="0" w:tplc="F7C855BE">
      <w:start w:val="1"/>
      <w:numFmt w:val="bullet"/>
      <w:lvlText w:val="•"/>
      <w:lvlJc w:val="left"/>
      <w:pPr>
        <w:ind w:left="520" w:hanging="180"/>
      </w:pPr>
      <w:rPr>
        <w:rFonts w:ascii="Lucida Sans" w:eastAsia="Lucida Sans" w:hAnsi="Lucida Sans" w:hint="default"/>
        <w:color w:val="231F20"/>
        <w:w w:val="77"/>
        <w:sz w:val="18"/>
        <w:szCs w:val="18"/>
      </w:rPr>
    </w:lvl>
    <w:lvl w:ilvl="1" w:tplc="F1A4A07E">
      <w:start w:val="1"/>
      <w:numFmt w:val="bullet"/>
      <w:lvlText w:val="•"/>
      <w:lvlJc w:val="left"/>
      <w:pPr>
        <w:ind w:left="610" w:hanging="180"/>
      </w:pPr>
      <w:rPr>
        <w:rFonts w:ascii="Lucida Sans" w:eastAsia="Lucida Sans" w:hAnsi="Lucida Sans" w:hint="default"/>
        <w:color w:val="231F20"/>
        <w:w w:val="77"/>
        <w:sz w:val="18"/>
        <w:szCs w:val="18"/>
      </w:rPr>
    </w:lvl>
    <w:lvl w:ilvl="2" w:tplc="77743B1A">
      <w:start w:val="1"/>
      <w:numFmt w:val="bullet"/>
      <w:lvlText w:val="•"/>
      <w:lvlJc w:val="left"/>
      <w:pPr>
        <w:ind w:left="1201" w:hanging="180"/>
      </w:pPr>
      <w:rPr>
        <w:rFonts w:hint="default"/>
      </w:rPr>
    </w:lvl>
    <w:lvl w:ilvl="3" w:tplc="BA9C8A92">
      <w:start w:val="1"/>
      <w:numFmt w:val="bullet"/>
      <w:lvlText w:val="•"/>
      <w:lvlJc w:val="left"/>
      <w:pPr>
        <w:ind w:left="1793" w:hanging="180"/>
      </w:pPr>
      <w:rPr>
        <w:rFonts w:hint="default"/>
      </w:rPr>
    </w:lvl>
    <w:lvl w:ilvl="4" w:tplc="9FE816E2">
      <w:start w:val="1"/>
      <w:numFmt w:val="bullet"/>
      <w:lvlText w:val="•"/>
      <w:lvlJc w:val="left"/>
      <w:pPr>
        <w:ind w:left="2384" w:hanging="180"/>
      </w:pPr>
      <w:rPr>
        <w:rFonts w:hint="default"/>
      </w:rPr>
    </w:lvl>
    <w:lvl w:ilvl="5" w:tplc="53F427C4">
      <w:start w:val="1"/>
      <w:numFmt w:val="bullet"/>
      <w:lvlText w:val="•"/>
      <w:lvlJc w:val="left"/>
      <w:pPr>
        <w:ind w:left="2976" w:hanging="180"/>
      </w:pPr>
      <w:rPr>
        <w:rFonts w:hint="default"/>
      </w:rPr>
    </w:lvl>
    <w:lvl w:ilvl="6" w:tplc="133C26CC">
      <w:start w:val="1"/>
      <w:numFmt w:val="bullet"/>
      <w:lvlText w:val="•"/>
      <w:lvlJc w:val="left"/>
      <w:pPr>
        <w:ind w:left="3568" w:hanging="180"/>
      </w:pPr>
      <w:rPr>
        <w:rFonts w:hint="default"/>
      </w:rPr>
    </w:lvl>
    <w:lvl w:ilvl="7" w:tplc="B5448F3E">
      <w:start w:val="1"/>
      <w:numFmt w:val="bullet"/>
      <w:lvlText w:val="•"/>
      <w:lvlJc w:val="left"/>
      <w:pPr>
        <w:ind w:left="4159" w:hanging="180"/>
      </w:pPr>
      <w:rPr>
        <w:rFonts w:hint="default"/>
      </w:rPr>
    </w:lvl>
    <w:lvl w:ilvl="8" w:tplc="A9ACB582">
      <w:start w:val="1"/>
      <w:numFmt w:val="bullet"/>
      <w:lvlText w:val="•"/>
      <w:lvlJc w:val="left"/>
      <w:pPr>
        <w:ind w:left="4751" w:hanging="180"/>
      </w:pPr>
      <w:rPr>
        <w:rFonts w:hint="default"/>
      </w:rPr>
    </w:lvl>
  </w:abstractNum>
  <w:abstractNum w:abstractNumId="180" w15:restartNumberingAfterBreak="0">
    <w:nsid w:val="5B046F69"/>
    <w:multiLevelType w:val="hybridMultilevel"/>
    <w:tmpl w:val="A4EEC9FE"/>
    <w:lvl w:ilvl="0" w:tplc="C0D07EA8">
      <w:start w:val="1"/>
      <w:numFmt w:val="bullet"/>
      <w:lvlText w:val="•"/>
      <w:lvlJc w:val="left"/>
      <w:pPr>
        <w:ind w:left="540" w:hanging="180"/>
      </w:pPr>
      <w:rPr>
        <w:rFonts w:ascii="Arial" w:eastAsia="Arial" w:hAnsi="Arial" w:hint="default"/>
        <w:color w:val="231F20"/>
        <w:w w:val="136"/>
        <w:sz w:val="18"/>
        <w:szCs w:val="18"/>
      </w:rPr>
    </w:lvl>
    <w:lvl w:ilvl="1" w:tplc="74A4454A">
      <w:start w:val="1"/>
      <w:numFmt w:val="bullet"/>
      <w:lvlText w:val="•"/>
      <w:lvlJc w:val="left"/>
      <w:pPr>
        <w:ind w:left="809" w:hanging="180"/>
      </w:pPr>
      <w:rPr>
        <w:rFonts w:hint="default"/>
      </w:rPr>
    </w:lvl>
    <w:lvl w:ilvl="2" w:tplc="72DE4AE6">
      <w:start w:val="1"/>
      <w:numFmt w:val="bullet"/>
      <w:lvlText w:val="•"/>
      <w:lvlJc w:val="left"/>
      <w:pPr>
        <w:ind w:left="1078" w:hanging="180"/>
      </w:pPr>
      <w:rPr>
        <w:rFonts w:hint="default"/>
      </w:rPr>
    </w:lvl>
    <w:lvl w:ilvl="3" w:tplc="D1343AAC">
      <w:start w:val="1"/>
      <w:numFmt w:val="bullet"/>
      <w:lvlText w:val="•"/>
      <w:lvlJc w:val="left"/>
      <w:pPr>
        <w:ind w:left="1348" w:hanging="180"/>
      </w:pPr>
      <w:rPr>
        <w:rFonts w:hint="default"/>
      </w:rPr>
    </w:lvl>
    <w:lvl w:ilvl="4" w:tplc="4162C212">
      <w:start w:val="1"/>
      <w:numFmt w:val="bullet"/>
      <w:lvlText w:val="•"/>
      <w:lvlJc w:val="left"/>
      <w:pPr>
        <w:ind w:left="1617" w:hanging="180"/>
      </w:pPr>
      <w:rPr>
        <w:rFonts w:hint="default"/>
      </w:rPr>
    </w:lvl>
    <w:lvl w:ilvl="5" w:tplc="CD54B226">
      <w:start w:val="1"/>
      <w:numFmt w:val="bullet"/>
      <w:lvlText w:val="•"/>
      <w:lvlJc w:val="left"/>
      <w:pPr>
        <w:ind w:left="1886" w:hanging="180"/>
      </w:pPr>
      <w:rPr>
        <w:rFonts w:hint="default"/>
      </w:rPr>
    </w:lvl>
    <w:lvl w:ilvl="6" w:tplc="F9CC9D02">
      <w:start w:val="1"/>
      <w:numFmt w:val="bullet"/>
      <w:lvlText w:val="•"/>
      <w:lvlJc w:val="left"/>
      <w:pPr>
        <w:ind w:left="2156" w:hanging="180"/>
      </w:pPr>
      <w:rPr>
        <w:rFonts w:hint="default"/>
      </w:rPr>
    </w:lvl>
    <w:lvl w:ilvl="7" w:tplc="EF541068">
      <w:start w:val="1"/>
      <w:numFmt w:val="bullet"/>
      <w:lvlText w:val="•"/>
      <w:lvlJc w:val="left"/>
      <w:pPr>
        <w:ind w:left="2425" w:hanging="180"/>
      </w:pPr>
      <w:rPr>
        <w:rFonts w:hint="default"/>
      </w:rPr>
    </w:lvl>
    <w:lvl w:ilvl="8" w:tplc="C604FE6C">
      <w:start w:val="1"/>
      <w:numFmt w:val="bullet"/>
      <w:lvlText w:val="•"/>
      <w:lvlJc w:val="left"/>
      <w:pPr>
        <w:ind w:left="2694" w:hanging="180"/>
      </w:pPr>
      <w:rPr>
        <w:rFonts w:hint="default"/>
      </w:rPr>
    </w:lvl>
  </w:abstractNum>
  <w:abstractNum w:abstractNumId="181" w15:restartNumberingAfterBreak="0">
    <w:nsid w:val="5B4A66F3"/>
    <w:multiLevelType w:val="hybridMultilevel"/>
    <w:tmpl w:val="81169DC6"/>
    <w:lvl w:ilvl="0" w:tplc="627A498C">
      <w:start w:val="1"/>
      <w:numFmt w:val="bullet"/>
      <w:lvlText w:val="•"/>
      <w:lvlJc w:val="left"/>
      <w:pPr>
        <w:ind w:left="493" w:hanging="180"/>
      </w:pPr>
      <w:rPr>
        <w:rFonts w:ascii="Arial" w:eastAsia="Arial" w:hAnsi="Arial" w:hint="default"/>
        <w:color w:val="231F20"/>
        <w:w w:val="136"/>
        <w:sz w:val="18"/>
        <w:szCs w:val="18"/>
      </w:rPr>
    </w:lvl>
    <w:lvl w:ilvl="1" w:tplc="1708EA06">
      <w:start w:val="1"/>
      <w:numFmt w:val="bullet"/>
      <w:lvlText w:val="•"/>
      <w:lvlJc w:val="left"/>
      <w:pPr>
        <w:ind w:left="994" w:hanging="180"/>
      </w:pPr>
      <w:rPr>
        <w:rFonts w:hint="default"/>
      </w:rPr>
    </w:lvl>
    <w:lvl w:ilvl="2" w:tplc="92902ED8">
      <w:start w:val="1"/>
      <w:numFmt w:val="bullet"/>
      <w:lvlText w:val="•"/>
      <w:lvlJc w:val="left"/>
      <w:pPr>
        <w:ind w:left="1496" w:hanging="180"/>
      </w:pPr>
      <w:rPr>
        <w:rFonts w:hint="default"/>
      </w:rPr>
    </w:lvl>
    <w:lvl w:ilvl="3" w:tplc="8CE49AEA">
      <w:start w:val="1"/>
      <w:numFmt w:val="bullet"/>
      <w:lvlText w:val="•"/>
      <w:lvlJc w:val="left"/>
      <w:pPr>
        <w:ind w:left="1997" w:hanging="180"/>
      </w:pPr>
      <w:rPr>
        <w:rFonts w:hint="default"/>
      </w:rPr>
    </w:lvl>
    <w:lvl w:ilvl="4" w:tplc="6AEC63FA">
      <w:start w:val="1"/>
      <w:numFmt w:val="bullet"/>
      <w:lvlText w:val="•"/>
      <w:lvlJc w:val="left"/>
      <w:pPr>
        <w:ind w:left="2499" w:hanging="180"/>
      </w:pPr>
      <w:rPr>
        <w:rFonts w:hint="default"/>
      </w:rPr>
    </w:lvl>
    <w:lvl w:ilvl="5" w:tplc="E00CF0C4">
      <w:start w:val="1"/>
      <w:numFmt w:val="bullet"/>
      <w:lvlText w:val="•"/>
      <w:lvlJc w:val="left"/>
      <w:pPr>
        <w:ind w:left="3000" w:hanging="180"/>
      </w:pPr>
      <w:rPr>
        <w:rFonts w:hint="default"/>
      </w:rPr>
    </w:lvl>
    <w:lvl w:ilvl="6" w:tplc="4D98597A">
      <w:start w:val="1"/>
      <w:numFmt w:val="bullet"/>
      <w:lvlText w:val="•"/>
      <w:lvlJc w:val="left"/>
      <w:pPr>
        <w:ind w:left="3502" w:hanging="180"/>
      </w:pPr>
      <w:rPr>
        <w:rFonts w:hint="default"/>
      </w:rPr>
    </w:lvl>
    <w:lvl w:ilvl="7" w:tplc="04D84F08">
      <w:start w:val="1"/>
      <w:numFmt w:val="bullet"/>
      <w:lvlText w:val="•"/>
      <w:lvlJc w:val="left"/>
      <w:pPr>
        <w:ind w:left="4003" w:hanging="180"/>
      </w:pPr>
      <w:rPr>
        <w:rFonts w:hint="default"/>
      </w:rPr>
    </w:lvl>
    <w:lvl w:ilvl="8" w:tplc="5608F800">
      <w:start w:val="1"/>
      <w:numFmt w:val="bullet"/>
      <w:lvlText w:val="•"/>
      <w:lvlJc w:val="left"/>
      <w:pPr>
        <w:ind w:left="4505" w:hanging="180"/>
      </w:pPr>
      <w:rPr>
        <w:rFonts w:hint="default"/>
      </w:rPr>
    </w:lvl>
  </w:abstractNum>
  <w:abstractNum w:abstractNumId="182" w15:restartNumberingAfterBreak="0">
    <w:nsid w:val="5C1F55AF"/>
    <w:multiLevelType w:val="hybridMultilevel"/>
    <w:tmpl w:val="B5C86644"/>
    <w:lvl w:ilvl="0" w:tplc="AAA04AC4">
      <w:start w:val="1"/>
      <w:numFmt w:val="bullet"/>
      <w:lvlText w:val="•"/>
      <w:lvlJc w:val="left"/>
      <w:pPr>
        <w:ind w:left="720" w:hanging="180"/>
      </w:pPr>
      <w:rPr>
        <w:rFonts w:ascii="Arial" w:eastAsia="Arial" w:hAnsi="Arial" w:hint="default"/>
        <w:color w:val="231F20"/>
        <w:w w:val="136"/>
        <w:sz w:val="18"/>
        <w:szCs w:val="18"/>
      </w:rPr>
    </w:lvl>
    <w:lvl w:ilvl="1" w:tplc="B006465A">
      <w:start w:val="1"/>
      <w:numFmt w:val="bullet"/>
      <w:lvlText w:val="•"/>
      <w:lvlJc w:val="left"/>
      <w:pPr>
        <w:ind w:left="931" w:hanging="180"/>
      </w:pPr>
      <w:rPr>
        <w:rFonts w:hint="default"/>
      </w:rPr>
    </w:lvl>
    <w:lvl w:ilvl="2" w:tplc="6082C970">
      <w:start w:val="1"/>
      <w:numFmt w:val="bullet"/>
      <w:lvlText w:val="•"/>
      <w:lvlJc w:val="left"/>
      <w:pPr>
        <w:ind w:left="1143" w:hanging="180"/>
      </w:pPr>
      <w:rPr>
        <w:rFonts w:hint="default"/>
      </w:rPr>
    </w:lvl>
    <w:lvl w:ilvl="3" w:tplc="45AC4004">
      <w:start w:val="1"/>
      <w:numFmt w:val="bullet"/>
      <w:lvlText w:val="•"/>
      <w:lvlJc w:val="left"/>
      <w:pPr>
        <w:ind w:left="1355" w:hanging="180"/>
      </w:pPr>
      <w:rPr>
        <w:rFonts w:hint="default"/>
      </w:rPr>
    </w:lvl>
    <w:lvl w:ilvl="4" w:tplc="555AE98E">
      <w:start w:val="1"/>
      <w:numFmt w:val="bullet"/>
      <w:lvlText w:val="•"/>
      <w:lvlJc w:val="left"/>
      <w:pPr>
        <w:ind w:left="1567" w:hanging="180"/>
      </w:pPr>
      <w:rPr>
        <w:rFonts w:hint="default"/>
      </w:rPr>
    </w:lvl>
    <w:lvl w:ilvl="5" w:tplc="7A4293C2">
      <w:start w:val="1"/>
      <w:numFmt w:val="bullet"/>
      <w:lvlText w:val="•"/>
      <w:lvlJc w:val="left"/>
      <w:pPr>
        <w:ind w:left="1779" w:hanging="180"/>
      </w:pPr>
      <w:rPr>
        <w:rFonts w:hint="default"/>
      </w:rPr>
    </w:lvl>
    <w:lvl w:ilvl="6" w:tplc="1276ACF6">
      <w:start w:val="1"/>
      <w:numFmt w:val="bullet"/>
      <w:lvlText w:val="•"/>
      <w:lvlJc w:val="left"/>
      <w:pPr>
        <w:ind w:left="1991" w:hanging="180"/>
      </w:pPr>
      <w:rPr>
        <w:rFonts w:hint="default"/>
      </w:rPr>
    </w:lvl>
    <w:lvl w:ilvl="7" w:tplc="0FA0C648">
      <w:start w:val="1"/>
      <w:numFmt w:val="bullet"/>
      <w:lvlText w:val="•"/>
      <w:lvlJc w:val="left"/>
      <w:pPr>
        <w:ind w:left="2203" w:hanging="180"/>
      </w:pPr>
      <w:rPr>
        <w:rFonts w:hint="default"/>
      </w:rPr>
    </w:lvl>
    <w:lvl w:ilvl="8" w:tplc="725CD118">
      <w:start w:val="1"/>
      <w:numFmt w:val="bullet"/>
      <w:lvlText w:val="•"/>
      <w:lvlJc w:val="left"/>
      <w:pPr>
        <w:ind w:left="2415" w:hanging="180"/>
      </w:pPr>
      <w:rPr>
        <w:rFonts w:hint="default"/>
      </w:rPr>
    </w:lvl>
  </w:abstractNum>
  <w:abstractNum w:abstractNumId="183" w15:restartNumberingAfterBreak="0">
    <w:nsid w:val="5D391530"/>
    <w:multiLevelType w:val="hybridMultilevel"/>
    <w:tmpl w:val="1F3A6C30"/>
    <w:lvl w:ilvl="0" w:tplc="F696A4E4">
      <w:start w:val="1"/>
      <w:numFmt w:val="bullet"/>
      <w:lvlText w:val="•"/>
      <w:lvlJc w:val="left"/>
      <w:pPr>
        <w:ind w:left="493" w:hanging="180"/>
      </w:pPr>
      <w:rPr>
        <w:rFonts w:ascii="Arial" w:eastAsia="Arial" w:hAnsi="Arial" w:hint="default"/>
        <w:color w:val="231F20"/>
        <w:w w:val="136"/>
        <w:sz w:val="18"/>
        <w:szCs w:val="18"/>
      </w:rPr>
    </w:lvl>
    <w:lvl w:ilvl="1" w:tplc="3A182C5C">
      <w:start w:val="1"/>
      <w:numFmt w:val="bullet"/>
      <w:lvlText w:val="•"/>
      <w:lvlJc w:val="left"/>
      <w:pPr>
        <w:ind w:left="1175" w:hanging="180"/>
      </w:pPr>
      <w:rPr>
        <w:rFonts w:hint="default"/>
      </w:rPr>
    </w:lvl>
    <w:lvl w:ilvl="2" w:tplc="091A9CAA">
      <w:start w:val="1"/>
      <w:numFmt w:val="bullet"/>
      <w:lvlText w:val="•"/>
      <w:lvlJc w:val="left"/>
      <w:pPr>
        <w:ind w:left="1857" w:hanging="180"/>
      </w:pPr>
      <w:rPr>
        <w:rFonts w:hint="default"/>
      </w:rPr>
    </w:lvl>
    <w:lvl w:ilvl="3" w:tplc="93E8968C">
      <w:start w:val="1"/>
      <w:numFmt w:val="bullet"/>
      <w:lvlText w:val="•"/>
      <w:lvlJc w:val="left"/>
      <w:pPr>
        <w:ind w:left="2539" w:hanging="180"/>
      </w:pPr>
      <w:rPr>
        <w:rFonts w:hint="default"/>
      </w:rPr>
    </w:lvl>
    <w:lvl w:ilvl="4" w:tplc="0560AEB0">
      <w:start w:val="1"/>
      <w:numFmt w:val="bullet"/>
      <w:lvlText w:val="•"/>
      <w:lvlJc w:val="left"/>
      <w:pPr>
        <w:ind w:left="3222" w:hanging="180"/>
      </w:pPr>
      <w:rPr>
        <w:rFonts w:hint="default"/>
      </w:rPr>
    </w:lvl>
    <w:lvl w:ilvl="5" w:tplc="4578992E">
      <w:start w:val="1"/>
      <w:numFmt w:val="bullet"/>
      <w:lvlText w:val="•"/>
      <w:lvlJc w:val="left"/>
      <w:pPr>
        <w:ind w:left="3904" w:hanging="180"/>
      </w:pPr>
      <w:rPr>
        <w:rFonts w:hint="default"/>
      </w:rPr>
    </w:lvl>
    <w:lvl w:ilvl="6" w:tplc="051EB9D4">
      <w:start w:val="1"/>
      <w:numFmt w:val="bullet"/>
      <w:lvlText w:val="•"/>
      <w:lvlJc w:val="left"/>
      <w:pPr>
        <w:ind w:left="4586" w:hanging="180"/>
      </w:pPr>
      <w:rPr>
        <w:rFonts w:hint="default"/>
      </w:rPr>
    </w:lvl>
    <w:lvl w:ilvl="7" w:tplc="B0ECCDA8">
      <w:start w:val="1"/>
      <w:numFmt w:val="bullet"/>
      <w:lvlText w:val="•"/>
      <w:lvlJc w:val="left"/>
      <w:pPr>
        <w:ind w:left="5268" w:hanging="180"/>
      </w:pPr>
      <w:rPr>
        <w:rFonts w:hint="default"/>
      </w:rPr>
    </w:lvl>
    <w:lvl w:ilvl="8" w:tplc="5D3062C8">
      <w:start w:val="1"/>
      <w:numFmt w:val="bullet"/>
      <w:lvlText w:val="•"/>
      <w:lvlJc w:val="left"/>
      <w:pPr>
        <w:ind w:left="5950" w:hanging="180"/>
      </w:pPr>
      <w:rPr>
        <w:rFonts w:hint="default"/>
      </w:rPr>
    </w:lvl>
  </w:abstractNum>
  <w:abstractNum w:abstractNumId="184" w15:restartNumberingAfterBreak="0">
    <w:nsid w:val="5D415FD5"/>
    <w:multiLevelType w:val="hybridMultilevel"/>
    <w:tmpl w:val="5C4428CE"/>
    <w:lvl w:ilvl="0" w:tplc="D4A45244">
      <w:start w:val="1"/>
      <w:numFmt w:val="bullet"/>
      <w:lvlText w:val="•"/>
      <w:lvlJc w:val="left"/>
      <w:pPr>
        <w:ind w:left="164" w:hanging="165"/>
      </w:pPr>
      <w:rPr>
        <w:rFonts w:ascii="Arial" w:eastAsia="Arial" w:hAnsi="Arial" w:hint="default"/>
        <w:color w:val="231F20"/>
        <w:w w:val="138"/>
        <w:sz w:val="18"/>
        <w:szCs w:val="18"/>
      </w:rPr>
    </w:lvl>
    <w:lvl w:ilvl="1" w:tplc="59BE39DA">
      <w:start w:val="1"/>
      <w:numFmt w:val="bullet"/>
      <w:lvlText w:val="•"/>
      <w:lvlJc w:val="left"/>
      <w:pPr>
        <w:ind w:left="365" w:hanging="165"/>
      </w:pPr>
      <w:rPr>
        <w:rFonts w:hint="default"/>
      </w:rPr>
    </w:lvl>
    <w:lvl w:ilvl="2" w:tplc="F17CCC80">
      <w:start w:val="1"/>
      <w:numFmt w:val="bullet"/>
      <w:lvlText w:val="•"/>
      <w:lvlJc w:val="left"/>
      <w:pPr>
        <w:ind w:left="566" w:hanging="165"/>
      </w:pPr>
      <w:rPr>
        <w:rFonts w:hint="default"/>
      </w:rPr>
    </w:lvl>
    <w:lvl w:ilvl="3" w:tplc="C7CC6A82">
      <w:start w:val="1"/>
      <w:numFmt w:val="bullet"/>
      <w:lvlText w:val="•"/>
      <w:lvlJc w:val="left"/>
      <w:pPr>
        <w:ind w:left="767" w:hanging="165"/>
      </w:pPr>
      <w:rPr>
        <w:rFonts w:hint="default"/>
      </w:rPr>
    </w:lvl>
    <w:lvl w:ilvl="4" w:tplc="8BD4EB4A">
      <w:start w:val="1"/>
      <w:numFmt w:val="bullet"/>
      <w:lvlText w:val="•"/>
      <w:lvlJc w:val="left"/>
      <w:pPr>
        <w:ind w:left="968" w:hanging="165"/>
      </w:pPr>
      <w:rPr>
        <w:rFonts w:hint="default"/>
      </w:rPr>
    </w:lvl>
    <w:lvl w:ilvl="5" w:tplc="0B449202">
      <w:start w:val="1"/>
      <w:numFmt w:val="bullet"/>
      <w:lvlText w:val="•"/>
      <w:lvlJc w:val="left"/>
      <w:pPr>
        <w:ind w:left="1169" w:hanging="165"/>
      </w:pPr>
      <w:rPr>
        <w:rFonts w:hint="default"/>
      </w:rPr>
    </w:lvl>
    <w:lvl w:ilvl="6" w:tplc="F6AEF7DE">
      <w:start w:val="1"/>
      <w:numFmt w:val="bullet"/>
      <w:lvlText w:val="•"/>
      <w:lvlJc w:val="left"/>
      <w:pPr>
        <w:ind w:left="1370" w:hanging="165"/>
      </w:pPr>
      <w:rPr>
        <w:rFonts w:hint="default"/>
      </w:rPr>
    </w:lvl>
    <w:lvl w:ilvl="7" w:tplc="A2504194">
      <w:start w:val="1"/>
      <w:numFmt w:val="bullet"/>
      <w:lvlText w:val="•"/>
      <w:lvlJc w:val="left"/>
      <w:pPr>
        <w:ind w:left="1571" w:hanging="165"/>
      </w:pPr>
      <w:rPr>
        <w:rFonts w:hint="default"/>
      </w:rPr>
    </w:lvl>
    <w:lvl w:ilvl="8" w:tplc="3AA41DB4">
      <w:start w:val="1"/>
      <w:numFmt w:val="bullet"/>
      <w:lvlText w:val="•"/>
      <w:lvlJc w:val="left"/>
      <w:pPr>
        <w:ind w:left="1772" w:hanging="165"/>
      </w:pPr>
      <w:rPr>
        <w:rFonts w:hint="default"/>
      </w:rPr>
    </w:lvl>
  </w:abstractNum>
  <w:abstractNum w:abstractNumId="185" w15:restartNumberingAfterBreak="0">
    <w:nsid w:val="5DA30AE5"/>
    <w:multiLevelType w:val="hybridMultilevel"/>
    <w:tmpl w:val="4ECC6AB4"/>
    <w:lvl w:ilvl="0" w:tplc="E9AAA1E2">
      <w:start w:val="1"/>
      <w:numFmt w:val="bullet"/>
      <w:lvlText w:val="•"/>
      <w:lvlJc w:val="left"/>
      <w:pPr>
        <w:ind w:left="630" w:hanging="180"/>
      </w:pPr>
      <w:rPr>
        <w:rFonts w:ascii="Arial" w:eastAsia="Arial" w:hAnsi="Arial" w:hint="default"/>
        <w:color w:val="231F20"/>
        <w:w w:val="136"/>
        <w:sz w:val="18"/>
        <w:szCs w:val="18"/>
      </w:rPr>
    </w:lvl>
    <w:lvl w:ilvl="1" w:tplc="DBE8D3CC">
      <w:start w:val="1"/>
      <w:numFmt w:val="bullet"/>
      <w:lvlText w:val="•"/>
      <w:lvlJc w:val="left"/>
      <w:pPr>
        <w:ind w:left="999" w:hanging="180"/>
      </w:pPr>
      <w:rPr>
        <w:rFonts w:hint="default"/>
      </w:rPr>
    </w:lvl>
    <w:lvl w:ilvl="2" w:tplc="E01ACF6E">
      <w:start w:val="1"/>
      <w:numFmt w:val="bullet"/>
      <w:lvlText w:val="•"/>
      <w:lvlJc w:val="left"/>
      <w:pPr>
        <w:ind w:left="1368" w:hanging="180"/>
      </w:pPr>
      <w:rPr>
        <w:rFonts w:hint="default"/>
      </w:rPr>
    </w:lvl>
    <w:lvl w:ilvl="3" w:tplc="38F438CA">
      <w:start w:val="1"/>
      <w:numFmt w:val="bullet"/>
      <w:lvlText w:val="•"/>
      <w:lvlJc w:val="left"/>
      <w:pPr>
        <w:ind w:left="1737" w:hanging="180"/>
      </w:pPr>
      <w:rPr>
        <w:rFonts w:hint="default"/>
      </w:rPr>
    </w:lvl>
    <w:lvl w:ilvl="4" w:tplc="100631E8">
      <w:start w:val="1"/>
      <w:numFmt w:val="bullet"/>
      <w:lvlText w:val="•"/>
      <w:lvlJc w:val="left"/>
      <w:pPr>
        <w:ind w:left="2106" w:hanging="180"/>
      </w:pPr>
      <w:rPr>
        <w:rFonts w:hint="default"/>
      </w:rPr>
    </w:lvl>
    <w:lvl w:ilvl="5" w:tplc="F24026D6">
      <w:start w:val="1"/>
      <w:numFmt w:val="bullet"/>
      <w:lvlText w:val="•"/>
      <w:lvlJc w:val="left"/>
      <w:pPr>
        <w:ind w:left="2475" w:hanging="180"/>
      </w:pPr>
      <w:rPr>
        <w:rFonts w:hint="default"/>
      </w:rPr>
    </w:lvl>
    <w:lvl w:ilvl="6" w:tplc="4178E600">
      <w:start w:val="1"/>
      <w:numFmt w:val="bullet"/>
      <w:lvlText w:val="•"/>
      <w:lvlJc w:val="left"/>
      <w:pPr>
        <w:ind w:left="2844" w:hanging="180"/>
      </w:pPr>
      <w:rPr>
        <w:rFonts w:hint="default"/>
      </w:rPr>
    </w:lvl>
    <w:lvl w:ilvl="7" w:tplc="4134B370">
      <w:start w:val="1"/>
      <w:numFmt w:val="bullet"/>
      <w:lvlText w:val="•"/>
      <w:lvlJc w:val="left"/>
      <w:pPr>
        <w:ind w:left="3213" w:hanging="180"/>
      </w:pPr>
      <w:rPr>
        <w:rFonts w:hint="default"/>
      </w:rPr>
    </w:lvl>
    <w:lvl w:ilvl="8" w:tplc="53DC8E84">
      <w:start w:val="1"/>
      <w:numFmt w:val="bullet"/>
      <w:lvlText w:val="•"/>
      <w:lvlJc w:val="left"/>
      <w:pPr>
        <w:ind w:left="3582" w:hanging="180"/>
      </w:pPr>
      <w:rPr>
        <w:rFonts w:hint="default"/>
      </w:rPr>
    </w:lvl>
  </w:abstractNum>
  <w:abstractNum w:abstractNumId="186" w15:restartNumberingAfterBreak="0">
    <w:nsid w:val="5E577A61"/>
    <w:multiLevelType w:val="hybridMultilevel"/>
    <w:tmpl w:val="7D606B22"/>
    <w:lvl w:ilvl="0" w:tplc="68F4F866">
      <w:start w:val="1"/>
      <w:numFmt w:val="bullet"/>
      <w:lvlText w:val="•"/>
      <w:lvlJc w:val="left"/>
      <w:pPr>
        <w:ind w:left="533" w:hanging="180"/>
      </w:pPr>
      <w:rPr>
        <w:rFonts w:ascii="Arial" w:eastAsia="Arial" w:hAnsi="Arial" w:hint="default"/>
        <w:color w:val="231F20"/>
        <w:w w:val="136"/>
        <w:sz w:val="18"/>
        <w:szCs w:val="18"/>
      </w:rPr>
    </w:lvl>
    <w:lvl w:ilvl="1" w:tplc="18188E9E">
      <w:start w:val="1"/>
      <w:numFmt w:val="bullet"/>
      <w:lvlText w:val="•"/>
      <w:lvlJc w:val="left"/>
      <w:pPr>
        <w:ind w:left="893" w:hanging="180"/>
      </w:pPr>
      <w:rPr>
        <w:rFonts w:ascii="Arial" w:eastAsia="Arial" w:hAnsi="Arial" w:hint="default"/>
        <w:color w:val="231F20"/>
        <w:w w:val="136"/>
        <w:sz w:val="18"/>
        <w:szCs w:val="18"/>
      </w:rPr>
    </w:lvl>
    <w:lvl w:ilvl="2" w:tplc="C51E889E">
      <w:start w:val="1"/>
      <w:numFmt w:val="bullet"/>
      <w:lvlText w:val="•"/>
      <w:lvlJc w:val="left"/>
      <w:pPr>
        <w:ind w:left="1948" w:hanging="180"/>
      </w:pPr>
      <w:rPr>
        <w:rFonts w:hint="default"/>
      </w:rPr>
    </w:lvl>
    <w:lvl w:ilvl="3" w:tplc="B192B134">
      <w:start w:val="1"/>
      <w:numFmt w:val="bullet"/>
      <w:lvlText w:val="•"/>
      <w:lvlJc w:val="left"/>
      <w:pPr>
        <w:ind w:left="3003" w:hanging="180"/>
      </w:pPr>
      <w:rPr>
        <w:rFonts w:hint="default"/>
      </w:rPr>
    </w:lvl>
    <w:lvl w:ilvl="4" w:tplc="CAAE254C">
      <w:start w:val="1"/>
      <w:numFmt w:val="bullet"/>
      <w:lvlText w:val="•"/>
      <w:lvlJc w:val="left"/>
      <w:pPr>
        <w:ind w:left="4058" w:hanging="180"/>
      </w:pPr>
      <w:rPr>
        <w:rFonts w:hint="default"/>
      </w:rPr>
    </w:lvl>
    <w:lvl w:ilvl="5" w:tplc="39641724">
      <w:start w:val="1"/>
      <w:numFmt w:val="bullet"/>
      <w:lvlText w:val="•"/>
      <w:lvlJc w:val="left"/>
      <w:pPr>
        <w:ind w:left="5113" w:hanging="180"/>
      </w:pPr>
      <w:rPr>
        <w:rFonts w:hint="default"/>
      </w:rPr>
    </w:lvl>
    <w:lvl w:ilvl="6" w:tplc="FD460040">
      <w:start w:val="1"/>
      <w:numFmt w:val="bullet"/>
      <w:lvlText w:val="•"/>
      <w:lvlJc w:val="left"/>
      <w:pPr>
        <w:ind w:left="6168" w:hanging="180"/>
      </w:pPr>
      <w:rPr>
        <w:rFonts w:hint="default"/>
      </w:rPr>
    </w:lvl>
    <w:lvl w:ilvl="7" w:tplc="E3A860EE">
      <w:start w:val="1"/>
      <w:numFmt w:val="bullet"/>
      <w:lvlText w:val="•"/>
      <w:lvlJc w:val="left"/>
      <w:pPr>
        <w:ind w:left="7223" w:hanging="180"/>
      </w:pPr>
      <w:rPr>
        <w:rFonts w:hint="default"/>
      </w:rPr>
    </w:lvl>
    <w:lvl w:ilvl="8" w:tplc="EFA668E0">
      <w:start w:val="1"/>
      <w:numFmt w:val="bullet"/>
      <w:lvlText w:val="•"/>
      <w:lvlJc w:val="left"/>
      <w:pPr>
        <w:ind w:left="8278" w:hanging="180"/>
      </w:pPr>
      <w:rPr>
        <w:rFonts w:hint="default"/>
      </w:rPr>
    </w:lvl>
  </w:abstractNum>
  <w:abstractNum w:abstractNumId="187" w15:restartNumberingAfterBreak="0">
    <w:nsid w:val="5F94092E"/>
    <w:multiLevelType w:val="multilevel"/>
    <w:tmpl w:val="D936836A"/>
    <w:lvl w:ilvl="0">
      <w:start w:val="3"/>
      <w:numFmt w:val="decimal"/>
      <w:lvlText w:val="%1"/>
      <w:lvlJc w:val="left"/>
      <w:pPr>
        <w:ind w:left="893" w:hanging="450"/>
      </w:pPr>
      <w:rPr>
        <w:rFonts w:hint="default"/>
      </w:rPr>
    </w:lvl>
    <w:lvl w:ilvl="1">
      <w:start w:val="1"/>
      <w:numFmt w:val="decimal"/>
      <w:lvlText w:val="%1.%2"/>
      <w:lvlJc w:val="left"/>
      <w:pPr>
        <w:ind w:left="893" w:hanging="450"/>
      </w:pPr>
      <w:rPr>
        <w:rFonts w:ascii="Lucida Sans" w:eastAsia="Lucida Sans" w:hAnsi="Lucida Sans" w:hint="default"/>
        <w:color w:val="231F20"/>
        <w:w w:val="97"/>
        <w:sz w:val="18"/>
        <w:szCs w:val="18"/>
      </w:rPr>
    </w:lvl>
    <w:lvl w:ilvl="2">
      <w:start w:val="1"/>
      <w:numFmt w:val="bullet"/>
      <w:lvlText w:val="•"/>
      <w:lvlJc w:val="left"/>
      <w:pPr>
        <w:ind w:left="2011" w:hanging="450"/>
      </w:pPr>
      <w:rPr>
        <w:rFonts w:hint="default"/>
      </w:rPr>
    </w:lvl>
    <w:lvl w:ilvl="3">
      <w:start w:val="1"/>
      <w:numFmt w:val="bullet"/>
      <w:lvlText w:val="•"/>
      <w:lvlJc w:val="left"/>
      <w:pPr>
        <w:ind w:left="3128" w:hanging="450"/>
      </w:pPr>
      <w:rPr>
        <w:rFonts w:hint="default"/>
      </w:rPr>
    </w:lvl>
    <w:lvl w:ilvl="4">
      <w:start w:val="1"/>
      <w:numFmt w:val="bullet"/>
      <w:lvlText w:val="•"/>
      <w:lvlJc w:val="left"/>
      <w:pPr>
        <w:ind w:left="4245" w:hanging="450"/>
      </w:pPr>
      <w:rPr>
        <w:rFonts w:hint="default"/>
      </w:rPr>
    </w:lvl>
    <w:lvl w:ilvl="5">
      <w:start w:val="1"/>
      <w:numFmt w:val="bullet"/>
      <w:lvlText w:val="•"/>
      <w:lvlJc w:val="left"/>
      <w:pPr>
        <w:ind w:left="5362" w:hanging="450"/>
      </w:pPr>
      <w:rPr>
        <w:rFonts w:hint="default"/>
      </w:rPr>
    </w:lvl>
    <w:lvl w:ilvl="6">
      <w:start w:val="1"/>
      <w:numFmt w:val="bullet"/>
      <w:lvlText w:val="•"/>
      <w:lvlJc w:val="left"/>
      <w:pPr>
        <w:ind w:left="6479" w:hanging="450"/>
      </w:pPr>
      <w:rPr>
        <w:rFonts w:hint="default"/>
      </w:rPr>
    </w:lvl>
    <w:lvl w:ilvl="7">
      <w:start w:val="1"/>
      <w:numFmt w:val="bullet"/>
      <w:lvlText w:val="•"/>
      <w:lvlJc w:val="left"/>
      <w:pPr>
        <w:ind w:left="7597" w:hanging="450"/>
      </w:pPr>
      <w:rPr>
        <w:rFonts w:hint="default"/>
      </w:rPr>
    </w:lvl>
    <w:lvl w:ilvl="8">
      <w:start w:val="1"/>
      <w:numFmt w:val="bullet"/>
      <w:lvlText w:val="•"/>
      <w:lvlJc w:val="left"/>
      <w:pPr>
        <w:ind w:left="8714" w:hanging="450"/>
      </w:pPr>
      <w:rPr>
        <w:rFonts w:hint="default"/>
      </w:rPr>
    </w:lvl>
  </w:abstractNum>
  <w:abstractNum w:abstractNumId="188" w15:restartNumberingAfterBreak="0">
    <w:nsid w:val="5F9D5A07"/>
    <w:multiLevelType w:val="hybridMultilevel"/>
    <w:tmpl w:val="0EE02B04"/>
    <w:lvl w:ilvl="0" w:tplc="9BA0B67E">
      <w:start w:val="1"/>
      <w:numFmt w:val="bullet"/>
      <w:lvlText w:val="•"/>
      <w:lvlJc w:val="left"/>
      <w:pPr>
        <w:ind w:left="630" w:hanging="180"/>
      </w:pPr>
      <w:rPr>
        <w:rFonts w:ascii="Arial" w:eastAsia="Arial" w:hAnsi="Arial" w:hint="default"/>
        <w:color w:val="231F20"/>
        <w:w w:val="136"/>
        <w:sz w:val="18"/>
        <w:szCs w:val="18"/>
      </w:rPr>
    </w:lvl>
    <w:lvl w:ilvl="1" w:tplc="77487A98">
      <w:start w:val="1"/>
      <w:numFmt w:val="bullet"/>
      <w:lvlText w:val="•"/>
      <w:lvlJc w:val="left"/>
      <w:pPr>
        <w:ind w:left="1385" w:hanging="180"/>
      </w:pPr>
      <w:rPr>
        <w:rFonts w:hint="default"/>
      </w:rPr>
    </w:lvl>
    <w:lvl w:ilvl="2" w:tplc="8196D778">
      <w:start w:val="1"/>
      <w:numFmt w:val="bullet"/>
      <w:lvlText w:val="•"/>
      <w:lvlJc w:val="left"/>
      <w:pPr>
        <w:ind w:left="2141" w:hanging="180"/>
      </w:pPr>
      <w:rPr>
        <w:rFonts w:hint="default"/>
      </w:rPr>
    </w:lvl>
    <w:lvl w:ilvl="3" w:tplc="A4B09CDA">
      <w:start w:val="1"/>
      <w:numFmt w:val="bullet"/>
      <w:lvlText w:val="•"/>
      <w:lvlJc w:val="left"/>
      <w:pPr>
        <w:ind w:left="2897" w:hanging="180"/>
      </w:pPr>
      <w:rPr>
        <w:rFonts w:hint="default"/>
      </w:rPr>
    </w:lvl>
    <w:lvl w:ilvl="4" w:tplc="E52411F6">
      <w:start w:val="1"/>
      <w:numFmt w:val="bullet"/>
      <w:lvlText w:val="•"/>
      <w:lvlJc w:val="left"/>
      <w:pPr>
        <w:ind w:left="3653" w:hanging="180"/>
      </w:pPr>
      <w:rPr>
        <w:rFonts w:hint="default"/>
      </w:rPr>
    </w:lvl>
    <w:lvl w:ilvl="5" w:tplc="465A784C">
      <w:start w:val="1"/>
      <w:numFmt w:val="bullet"/>
      <w:lvlText w:val="•"/>
      <w:lvlJc w:val="left"/>
      <w:pPr>
        <w:ind w:left="4409" w:hanging="180"/>
      </w:pPr>
      <w:rPr>
        <w:rFonts w:hint="default"/>
      </w:rPr>
    </w:lvl>
    <w:lvl w:ilvl="6" w:tplc="68F26FDE">
      <w:start w:val="1"/>
      <w:numFmt w:val="bullet"/>
      <w:lvlText w:val="•"/>
      <w:lvlJc w:val="left"/>
      <w:pPr>
        <w:ind w:left="5165" w:hanging="180"/>
      </w:pPr>
      <w:rPr>
        <w:rFonts w:hint="default"/>
      </w:rPr>
    </w:lvl>
    <w:lvl w:ilvl="7" w:tplc="310E4D16">
      <w:start w:val="1"/>
      <w:numFmt w:val="bullet"/>
      <w:lvlText w:val="•"/>
      <w:lvlJc w:val="left"/>
      <w:pPr>
        <w:ind w:left="5921" w:hanging="180"/>
      </w:pPr>
      <w:rPr>
        <w:rFonts w:hint="default"/>
      </w:rPr>
    </w:lvl>
    <w:lvl w:ilvl="8" w:tplc="ABE883A2">
      <w:start w:val="1"/>
      <w:numFmt w:val="bullet"/>
      <w:lvlText w:val="•"/>
      <w:lvlJc w:val="left"/>
      <w:pPr>
        <w:ind w:left="6677" w:hanging="180"/>
      </w:pPr>
      <w:rPr>
        <w:rFonts w:hint="default"/>
      </w:rPr>
    </w:lvl>
  </w:abstractNum>
  <w:abstractNum w:abstractNumId="189" w15:restartNumberingAfterBreak="0">
    <w:nsid w:val="5FB44695"/>
    <w:multiLevelType w:val="hybridMultilevel"/>
    <w:tmpl w:val="3006AB4E"/>
    <w:lvl w:ilvl="0" w:tplc="57DC2F28">
      <w:start w:val="1"/>
      <w:numFmt w:val="bullet"/>
      <w:lvlText w:val="•"/>
      <w:lvlJc w:val="left"/>
      <w:pPr>
        <w:ind w:left="453" w:hanging="180"/>
      </w:pPr>
      <w:rPr>
        <w:rFonts w:ascii="Arial" w:eastAsia="Arial" w:hAnsi="Arial" w:hint="default"/>
        <w:color w:val="231F20"/>
        <w:w w:val="136"/>
        <w:sz w:val="18"/>
        <w:szCs w:val="18"/>
      </w:rPr>
    </w:lvl>
    <w:lvl w:ilvl="1" w:tplc="5630D376">
      <w:start w:val="1"/>
      <w:numFmt w:val="bullet"/>
      <w:lvlText w:val="•"/>
      <w:lvlJc w:val="left"/>
      <w:pPr>
        <w:ind w:left="727" w:hanging="180"/>
      </w:pPr>
      <w:rPr>
        <w:rFonts w:hint="default"/>
      </w:rPr>
    </w:lvl>
    <w:lvl w:ilvl="2" w:tplc="D2F6D962">
      <w:start w:val="1"/>
      <w:numFmt w:val="bullet"/>
      <w:lvlText w:val="•"/>
      <w:lvlJc w:val="left"/>
      <w:pPr>
        <w:ind w:left="1000" w:hanging="180"/>
      </w:pPr>
      <w:rPr>
        <w:rFonts w:hint="default"/>
      </w:rPr>
    </w:lvl>
    <w:lvl w:ilvl="3" w:tplc="20CCB91A">
      <w:start w:val="1"/>
      <w:numFmt w:val="bullet"/>
      <w:lvlText w:val="•"/>
      <w:lvlJc w:val="left"/>
      <w:pPr>
        <w:ind w:left="1274" w:hanging="180"/>
      </w:pPr>
      <w:rPr>
        <w:rFonts w:hint="default"/>
      </w:rPr>
    </w:lvl>
    <w:lvl w:ilvl="4" w:tplc="92A06DB0">
      <w:start w:val="1"/>
      <w:numFmt w:val="bullet"/>
      <w:lvlText w:val="•"/>
      <w:lvlJc w:val="left"/>
      <w:pPr>
        <w:ind w:left="1548" w:hanging="180"/>
      </w:pPr>
      <w:rPr>
        <w:rFonts w:hint="default"/>
      </w:rPr>
    </w:lvl>
    <w:lvl w:ilvl="5" w:tplc="8454FEFC">
      <w:start w:val="1"/>
      <w:numFmt w:val="bullet"/>
      <w:lvlText w:val="•"/>
      <w:lvlJc w:val="left"/>
      <w:pPr>
        <w:ind w:left="1822" w:hanging="180"/>
      </w:pPr>
      <w:rPr>
        <w:rFonts w:hint="default"/>
      </w:rPr>
    </w:lvl>
    <w:lvl w:ilvl="6" w:tplc="AA949F98">
      <w:start w:val="1"/>
      <w:numFmt w:val="bullet"/>
      <w:lvlText w:val="•"/>
      <w:lvlJc w:val="left"/>
      <w:pPr>
        <w:ind w:left="2096" w:hanging="180"/>
      </w:pPr>
      <w:rPr>
        <w:rFonts w:hint="default"/>
      </w:rPr>
    </w:lvl>
    <w:lvl w:ilvl="7" w:tplc="FDDC6362">
      <w:start w:val="1"/>
      <w:numFmt w:val="bullet"/>
      <w:lvlText w:val="•"/>
      <w:lvlJc w:val="left"/>
      <w:pPr>
        <w:ind w:left="2370" w:hanging="180"/>
      </w:pPr>
      <w:rPr>
        <w:rFonts w:hint="default"/>
      </w:rPr>
    </w:lvl>
    <w:lvl w:ilvl="8" w:tplc="44A6FC00">
      <w:start w:val="1"/>
      <w:numFmt w:val="bullet"/>
      <w:lvlText w:val="•"/>
      <w:lvlJc w:val="left"/>
      <w:pPr>
        <w:ind w:left="2643" w:hanging="180"/>
      </w:pPr>
      <w:rPr>
        <w:rFonts w:hint="default"/>
      </w:rPr>
    </w:lvl>
  </w:abstractNum>
  <w:abstractNum w:abstractNumId="190" w15:restartNumberingAfterBreak="0">
    <w:nsid w:val="5FC13218"/>
    <w:multiLevelType w:val="hybridMultilevel"/>
    <w:tmpl w:val="E5B4B04A"/>
    <w:lvl w:ilvl="0" w:tplc="76368C58">
      <w:start w:val="1"/>
      <w:numFmt w:val="bullet"/>
      <w:lvlText w:val="•"/>
      <w:lvlJc w:val="left"/>
      <w:pPr>
        <w:ind w:left="630" w:hanging="180"/>
      </w:pPr>
      <w:rPr>
        <w:rFonts w:ascii="Arial" w:eastAsia="Arial" w:hAnsi="Arial" w:hint="default"/>
        <w:color w:val="231F20"/>
        <w:w w:val="136"/>
        <w:sz w:val="18"/>
        <w:szCs w:val="18"/>
      </w:rPr>
    </w:lvl>
    <w:lvl w:ilvl="1" w:tplc="A3C4007A">
      <w:start w:val="1"/>
      <w:numFmt w:val="bullet"/>
      <w:lvlText w:val="•"/>
      <w:lvlJc w:val="left"/>
      <w:pPr>
        <w:ind w:left="999" w:hanging="180"/>
      </w:pPr>
      <w:rPr>
        <w:rFonts w:hint="default"/>
      </w:rPr>
    </w:lvl>
    <w:lvl w:ilvl="2" w:tplc="9AA2B47E">
      <w:start w:val="1"/>
      <w:numFmt w:val="bullet"/>
      <w:lvlText w:val="•"/>
      <w:lvlJc w:val="left"/>
      <w:pPr>
        <w:ind w:left="1368" w:hanging="180"/>
      </w:pPr>
      <w:rPr>
        <w:rFonts w:hint="default"/>
      </w:rPr>
    </w:lvl>
    <w:lvl w:ilvl="3" w:tplc="B3D45E40">
      <w:start w:val="1"/>
      <w:numFmt w:val="bullet"/>
      <w:lvlText w:val="•"/>
      <w:lvlJc w:val="left"/>
      <w:pPr>
        <w:ind w:left="1737" w:hanging="180"/>
      </w:pPr>
      <w:rPr>
        <w:rFonts w:hint="default"/>
      </w:rPr>
    </w:lvl>
    <w:lvl w:ilvl="4" w:tplc="3D22BDAA">
      <w:start w:val="1"/>
      <w:numFmt w:val="bullet"/>
      <w:lvlText w:val="•"/>
      <w:lvlJc w:val="left"/>
      <w:pPr>
        <w:ind w:left="2106" w:hanging="180"/>
      </w:pPr>
      <w:rPr>
        <w:rFonts w:hint="default"/>
      </w:rPr>
    </w:lvl>
    <w:lvl w:ilvl="5" w:tplc="CAACA436">
      <w:start w:val="1"/>
      <w:numFmt w:val="bullet"/>
      <w:lvlText w:val="•"/>
      <w:lvlJc w:val="left"/>
      <w:pPr>
        <w:ind w:left="2475" w:hanging="180"/>
      </w:pPr>
      <w:rPr>
        <w:rFonts w:hint="default"/>
      </w:rPr>
    </w:lvl>
    <w:lvl w:ilvl="6" w:tplc="415E10D4">
      <w:start w:val="1"/>
      <w:numFmt w:val="bullet"/>
      <w:lvlText w:val="•"/>
      <w:lvlJc w:val="left"/>
      <w:pPr>
        <w:ind w:left="2844" w:hanging="180"/>
      </w:pPr>
      <w:rPr>
        <w:rFonts w:hint="default"/>
      </w:rPr>
    </w:lvl>
    <w:lvl w:ilvl="7" w:tplc="FA0C4A96">
      <w:start w:val="1"/>
      <w:numFmt w:val="bullet"/>
      <w:lvlText w:val="•"/>
      <w:lvlJc w:val="left"/>
      <w:pPr>
        <w:ind w:left="3213" w:hanging="180"/>
      </w:pPr>
      <w:rPr>
        <w:rFonts w:hint="default"/>
      </w:rPr>
    </w:lvl>
    <w:lvl w:ilvl="8" w:tplc="D7C2E0E0">
      <w:start w:val="1"/>
      <w:numFmt w:val="bullet"/>
      <w:lvlText w:val="•"/>
      <w:lvlJc w:val="left"/>
      <w:pPr>
        <w:ind w:left="3582" w:hanging="180"/>
      </w:pPr>
      <w:rPr>
        <w:rFonts w:hint="default"/>
      </w:rPr>
    </w:lvl>
  </w:abstractNum>
  <w:abstractNum w:abstractNumId="191" w15:restartNumberingAfterBreak="0">
    <w:nsid w:val="60683740"/>
    <w:multiLevelType w:val="hybridMultilevel"/>
    <w:tmpl w:val="B88AF710"/>
    <w:lvl w:ilvl="0" w:tplc="67D48812">
      <w:start w:val="1"/>
      <w:numFmt w:val="bullet"/>
      <w:lvlText w:val="•"/>
      <w:lvlJc w:val="left"/>
      <w:pPr>
        <w:ind w:left="720" w:hanging="180"/>
      </w:pPr>
      <w:rPr>
        <w:rFonts w:ascii="Arial" w:eastAsia="Arial" w:hAnsi="Arial" w:hint="default"/>
        <w:color w:val="231F20"/>
        <w:w w:val="136"/>
        <w:sz w:val="18"/>
        <w:szCs w:val="18"/>
      </w:rPr>
    </w:lvl>
    <w:lvl w:ilvl="1" w:tplc="A266D0FE">
      <w:start w:val="1"/>
      <w:numFmt w:val="bullet"/>
      <w:lvlText w:val="•"/>
      <w:lvlJc w:val="left"/>
      <w:pPr>
        <w:ind w:left="1566" w:hanging="180"/>
      </w:pPr>
      <w:rPr>
        <w:rFonts w:hint="default"/>
      </w:rPr>
    </w:lvl>
    <w:lvl w:ilvl="2" w:tplc="1EB4411C">
      <w:start w:val="1"/>
      <w:numFmt w:val="bullet"/>
      <w:lvlText w:val="•"/>
      <w:lvlJc w:val="left"/>
      <w:pPr>
        <w:ind w:left="2413" w:hanging="180"/>
      </w:pPr>
      <w:rPr>
        <w:rFonts w:hint="default"/>
      </w:rPr>
    </w:lvl>
    <w:lvl w:ilvl="3" w:tplc="5AF60504">
      <w:start w:val="1"/>
      <w:numFmt w:val="bullet"/>
      <w:lvlText w:val="•"/>
      <w:lvlJc w:val="left"/>
      <w:pPr>
        <w:ind w:left="3259" w:hanging="180"/>
      </w:pPr>
      <w:rPr>
        <w:rFonts w:hint="default"/>
      </w:rPr>
    </w:lvl>
    <w:lvl w:ilvl="4" w:tplc="EAB4BD68">
      <w:start w:val="1"/>
      <w:numFmt w:val="bullet"/>
      <w:lvlText w:val="•"/>
      <w:lvlJc w:val="left"/>
      <w:pPr>
        <w:ind w:left="4106" w:hanging="180"/>
      </w:pPr>
      <w:rPr>
        <w:rFonts w:hint="default"/>
      </w:rPr>
    </w:lvl>
    <w:lvl w:ilvl="5" w:tplc="D8223928">
      <w:start w:val="1"/>
      <w:numFmt w:val="bullet"/>
      <w:lvlText w:val="•"/>
      <w:lvlJc w:val="left"/>
      <w:pPr>
        <w:ind w:left="4952" w:hanging="180"/>
      </w:pPr>
      <w:rPr>
        <w:rFonts w:hint="default"/>
      </w:rPr>
    </w:lvl>
    <w:lvl w:ilvl="6" w:tplc="0F129B8A">
      <w:start w:val="1"/>
      <w:numFmt w:val="bullet"/>
      <w:lvlText w:val="•"/>
      <w:lvlJc w:val="left"/>
      <w:pPr>
        <w:ind w:left="5799" w:hanging="180"/>
      </w:pPr>
      <w:rPr>
        <w:rFonts w:hint="default"/>
      </w:rPr>
    </w:lvl>
    <w:lvl w:ilvl="7" w:tplc="8FBCB49E">
      <w:start w:val="1"/>
      <w:numFmt w:val="bullet"/>
      <w:lvlText w:val="•"/>
      <w:lvlJc w:val="left"/>
      <w:pPr>
        <w:ind w:left="6645" w:hanging="180"/>
      </w:pPr>
      <w:rPr>
        <w:rFonts w:hint="default"/>
      </w:rPr>
    </w:lvl>
    <w:lvl w:ilvl="8" w:tplc="B5AE5D0A">
      <w:start w:val="1"/>
      <w:numFmt w:val="bullet"/>
      <w:lvlText w:val="•"/>
      <w:lvlJc w:val="left"/>
      <w:pPr>
        <w:ind w:left="7492" w:hanging="180"/>
      </w:pPr>
      <w:rPr>
        <w:rFonts w:hint="default"/>
      </w:rPr>
    </w:lvl>
  </w:abstractNum>
  <w:abstractNum w:abstractNumId="192" w15:restartNumberingAfterBreak="0">
    <w:nsid w:val="60DB7453"/>
    <w:multiLevelType w:val="hybridMultilevel"/>
    <w:tmpl w:val="B678C78C"/>
    <w:lvl w:ilvl="0" w:tplc="020AB122">
      <w:start w:val="1"/>
      <w:numFmt w:val="bullet"/>
      <w:lvlText w:val="•"/>
      <w:lvlJc w:val="left"/>
      <w:pPr>
        <w:ind w:left="630" w:hanging="180"/>
      </w:pPr>
      <w:rPr>
        <w:rFonts w:ascii="Arial" w:eastAsia="Arial" w:hAnsi="Arial" w:hint="default"/>
        <w:color w:val="231F20"/>
        <w:w w:val="136"/>
        <w:sz w:val="18"/>
        <w:szCs w:val="18"/>
      </w:rPr>
    </w:lvl>
    <w:lvl w:ilvl="1" w:tplc="E7040F6A">
      <w:start w:val="1"/>
      <w:numFmt w:val="bullet"/>
      <w:lvlText w:val="•"/>
      <w:lvlJc w:val="left"/>
      <w:pPr>
        <w:ind w:left="999" w:hanging="180"/>
      </w:pPr>
      <w:rPr>
        <w:rFonts w:hint="default"/>
      </w:rPr>
    </w:lvl>
    <w:lvl w:ilvl="2" w:tplc="DBEC7CA2">
      <w:start w:val="1"/>
      <w:numFmt w:val="bullet"/>
      <w:lvlText w:val="•"/>
      <w:lvlJc w:val="left"/>
      <w:pPr>
        <w:ind w:left="1368" w:hanging="180"/>
      </w:pPr>
      <w:rPr>
        <w:rFonts w:hint="default"/>
      </w:rPr>
    </w:lvl>
    <w:lvl w:ilvl="3" w:tplc="F15AA380">
      <w:start w:val="1"/>
      <w:numFmt w:val="bullet"/>
      <w:lvlText w:val="•"/>
      <w:lvlJc w:val="left"/>
      <w:pPr>
        <w:ind w:left="1737" w:hanging="180"/>
      </w:pPr>
      <w:rPr>
        <w:rFonts w:hint="default"/>
      </w:rPr>
    </w:lvl>
    <w:lvl w:ilvl="4" w:tplc="0696EC5C">
      <w:start w:val="1"/>
      <w:numFmt w:val="bullet"/>
      <w:lvlText w:val="•"/>
      <w:lvlJc w:val="left"/>
      <w:pPr>
        <w:ind w:left="2106" w:hanging="180"/>
      </w:pPr>
      <w:rPr>
        <w:rFonts w:hint="default"/>
      </w:rPr>
    </w:lvl>
    <w:lvl w:ilvl="5" w:tplc="306274CA">
      <w:start w:val="1"/>
      <w:numFmt w:val="bullet"/>
      <w:lvlText w:val="•"/>
      <w:lvlJc w:val="left"/>
      <w:pPr>
        <w:ind w:left="2475" w:hanging="180"/>
      </w:pPr>
      <w:rPr>
        <w:rFonts w:hint="default"/>
      </w:rPr>
    </w:lvl>
    <w:lvl w:ilvl="6" w:tplc="046621C0">
      <w:start w:val="1"/>
      <w:numFmt w:val="bullet"/>
      <w:lvlText w:val="•"/>
      <w:lvlJc w:val="left"/>
      <w:pPr>
        <w:ind w:left="2844" w:hanging="180"/>
      </w:pPr>
      <w:rPr>
        <w:rFonts w:hint="default"/>
      </w:rPr>
    </w:lvl>
    <w:lvl w:ilvl="7" w:tplc="1FD6BCB0">
      <w:start w:val="1"/>
      <w:numFmt w:val="bullet"/>
      <w:lvlText w:val="•"/>
      <w:lvlJc w:val="left"/>
      <w:pPr>
        <w:ind w:left="3213" w:hanging="180"/>
      </w:pPr>
      <w:rPr>
        <w:rFonts w:hint="default"/>
      </w:rPr>
    </w:lvl>
    <w:lvl w:ilvl="8" w:tplc="4126BE4C">
      <w:start w:val="1"/>
      <w:numFmt w:val="bullet"/>
      <w:lvlText w:val="•"/>
      <w:lvlJc w:val="left"/>
      <w:pPr>
        <w:ind w:left="3582" w:hanging="180"/>
      </w:pPr>
      <w:rPr>
        <w:rFonts w:hint="default"/>
      </w:rPr>
    </w:lvl>
  </w:abstractNum>
  <w:abstractNum w:abstractNumId="193" w15:restartNumberingAfterBreak="0">
    <w:nsid w:val="60F7214F"/>
    <w:multiLevelType w:val="hybridMultilevel"/>
    <w:tmpl w:val="2AE2A6B6"/>
    <w:lvl w:ilvl="0" w:tplc="FF6424D4">
      <w:start w:val="1"/>
      <w:numFmt w:val="decimal"/>
      <w:lvlText w:val="%1."/>
      <w:lvlJc w:val="left"/>
      <w:pPr>
        <w:ind w:left="620" w:hanging="230"/>
      </w:pPr>
      <w:rPr>
        <w:rFonts w:ascii="Lucida Sans" w:eastAsia="Lucida Sans" w:hAnsi="Lucida Sans" w:hint="default"/>
        <w:color w:val="231F20"/>
        <w:w w:val="70"/>
        <w:sz w:val="18"/>
        <w:szCs w:val="18"/>
      </w:rPr>
    </w:lvl>
    <w:lvl w:ilvl="1" w:tplc="28407C44">
      <w:start w:val="1"/>
      <w:numFmt w:val="bullet"/>
      <w:lvlText w:val="•"/>
      <w:lvlJc w:val="left"/>
      <w:pPr>
        <w:ind w:left="833" w:hanging="180"/>
      </w:pPr>
      <w:rPr>
        <w:rFonts w:ascii="Arial" w:eastAsia="Arial" w:hAnsi="Arial" w:hint="default"/>
        <w:color w:val="231F20"/>
        <w:w w:val="136"/>
        <w:sz w:val="18"/>
        <w:szCs w:val="18"/>
      </w:rPr>
    </w:lvl>
    <w:lvl w:ilvl="2" w:tplc="E2D6EAC4">
      <w:start w:val="1"/>
      <w:numFmt w:val="bullet"/>
      <w:lvlText w:val="•"/>
      <w:lvlJc w:val="left"/>
      <w:pPr>
        <w:ind w:left="1837" w:hanging="180"/>
      </w:pPr>
      <w:rPr>
        <w:rFonts w:hint="default"/>
      </w:rPr>
    </w:lvl>
    <w:lvl w:ilvl="3" w:tplc="1E50386C">
      <w:start w:val="1"/>
      <w:numFmt w:val="bullet"/>
      <w:lvlText w:val="•"/>
      <w:lvlJc w:val="left"/>
      <w:pPr>
        <w:ind w:left="2841" w:hanging="180"/>
      </w:pPr>
      <w:rPr>
        <w:rFonts w:hint="default"/>
      </w:rPr>
    </w:lvl>
    <w:lvl w:ilvl="4" w:tplc="E2880380">
      <w:start w:val="1"/>
      <w:numFmt w:val="bullet"/>
      <w:lvlText w:val="•"/>
      <w:lvlJc w:val="left"/>
      <w:pPr>
        <w:ind w:left="3845" w:hanging="180"/>
      </w:pPr>
      <w:rPr>
        <w:rFonts w:hint="default"/>
      </w:rPr>
    </w:lvl>
    <w:lvl w:ilvl="5" w:tplc="C2EA2F6E">
      <w:start w:val="1"/>
      <w:numFmt w:val="bullet"/>
      <w:lvlText w:val="•"/>
      <w:lvlJc w:val="left"/>
      <w:pPr>
        <w:ind w:left="4849" w:hanging="180"/>
      </w:pPr>
      <w:rPr>
        <w:rFonts w:hint="default"/>
      </w:rPr>
    </w:lvl>
    <w:lvl w:ilvl="6" w:tplc="EB1AC2D0">
      <w:start w:val="1"/>
      <w:numFmt w:val="bullet"/>
      <w:lvlText w:val="•"/>
      <w:lvlJc w:val="left"/>
      <w:pPr>
        <w:ind w:left="5853" w:hanging="180"/>
      </w:pPr>
      <w:rPr>
        <w:rFonts w:hint="default"/>
      </w:rPr>
    </w:lvl>
    <w:lvl w:ilvl="7" w:tplc="61381CA6">
      <w:start w:val="1"/>
      <w:numFmt w:val="bullet"/>
      <w:lvlText w:val="•"/>
      <w:lvlJc w:val="left"/>
      <w:pPr>
        <w:ind w:left="6857" w:hanging="180"/>
      </w:pPr>
      <w:rPr>
        <w:rFonts w:hint="default"/>
      </w:rPr>
    </w:lvl>
    <w:lvl w:ilvl="8" w:tplc="6254ABE6">
      <w:start w:val="1"/>
      <w:numFmt w:val="bullet"/>
      <w:lvlText w:val="•"/>
      <w:lvlJc w:val="left"/>
      <w:pPr>
        <w:ind w:left="7861" w:hanging="180"/>
      </w:pPr>
      <w:rPr>
        <w:rFonts w:hint="default"/>
      </w:rPr>
    </w:lvl>
  </w:abstractNum>
  <w:abstractNum w:abstractNumId="194" w15:restartNumberingAfterBreak="0">
    <w:nsid w:val="617F0FC0"/>
    <w:multiLevelType w:val="hybridMultilevel"/>
    <w:tmpl w:val="BB88D8A0"/>
    <w:lvl w:ilvl="0" w:tplc="1B6A0AE4">
      <w:start w:val="1"/>
      <w:numFmt w:val="bullet"/>
      <w:lvlText w:val="•"/>
      <w:lvlJc w:val="left"/>
      <w:pPr>
        <w:ind w:left="533" w:hanging="180"/>
      </w:pPr>
      <w:rPr>
        <w:rFonts w:ascii="Lucida Sans" w:eastAsia="Lucida Sans" w:hAnsi="Lucida Sans" w:hint="default"/>
        <w:color w:val="231F20"/>
        <w:w w:val="77"/>
        <w:sz w:val="18"/>
        <w:szCs w:val="18"/>
      </w:rPr>
    </w:lvl>
    <w:lvl w:ilvl="1" w:tplc="15B064C2">
      <w:start w:val="1"/>
      <w:numFmt w:val="bullet"/>
      <w:lvlText w:val="•"/>
      <w:lvlJc w:val="left"/>
      <w:pPr>
        <w:ind w:left="1519" w:hanging="180"/>
      </w:pPr>
      <w:rPr>
        <w:rFonts w:hint="default"/>
      </w:rPr>
    </w:lvl>
    <w:lvl w:ilvl="2" w:tplc="F08CA9C8">
      <w:start w:val="1"/>
      <w:numFmt w:val="bullet"/>
      <w:lvlText w:val="•"/>
      <w:lvlJc w:val="left"/>
      <w:pPr>
        <w:ind w:left="2504" w:hanging="180"/>
      </w:pPr>
      <w:rPr>
        <w:rFonts w:hint="default"/>
      </w:rPr>
    </w:lvl>
    <w:lvl w:ilvl="3" w:tplc="FB78E912">
      <w:start w:val="1"/>
      <w:numFmt w:val="bullet"/>
      <w:lvlText w:val="•"/>
      <w:lvlJc w:val="left"/>
      <w:pPr>
        <w:ind w:left="3490" w:hanging="180"/>
      </w:pPr>
      <w:rPr>
        <w:rFonts w:hint="default"/>
      </w:rPr>
    </w:lvl>
    <w:lvl w:ilvl="4" w:tplc="D710329E">
      <w:start w:val="1"/>
      <w:numFmt w:val="bullet"/>
      <w:lvlText w:val="•"/>
      <w:lvlJc w:val="left"/>
      <w:pPr>
        <w:ind w:left="4475" w:hanging="180"/>
      </w:pPr>
      <w:rPr>
        <w:rFonts w:hint="default"/>
      </w:rPr>
    </w:lvl>
    <w:lvl w:ilvl="5" w:tplc="2E362794">
      <w:start w:val="1"/>
      <w:numFmt w:val="bullet"/>
      <w:lvlText w:val="•"/>
      <w:lvlJc w:val="left"/>
      <w:pPr>
        <w:ind w:left="5461" w:hanging="180"/>
      </w:pPr>
      <w:rPr>
        <w:rFonts w:hint="default"/>
      </w:rPr>
    </w:lvl>
    <w:lvl w:ilvl="6" w:tplc="BA1C693E">
      <w:start w:val="1"/>
      <w:numFmt w:val="bullet"/>
      <w:lvlText w:val="•"/>
      <w:lvlJc w:val="left"/>
      <w:pPr>
        <w:ind w:left="6446" w:hanging="180"/>
      </w:pPr>
      <w:rPr>
        <w:rFonts w:hint="default"/>
      </w:rPr>
    </w:lvl>
    <w:lvl w:ilvl="7" w:tplc="F0FCB048">
      <w:start w:val="1"/>
      <w:numFmt w:val="bullet"/>
      <w:lvlText w:val="•"/>
      <w:lvlJc w:val="left"/>
      <w:pPr>
        <w:ind w:left="7432" w:hanging="180"/>
      </w:pPr>
      <w:rPr>
        <w:rFonts w:hint="default"/>
      </w:rPr>
    </w:lvl>
    <w:lvl w:ilvl="8" w:tplc="6D8E7DAC">
      <w:start w:val="1"/>
      <w:numFmt w:val="bullet"/>
      <w:lvlText w:val="•"/>
      <w:lvlJc w:val="left"/>
      <w:pPr>
        <w:ind w:left="8417" w:hanging="180"/>
      </w:pPr>
      <w:rPr>
        <w:rFonts w:hint="default"/>
      </w:rPr>
    </w:lvl>
  </w:abstractNum>
  <w:abstractNum w:abstractNumId="195" w15:restartNumberingAfterBreak="0">
    <w:nsid w:val="62604020"/>
    <w:multiLevelType w:val="hybridMultilevel"/>
    <w:tmpl w:val="8E92F452"/>
    <w:lvl w:ilvl="0" w:tplc="72BACFEA">
      <w:start w:val="1"/>
      <w:numFmt w:val="decimal"/>
      <w:lvlText w:val="%1."/>
      <w:lvlJc w:val="left"/>
      <w:pPr>
        <w:ind w:left="853" w:hanging="360"/>
      </w:pPr>
      <w:rPr>
        <w:rFonts w:ascii="Arial" w:eastAsia="Arial" w:hAnsi="Arial" w:hint="default"/>
        <w:color w:val="231F20"/>
        <w:w w:val="72"/>
        <w:sz w:val="16"/>
        <w:szCs w:val="16"/>
      </w:rPr>
    </w:lvl>
    <w:lvl w:ilvl="1" w:tplc="D366920A">
      <w:start w:val="1"/>
      <w:numFmt w:val="bullet"/>
      <w:lvlText w:val="•"/>
      <w:lvlJc w:val="left"/>
      <w:pPr>
        <w:ind w:left="1857" w:hanging="360"/>
      </w:pPr>
      <w:rPr>
        <w:rFonts w:hint="default"/>
      </w:rPr>
    </w:lvl>
    <w:lvl w:ilvl="2" w:tplc="0596834A">
      <w:start w:val="1"/>
      <w:numFmt w:val="bullet"/>
      <w:lvlText w:val="•"/>
      <w:lvlJc w:val="left"/>
      <w:pPr>
        <w:ind w:left="2860" w:hanging="360"/>
      </w:pPr>
      <w:rPr>
        <w:rFonts w:hint="default"/>
      </w:rPr>
    </w:lvl>
    <w:lvl w:ilvl="3" w:tplc="49ACBDC0">
      <w:start w:val="1"/>
      <w:numFmt w:val="bullet"/>
      <w:lvlText w:val="•"/>
      <w:lvlJc w:val="left"/>
      <w:pPr>
        <w:ind w:left="3864" w:hanging="360"/>
      </w:pPr>
      <w:rPr>
        <w:rFonts w:hint="default"/>
      </w:rPr>
    </w:lvl>
    <w:lvl w:ilvl="4" w:tplc="11BA7470">
      <w:start w:val="1"/>
      <w:numFmt w:val="bullet"/>
      <w:lvlText w:val="•"/>
      <w:lvlJc w:val="left"/>
      <w:pPr>
        <w:ind w:left="4867" w:hanging="360"/>
      </w:pPr>
      <w:rPr>
        <w:rFonts w:hint="default"/>
      </w:rPr>
    </w:lvl>
    <w:lvl w:ilvl="5" w:tplc="4AE0090E">
      <w:start w:val="1"/>
      <w:numFmt w:val="bullet"/>
      <w:lvlText w:val="•"/>
      <w:lvlJc w:val="left"/>
      <w:pPr>
        <w:ind w:left="5871" w:hanging="360"/>
      </w:pPr>
      <w:rPr>
        <w:rFonts w:hint="default"/>
      </w:rPr>
    </w:lvl>
    <w:lvl w:ilvl="6" w:tplc="C492C3CA">
      <w:start w:val="1"/>
      <w:numFmt w:val="bullet"/>
      <w:lvlText w:val="•"/>
      <w:lvlJc w:val="left"/>
      <w:pPr>
        <w:ind w:left="6874" w:hanging="360"/>
      </w:pPr>
      <w:rPr>
        <w:rFonts w:hint="default"/>
      </w:rPr>
    </w:lvl>
    <w:lvl w:ilvl="7" w:tplc="909AFD5E">
      <w:start w:val="1"/>
      <w:numFmt w:val="bullet"/>
      <w:lvlText w:val="•"/>
      <w:lvlJc w:val="left"/>
      <w:pPr>
        <w:ind w:left="7878" w:hanging="360"/>
      </w:pPr>
      <w:rPr>
        <w:rFonts w:hint="default"/>
      </w:rPr>
    </w:lvl>
    <w:lvl w:ilvl="8" w:tplc="BAB67A2A">
      <w:start w:val="1"/>
      <w:numFmt w:val="bullet"/>
      <w:lvlText w:val="•"/>
      <w:lvlJc w:val="left"/>
      <w:pPr>
        <w:ind w:left="8881" w:hanging="360"/>
      </w:pPr>
      <w:rPr>
        <w:rFonts w:hint="default"/>
      </w:rPr>
    </w:lvl>
  </w:abstractNum>
  <w:abstractNum w:abstractNumId="196" w15:restartNumberingAfterBreak="0">
    <w:nsid w:val="62C851C3"/>
    <w:multiLevelType w:val="hybridMultilevel"/>
    <w:tmpl w:val="B3E27EDA"/>
    <w:lvl w:ilvl="0" w:tplc="EF44A702">
      <w:start w:val="1"/>
      <w:numFmt w:val="bullet"/>
      <w:lvlText w:val="•"/>
      <w:lvlJc w:val="left"/>
      <w:pPr>
        <w:ind w:left="260" w:hanging="180"/>
      </w:pPr>
      <w:rPr>
        <w:rFonts w:ascii="Arial" w:eastAsia="Arial" w:hAnsi="Arial" w:hint="default"/>
        <w:color w:val="231F20"/>
        <w:w w:val="136"/>
        <w:sz w:val="18"/>
        <w:szCs w:val="18"/>
      </w:rPr>
    </w:lvl>
    <w:lvl w:ilvl="1" w:tplc="9A2C3058">
      <w:start w:val="1"/>
      <w:numFmt w:val="bullet"/>
      <w:lvlText w:val="•"/>
      <w:lvlJc w:val="left"/>
      <w:pPr>
        <w:ind w:left="826" w:hanging="180"/>
      </w:pPr>
      <w:rPr>
        <w:rFonts w:hint="default"/>
      </w:rPr>
    </w:lvl>
    <w:lvl w:ilvl="2" w:tplc="0E6A732A">
      <w:start w:val="1"/>
      <w:numFmt w:val="bullet"/>
      <w:lvlText w:val="•"/>
      <w:lvlJc w:val="left"/>
      <w:pPr>
        <w:ind w:left="1393" w:hanging="180"/>
      </w:pPr>
      <w:rPr>
        <w:rFonts w:hint="default"/>
      </w:rPr>
    </w:lvl>
    <w:lvl w:ilvl="3" w:tplc="7D7A2F14">
      <w:start w:val="1"/>
      <w:numFmt w:val="bullet"/>
      <w:lvlText w:val="•"/>
      <w:lvlJc w:val="left"/>
      <w:pPr>
        <w:ind w:left="1959" w:hanging="180"/>
      </w:pPr>
      <w:rPr>
        <w:rFonts w:hint="default"/>
      </w:rPr>
    </w:lvl>
    <w:lvl w:ilvl="4" w:tplc="5860F498">
      <w:start w:val="1"/>
      <w:numFmt w:val="bullet"/>
      <w:lvlText w:val="•"/>
      <w:lvlJc w:val="left"/>
      <w:pPr>
        <w:ind w:left="2526" w:hanging="180"/>
      </w:pPr>
      <w:rPr>
        <w:rFonts w:hint="default"/>
      </w:rPr>
    </w:lvl>
    <w:lvl w:ilvl="5" w:tplc="2BFA94FC">
      <w:start w:val="1"/>
      <w:numFmt w:val="bullet"/>
      <w:lvlText w:val="•"/>
      <w:lvlJc w:val="left"/>
      <w:pPr>
        <w:ind w:left="3093" w:hanging="180"/>
      </w:pPr>
      <w:rPr>
        <w:rFonts w:hint="default"/>
      </w:rPr>
    </w:lvl>
    <w:lvl w:ilvl="6" w:tplc="F78AEFF6">
      <w:start w:val="1"/>
      <w:numFmt w:val="bullet"/>
      <w:lvlText w:val="•"/>
      <w:lvlJc w:val="left"/>
      <w:pPr>
        <w:ind w:left="3659" w:hanging="180"/>
      </w:pPr>
      <w:rPr>
        <w:rFonts w:hint="default"/>
      </w:rPr>
    </w:lvl>
    <w:lvl w:ilvl="7" w:tplc="36C0EE0A">
      <w:start w:val="1"/>
      <w:numFmt w:val="bullet"/>
      <w:lvlText w:val="•"/>
      <w:lvlJc w:val="left"/>
      <w:pPr>
        <w:ind w:left="4226" w:hanging="180"/>
      </w:pPr>
      <w:rPr>
        <w:rFonts w:hint="default"/>
      </w:rPr>
    </w:lvl>
    <w:lvl w:ilvl="8" w:tplc="BCD4959E">
      <w:start w:val="1"/>
      <w:numFmt w:val="bullet"/>
      <w:lvlText w:val="•"/>
      <w:lvlJc w:val="left"/>
      <w:pPr>
        <w:ind w:left="4793" w:hanging="180"/>
      </w:pPr>
      <w:rPr>
        <w:rFonts w:hint="default"/>
      </w:rPr>
    </w:lvl>
  </w:abstractNum>
  <w:abstractNum w:abstractNumId="197" w15:restartNumberingAfterBreak="0">
    <w:nsid w:val="62D55129"/>
    <w:multiLevelType w:val="hybridMultilevel"/>
    <w:tmpl w:val="B3567198"/>
    <w:lvl w:ilvl="0" w:tplc="43103E7C">
      <w:start w:val="1"/>
      <w:numFmt w:val="bullet"/>
      <w:lvlText w:val="•"/>
      <w:lvlJc w:val="left"/>
      <w:pPr>
        <w:ind w:left="630" w:hanging="180"/>
      </w:pPr>
      <w:rPr>
        <w:rFonts w:ascii="Arial" w:eastAsia="Arial" w:hAnsi="Arial" w:hint="default"/>
        <w:color w:val="231F20"/>
        <w:w w:val="136"/>
        <w:sz w:val="18"/>
        <w:szCs w:val="18"/>
      </w:rPr>
    </w:lvl>
    <w:lvl w:ilvl="1" w:tplc="81C6F5FA">
      <w:start w:val="1"/>
      <w:numFmt w:val="bullet"/>
      <w:lvlText w:val="•"/>
      <w:lvlJc w:val="left"/>
      <w:pPr>
        <w:ind w:left="999" w:hanging="180"/>
      </w:pPr>
      <w:rPr>
        <w:rFonts w:hint="default"/>
      </w:rPr>
    </w:lvl>
    <w:lvl w:ilvl="2" w:tplc="06AE85F8">
      <w:start w:val="1"/>
      <w:numFmt w:val="bullet"/>
      <w:lvlText w:val="•"/>
      <w:lvlJc w:val="left"/>
      <w:pPr>
        <w:ind w:left="1368" w:hanging="180"/>
      </w:pPr>
      <w:rPr>
        <w:rFonts w:hint="default"/>
      </w:rPr>
    </w:lvl>
    <w:lvl w:ilvl="3" w:tplc="1AC082A6">
      <w:start w:val="1"/>
      <w:numFmt w:val="bullet"/>
      <w:lvlText w:val="•"/>
      <w:lvlJc w:val="left"/>
      <w:pPr>
        <w:ind w:left="1737" w:hanging="180"/>
      </w:pPr>
      <w:rPr>
        <w:rFonts w:hint="default"/>
      </w:rPr>
    </w:lvl>
    <w:lvl w:ilvl="4" w:tplc="91668FFA">
      <w:start w:val="1"/>
      <w:numFmt w:val="bullet"/>
      <w:lvlText w:val="•"/>
      <w:lvlJc w:val="left"/>
      <w:pPr>
        <w:ind w:left="2106" w:hanging="180"/>
      </w:pPr>
      <w:rPr>
        <w:rFonts w:hint="default"/>
      </w:rPr>
    </w:lvl>
    <w:lvl w:ilvl="5" w:tplc="FB00B37C">
      <w:start w:val="1"/>
      <w:numFmt w:val="bullet"/>
      <w:lvlText w:val="•"/>
      <w:lvlJc w:val="left"/>
      <w:pPr>
        <w:ind w:left="2475" w:hanging="180"/>
      </w:pPr>
      <w:rPr>
        <w:rFonts w:hint="default"/>
      </w:rPr>
    </w:lvl>
    <w:lvl w:ilvl="6" w:tplc="3780932A">
      <w:start w:val="1"/>
      <w:numFmt w:val="bullet"/>
      <w:lvlText w:val="•"/>
      <w:lvlJc w:val="left"/>
      <w:pPr>
        <w:ind w:left="2844" w:hanging="180"/>
      </w:pPr>
      <w:rPr>
        <w:rFonts w:hint="default"/>
      </w:rPr>
    </w:lvl>
    <w:lvl w:ilvl="7" w:tplc="2AC41E42">
      <w:start w:val="1"/>
      <w:numFmt w:val="bullet"/>
      <w:lvlText w:val="•"/>
      <w:lvlJc w:val="left"/>
      <w:pPr>
        <w:ind w:left="3213" w:hanging="180"/>
      </w:pPr>
      <w:rPr>
        <w:rFonts w:hint="default"/>
      </w:rPr>
    </w:lvl>
    <w:lvl w:ilvl="8" w:tplc="2AC63A1E">
      <w:start w:val="1"/>
      <w:numFmt w:val="bullet"/>
      <w:lvlText w:val="•"/>
      <w:lvlJc w:val="left"/>
      <w:pPr>
        <w:ind w:left="3582" w:hanging="180"/>
      </w:pPr>
      <w:rPr>
        <w:rFonts w:hint="default"/>
      </w:rPr>
    </w:lvl>
  </w:abstractNum>
  <w:abstractNum w:abstractNumId="198" w15:restartNumberingAfterBreak="0">
    <w:nsid w:val="63561699"/>
    <w:multiLevelType w:val="hybridMultilevel"/>
    <w:tmpl w:val="56EC0162"/>
    <w:lvl w:ilvl="0" w:tplc="8E386A7C">
      <w:start w:val="1"/>
      <w:numFmt w:val="bullet"/>
      <w:lvlText w:val="•"/>
      <w:lvlJc w:val="left"/>
      <w:pPr>
        <w:ind w:left="630" w:hanging="180"/>
      </w:pPr>
      <w:rPr>
        <w:rFonts w:ascii="Arial" w:eastAsia="Arial" w:hAnsi="Arial" w:hint="default"/>
        <w:color w:val="231F20"/>
        <w:w w:val="136"/>
        <w:sz w:val="18"/>
        <w:szCs w:val="18"/>
      </w:rPr>
    </w:lvl>
    <w:lvl w:ilvl="1" w:tplc="83BAFA32">
      <w:start w:val="1"/>
      <w:numFmt w:val="bullet"/>
      <w:lvlText w:val="•"/>
      <w:lvlJc w:val="left"/>
      <w:pPr>
        <w:ind w:left="997" w:hanging="180"/>
      </w:pPr>
      <w:rPr>
        <w:rFonts w:hint="default"/>
      </w:rPr>
    </w:lvl>
    <w:lvl w:ilvl="2" w:tplc="FE5CDDC6">
      <w:start w:val="1"/>
      <w:numFmt w:val="bullet"/>
      <w:lvlText w:val="•"/>
      <w:lvlJc w:val="left"/>
      <w:pPr>
        <w:ind w:left="1365" w:hanging="180"/>
      </w:pPr>
      <w:rPr>
        <w:rFonts w:hint="default"/>
      </w:rPr>
    </w:lvl>
    <w:lvl w:ilvl="3" w:tplc="995CC908">
      <w:start w:val="1"/>
      <w:numFmt w:val="bullet"/>
      <w:lvlText w:val="•"/>
      <w:lvlJc w:val="left"/>
      <w:pPr>
        <w:ind w:left="1732" w:hanging="180"/>
      </w:pPr>
      <w:rPr>
        <w:rFonts w:hint="default"/>
      </w:rPr>
    </w:lvl>
    <w:lvl w:ilvl="4" w:tplc="C83AD5A6">
      <w:start w:val="1"/>
      <w:numFmt w:val="bullet"/>
      <w:lvlText w:val="•"/>
      <w:lvlJc w:val="left"/>
      <w:pPr>
        <w:ind w:left="2100" w:hanging="180"/>
      </w:pPr>
      <w:rPr>
        <w:rFonts w:hint="default"/>
      </w:rPr>
    </w:lvl>
    <w:lvl w:ilvl="5" w:tplc="F2CC0928">
      <w:start w:val="1"/>
      <w:numFmt w:val="bullet"/>
      <w:lvlText w:val="•"/>
      <w:lvlJc w:val="left"/>
      <w:pPr>
        <w:ind w:left="2468" w:hanging="180"/>
      </w:pPr>
      <w:rPr>
        <w:rFonts w:hint="default"/>
      </w:rPr>
    </w:lvl>
    <w:lvl w:ilvl="6" w:tplc="9946AC36">
      <w:start w:val="1"/>
      <w:numFmt w:val="bullet"/>
      <w:lvlText w:val="•"/>
      <w:lvlJc w:val="left"/>
      <w:pPr>
        <w:ind w:left="2835" w:hanging="180"/>
      </w:pPr>
      <w:rPr>
        <w:rFonts w:hint="default"/>
      </w:rPr>
    </w:lvl>
    <w:lvl w:ilvl="7" w:tplc="43A6BBB4">
      <w:start w:val="1"/>
      <w:numFmt w:val="bullet"/>
      <w:lvlText w:val="•"/>
      <w:lvlJc w:val="left"/>
      <w:pPr>
        <w:ind w:left="3203" w:hanging="180"/>
      </w:pPr>
      <w:rPr>
        <w:rFonts w:hint="default"/>
      </w:rPr>
    </w:lvl>
    <w:lvl w:ilvl="8" w:tplc="90FEE216">
      <w:start w:val="1"/>
      <w:numFmt w:val="bullet"/>
      <w:lvlText w:val="•"/>
      <w:lvlJc w:val="left"/>
      <w:pPr>
        <w:ind w:left="3570" w:hanging="180"/>
      </w:pPr>
      <w:rPr>
        <w:rFonts w:hint="default"/>
      </w:rPr>
    </w:lvl>
  </w:abstractNum>
  <w:abstractNum w:abstractNumId="199" w15:restartNumberingAfterBreak="0">
    <w:nsid w:val="640319E1"/>
    <w:multiLevelType w:val="hybridMultilevel"/>
    <w:tmpl w:val="0E08C0A6"/>
    <w:lvl w:ilvl="0" w:tplc="4BC0771C">
      <w:start w:val="1"/>
      <w:numFmt w:val="bullet"/>
      <w:lvlText w:val="•"/>
      <w:lvlJc w:val="left"/>
      <w:pPr>
        <w:ind w:left="480" w:hanging="180"/>
      </w:pPr>
      <w:rPr>
        <w:rFonts w:ascii="Arial" w:eastAsia="Arial" w:hAnsi="Arial" w:hint="default"/>
        <w:color w:val="231F20"/>
        <w:w w:val="136"/>
        <w:sz w:val="18"/>
        <w:szCs w:val="18"/>
      </w:rPr>
    </w:lvl>
    <w:lvl w:ilvl="1" w:tplc="CE0C45AE">
      <w:start w:val="1"/>
      <w:numFmt w:val="bullet"/>
      <w:lvlText w:val="•"/>
      <w:lvlJc w:val="left"/>
      <w:pPr>
        <w:ind w:left="1060" w:hanging="180"/>
      </w:pPr>
      <w:rPr>
        <w:rFonts w:ascii="Arial" w:eastAsia="Arial" w:hAnsi="Arial" w:hint="default"/>
        <w:color w:val="231F20"/>
        <w:w w:val="136"/>
        <w:sz w:val="18"/>
        <w:szCs w:val="18"/>
      </w:rPr>
    </w:lvl>
    <w:lvl w:ilvl="2" w:tplc="9A1A51B2">
      <w:start w:val="1"/>
      <w:numFmt w:val="bullet"/>
      <w:lvlText w:val="•"/>
      <w:lvlJc w:val="left"/>
      <w:pPr>
        <w:ind w:left="3448" w:hanging="312"/>
      </w:pPr>
      <w:rPr>
        <w:rFonts w:ascii="Arial" w:eastAsia="Arial" w:hAnsi="Arial" w:hint="default"/>
        <w:color w:val="231F20"/>
        <w:w w:val="136"/>
        <w:sz w:val="18"/>
        <w:szCs w:val="18"/>
      </w:rPr>
    </w:lvl>
    <w:lvl w:ilvl="3" w:tplc="7C1CA4D8">
      <w:start w:val="1"/>
      <w:numFmt w:val="bullet"/>
      <w:lvlText w:val="•"/>
      <w:lvlJc w:val="left"/>
      <w:pPr>
        <w:ind w:left="1500" w:hanging="180"/>
      </w:pPr>
      <w:rPr>
        <w:rFonts w:ascii="Arial" w:eastAsia="Arial" w:hAnsi="Arial" w:hint="default"/>
        <w:color w:val="231F20"/>
        <w:w w:val="136"/>
        <w:sz w:val="18"/>
        <w:szCs w:val="18"/>
      </w:rPr>
    </w:lvl>
    <w:lvl w:ilvl="4" w:tplc="63B444C6">
      <w:start w:val="1"/>
      <w:numFmt w:val="bullet"/>
      <w:lvlText w:val="•"/>
      <w:lvlJc w:val="left"/>
      <w:pPr>
        <w:ind w:left="850" w:hanging="180"/>
      </w:pPr>
      <w:rPr>
        <w:rFonts w:hint="default"/>
      </w:rPr>
    </w:lvl>
    <w:lvl w:ilvl="5" w:tplc="C5D4D55A">
      <w:start w:val="1"/>
      <w:numFmt w:val="bullet"/>
      <w:lvlText w:val="•"/>
      <w:lvlJc w:val="left"/>
      <w:pPr>
        <w:ind w:left="880" w:hanging="180"/>
      </w:pPr>
      <w:rPr>
        <w:rFonts w:hint="default"/>
      </w:rPr>
    </w:lvl>
    <w:lvl w:ilvl="6" w:tplc="9FE0DF5C">
      <w:start w:val="1"/>
      <w:numFmt w:val="bullet"/>
      <w:lvlText w:val="•"/>
      <w:lvlJc w:val="left"/>
      <w:pPr>
        <w:ind w:left="1060" w:hanging="180"/>
      </w:pPr>
      <w:rPr>
        <w:rFonts w:hint="default"/>
      </w:rPr>
    </w:lvl>
    <w:lvl w:ilvl="7" w:tplc="91004A2E">
      <w:start w:val="1"/>
      <w:numFmt w:val="bullet"/>
      <w:lvlText w:val="•"/>
      <w:lvlJc w:val="left"/>
      <w:pPr>
        <w:ind w:left="1112" w:hanging="180"/>
      </w:pPr>
      <w:rPr>
        <w:rFonts w:hint="default"/>
      </w:rPr>
    </w:lvl>
    <w:lvl w:ilvl="8" w:tplc="1530448E">
      <w:start w:val="1"/>
      <w:numFmt w:val="bullet"/>
      <w:lvlText w:val="•"/>
      <w:lvlJc w:val="left"/>
      <w:pPr>
        <w:ind w:left="1170" w:hanging="180"/>
      </w:pPr>
      <w:rPr>
        <w:rFonts w:hint="default"/>
      </w:rPr>
    </w:lvl>
  </w:abstractNum>
  <w:abstractNum w:abstractNumId="200" w15:restartNumberingAfterBreak="0">
    <w:nsid w:val="644B66F8"/>
    <w:multiLevelType w:val="hybridMultilevel"/>
    <w:tmpl w:val="E6EC7502"/>
    <w:lvl w:ilvl="0" w:tplc="56E04C5E">
      <w:start w:val="9"/>
      <w:numFmt w:val="lowerLetter"/>
      <w:lvlText w:val="%1"/>
      <w:lvlJc w:val="left"/>
      <w:pPr>
        <w:ind w:left="1057" w:hanging="310"/>
      </w:pPr>
      <w:rPr>
        <w:rFonts w:ascii="Arial" w:eastAsia="Arial" w:hAnsi="Arial" w:hint="default"/>
        <w:color w:val="231F20"/>
        <w:w w:val="418"/>
        <w:sz w:val="18"/>
        <w:szCs w:val="18"/>
      </w:rPr>
    </w:lvl>
    <w:lvl w:ilvl="1" w:tplc="1D06C198">
      <w:start w:val="1"/>
      <w:numFmt w:val="bullet"/>
      <w:lvlText w:val="•"/>
      <w:lvlJc w:val="left"/>
      <w:pPr>
        <w:ind w:left="1429" w:hanging="310"/>
      </w:pPr>
      <w:rPr>
        <w:rFonts w:hint="default"/>
      </w:rPr>
    </w:lvl>
    <w:lvl w:ilvl="2" w:tplc="972C0302">
      <w:start w:val="1"/>
      <w:numFmt w:val="bullet"/>
      <w:lvlText w:val="•"/>
      <w:lvlJc w:val="left"/>
      <w:pPr>
        <w:ind w:left="1802" w:hanging="310"/>
      </w:pPr>
      <w:rPr>
        <w:rFonts w:hint="default"/>
      </w:rPr>
    </w:lvl>
    <w:lvl w:ilvl="3" w:tplc="E3609FFC">
      <w:start w:val="1"/>
      <w:numFmt w:val="bullet"/>
      <w:lvlText w:val="•"/>
      <w:lvlJc w:val="left"/>
      <w:pPr>
        <w:ind w:left="2175" w:hanging="310"/>
      </w:pPr>
      <w:rPr>
        <w:rFonts w:hint="default"/>
      </w:rPr>
    </w:lvl>
    <w:lvl w:ilvl="4" w:tplc="114CE218">
      <w:start w:val="1"/>
      <w:numFmt w:val="bullet"/>
      <w:lvlText w:val="•"/>
      <w:lvlJc w:val="left"/>
      <w:pPr>
        <w:ind w:left="2547" w:hanging="310"/>
      </w:pPr>
      <w:rPr>
        <w:rFonts w:hint="default"/>
      </w:rPr>
    </w:lvl>
    <w:lvl w:ilvl="5" w:tplc="629C6174">
      <w:start w:val="1"/>
      <w:numFmt w:val="bullet"/>
      <w:lvlText w:val="•"/>
      <w:lvlJc w:val="left"/>
      <w:pPr>
        <w:ind w:left="2920" w:hanging="310"/>
      </w:pPr>
      <w:rPr>
        <w:rFonts w:hint="default"/>
      </w:rPr>
    </w:lvl>
    <w:lvl w:ilvl="6" w:tplc="F9D61236">
      <w:start w:val="1"/>
      <w:numFmt w:val="bullet"/>
      <w:lvlText w:val="•"/>
      <w:lvlJc w:val="left"/>
      <w:pPr>
        <w:ind w:left="3293" w:hanging="310"/>
      </w:pPr>
      <w:rPr>
        <w:rFonts w:hint="default"/>
      </w:rPr>
    </w:lvl>
    <w:lvl w:ilvl="7" w:tplc="11AC31EC">
      <w:start w:val="1"/>
      <w:numFmt w:val="bullet"/>
      <w:lvlText w:val="•"/>
      <w:lvlJc w:val="left"/>
      <w:pPr>
        <w:ind w:left="3665" w:hanging="310"/>
      </w:pPr>
      <w:rPr>
        <w:rFonts w:hint="default"/>
      </w:rPr>
    </w:lvl>
    <w:lvl w:ilvl="8" w:tplc="7366B41A">
      <w:start w:val="1"/>
      <w:numFmt w:val="bullet"/>
      <w:lvlText w:val="•"/>
      <w:lvlJc w:val="left"/>
      <w:pPr>
        <w:ind w:left="4038" w:hanging="310"/>
      </w:pPr>
      <w:rPr>
        <w:rFonts w:hint="default"/>
      </w:rPr>
    </w:lvl>
  </w:abstractNum>
  <w:abstractNum w:abstractNumId="201" w15:restartNumberingAfterBreak="0">
    <w:nsid w:val="64613645"/>
    <w:multiLevelType w:val="hybridMultilevel"/>
    <w:tmpl w:val="447A49CE"/>
    <w:lvl w:ilvl="0" w:tplc="F59279C2">
      <w:start w:val="1"/>
      <w:numFmt w:val="bullet"/>
      <w:lvlText w:val="•"/>
      <w:lvlJc w:val="left"/>
      <w:pPr>
        <w:ind w:left="630" w:hanging="180"/>
      </w:pPr>
      <w:rPr>
        <w:rFonts w:ascii="Arial" w:eastAsia="Arial" w:hAnsi="Arial" w:hint="default"/>
        <w:color w:val="231F20"/>
        <w:w w:val="136"/>
        <w:sz w:val="18"/>
        <w:szCs w:val="18"/>
      </w:rPr>
    </w:lvl>
    <w:lvl w:ilvl="1" w:tplc="87D20696">
      <w:start w:val="1"/>
      <w:numFmt w:val="bullet"/>
      <w:lvlText w:val="•"/>
      <w:lvlJc w:val="left"/>
      <w:pPr>
        <w:ind w:left="999" w:hanging="180"/>
      </w:pPr>
      <w:rPr>
        <w:rFonts w:hint="default"/>
      </w:rPr>
    </w:lvl>
    <w:lvl w:ilvl="2" w:tplc="F13661AE">
      <w:start w:val="1"/>
      <w:numFmt w:val="bullet"/>
      <w:lvlText w:val="•"/>
      <w:lvlJc w:val="left"/>
      <w:pPr>
        <w:ind w:left="1368" w:hanging="180"/>
      </w:pPr>
      <w:rPr>
        <w:rFonts w:hint="default"/>
      </w:rPr>
    </w:lvl>
    <w:lvl w:ilvl="3" w:tplc="C22494C0">
      <w:start w:val="1"/>
      <w:numFmt w:val="bullet"/>
      <w:lvlText w:val="•"/>
      <w:lvlJc w:val="left"/>
      <w:pPr>
        <w:ind w:left="1737" w:hanging="180"/>
      </w:pPr>
      <w:rPr>
        <w:rFonts w:hint="default"/>
      </w:rPr>
    </w:lvl>
    <w:lvl w:ilvl="4" w:tplc="385EB75E">
      <w:start w:val="1"/>
      <w:numFmt w:val="bullet"/>
      <w:lvlText w:val="•"/>
      <w:lvlJc w:val="left"/>
      <w:pPr>
        <w:ind w:left="2106" w:hanging="180"/>
      </w:pPr>
      <w:rPr>
        <w:rFonts w:hint="default"/>
      </w:rPr>
    </w:lvl>
    <w:lvl w:ilvl="5" w:tplc="25884A34">
      <w:start w:val="1"/>
      <w:numFmt w:val="bullet"/>
      <w:lvlText w:val="•"/>
      <w:lvlJc w:val="left"/>
      <w:pPr>
        <w:ind w:left="2475" w:hanging="180"/>
      </w:pPr>
      <w:rPr>
        <w:rFonts w:hint="default"/>
      </w:rPr>
    </w:lvl>
    <w:lvl w:ilvl="6" w:tplc="222A221A">
      <w:start w:val="1"/>
      <w:numFmt w:val="bullet"/>
      <w:lvlText w:val="•"/>
      <w:lvlJc w:val="left"/>
      <w:pPr>
        <w:ind w:left="2844" w:hanging="180"/>
      </w:pPr>
      <w:rPr>
        <w:rFonts w:hint="default"/>
      </w:rPr>
    </w:lvl>
    <w:lvl w:ilvl="7" w:tplc="922E9484">
      <w:start w:val="1"/>
      <w:numFmt w:val="bullet"/>
      <w:lvlText w:val="•"/>
      <w:lvlJc w:val="left"/>
      <w:pPr>
        <w:ind w:left="3213" w:hanging="180"/>
      </w:pPr>
      <w:rPr>
        <w:rFonts w:hint="default"/>
      </w:rPr>
    </w:lvl>
    <w:lvl w:ilvl="8" w:tplc="01845D4C">
      <w:start w:val="1"/>
      <w:numFmt w:val="bullet"/>
      <w:lvlText w:val="•"/>
      <w:lvlJc w:val="left"/>
      <w:pPr>
        <w:ind w:left="3582" w:hanging="180"/>
      </w:pPr>
      <w:rPr>
        <w:rFonts w:hint="default"/>
      </w:rPr>
    </w:lvl>
  </w:abstractNum>
  <w:abstractNum w:abstractNumId="202" w15:restartNumberingAfterBreak="0">
    <w:nsid w:val="64D75A8F"/>
    <w:multiLevelType w:val="multilevel"/>
    <w:tmpl w:val="092A0F96"/>
    <w:lvl w:ilvl="0">
      <w:start w:val="5"/>
      <w:numFmt w:val="decimal"/>
      <w:lvlText w:val="%1"/>
      <w:lvlJc w:val="left"/>
      <w:pPr>
        <w:ind w:left="888" w:hanging="450"/>
      </w:pPr>
      <w:rPr>
        <w:rFonts w:hint="default"/>
      </w:rPr>
    </w:lvl>
    <w:lvl w:ilvl="1">
      <w:start w:val="1"/>
      <w:numFmt w:val="decimal"/>
      <w:lvlText w:val="%1.%2"/>
      <w:lvlJc w:val="left"/>
      <w:pPr>
        <w:ind w:left="888" w:hanging="450"/>
      </w:pPr>
      <w:rPr>
        <w:rFonts w:ascii="Lucida Sans" w:eastAsia="Lucida Sans" w:hAnsi="Lucida Sans" w:hint="default"/>
        <w:color w:val="231F20"/>
        <w:w w:val="93"/>
        <w:sz w:val="18"/>
        <w:szCs w:val="18"/>
      </w:rPr>
    </w:lvl>
    <w:lvl w:ilvl="2">
      <w:start w:val="1"/>
      <w:numFmt w:val="bullet"/>
      <w:lvlText w:val="•"/>
      <w:lvlJc w:val="left"/>
      <w:pPr>
        <w:ind w:left="2792" w:hanging="450"/>
      </w:pPr>
      <w:rPr>
        <w:rFonts w:hint="default"/>
      </w:rPr>
    </w:lvl>
    <w:lvl w:ilvl="3">
      <w:start w:val="1"/>
      <w:numFmt w:val="bullet"/>
      <w:lvlText w:val="•"/>
      <w:lvlJc w:val="left"/>
      <w:pPr>
        <w:ind w:left="3744" w:hanging="450"/>
      </w:pPr>
      <w:rPr>
        <w:rFonts w:hint="default"/>
      </w:rPr>
    </w:lvl>
    <w:lvl w:ilvl="4">
      <w:start w:val="1"/>
      <w:numFmt w:val="bullet"/>
      <w:lvlText w:val="•"/>
      <w:lvlJc w:val="left"/>
      <w:pPr>
        <w:ind w:left="4696" w:hanging="450"/>
      </w:pPr>
      <w:rPr>
        <w:rFonts w:hint="default"/>
      </w:rPr>
    </w:lvl>
    <w:lvl w:ilvl="5">
      <w:start w:val="1"/>
      <w:numFmt w:val="bullet"/>
      <w:lvlText w:val="•"/>
      <w:lvlJc w:val="left"/>
      <w:pPr>
        <w:ind w:left="5648" w:hanging="450"/>
      </w:pPr>
      <w:rPr>
        <w:rFonts w:hint="default"/>
      </w:rPr>
    </w:lvl>
    <w:lvl w:ilvl="6">
      <w:start w:val="1"/>
      <w:numFmt w:val="bullet"/>
      <w:lvlText w:val="•"/>
      <w:lvlJc w:val="left"/>
      <w:pPr>
        <w:ind w:left="6600" w:hanging="450"/>
      </w:pPr>
      <w:rPr>
        <w:rFonts w:hint="default"/>
      </w:rPr>
    </w:lvl>
    <w:lvl w:ilvl="7">
      <w:start w:val="1"/>
      <w:numFmt w:val="bullet"/>
      <w:lvlText w:val="•"/>
      <w:lvlJc w:val="left"/>
      <w:pPr>
        <w:ind w:left="7552" w:hanging="450"/>
      </w:pPr>
      <w:rPr>
        <w:rFonts w:hint="default"/>
      </w:rPr>
    </w:lvl>
    <w:lvl w:ilvl="8">
      <w:start w:val="1"/>
      <w:numFmt w:val="bullet"/>
      <w:lvlText w:val="•"/>
      <w:lvlJc w:val="left"/>
      <w:pPr>
        <w:ind w:left="8504" w:hanging="450"/>
      </w:pPr>
      <w:rPr>
        <w:rFonts w:hint="default"/>
      </w:rPr>
    </w:lvl>
  </w:abstractNum>
  <w:abstractNum w:abstractNumId="203" w15:restartNumberingAfterBreak="0">
    <w:nsid w:val="65286995"/>
    <w:multiLevelType w:val="hybridMultilevel"/>
    <w:tmpl w:val="89B0A1F6"/>
    <w:lvl w:ilvl="0" w:tplc="EBF6F658">
      <w:start w:val="1"/>
      <w:numFmt w:val="bullet"/>
      <w:lvlText w:val="•"/>
      <w:lvlJc w:val="left"/>
      <w:pPr>
        <w:ind w:left="540" w:hanging="180"/>
      </w:pPr>
      <w:rPr>
        <w:rFonts w:ascii="Arial" w:eastAsia="Arial" w:hAnsi="Arial" w:hint="default"/>
        <w:color w:val="231F20"/>
        <w:w w:val="136"/>
        <w:sz w:val="18"/>
        <w:szCs w:val="18"/>
      </w:rPr>
    </w:lvl>
    <w:lvl w:ilvl="1" w:tplc="5510CD80">
      <w:start w:val="1"/>
      <w:numFmt w:val="bullet"/>
      <w:lvlText w:val="•"/>
      <w:lvlJc w:val="left"/>
      <w:pPr>
        <w:ind w:left="809" w:hanging="180"/>
      </w:pPr>
      <w:rPr>
        <w:rFonts w:hint="default"/>
      </w:rPr>
    </w:lvl>
    <w:lvl w:ilvl="2" w:tplc="2E66674A">
      <w:start w:val="1"/>
      <w:numFmt w:val="bullet"/>
      <w:lvlText w:val="•"/>
      <w:lvlJc w:val="left"/>
      <w:pPr>
        <w:ind w:left="1078" w:hanging="180"/>
      </w:pPr>
      <w:rPr>
        <w:rFonts w:hint="default"/>
      </w:rPr>
    </w:lvl>
    <w:lvl w:ilvl="3" w:tplc="20D03E7A">
      <w:start w:val="1"/>
      <w:numFmt w:val="bullet"/>
      <w:lvlText w:val="•"/>
      <w:lvlJc w:val="left"/>
      <w:pPr>
        <w:ind w:left="1348" w:hanging="180"/>
      </w:pPr>
      <w:rPr>
        <w:rFonts w:hint="default"/>
      </w:rPr>
    </w:lvl>
    <w:lvl w:ilvl="4" w:tplc="3B404E24">
      <w:start w:val="1"/>
      <w:numFmt w:val="bullet"/>
      <w:lvlText w:val="•"/>
      <w:lvlJc w:val="left"/>
      <w:pPr>
        <w:ind w:left="1617" w:hanging="180"/>
      </w:pPr>
      <w:rPr>
        <w:rFonts w:hint="default"/>
      </w:rPr>
    </w:lvl>
    <w:lvl w:ilvl="5" w:tplc="2EBEA922">
      <w:start w:val="1"/>
      <w:numFmt w:val="bullet"/>
      <w:lvlText w:val="•"/>
      <w:lvlJc w:val="left"/>
      <w:pPr>
        <w:ind w:left="1886" w:hanging="180"/>
      </w:pPr>
      <w:rPr>
        <w:rFonts w:hint="default"/>
      </w:rPr>
    </w:lvl>
    <w:lvl w:ilvl="6" w:tplc="2F565586">
      <w:start w:val="1"/>
      <w:numFmt w:val="bullet"/>
      <w:lvlText w:val="•"/>
      <w:lvlJc w:val="left"/>
      <w:pPr>
        <w:ind w:left="2156" w:hanging="180"/>
      </w:pPr>
      <w:rPr>
        <w:rFonts w:hint="default"/>
      </w:rPr>
    </w:lvl>
    <w:lvl w:ilvl="7" w:tplc="61C4196E">
      <w:start w:val="1"/>
      <w:numFmt w:val="bullet"/>
      <w:lvlText w:val="•"/>
      <w:lvlJc w:val="left"/>
      <w:pPr>
        <w:ind w:left="2425" w:hanging="180"/>
      </w:pPr>
      <w:rPr>
        <w:rFonts w:hint="default"/>
      </w:rPr>
    </w:lvl>
    <w:lvl w:ilvl="8" w:tplc="DB04E12A">
      <w:start w:val="1"/>
      <w:numFmt w:val="bullet"/>
      <w:lvlText w:val="•"/>
      <w:lvlJc w:val="left"/>
      <w:pPr>
        <w:ind w:left="2694" w:hanging="180"/>
      </w:pPr>
      <w:rPr>
        <w:rFonts w:hint="default"/>
      </w:rPr>
    </w:lvl>
  </w:abstractNum>
  <w:abstractNum w:abstractNumId="204" w15:restartNumberingAfterBreak="0">
    <w:nsid w:val="65E25BFF"/>
    <w:multiLevelType w:val="hybridMultilevel"/>
    <w:tmpl w:val="45320DEE"/>
    <w:lvl w:ilvl="0" w:tplc="DD64E356">
      <w:start w:val="1"/>
      <w:numFmt w:val="bullet"/>
      <w:lvlText w:val="•"/>
      <w:lvlJc w:val="left"/>
      <w:pPr>
        <w:ind w:left="180" w:hanging="180"/>
      </w:pPr>
      <w:rPr>
        <w:rFonts w:ascii="Arial" w:eastAsia="Arial" w:hAnsi="Arial" w:hint="default"/>
        <w:color w:val="231F20"/>
        <w:w w:val="136"/>
        <w:sz w:val="18"/>
        <w:szCs w:val="18"/>
      </w:rPr>
    </w:lvl>
    <w:lvl w:ilvl="1" w:tplc="07F2398E">
      <w:start w:val="1"/>
      <w:numFmt w:val="bullet"/>
      <w:lvlText w:val="•"/>
      <w:lvlJc w:val="left"/>
      <w:pPr>
        <w:ind w:left="471" w:hanging="180"/>
      </w:pPr>
      <w:rPr>
        <w:rFonts w:hint="default"/>
      </w:rPr>
    </w:lvl>
    <w:lvl w:ilvl="2" w:tplc="8C5C1724">
      <w:start w:val="1"/>
      <w:numFmt w:val="bullet"/>
      <w:lvlText w:val="•"/>
      <w:lvlJc w:val="left"/>
      <w:pPr>
        <w:ind w:left="762" w:hanging="180"/>
      </w:pPr>
      <w:rPr>
        <w:rFonts w:hint="default"/>
      </w:rPr>
    </w:lvl>
    <w:lvl w:ilvl="3" w:tplc="16960030">
      <w:start w:val="1"/>
      <w:numFmt w:val="bullet"/>
      <w:lvlText w:val="•"/>
      <w:lvlJc w:val="left"/>
      <w:pPr>
        <w:ind w:left="1053" w:hanging="180"/>
      </w:pPr>
      <w:rPr>
        <w:rFonts w:hint="default"/>
      </w:rPr>
    </w:lvl>
    <w:lvl w:ilvl="4" w:tplc="78B40EF6">
      <w:start w:val="1"/>
      <w:numFmt w:val="bullet"/>
      <w:lvlText w:val="•"/>
      <w:lvlJc w:val="left"/>
      <w:pPr>
        <w:ind w:left="1343" w:hanging="180"/>
      </w:pPr>
      <w:rPr>
        <w:rFonts w:hint="default"/>
      </w:rPr>
    </w:lvl>
    <w:lvl w:ilvl="5" w:tplc="58E83ACA">
      <w:start w:val="1"/>
      <w:numFmt w:val="bullet"/>
      <w:lvlText w:val="•"/>
      <w:lvlJc w:val="left"/>
      <w:pPr>
        <w:ind w:left="1634" w:hanging="180"/>
      </w:pPr>
      <w:rPr>
        <w:rFonts w:hint="default"/>
      </w:rPr>
    </w:lvl>
    <w:lvl w:ilvl="6" w:tplc="A984BFB2">
      <w:start w:val="1"/>
      <w:numFmt w:val="bullet"/>
      <w:lvlText w:val="•"/>
      <w:lvlJc w:val="left"/>
      <w:pPr>
        <w:ind w:left="1925" w:hanging="180"/>
      </w:pPr>
      <w:rPr>
        <w:rFonts w:hint="default"/>
      </w:rPr>
    </w:lvl>
    <w:lvl w:ilvl="7" w:tplc="94FAE256">
      <w:start w:val="1"/>
      <w:numFmt w:val="bullet"/>
      <w:lvlText w:val="•"/>
      <w:lvlJc w:val="left"/>
      <w:pPr>
        <w:ind w:left="2216" w:hanging="180"/>
      </w:pPr>
      <w:rPr>
        <w:rFonts w:hint="default"/>
      </w:rPr>
    </w:lvl>
    <w:lvl w:ilvl="8" w:tplc="989AE69C">
      <w:start w:val="1"/>
      <w:numFmt w:val="bullet"/>
      <w:lvlText w:val="•"/>
      <w:lvlJc w:val="left"/>
      <w:pPr>
        <w:ind w:left="2507" w:hanging="180"/>
      </w:pPr>
      <w:rPr>
        <w:rFonts w:hint="default"/>
      </w:rPr>
    </w:lvl>
  </w:abstractNum>
  <w:abstractNum w:abstractNumId="205" w15:restartNumberingAfterBreak="0">
    <w:nsid w:val="667E4E8A"/>
    <w:multiLevelType w:val="hybridMultilevel"/>
    <w:tmpl w:val="83D61258"/>
    <w:lvl w:ilvl="0" w:tplc="05784576">
      <w:start w:val="1"/>
      <w:numFmt w:val="bullet"/>
      <w:lvlText w:val="•"/>
      <w:lvlJc w:val="left"/>
      <w:pPr>
        <w:ind w:left="164" w:hanging="165"/>
      </w:pPr>
      <w:rPr>
        <w:rFonts w:ascii="Arial" w:eastAsia="Arial" w:hAnsi="Arial" w:hint="default"/>
        <w:color w:val="231F20"/>
        <w:w w:val="138"/>
        <w:sz w:val="18"/>
        <w:szCs w:val="18"/>
      </w:rPr>
    </w:lvl>
    <w:lvl w:ilvl="1" w:tplc="2E56E1AA">
      <w:start w:val="1"/>
      <w:numFmt w:val="bullet"/>
      <w:lvlText w:val="•"/>
      <w:lvlJc w:val="left"/>
      <w:pPr>
        <w:ind w:left="364" w:hanging="165"/>
      </w:pPr>
      <w:rPr>
        <w:rFonts w:hint="default"/>
      </w:rPr>
    </w:lvl>
    <w:lvl w:ilvl="2" w:tplc="C1F672C8">
      <w:start w:val="1"/>
      <w:numFmt w:val="bullet"/>
      <w:lvlText w:val="•"/>
      <w:lvlJc w:val="left"/>
      <w:pPr>
        <w:ind w:left="564" w:hanging="165"/>
      </w:pPr>
      <w:rPr>
        <w:rFonts w:hint="default"/>
      </w:rPr>
    </w:lvl>
    <w:lvl w:ilvl="3" w:tplc="C71E7892">
      <w:start w:val="1"/>
      <w:numFmt w:val="bullet"/>
      <w:lvlText w:val="•"/>
      <w:lvlJc w:val="left"/>
      <w:pPr>
        <w:ind w:left="764" w:hanging="165"/>
      </w:pPr>
      <w:rPr>
        <w:rFonts w:hint="default"/>
      </w:rPr>
    </w:lvl>
    <w:lvl w:ilvl="4" w:tplc="E6526130">
      <w:start w:val="1"/>
      <w:numFmt w:val="bullet"/>
      <w:lvlText w:val="•"/>
      <w:lvlJc w:val="left"/>
      <w:pPr>
        <w:ind w:left="965" w:hanging="165"/>
      </w:pPr>
      <w:rPr>
        <w:rFonts w:hint="default"/>
      </w:rPr>
    </w:lvl>
    <w:lvl w:ilvl="5" w:tplc="D7186974">
      <w:start w:val="1"/>
      <w:numFmt w:val="bullet"/>
      <w:lvlText w:val="•"/>
      <w:lvlJc w:val="left"/>
      <w:pPr>
        <w:ind w:left="1165" w:hanging="165"/>
      </w:pPr>
      <w:rPr>
        <w:rFonts w:hint="default"/>
      </w:rPr>
    </w:lvl>
    <w:lvl w:ilvl="6" w:tplc="0FC8F1F6">
      <w:start w:val="1"/>
      <w:numFmt w:val="bullet"/>
      <w:lvlText w:val="•"/>
      <w:lvlJc w:val="left"/>
      <w:pPr>
        <w:ind w:left="1365" w:hanging="165"/>
      </w:pPr>
      <w:rPr>
        <w:rFonts w:hint="default"/>
      </w:rPr>
    </w:lvl>
    <w:lvl w:ilvl="7" w:tplc="2070B520">
      <w:start w:val="1"/>
      <w:numFmt w:val="bullet"/>
      <w:lvlText w:val="•"/>
      <w:lvlJc w:val="left"/>
      <w:pPr>
        <w:ind w:left="1565" w:hanging="165"/>
      </w:pPr>
      <w:rPr>
        <w:rFonts w:hint="default"/>
      </w:rPr>
    </w:lvl>
    <w:lvl w:ilvl="8" w:tplc="13D89B98">
      <w:start w:val="1"/>
      <w:numFmt w:val="bullet"/>
      <w:lvlText w:val="•"/>
      <w:lvlJc w:val="left"/>
      <w:pPr>
        <w:ind w:left="1765" w:hanging="165"/>
      </w:pPr>
      <w:rPr>
        <w:rFonts w:hint="default"/>
      </w:rPr>
    </w:lvl>
  </w:abstractNum>
  <w:abstractNum w:abstractNumId="206" w15:restartNumberingAfterBreak="0">
    <w:nsid w:val="66922903"/>
    <w:multiLevelType w:val="hybridMultilevel"/>
    <w:tmpl w:val="18F847A8"/>
    <w:lvl w:ilvl="0" w:tplc="575E3E9A">
      <w:start w:val="1"/>
      <w:numFmt w:val="bullet"/>
      <w:lvlText w:val="•"/>
      <w:lvlJc w:val="left"/>
      <w:pPr>
        <w:ind w:left="493" w:hanging="180"/>
      </w:pPr>
      <w:rPr>
        <w:rFonts w:ascii="Arial" w:eastAsia="Arial" w:hAnsi="Arial" w:hint="default"/>
        <w:color w:val="231F20"/>
        <w:w w:val="136"/>
        <w:sz w:val="18"/>
        <w:szCs w:val="18"/>
      </w:rPr>
    </w:lvl>
    <w:lvl w:ilvl="1" w:tplc="10D63894">
      <w:start w:val="1"/>
      <w:numFmt w:val="bullet"/>
      <w:lvlText w:val="•"/>
      <w:lvlJc w:val="left"/>
      <w:pPr>
        <w:ind w:left="1186" w:hanging="180"/>
      </w:pPr>
      <w:rPr>
        <w:rFonts w:hint="default"/>
      </w:rPr>
    </w:lvl>
    <w:lvl w:ilvl="2" w:tplc="048A796C">
      <w:start w:val="1"/>
      <w:numFmt w:val="bullet"/>
      <w:lvlText w:val="•"/>
      <w:lvlJc w:val="left"/>
      <w:pPr>
        <w:ind w:left="1880" w:hanging="180"/>
      </w:pPr>
      <w:rPr>
        <w:rFonts w:hint="default"/>
      </w:rPr>
    </w:lvl>
    <w:lvl w:ilvl="3" w:tplc="B328723A">
      <w:start w:val="1"/>
      <w:numFmt w:val="bullet"/>
      <w:lvlText w:val="•"/>
      <w:lvlJc w:val="left"/>
      <w:pPr>
        <w:ind w:left="2574" w:hanging="180"/>
      </w:pPr>
      <w:rPr>
        <w:rFonts w:hint="default"/>
      </w:rPr>
    </w:lvl>
    <w:lvl w:ilvl="4" w:tplc="94F88A68">
      <w:start w:val="1"/>
      <w:numFmt w:val="bullet"/>
      <w:lvlText w:val="•"/>
      <w:lvlJc w:val="left"/>
      <w:pPr>
        <w:ind w:left="3268" w:hanging="180"/>
      </w:pPr>
      <w:rPr>
        <w:rFonts w:hint="default"/>
      </w:rPr>
    </w:lvl>
    <w:lvl w:ilvl="5" w:tplc="4DDE9AA2">
      <w:start w:val="1"/>
      <w:numFmt w:val="bullet"/>
      <w:lvlText w:val="•"/>
      <w:lvlJc w:val="left"/>
      <w:pPr>
        <w:ind w:left="3961" w:hanging="180"/>
      </w:pPr>
      <w:rPr>
        <w:rFonts w:hint="default"/>
      </w:rPr>
    </w:lvl>
    <w:lvl w:ilvl="6" w:tplc="BE52FCB2">
      <w:start w:val="1"/>
      <w:numFmt w:val="bullet"/>
      <w:lvlText w:val="•"/>
      <w:lvlJc w:val="left"/>
      <w:pPr>
        <w:ind w:left="4655" w:hanging="180"/>
      </w:pPr>
      <w:rPr>
        <w:rFonts w:hint="default"/>
      </w:rPr>
    </w:lvl>
    <w:lvl w:ilvl="7" w:tplc="C9320F04">
      <w:start w:val="1"/>
      <w:numFmt w:val="bullet"/>
      <w:lvlText w:val="•"/>
      <w:lvlJc w:val="left"/>
      <w:pPr>
        <w:ind w:left="5349" w:hanging="180"/>
      </w:pPr>
      <w:rPr>
        <w:rFonts w:hint="default"/>
      </w:rPr>
    </w:lvl>
    <w:lvl w:ilvl="8" w:tplc="756A0864">
      <w:start w:val="1"/>
      <w:numFmt w:val="bullet"/>
      <w:lvlText w:val="•"/>
      <w:lvlJc w:val="left"/>
      <w:pPr>
        <w:ind w:left="6042" w:hanging="180"/>
      </w:pPr>
      <w:rPr>
        <w:rFonts w:hint="default"/>
      </w:rPr>
    </w:lvl>
  </w:abstractNum>
  <w:abstractNum w:abstractNumId="207" w15:restartNumberingAfterBreak="0">
    <w:nsid w:val="66E6606B"/>
    <w:multiLevelType w:val="hybridMultilevel"/>
    <w:tmpl w:val="42EE2176"/>
    <w:lvl w:ilvl="0" w:tplc="03C04832">
      <w:start w:val="1"/>
      <w:numFmt w:val="bullet"/>
      <w:lvlText w:val="•"/>
      <w:lvlJc w:val="left"/>
      <w:pPr>
        <w:ind w:left="360" w:hanging="180"/>
      </w:pPr>
      <w:rPr>
        <w:rFonts w:ascii="Arial" w:eastAsia="Arial" w:hAnsi="Arial" w:hint="default"/>
        <w:color w:val="231F20"/>
        <w:w w:val="136"/>
        <w:sz w:val="18"/>
        <w:szCs w:val="18"/>
      </w:rPr>
    </w:lvl>
    <w:lvl w:ilvl="1" w:tplc="2F6EF69E">
      <w:start w:val="1"/>
      <w:numFmt w:val="bullet"/>
      <w:lvlText w:val="•"/>
      <w:lvlJc w:val="left"/>
      <w:pPr>
        <w:ind w:left="1125" w:hanging="180"/>
      </w:pPr>
      <w:rPr>
        <w:rFonts w:hint="default"/>
      </w:rPr>
    </w:lvl>
    <w:lvl w:ilvl="2" w:tplc="8DA8FECE">
      <w:start w:val="1"/>
      <w:numFmt w:val="bullet"/>
      <w:lvlText w:val="•"/>
      <w:lvlJc w:val="left"/>
      <w:pPr>
        <w:ind w:left="1890" w:hanging="180"/>
      </w:pPr>
      <w:rPr>
        <w:rFonts w:hint="default"/>
      </w:rPr>
    </w:lvl>
    <w:lvl w:ilvl="3" w:tplc="EC028DBA">
      <w:start w:val="1"/>
      <w:numFmt w:val="bullet"/>
      <w:lvlText w:val="•"/>
      <w:lvlJc w:val="left"/>
      <w:pPr>
        <w:ind w:left="2655" w:hanging="180"/>
      </w:pPr>
      <w:rPr>
        <w:rFonts w:hint="default"/>
      </w:rPr>
    </w:lvl>
    <w:lvl w:ilvl="4" w:tplc="BE680D2E">
      <w:start w:val="1"/>
      <w:numFmt w:val="bullet"/>
      <w:lvlText w:val="•"/>
      <w:lvlJc w:val="left"/>
      <w:pPr>
        <w:ind w:left="3420" w:hanging="180"/>
      </w:pPr>
      <w:rPr>
        <w:rFonts w:hint="default"/>
      </w:rPr>
    </w:lvl>
    <w:lvl w:ilvl="5" w:tplc="DB0299BA">
      <w:start w:val="1"/>
      <w:numFmt w:val="bullet"/>
      <w:lvlText w:val="•"/>
      <w:lvlJc w:val="left"/>
      <w:pPr>
        <w:ind w:left="4186" w:hanging="180"/>
      </w:pPr>
      <w:rPr>
        <w:rFonts w:hint="default"/>
      </w:rPr>
    </w:lvl>
    <w:lvl w:ilvl="6" w:tplc="DD9C3842">
      <w:start w:val="1"/>
      <w:numFmt w:val="bullet"/>
      <w:lvlText w:val="•"/>
      <w:lvlJc w:val="left"/>
      <w:pPr>
        <w:ind w:left="4951" w:hanging="180"/>
      </w:pPr>
      <w:rPr>
        <w:rFonts w:hint="default"/>
      </w:rPr>
    </w:lvl>
    <w:lvl w:ilvl="7" w:tplc="A2A058BC">
      <w:start w:val="1"/>
      <w:numFmt w:val="bullet"/>
      <w:lvlText w:val="•"/>
      <w:lvlJc w:val="left"/>
      <w:pPr>
        <w:ind w:left="5716" w:hanging="180"/>
      </w:pPr>
      <w:rPr>
        <w:rFonts w:hint="default"/>
      </w:rPr>
    </w:lvl>
    <w:lvl w:ilvl="8" w:tplc="81AACC58">
      <w:start w:val="1"/>
      <w:numFmt w:val="bullet"/>
      <w:lvlText w:val="•"/>
      <w:lvlJc w:val="left"/>
      <w:pPr>
        <w:ind w:left="6481" w:hanging="180"/>
      </w:pPr>
      <w:rPr>
        <w:rFonts w:hint="default"/>
      </w:rPr>
    </w:lvl>
  </w:abstractNum>
  <w:abstractNum w:abstractNumId="208" w15:restartNumberingAfterBreak="0">
    <w:nsid w:val="676719D7"/>
    <w:multiLevelType w:val="hybridMultilevel"/>
    <w:tmpl w:val="FF643A08"/>
    <w:lvl w:ilvl="0" w:tplc="AB1A91F6">
      <w:start w:val="1"/>
      <w:numFmt w:val="bullet"/>
      <w:lvlText w:val="•"/>
      <w:lvlJc w:val="left"/>
      <w:pPr>
        <w:ind w:left="540" w:hanging="180"/>
      </w:pPr>
      <w:rPr>
        <w:rFonts w:ascii="Arial" w:eastAsia="Arial" w:hAnsi="Arial" w:hint="default"/>
        <w:color w:val="231F20"/>
        <w:w w:val="136"/>
        <w:sz w:val="18"/>
        <w:szCs w:val="18"/>
      </w:rPr>
    </w:lvl>
    <w:lvl w:ilvl="1" w:tplc="1A2A3162">
      <w:start w:val="1"/>
      <w:numFmt w:val="bullet"/>
      <w:lvlText w:val="•"/>
      <w:lvlJc w:val="left"/>
      <w:pPr>
        <w:ind w:left="775" w:hanging="180"/>
      </w:pPr>
      <w:rPr>
        <w:rFonts w:hint="default"/>
      </w:rPr>
    </w:lvl>
    <w:lvl w:ilvl="2" w:tplc="DE12E1E8">
      <w:start w:val="1"/>
      <w:numFmt w:val="bullet"/>
      <w:lvlText w:val="•"/>
      <w:lvlJc w:val="left"/>
      <w:pPr>
        <w:ind w:left="1010" w:hanging="180"/>
      </w:pPr>
      <w:rPr>
        <w:rFonts w:hint="default"/>
      </w:rPr>
    </w:lvl>
    <w:lvl w:ilvl="3" w:tplc="03505380">
      <w:start w:val="1"/>
      <w:numFmt w:val="bullet"/>
      <w:lvlText w:val="•"/>
      <w:lvlJc w:val="left"/>
      <w:pPr>
        <w:ind w:left="1245" w:hanging="180"/>
      </w:pPr>
      <w:rPr>
        <w:rFonts w:hint="default"/>
      </w:rPr>
    </w:lvl>
    <w:lvl w:ilvl="4" w:tplc="AE7AEF04">
      <w:start w:val="1"/>
      <w:numFmt w:val="bullet"/>
      <w:lvlText w:val="•"/>
      <w:lvlJc w:val="left"/>
      <w:pPr>
        <w:ind w:left="1480" w:hanging="180"/>
      </w:pPr>
      <w:rPr>
        <w:rFonts w:hint="default"/>
      </w:rPr>
    </w:lvl>
    <w:lvl w:ilvl="5" w:tplc="1EF4CC5C">
      <w:start w:val="1"/>
      <w:numFmt w:val="bullet"/>
      <w:lvlText w:val="•"/>
      <w:lvlJc w:val="left"/>
      <w:pPr>
        <w:ind w:left="1715" w:hanging="180"/>
      </w:pPr>
      <w:rPr>
        <w:rFonts w:hint="default"/>
      </w:rPr>
    </w:lvl>
    <w:lvl w:ilvl="6" w:tplc="7BA85320">
      <w:start w:val="1"/>
      <w:numFmt w:val="bullet"/>
      <w:lvlText w:val="•"/>
      <w:lvlJc w:val="left"/>
      <w:pPr>
        <w:ind w:left="1950" w:hanging="180"/>
      </w:pPr>
      <w:rPr>
        <w:rFonts w:hint="default"/>
      </w:rPr>
    </w:lvl>
    <w:lvl w:ilvl="7" w:tplc="6E089872">
      <w:start w:val="1"/>
      <w:numFmt w:val="bullet"/>
      <w:lvlText w:val="•"/>
      <w:lvlJc w:val="left"/>
      <w:pPr>
        <w:ind w:left="2185" w:hanging="180"/>
      </w:pPr>
      <w:rPr>
        <w:rFonts w:hint="default"/>
      </w:rPr>
    </w:lvl>
    <w:lvl w:ilvl="8" w:tplc="C7E2D6AA">
      <w:start w:val="1"/>
      <w:numFmt w:val="bullet"/>
      <w:lvlText w:val="•"/>
      <w:lvlJc w:val="left"/>
      <w:pPr>
        <w:ind w:left="2419" w:hanging="180"/>
      </w:pPr>
      <w:rPr>
        <w:rFonts w:hint="default"/>
      </w:rPr>
    </w:lvl>
  </w:abstractNum>
  <w:abstractNum w:abstractNumId="209" w15:restartNumberingAfterBreak="0">
    <w:nsid w:val="67777FDE"/>
    <w:multiLevelType w:val="hybridMultilevel"/>
    <w:tmpl w:val="89F89514"/>
    <w:lvl w:ilvl="0" w:tplc="9446D6C0">
      <w:start w:val="1"/>
      <w:numFmt w:val="bullet"/>
      <w:lvlText w:val="•"/>
      <w:lvlJc w:val="left"/>
      <w:pPr>
        <w:ind w:left="476" w:hanging="180"/>
      </w:pPr>
      <w:rPr>
        <w:rFonts w:ascii="Arial" w:eastAsia="Arial" w:hAnsi="Arial" w:hint="default"/>
        <w:color w:val="231F20"/>
        <w:w w:val="136"/>
        <w:sz w:val="18"/>
        <w:szCs w:val="18"/>
      </w:rPr>
    </w:lvl>
    <w:lvl w:ilvl="1" w:tplc="1E448070">
      <w:start w:val="1"/>
      <w:numFmt w:val="bullet"/>
      <w:lvlText w:val="•"/>
      <w:lvlJc w:val="left"/>
      <w:pPr>
        <w:ind w:left="833" w:hanging="180"/>
      </w:pPr>
      <w:rPr>
        <w:rFonts w:hint="default"/>
      </w:rPr>
    </w:lvl>
    <w:lvl w:ilvl="2" w:tplc="AD785450">
      <w:start w:val="1"/>
      <w:numFmt w:val="bullet"/>
      <w:lvlText w:val="•"/>
      <w:lvlJc w:val="left"/>
      <w:pPr>
        <w:ind w:left="1190" w:hanging="180"/>
      </w:pPr>
      <w:rPr>
        <w:rFonts w:hint="default"/>
      </w:rPr>
    </w:lvl>
    <w:lvl w:ilvl="3" w:tplc="17CEA0A6">
      <w:start w:val="1"/>
      <w:numFmt w:val="bullet"/>
      <w:lvlText w:val="•"/>
      <w:lvlJc w:val="left"/>
      <w:pPr>
        <w:ind w:left="1548" w:hanging="180"/>
      </w:pPr>
      <w:rPr>
        <w:rFonts w:hint="default"/>
      </w:rPr>
    </w:lvl>
    <w:lvl w:ilvl="4" w:tplc="76144160">
      <w:start w:val="1"/>
      <w:numFmt w:val="bullet"/>
      <w:lvlText w:val="•"/>
      <w:lvlJc w:val="left"/>
      <w:pPr>
        <w:ind w:left="1905" w:hanging="180"/>
      </w:pPr>
      <w:rPr>
        <w:rFonts w:hint="default"/>
      </w:rPr>
    </w:lvl>
    <w:lvl w:ilvl="5" w:tplc="5024C8EE">
      <w:start w:val="1"/>
      <w:numFmt w:val="bullet"/>
      <w:lvlText w:val="•"/>
      <w:lvlJc w:val="left"/>
      <w:pPr>
        <w:ind w:left="2262" w:hanging="180"/>
      </w:pPr>
      <w:rPr>
        <w:rFonts w:hint="default"/>
      </w:rPr>
    </w:lvl>
    <w:lvl w:ilvl="6" w:tplc="D23A7392">
      <w:start w:val="1"/>
      <w:numFmt w:val="bullet"/>
      <w:lvlText w:val="•"/>
      <w:lvlJc w:val="left"/>
      <w:pPr>
        <w:ind w:left="2620" w:hanging="180"/>
      </w:pPr>
      <w:rPr>
        <w:rFonts w:hint="default"/>
      </w:rPr>
    </w:lvl>
    <w:lvl w:ilvl="7" w:tplc="1E26DC62">
      <w:start w:val="1"/>
      <w:numFmt w:val="bullet"/>
      <w:lvlText w:val="•"/>
      <w:lvlJc w:val="left"/>
      <w:pPr>
        <w:ind w:left="2977" w:hanging="180"/>
      </w:pPr>
      <w:rPr>
        <w:rFonts w:hint="default"/>
      </w:rPr>
    </w:lvl>
    <w:lvl w:ilvl="8" w:tplc="24C03450">
      <w:start w:val="1"/>
      <w:numFmt w:val="bullet"/>
      <w:lvlText w:val="•"/>
      <w:lvlJc w:val="left"/>
      <w:pPr>
        <w:ind w:left="3334" w:hanging="180"/>
      </w:pPr>
      <w:rPr>
        <w:rFonts w:hint="default"/>
      </w:rPr>
    </w:lvl>
  </w:abstractNum>
  <w:abstractNum w:abstractNumId="210" w15:restartNumberingAfterBreak="0">
    <w:nsid w:val="679F0093"/>
    <w:multiLevelType w:val="hybridMultilevel"/>
    <w:tmpl w:val="71263D18"/>
    <w:lvl w:ilvl="0" w:tplc="5226DC64">
      <w:start w:val="1"/>
      <w:numFmt w:val="bullet"/>
      <w:lvlText w:val="•"/>
      <w:lvlJc w:val="left"/>
      <w:pPr>
        <w:ind w:left="540" w:hanging="180"/>
      </w:pPr>
      <w:rPr>
        <w:rFonts w:ascii="Arial" w:eastAsia="Arial" w:hAnsi="Arial" w:hint="default"/>
        <w:color w:val="231F20"/>
        <w:w w:val="136"/>
        <w:sz w:val="18"/>
        <w:szCs w:val="18"/>
      </w:rPr>
    </w:lvl>
    <w:lvl w:ilvl="1" w:tplc="AA6094AC">
      <w:start w:val="1"/>
      <w:numFmt w:val="bullet"/>
      <w:lvlText w:val="•"/>
      <w:lvlJc w:val="left"/>
      <w:pPr>
        <w:ind w:left="775" w:hanging="180"/>
      </w:pPr>
      <w:rPr>
        <w:rFonts w:hint="default"/>
      </w:rPr>
    </w:lvl>
    <w:lvl w:ilvl="2" w:tplc="2EBC4AFE">
      <w:start w:val="1"/>
      <w:numFmt w:val="bullet"/>
      <w:lvlText w:val="•"/>
      <w:lvlJc w:val="left"/>
      <w:pPr>
        <w:ind w:left="1010" w:hanging="180"/>
      </w:pPr>
      <w:rPr>
        <w:rFonts w:hint="default"/>
      </w:rPr>
    </w:lvl>
    <w:lvl w:ilvl="3" w:tplc="8B78DDCC">
      <w:start w:val="1"/>
      <w:numFmt w:val="bullet"/>
      <w:lvlText w:val="•"/>
      <w:lvlJc w:val="left"/>
      <w:pPr>
        <w:ind w:left="1245" w:hanging="180"/>
      </w:pPr>
      <w:rPr>
        <w:rFonts w:hint="default"/>
      </w:rPr>
    </w:lvl>
    <w:lvl w:ilvl="4" w:tplc="805607F8">
      <w:start w:val="1"/>
      <w:numFmt w:val="bullet"/>
      <w:lvlText w:val="•"/>
      <w:lvlJc w:val="left"/>
      <w:pPr>
        <w:ind w:left="1480" w:hanging="180"/>
      </w:pPr>
      <w:rPr>
        <w:rFonts w:hint="default"/>
      </w:rPr>
    </w:lvl>
    <w:lvl w:ilvl="5" w:tplc="205238C0">
      <w:start w:val="1"/>
      <w:numFmt w:val="bullet"/>
      <w:lvlText w:val="•"/>
      <w:lvlJc w:val="left"/>
      <w:pPr>
        <w:ind w:left="1715" w:hanging="180"/>
      </w:pPr>
      <w:rPr>
        <w:rFonts w:hint="default"/>
      </w:rPr>
    </w:lvl>
    <w:lvl w:ilvl="6" w:tplc="99B2AB82">
      <w:start w:val="1"/>
      <w:numFmt w:val="bullet"/>
      <w:lvlText w:val="•"/>
      <w:lvlJc w:val="left"/>
      <w:pPr>
        <w:ind w:left="1950" w:hanging="180"/>
      </w:pPr>
      <w:rPr>
        <w:rFonts w:hint="default"/>
      </w:rPr>
    </w:lvl>
    <w:lvl w:ilvl="7" w:tplc="3DB4760E">
      <w:start w:val="1"/>
      <w:numFmt w:val="bullet"/>
      <w:lvlText w:val="•"/>
      <w:lvlJc w:val="left"/>
      <w:pPr>
        <w:ind w:left="2185" w:hanging="180"/>
      </w:pPr>
      <w:rPr>
        <w:rFonts w:hint="default"/>
      </w:rPr>
    </w:lvl>
    <w:lvl w:ilvl="8" w:tplc="84842A36">
      <w:start w:val="1"/>
      <w:numFmt w:val="bullet"/>
      <w:lvlText w:val="•"/>
      <w:lvlJc w:val="left"/>
      <w:pPr>
        <w:ind w:left="2419" w:hanging="180"/>
      </w:pPr>
      <w:rPr>
        <w:rFonts w:hint="default"/>
      </w:rPr>
    </w:lvl>
  </w:abstractNum>
  <w:abstractNum w:abstractNumId="211" w15:restartNumberingAfterBreak="0">
    <w:nsid w:val="680023A3"/>
    <w:multiLevelType w:val="hybridMultilevel"/>
    <w:tmpl w:val="CD8AA854"/>
    <w:lvl w:ilvl="0" w:tplc="38F44BE8">
      <w:start w:val="9"/>
      <w:numFmt w:val="lowerLetter"/>
      <w:lvlText w:val="%1"/>
      <w:lvlJc w:val="left"/>
      <w:pPr>
        <w:ind w:left="426" w:hanging="310"/>
      </w:pPr>
      <w:rPr>
        <w:rFonts w:ascii="Arial" w:eastAsia="Arial" w:hAnsi="Arial" w:hint="default"/>
        <w:color w:val="231F20"/>
        <w:w w:val="418"/>
        <w:sz w:val="18"/>
        <w:szCs w:val="18"/>
      </w:rPr>
    </w:lvl>
    <w:lvl w:ilvl="1" w:tplc="73FE38C0">
      <w:start w:val="1"/>
      <w:numFmt w:val="bullet"/>
      <w:lvlText w:val="•"/>
      <w:lvlJc w:val="left"/>
      <w:pPr>
        <w:ind w:left="1236" w:hanging="310"/>
      </w:pPr>
      <w:rPr>
        <w:rFonts w:hint="default"/>
      </w:rPr>
    </w:lvl>
    <w:lvl w:ilvl="2" w:tplc="A7DE7238">
      <w:start w:val="1"/>
      <w:numFmt w:val="bullet"/>
      <w:lvlText w:val="•"/>
      <w:lvlJc w:val="left"/>
      <w:pPr>
        <w:ind w:left="2046" w:hanging="310"/>
      </w:pPr>
      <w:rPr>
        <w:rFonts w:hint="default"/>
      </w:rPr>
    </w:lvl>
    <w:lvl w:ilvl="3" w:tplc="5DBC900C">
      <w:start w:val="1"/>
      <w:numFmt w:val="bullet"/>
      <w:lvlText w:val="•"/>
      <w:lvlJc w:val="left"/>
      <w:pPr>
        <w:ind w:left="2855" w:hanging="310"/>
      </w:pPr>
      <w:rPr>
        <w:rFonts w:hint="default"/>
      </w:rPr>
    </w:lvl>
    <w:lvl w:ilvl="4" w:tplc="B7F81B00">
      <w:start w:val="1"/>
      <w:numFmt w:val="bullet"/>
      <w:lvlText w:val="•"/>
      <w:lvlJc w:val="left"/>
      <w:pPr>
        <w:ind w:left="3665" w:hanging="310"/>
      </w:pPr>
      <w:rPr>
        <w:rFonts w:hint="default"/>
      </w:rPr>
    </w:lvl>
    <w:lvl w:ilvl="5" w:tplc="2744D61E">
      <w:start w:val="1"/>
      <w:numFmt w:val="bullet"/>
      <w:lvlText w:val="•"/>
      <w:lvlJc w:val="left"/>
      <w:pPr>
        <w:ind w:left="4475" w:hanging="310"/>
      </w:pPr>
      <w:rPr>
        <w:rFonts w:hint="default"/>
      </w:rPr>
    </w:lvl>
    <w:lvl w:ilvl="6" w:tplc="CD06072E">
      <w:start w:val="1"/>
      <w:numFmt w:val="bullet"/>
      <w:lvlText w:val="•"/>
      <w:lvlJc w:val="left"/>
      <w:pPr>
        <w:ind w:left="5284" w:hanging="310"/>
      </w:pPr>
      <w:rPr>
        <w:rFonts w:hint="default"/>
      </w:rPr>
    </w:lvl>
    <w:lvl w:ilvl="7" w:tplc="A8484372">
      <w:start w:val="1"/>
      <w:numFmt w:val="bullet"/>
      <w:lvlText w:val="•"/>
      <w:lvlJc w:val="left"/>
      <w:pPr>
        <w:ind w:left="6094" w:hanging="310"/>
      </w:pPr>
      <w:rPr>
        <w:rFonts w:hint="default"/>
      </w:rPr>
    </w:lvl>
    <w:lvl w:ilvl="8" w:tplc="EE9A0D96">
      <w:start w:val="1"/>
      <w:numFmt w:val="bullet"/>
      <w:lvlText w:val="•"/>
      <w:lvlJc w:val="left"/>
      <w:pPr>
        <w:ind w:left="6904" w:hanging="310"/>
      </w:pPr>
      <w:rPr>
        <w:rFonts w:hint="default"/>
      </w:rPr>
    </w:lvl>
  </w:abstractNum>
  <w:abstractNum w:abstractNumId="212" w15:restartNumberingAfterBreak="0">
    <w:nsid w:val="69246452"/>
    <w:multiLevelType w:val="hybridMultilevel"/>
    <w:tmpl w:val="B1AC8C7C"/>
    <w:lvl w:ilvl="0" w:tplc="DF2AF9B6">
      <w:start w:val="1"/>
      <w:numFmt w:val="bullet"/>
      <w:lvlText w:val="•"/>
      <w:lvlJc w:val="left"/>
      <w:pPr>
        <w:ind w:left="630" w:hanging="180"/>
      </w:pPr>
      <w:rPr>
        <w:rFonts w:ascii="Arial" w:eastAsia="Arial" w:hAnsi="Arial" w:hint="default"/>
        <w:color w:val="231F20"/>
        <w:w w:val="136"/>
        <w:sz w:val="18"/>
        <w:szCs w:val="18"/>
      </w:rPr>
    </w:lvl>
    <w:lvl w:ilvl="1" w:tplc="6AEC7B7A">
      <w:start w:val="1"/>
      <w:numFmt w:val="bullet"/>
      <w:lvlText w:val="•"/>
      <w:lvlJc w:val="left"/>
      <w:pPr>
        <w:ind w:left="1477" w:hanging="180"/>
      </w:pPr>
      <w:rPr>
        <w:rFonts w:hint="default"/>
      </w:rPr>
    </w:lvl>
    <w:lvl w:ilvl="2" w:tplc="8EF853BE">
      <w:start w:val="1"/>
      <w:numFmt w:val="bullet"/>
      <w:lvlText w:val="•"/>
      <w:lvlJc w:val="left"/>
      <w:pPr>
        <w:ind w:left="2324" w:hanging="180"/>
      </w:pPr>
      <w:rPr>
        <w:rFonts w:hint="default"/>
      </w:rPr>
    </w:lvl>
    <w:lvl w:ilvl="3" w:tplc="F16C7348">
      <w:start w:val="1"/>
      <w:numFmt w:val="bullet"/>
      <w:lvlText w:val="•"/>
      <w:lvlJc w:val="left"/>
      <w:pPr>
        <w:ind w:left="3171" w:hanging="180"/>
      </w:pPr>
      <w:rPr>
        <w:rFonts w:hint="default"/>
      </w:rPr>
    </w:lvl>
    <w:lvl w:ilvl="4" w:tplc="EA80EE32">
      <w:start w:val="1"/>
      <w:numFmt w:val="bullet"/>
      <w:lvlText w:val="•"/>
      <w:lvlJc w:val="left"/>
      <w:pPr>
        <w:ind w:left="4018" w:hanging="180"/>
      </w:pPr>
      <w:rPr>
        <w:rFonts w:hint="default"/>
      </w:rPr>
    </w:lvl>
    <w:lvl w:ilvl="5" w:tplc="A4D4E400">
      <w:start w:val="1"/>
      <w:numFmt w:val="bullet"/>
      <w:lvlText w:val="•"/>
      <w:lvlJc w:val="left"/>
      <w:pPr>
        <w:ind w:left="4865" w:hanging="180"/>
      </w:pPr>
      <w:rPr>
        <w:rFonts w:hint="default"/>
      </w:rPr>
    </w:lvl>
    <w:lvl w:ilvl="6" w:tplc="935A46C4">
      <w:start w:val="1"/>
      <w:numFmt w:val="bullet"/>
      <w:lvlText w:val="•"/>
      <w:lvlJc w:val="left"/>
      <w:pPr>
        <w:ind w:left="5712" w:hanging="180"/>
      </w:pPr>
      <w:rPr>
        <w:rFonts w:hint="default"/>
      </w:rPr>
    </w:lvl>
    <w:lvl w:ilvl="7" w:tplc="4B80D634">
      <w:start w:val="1"/>
      <w:numFmt w:val="bullet"/>
      <w:lvlText w:val="•"/>
      <w:lvlJc w:val="left"/>
      <w:pPr>
        <w:ind w:left="6559" w:hanging="180"/>
      </w:pPr>
      <w:rPr>
        <w:rFonts w:hint="default"/>
      </w:rPr>
    </w:lvl>
    <w:lvl w:ilvl="8" w:tplc="3FA048BC">
      <w:start w:val="1"/>
      <w:numFmt w:val="bullet"/>
      <w:lvlText w:val="•"/>
      <w:lvlJc w:val="left"/>
      <w:pPr>
        <w:ind w:left="7406" w:hanging="180"/>
      </w:pPr>
      <w:rPr>
        <w:rFonts w:hint="default"/>
      </w:rPr>
    </w:lvl>
  </w:abstractNum>
  <w:abstractNum w:abstractNumId="213" w15:restartNumberingAfterBreak="0">
    <w:nsid w:val="69676A9B"/>
    <w:multiLevelType w:val="multilevel"/>
    <w:tmpl w:val="40D8ED8E"/>
    <w:lvl w:ilvl="0">
      <w:start w:val="1"/>
      <w:numFmt w:val="decimal"/>
      <w:lvlText w:val="%1"/>
      <w:lvlJc w:val="left"/>
      <w:pPr>
        <w:ind w:left="270" w:hanging="252"/>
      </w:pPr>
      <w:rPr>
        <w:rFonts w:hint="default"/>
      </w:rPr>
    </w:lvl>
    <w:lvl w:ilvl="1">
      <w:start w:val="5"/>
      <w:numFmt w:val="decimal"/>
      <w:lvlText w:val="%1.%2"/>
      <w:lvlJc w:val="left"/>
      <w:pPr>
        <w:ind w:left="270" w:hanging="252"/>
      </w:pPr>
      <w:rPr>
        <w:rFonts w:ascii="Arial" w:eastAsia="Arial" w:hAnsi="Arial" w:hint="default"/>
        <w:color w:val="231F20"/>
        <w:spacing w:val="-6"/>
        <w:w w:val="87"/>
        <w:sz w:val="18"/>
        <w:szCs w:val="18"/>
      </w:rPr>
    </w:lvl>
    <w:lvl w:ilvl="2">
      <w:start w:val="1"/>
      <w:numFmt w:val="bullet"/>
      <w:lvlText w:val="•"/>
      <w:lvlJc w:val="left"/>
      <w:pPr>
        <w:ind w:left="630" w:hanging="180"/>
      </w:pPr>
      <w:rPr>
        <w:rFonts w:ascii="Arial" w:eastAsia="Arial" w:hAnsi="Arial" w:hint="default"/>
        <w:color w:val="231F20"/>
        <w:w w:val="136"/>
        <w:sz w:val="18"/>
        <w:szCs w:val="18"/>
      </w:rPr>
    </w:lvl>
    <w:lvl w:ilvl="3">
      <w:start w:val="1"/>
      <w:numFmt w:val="bullet"/>
      <w:lvlText w:val="•"/>
      <w:lvlJc w:val="left"/>
      <w:pPr>
        <w:ind w:left="1450" w:hanging="180"/>
      </w:pPr>
      <w:rPr>
        <w:rFonts w:hint="default"/>
      </w:rPr>
    </w:lvl>
    <w:lvl w:ilvl="4">
      <w:start w:val="1"/>
      <w:numFmt w:val="bullet"/>
      <w:lvlText w:val="•"/>
      <w:lvlJc w:val="left"/>
      <w:pPr>
        <w:ind w:left="1860" w:hanging="180"/>
      </w:pPr>
      <w:rPr>
        <w:rFonts w:hint="default"/>
      </w:rPr>
    </w:lvl>
    <w:lvl w:ilvl="5">
      <w:start w:val="1"/>
      <w:numFmt w:val="bullet"/>
      <w:lvlText w:val="•"/>
      <w:lvlJc w:val="left"/>
      <w:pPr>
        <w:ind w:left="2270" w:hanging="180"/>
      </w:pPr>
      <w:rPr>
        <w:rFonts w:hint="default"/>
      </w:rPr>
    </w:lvl>
    <w:lvl w:ilvl="6">
      <w:start w:val="1"/>
      <w:numFmt w:val="bullet"/>
      <w:lvlText w:val="•"/>
      <w:lvlJc w:val="left"/>
      <w:pPr>
        <w:ind w:left="2680" w:hanging="180"/>
      </w:pPr>
      <w:rPr>
        <w:rFonts w:hint="default"/>
      </w:rPr>
    </w:lvl>
    <w:lvl w:ilvl="7">
      <w:start w:val="1"/>
      <w:numFmt w:val="bullet"/>
      <w:lvlText w:val="•"/>
      <w:lvlJc w:val="left"/>
      <w:pPr>
        <w:ind w:left="3090" w:hanging="180"/>
      </w:pPr>
      <w:rPr>
        <w:rFonts w:hint="default"/>
      </w:rPr>
    </w:lvl>
    <w:lvl w:ilvl="8">
      <w:start w:val="1"/>
      <w:numFmt w:val="bullet"/>
      <w:lvlText w:val="•"/>
      <w:lvlJc w:val="left"/>
      <w:pPr>
        <w:ind w:left="3500" w:hanging="180"/>
      </w:pPr>
      <w:rPr>
        <w:rFonts w:hint="default"/>
      </w:rPr>
    </w:lvl>
  </w:abstractNum>
  <w:abstractNum w:abstractNumId="214" w15:restartNumberingAfterBreak="0">
    <w:nsid w:val="699B2444"/>
    <w:multiLevelType w:val="hybridMultilevel"/>
    <w:tmpl w:val="050878FE"/>
    <w:lvl w:ilvl="0" w:tplc="4CBC5714">
      <w:start w:val="1"/>
      <w:numFmt w:val="bullet"/>
      <w:lvlText w:val="•"/>
      <w:lvlJc w:val="left"/>
      <w:pPr>
        <w:ind w:left="788" w:hanging="180"/>
      </w:pPr>
      <w:rPr>
        <w:rFonts w:ascii="Arial" w:eastAsia="Arial" w:hAnsi="Arial" w:hint="default"/>
        <w:color w:val="231F20"/>
        <w:w w:val="136"/>
        <w:sz w:val="18"/>
        <w:szCs w:val="18"/>
      </w:rPr>
    </w:lvl>
    <w:lvl w:ilvl="1" w:tplc="172C58D0">
      <w:start w:val="1"/>
      <w:numFmt w:val="bullet"/>
      <w:lvlText w:val="•"/>
      <w:lvlJc w:val="left"/>
      <w:pPr>
        <w:ind w:left="879" w:hanging="180"/>
      </w:pPr>
      <w:rPr>
        <w:rFonts w:ascii="Arial" w:eastAsia="Arial" w:hAnsi="Arial" w:hint="default"/>
        <w:color w:val="231F20"/>
        <w:w w:val="136"/>
        <w:sz w:val="18"/>
        <w:szCs w:val="18"/>
      </w:rPr>
    </w:lvl>
    <w:lvl w:ilvl="2" w:tplc="C0BC8730">
      <w:start w:val="1"/>
      <w:numFmt w:val="bullet"/>
      <w:lvlText w:val="•"/>
      <w:lvlJc w:val="left"/>
      <w:pPr>
        <w:ind w:left="1379" w:hanging="180"/>
      </w:pPr>
      <w:rPr>
        <w:rFonts w:hint="default"/>
      </w:rPr>
    </w:lvl>
    <w:lvl w:ilvl="3" w:tplc="9BE8BBD0">
      <w:start w:val="1"/>
      <w:numFmt w:val="bullet"/>
      <w:lvlText w:val="•"/>
      <w:lvlJc w:val="left"/>
      <w:pPr>
        <w:ind w:left="1878" w:hanging="180"/>
      </w:pPr>
      <w:rPr>
        <w:rFonts w:hint="default"/>
      </w:rPr>
    </w:lvl>
    <w:lvl w:ilvl="4" w:tplc="953471F8">
      <w:start w:val="1"/>
      <w:numFmt w:val="bullet"/>
      <w:lvlText w:val="•"/>
      <w:lvlJc w:val="left"/>
      <w:pPr>
        <w:ind w:left="2378" w:hanging="180"/>
      </w:pPr>
      <w:rPr>
        <w:rFonts w:hint="default"/>
      </w:rPr>
    </w:lvl>
    <w:lvl w:ilvl="5" w:tplc="D91CB3E2">
      <w:start w:val="1"/>
      <w:numFmt w:val="bullet"/>
      <w:lvlText w:val="•"/>
      <w:lvlJc w:val="left"/>
      <w:pPr>
        <w:ind w:left="2878" w:hanging="180"/>
      </w:pPr>
      <w:rPr>
        <w:rFonts w:hint="default"/>
      </w:rPr>
    </w:lvl>
    <w:lvl w:ilvl="6" w:tplc="7CBA937C">
      <w:start w:val="1"/>
      <w:numFmt w:val="bullet"/>
      <w:lvlText w:val="•"/>
      <w:lvlJc w:val="left"/>
      <w:pPr>
        <w:ind w:left="3378" w:hanging="180"/>
      </w:pPr>
      <w:rPr>
        <w:rFonts w:hint="default"/>
      </w:rPr>
    </w:lvl>
    <w:lvl w:ilvl="7" w:tplc="A19C8186">
      <w:start w:val="1"/>
      <w:numFmt w:val="bullet"/>
      <w:lvlText w:val="•"/>
      <w:lvlJc w:val="left"/>
      <w:pPr>
        <w:ind w:left="3878" w:hanging="180"/>
      </w:pPr>
      <w:rPr>
        <w:rFonts w:hint="default"/>
      </w:rPr>
    </w:lvl>
    <w:lvl w:ilvl="8" w:tplc="7D9A14DC">
      <w:start w:val="1"/>
      <w:numFmt w:val="bullet"/>
      <w:lvlText w:val="•"/>
      <w:lvlJc w:val="left"/>
      <w:pPr>
        <w:ind w:left="4378" w:hanging="180"/>
      </w:pPr>
      <w:rPr>
        <w:rFonts w:hint="default"/>
      </w:rPr>
    </w:lvl>
  </w:abstractNum>
  <w:abstractNum w:abstractNumId="215" w15:restartNumberingAfterBreak="0">
    <w:nsid w:val="69EC5199"/>
    <w:multiLevelType w:val="hybridMultilevel"/>
    <w:tmpl w:val="68A639BA"/>
    <w:lvl w:ilvl="0" w:tplc="FF32A5AA">
      <w:start w:val="1"/>
      <w:numFmt w:val="lowerLetter"/>
      <w:lvlText w:val="%1."/>
      <w:lvlJc w:val="left"/>
      <w:pPr>
        <w:ind w:left="634" w:hanging="270"/>
      </w:pPr>
      <w:rPr>
        <w:rFonts w:ascii="Lucida Sans" w:eastAsia="Lucida Sans" w:hAnsi="Lucida Sans" w:hint="default"/>
        <w:i/>
        <w:color w:val="231F20"/>
        <w:spacing w:val="-4"/>
        <w:w w:val="89"/>
        <w:sz w:val="18"/>
        <w:szCs w:val="18"/>
      </w:rPr>
    </w:lvl>
    <w:lvl w:ilvl="1" w:tplc="090433C8">
      <w:start w:val="1"/>
      <w:numFmt w:val="bullet"/>
      <w:lvlText w:val="•"/>
      <w:lvlJc w:val="left"/>
      <w:pPr>
        <w:ind w:left="1418" w:hanging="270"/>
      </w:pPr>
      <w:rPr>
        <w:rFonts w:hint="default"/>
      </w:rPr>
    </w:lvl>
    <w:lvl w:ilvl="2" w:tplc="FDEC07C8">
      <w:start w:val="1"/>
      <w:numFmt w:val="bullet"/>
      <w:lvlText w:val="•"/>
      <w:lvlJc w:val="left"/>
      <w:pPr>
        <w:ind w:left="2202" w:hanging="270"/>
      </w:pPr>
      <w:rPr>
        <w:rFonts w:hint="default"/>
      </w:rPr>
    </w:lvl>
    <w:lvl w:ilvl="3" w:tplc="CA829C34">
      <w:start w:val="1"/>
      <w:numFmt w:val="bullet"/>
      <w:lvlText w:val="•"/>
      <w:lvlJc w:val="left"/>
      <w:pPr>
        <w:ind w:left="2986" w:hanging="270"/>
      </w:pPr>
      <w:rPr>
        <w:rFonts w:hint="default"/>
      </w:rPr>
    </w:lvl>
    <w:lvl w:ilvl="4" w:tplc="200CD90E">
      <w:start w:val="1"/>
      <w:numFmt w:val="bullet"/>
      <w:lvlText w:val="•"/>
      <w:lvlJc w:val="left"/>
      <w:pPr>
        <w:ind w:left="3771" w:hanging="270"/>
      </w:pPr>
      <w:rPr>
        <w:rFonts w:hint="default"/>
      </w:rPr>
    </w:lvl>
    <w:lvl w:ilvl="5" w:tplc="695C586C">
      <w:start w:val="1"/>
      <w:numFmt w:val="bullet"/>
      <w:lvlText w:val="•"/>
      <w:lvlJc w:val="left"/>
      <w:pPr>
        <w:ind w:left="4555" w:hanging="270"/>
      </w:pPr>
      <w:rPr>
        <w:rFonts w:hint="default"/>
      </w:rPr>
    </w:lvl>
    <w:lvl w:ilvl="6" w:tplc="8264DEE8">
      <w:start w:val="1"/>
      <w:numFmt w:val="bullet"/>
      <w:lvlText w:val="•"/>
      <w:lvlJc w:val="left"/>
      <w:pPr>
        <w:ind w:left="5339" w:hanging="270"/>
      </w:pPr>
      <w:rPr>
        <w:rFonts w:hint="default"/>
      </w:rPr>
    </w:lvl>
    <w:lvl w:ilvl="7" w:tplc="27ECFC8A">
      <w:start w:val="1"/>
      <w:numFmt w:val="bullet"/>
      <w:lvlText w:val="•"/>
      <w:lvlJc w:val="left"/>
      <w:pPr>
        <w:ind w:left="6123" w:hanging="270"/>
      </w:pPr>
      <w:rPr>
        <w:rFonts w:hint="default"/>
      </w:rPr>
    </w:lvl>
    <w:lvl w:ilvl="8" w:tplc="FADA2CC6">
      <w:start w:val="1"/>
      <w:numFmt w:val="bullet"/>
      <w:lvlText w:val="•"/>
      <w:lvlJc w:val="left"/>
      <w:pPr>
        <w:ind w:left="6907" w:hanging="270"/>
      </w:pPr>
      <w:rPr>
        <w:rFonts w:hint="default"/>
      </w:rPr>
    </w:lvl>
  </w:abstractNum>
  <w:abstractNum w:abstractNumId="216" w15:restartNumberingAfterBreak="0">
    <w:nsid w:val="6A3E2A8B"/>
    <w:multiLevelType w:val="hybridMultilevel"/>
    <w:tmpl w:val="9BE2D602"/>
    <w:lvl w:ilvl="0" w:tplc="B5749B74">
      <w:start w:val="1"/>
      <w:numFmt w:val="bullet"/>
      <w:lvlText w:val="•"/>
      <w:lvlJc w:val="left"/>
      <w:pPr>
        <w:ind w:left="630" w:hanging="180"/>
      </w:pPr>
      <w:rPr>
        <w:rFonts w:ascii="Arial" w:eastAsia="Arial" w:hAnsi="Arial" w:hint="default"/>
        <w:color w:val="231F20"/>
        <w:w w:val="136"/>
        <w:sz w:val="18"/>
        <w:szCs w:val="18"/>
      </w:rPr>
    </w:lvl>
    <w:lvl w:ilvl="1" w:tplc="31505754">
      <w:start w:val="1"/>
      <w:numFmt w:val="bullet"/>
      <w:lvlText w:val="•"/>
      <w:lvlJc w:val="left"/>
      <w:pPr>
        <w:ind w:left="999" w:hanging="180"/>
      </w:pPr>
      <w:rPr>
        <w:rFonts w:hint="default"/>
      </w:rPr>
    </w:lvl>
    <w:lvl w:ilvl="2" w:tplc="BD2E3786">
      <w:start w:val="1"/>
      <w:numFmt w:val="bullet"/>
      <w:lvlText w:val="•"/>
      <w:lvlJc w:val="left"/>
      <w:pPr>
        <w:ind w:left="1368" w:hanging="180"/>
      </w:pPr>
      <w:rPr>
        <w:rFonts w:hint="default"/>
      </w:rPr>
    </w:lvl>
    <w:lvl w:ilvl="3" w:tplc="5B94B85A">
      <w:start w:val="1"/>
      <w:numFmt w:val="bullet"/>
      <w:lvlText w:val="•"/>
      <w:lvlJc w:val="left"/>
      <w:pPr>
        <w:ind w:left="1737" w:hanging="180"/>
      </w:pPr>
      <w:rPr>
        <w:rFonts w:hint="default"/>
      </w:rPr>
    </w:lvl>
    <w:lvl w:ilvl="4" w:tplc="09349400">
      <w:start w:val="1"/>
      <w:numFmt w:val="bullet"/>
      <w:lvlText w:val="•"/>
      <w:lvlJc w:val="left"/>
      <w:pPr>
        <w:ind w:left="2106" w:hanging="180"/>
      </w:pPr>
      <w:rPr>
        <w:rFonts w:hint="default"/>
      </w:rPr>
    </w:lvl>
    <w:lvl w:ilvl="5" w:tplc="50B220EC">
      <w:start w:val="1"/>
      <w:numFmt w:val="bullet"/>
      <w:lvlText w:val="•"/>
      <w:lvlJc w:val="left"/>
      <w:pPr>
        <w:ind w:left="2475" w:hanging="180"/>
      </w:pPr>
      <w:rPr>
        <w:rFonts w:hint="default"/>
      </w:rPr>
    </w:lvl>
    <w:lvl w:ilvl="6" w:tplc="485A121C">
      <w:start w:val="1"/>
      <w:numFmt w:val="bullet"/>
      <w:lvlText w:val="•"/>
      <w:lvlJc w:val="left"/>
      <w:pPr>
        <w:ind w:left="2844" w:hanging="180"/>
      </w:pPr>
      <w:rPr>
        <w:rFonts w:hint="default"/>
      </w:rPr>
    </w:lvl>
    <w:lvl w:ilvl="7" w:tplc="07BE66DA">
      <w:start w:val="1"/>
      <w:numFmt w:val="bullet"/>
      <w:lvlText w:val="•"/>
      <w:lvlJc w:val="left"/>
      <w:pPr>
        <w:ind w:left="3213" w:hanging="180"/>
      </w:pPr>
      <w:rPr>
        <w:rFonts w:hint="default"/>
      </w:rPr>
    </w:lvl>
    <w:lvl w:ilvl="8" w:tplc="24BC904A">
      <w:start w:val="1"/>
      <w:numFmt w:val="bullet"/>
      <w:lvlText w:val="•"/>
      <w:lvlJc w:val="left"/>
      <w:pPr>
        <w:ind w:left="3582" w:hanging="180"/>
      </w:pPr>
      <w:rPr>
        <w:rFonts w:hint="default"/>
      </w:rPr>
    </w:lvl>
  </w:abstractNum>
  <w:abstractNum w:abstractNumId="217" w15:restartNumberingAfterBreak="0">
    <w:nsid w:val="6A8B3214"/>
    <w:multiLevelType w:val="hybridMultilevel"/>
    <w:tmpl w:val="C4B84554"/>
    <w:lvl w:ilvl="0" w:tplc="0C00999A">
      <w:start w:val="1"/>
      <w:numFmt w:val="bullet"/>
      <w:lvlText w:val="•"/>
      <w:lvlJc w:val="left"/>
      <w:pPr>
        <w:ind w:left="360" w:hanging="180"/>
      </w:pPr>
      <w:rPr>
        <w:rFonts w:ascii="Arial" w:eastAsia="Arial" w:hAnsi="Arial" w:hint="default"/>
        <w:color w:val="231F20"/>
        <w:w w:val="136"/>
        <w:sz w:val="18"/>
        <w:szCs w:val="18"/>
      </w:rPr>
    </w:lvl>
    <w:lvl w:ilvl="1" w:tplc="3BDCF8A6">
      <w:start w:val="1"/>
      <w:numFmt w:val="bullet"/>
      <w:lvlText w:val="•"/>
      <w:lvlJc w:val="left"/>
      <w:pPr>
        <w:ind w:left="962" w:hanging="180"/>
      </w:pPr>
      <w:rPr>
        <w:rFonts w:hint="default"/>
      </w:rPr>
    </w:lvl>
    <w:lvl w:ilvl="2" w:tplc="9FBC6F74">
      <w:start w:val="1"/>
      <w:numFmt w:val="bullet"/>
      <w:lvlText w:val="•"/>
      <w:lvlJc w:val="left"/>
      <w:pPr>
        <w:ind w:left="1565" w:hanging="180"/>
      </w:pPr>
      <w:rPr>
        <w:rFonts w:hint="default"/>
      </w:rPr>
    </w:lvl>
    <w:lvl w:ilvl="3" w:tplc="442A7A9E">
      <w:start w:val="1"/>
      <w:numFmt w:val="bullet"/>
      <w:lvlText w:val="•"/>
      <w:lvlJc w:val="left"/>
      <w:pPr>
        <w:ind w:left="2167" w:hanging="180"/>
      </w:pPr>
      <w:rPr>
        <w:rFonts w:hint="default"/>
      </w:rPr>
    </w:lvl>
    <w:lvl w:ilvl="4" w:tplc="A0FC6616">
      <w:start w:val="1"/>
      <w:numFmt w:val="bullet"/>
      <w:lvlText w:val="•"/>
      <w:lvlJc w:val="left"/>
      <w:pPr>
        <w:ind w:left="2770" w:hanging="180"/>
      </w:pPr>
      <w:rPr>
        <w:rFonts w:hint="default"/>
      </w:rPr>
    </w:lvl>
    <w:lvl w:ilvl="5" w:tplc="DEB43208">
      <w:start w:val="1"/>
      <w:numFmt w:val="bullet"/>
      <w:lvlText w:val="•"/>
      <w:lvlJc w:val="left"/>
      <w:pPr>
        <w:ind w:left="3373" w:hanging="180"/>
      </w:pPr>
      <w:rPr>
        <w:rFonts w:hint="default"/>
      </w:rPr>
    </w:lvl>
    <w:lvl w:ilvl="6" w:tplc="C8087158">
      <w:start w:val="1"/>
      <w:numFmt w:val="bullet"/>
      <w:lvlText w:val="•"/>
      <w:lvlJc w:val="left"/>
      <w:pPr>
        <w:ind w:left="3975" w:hanging="180"/>
      </w:pPr>
      <w:rPr>
        <w:rFonts w:hint="default"/>
      </w:rPr>
    </w:lvl>
    <w:lvl w:ilvl="7" w:tplc="B5760590">
      <w:start w:val="1"/>
      <w:numFmt w:val="bullet"/>
      <w:lvlText w:val="•"/>
      <w:lvlJc w:val="left"/>
      <w:pPr>
        <w:ind w:left="4578" w:hanging="180"/>
      </w:pPr>
      <w:rPr>
        <w:rFonts w:hint="default"/>
      </w:rPr>
    </w:lvl>
    <w:lvl w:ilvl="8" w:tplc="BE4053E2">
      <w:start w:val="1"/>
      <w:numFmt w:val="bullet"/>
      <w:lvlText w:val="•"/>
      <w:lvlJc w:val="left"/>
      <w:pPr>
        <w:ind w:left="5180" w:hanging="180"/>
      </w:pPr>
      <w:rPr>
        <w:rFonts w:hint="default"/>
      </w:rPr>
    </w:lvl>
  </w:abstractNum>
  <w:abstractNum w:abstractNumId="218" w15:restartNumberingAfterBreak="0">
    <w:nsid w:val="6A9E7F0A"/>
    <w:multiLevelType w:val="hybridMultilevel"/>
    <w:tmpl w:val="0CD23B8E"/>
    <w:lvl w:ilvl="0" w:tplc="0D66469C">
      <w:start w:val="1"/>
      <w:numFmt w:val="bullet"/>
      <w:lvlText w:val="•"/>
      <w:lvlJc w:val="left"/>
      <w:pPr>
        <w:ind w:left="660" w:hanging="180"/>
      </w:pPr>
      <w:rPr>
        <w:rFonts w:ascii="Lucida Sans" w:eastAsia="Lucida Sans" w:hAnsi="Lucida Sans" w:hint="default"/>
        <w:color w:val="231F20"/>
        <w:w w:val="78"/>
        <w:sz w:val="20"/>
        <w:szCs w:val="20"/>
      </w:rPr>
    </w:lvl>
    <w:lvl w:ilvl="1" w:tplc="5E8CB700">
      <w:start w:val="1"/>
      <w:numFmt w:val="bullet"/>
      <w:lvlText w:val="•"/>
      <w:lvlJc w:val="left"/>
      <w:pPr>
        <w:ind w:left="828" w:hanging="180"/>
      </w:pPr>
      <w:rPr>
        <w:rFonts w:hint="default"/>
      </w:rPr>
    </w:lvl>
    <w:lvl w:ilvl="2" w:tplc="1DAA865C">
      <w:start w:val="1"/>
      <w:numFmt w:val="bullet"/>
      <w:lvlText w:val="•"/>
      <w:lvlJc w:val="left"/>
      <w:pPr>
        <w:ind w:left="996" w:hanging="180"/>
      </w:pPr>
      <w:rPr>
        <w:rFonts w:hint="default"/>
      </w:rPr>
    </w:lvl>
    <w:lvl w:ilvl="3" w:tplc="D8C0C1DC">
      <w:start w:val="1"/>
      <w:numFmt w:val="bullet"/>
      <w:lvlText w:val="•"/>
      <w:lvlJc w:val="left"/>
      <w:pPr>
        <w:ind w:left="1164" w:hanging="180"/>
      </w:pPr>
      <w:rPr>
        <w:rFonts w:hint="default"/>
      </w:rPr>
    </w:lvl>
    <w:lvl w:ilvl="4" w:tplc="8876A68E">
      <w:start w:val="1"/>
      <w:numFmt w:val="bullet"/>
      <w:lvlText w:val="•"/>
      <w:lvlJc w:val="left"/>
      <w:pPr>
        <w:ind w:left="1332" w:hanging="180"/>
      </w:pPr>
      <w:rPr>
        <w:rFonts w:hint="default"/>
      </w:rPr>
    </w:lvl>
    <w:lvl w:ilvl="5" w:tplc="0E760DF4">
      <w:start w:val="1"/>
      <w:numFmt w:val="bullet"/>
      <w:lvlText w:val="•"/>
      <w:lvlJc w:val="left"/>
      <w:pPr>
        <w:ind w:left="1500" w:hanging="180"/>
      </w:pPr>
      <w:rPr>
        <w:rFonts w:hint="default"/>
      </w:rPr>
    </w:lvl>
    <w:lvl w:ilvl="6" w:tplc="9AE23C92">
      <w:start w:val="1"/>
      <w:numFmt w:val="bullet"/>
      <w:lvlText w:val="•"/>
      <w:lvlJc w:val="left"/>
      <w:pPr>
        <w:ind w:left="1668" w:hanging="180"/>
      </w:pPr>
      <w:rPr>
        <w:rFonts w:hint="default"/>
      </w:rPr>
    </w:lvl>
    <w:lvl w:ilvl="7" w:tplc="F8C670EA">
      <w:start w:val="1"/>
      <w:numFmt w:val="bullet"/>
      <w:lvlText w:val="•"/>
      <w:lvlJc w:val="left"/>
      <w:pPr>
        <w:ind w:left="1836" w:hanging="180"/>
      </w:pPr>
      <w:rPr>
        <w:rFonts w:hint="default"/>
      </w:rPr>
    </w:lvl>
    <w:lvl w:ilvl="8" w:tplc="63147FDA">
      <w:start w:val="1"/>
      <w:numFmt w:val="bullet"/>
      <w:lvlText w:val="•"/>
      <w:lvlJc w:val="left"/>
      <w:pPr>
        <w:ind w:left="2004" w:hanging="180"/>
      </w:pPr>
      <w:rPr>
        <w:rFonts w:hint="default"/>
      </w:rPr>
    </w:lvl>
  </w:abstractNum>
  <w:abstractNum w:abstractNumId="219" w15:restartNumberingAfterBreak="0">
    <w:nsid w:val="6AC55144"/>
    <w:multiLevelType w:val="hybridMultilevel"/>
    <w:tmpl w:val="ED8835C4"/>
    <w:lvl w:ilvl="0" w:tplc="0B32FFA8">
      <w:start w:val="1"/>
      <w:numFmt w:val="bullet"/>
      <w:lvlText w:val="•"/>
      <w:lvlJc w:val="left"/>
      <w:pPr>
        <w:ind w:left="164" w:hanging="165"/>
      </w:pPr>
      <w:rPr>
        <w:rFonts w:ascii="Arial" w:eastAsia="Arial" w:hAnsi="Arial" w:hint="default"/>
        <w:color w:val="231F20"/>
        <w:w w:val="138"/>
        <w:sz w:val="18"/>
        <w:szCs w:val="18"/>
      </w:rPr>
    </w:lvl>
    <w:lvl w:ilvl="1" w:tplc="985A4446">
      <w:start w:val="1"/>
      <w:numFmt w:val="bullet"/>
      <w:lvlText w:val="•"/>
      <w:lvlJc w:val="left"/>
      <w:pPr>
        <w:ind w:left="354" w:hanging="165"/>
      </w:pPr>
      <w:rPr>
        <w:rFonts w:hint="default"/>
      </w:rPr>
    </w:lvl>
    <w:lvl w:ilvl="2" w:tplc="973EA5AA">
      <w:start w:val="1"/>
      <w:numFmt w:val="bullet"/>
      <w:lvlText w:val="•"/>
      <w:lvlJc w:val="left"/>
      <w:pPr>
        <w:ind w:left="545" w:hanging="165"/>
      </w:pPr>
      <w:rPr>
        <w:rFonts w:hint="default"/>
      </w:rPr>
    </w:lvl>
    <w:lvl w:ilvl="3" w:tplc="FA868370">
      <w:start w:val="1"/>
      <w:numFmt w:val="bullet"/>
      <w:lvlText w:val="•"/>
      <w:lvlJc w:val="left"/>
      <w:pPr>
        <w:ind w:left="735" w:hanging="165"/>
      </w:pPr>
      <w:rPr>
        <w:rFonts w:hint="default"/>
      </w:rPr>
    </w:lvl>
    <w:lvl w:ilvl="4" w:tplc="C9F8E0C4">
      <w:start w:val="1"/>
      <w:numFmt w:val="bullet"/>
      <w:lvlText w:val="•"/>
      <w:lvlJc w:val="left"/>
      <w:pPr>
        <w:ind w:left="926" w:hanging="165"/>
      </w:pPr>
      <w:rPr>
        <w:rFonts w:hint="default"/>
      </w:rPr>
    </w:lvl>
    <w:lvl w:ilvl="5" w:tplc="4E52F5E8">
      <w:start w:val="1"/>
      <w:numFmt w:val="bullet"/>
      <w:lvlText w:val="•"/>
      <w:lvlJc w:val="left"/>
      <w:pPr>
        <w:ind w:left="1117" w:hanging="165"/>
      </w:pPr>
      <w:rPr>
        <w:rFonts w:hint="default"/>
      </w:rPr>
    </w:lvl>
    <w:lvl w:ilvl="6" w:tplc="8D50A1F6">
      <w:start w:val="1"/>
      <w:numFmt w:val="bullet"/>
      <w:lvlText w:val="•"/>
      <w:lvlJc w:val="left"/>
      <w:pPr>
        <w:ind w:left="1307" w:hanging="165"/>
      </w:pPr>
      <w:rPr>
        <w:rFonts w:hint="default"/>
      </w:rPr>
    </w:lvl>
    <w:lvl w:ilvl="7" w:tplc="C33A1F64">
      <w:start w:val="1"/>
      <w:numFmt w:val="bullet"/>
      <w:lvlText w:val="•"/>
      <w:lvlJc w:val="left"/>
      <w:pPr>
        <w:ind w:left="1498" w:hanging="165"/>
      </w:pPr>
      <w:rPr>
        <w:rFonts w:hint="default"/>
      </w:rPr>
    </w:lvl>
    <w:lvl w:ilvl="8" w:tplc="89527532">
      <w:start w:val="1"/>
      <w:numFmt w:val="bullet"/>
      <w:lvlText w:val="•"/>
      <w:lvlJc w:val="left"/>
      <w:pPr>
        <w:ind w:left="1688" w:hanging="165"/>
      </w:pPr>
      <w:rPr>
        <w:rFonts w:hint="default"/>
      </w:rPr>
    </w:lvl>
  </w:abstractNum>
  <w:abstractNum w:abstractNumId="220" w15:restartNumberingAfterBreak="0">
    <w:nsid w:val="6AF75838"/>
    <w:multiLevelType w:val="hybridMultilevel"/>
    <w:tmpl w:val="4F0CE530"/>
    <w:lvl w:ilvl="0" w:tplc="0F849408">
      <w:start w:val="1"/>
      <w:numFmt w:val="lowerLetter"/>
      <w:lvlText w:val="%1."/>
      <w:lvlJc w:val="left"/>
      <w:pPr>
        <w:ind w:left="645" w:hanging="270"/>
      </w:pPr>
      <w:rPr>
        <w:rFonts w:ascii="Lucida Sans" w:eastAsia="Lucida Sans" w:hAnsi="Lucida Sans" w:hint="default"/>
        <w:i/>
        <w:color w:val="231F20"/>
        <w:spacing w:val="-4"/>
        <w:w w:val="95"/>
        <w:sz w:val="17"/>
        <w:szCs w:val="17"/>
      </w:rPr>
    </w:lvl>
    <w:lvl w:ilvl="1" w:tplc="97EA7C64">
      <w:start w:val="1"/>
      <w:numFmt w:val="bullet"/>
      <w:lvlText w:val="•"/>
      <w:lvlJc w:val="left"/>
      <w:pPr>
        <w:ind w:left="1429" w:hanging="270"/>
      </w:pPr>
      <w:rPr>
        <w:rFonts w:hint="default"/>
      </w:rPr>
    </w:lvl>
    <w:lvl w:ilvl="2" w:tplc="864EFF60">
      <w:start w:val="1"/>
      <w:numFmt w:val="bullet"/>
      <w:lvlText w:val="•"/>
      <w:lvlJc w:val="left"/>
      <w:pPr>
        <w:ind w:left="2213" w:hanging="270"/>
      </w:pPr>
      <w:rPr>
        <w:rFonts w:hint="default"/>
      </w:rPr>
    </w:lvl>
    <w:lvl w:ilvl="3" w:tplc="BC7EB442">
      <w:start w:val="1"/>
      <w:numFmt w:val="bullet"/>
      <w:lvlText w:val="•"/>
      <w:lvlJc w:val="left"/>
      <w:pPr>
        <w:ind w:left="2997" w:hanging="270"/>
      </w:pPr>
      <w:rPr>
        <w:rFonts w:hint="default"/>
      </w:rPr>
    </w:lvl>
    <w:lvl w:ilvl="4" w:tplc="F57C4B90">
      <w:start w:val="1"/>
      <w:numFmt w:val="bullet"/>
      <w:lvlText w:val="•"/>
      <w:lvlJc w:val="left"/>
      <w:pPr>
        <w:ind w:left="3781" w:hanging="270"/>
      </w:pPr>
      <w:rPr>
        <w:rFonts w:hint="default"/>
      </w:rPr>
    </w:lvl>
    <w:lvl w:ilvl="5" w:tplc="43A8D0C8">
      <w:start w:val="1"/>
      <w:numFmt w:val="bullet"/>
      <w:lvlText w:val="•"/>
      <w:lvlJc w:val="left"/>
      <w:pPr>
        <w:ind w:left="4565" w:hanging="270"/>
      </w:pPr>
      <w:rPr>
        <w:rFonts w:hint="default"/>
      </w:rPr>
    </w:lvl>
    <w:lvl w:ilvl="6" w:tplc="364C68AE">
      <w:start w:val="1"/>
      <w:numFmt w:val="bullet"/>
      <w:lvlText w:val="•"/>
      <w:lvlJc w:val="left"/>
      <w:pPr>
        <w:ind w:left="5350" w:hanging="270"/>
      </w:pPr>
      <w:rPr>
        <w:rFonts w:hint="default"/>
      </w:rPr>
    </w:lvl>
    <w:lvl w:ilvl="7" w:tplc="3C0A93FE">
      <w:start w:val="1"/>
      <w:numFmt w:val="bullet"/>
      <w:lvlText w:val="•"/>
      <w:lvlJc w:val="left"/>
      <w:pPr>
        <w:ind w:left="6134" w:hanging="270"/>
      </w:pPr>
      <w:rPr>
        <w:rFonts w:hint="default"/>
      </w:rPr>
    </w:lvl>
    <w:lvl w:ilvl="8" w:tplc="F8D6B73C">
      <w:start w:val="1"/>
      <w:numFmt w:val="bullet"/>
      <w:lvlText w:val="•"/>
      <w:lvlJc w:val="left"/>
      <w:pPr>
        <w:ind w:left="6918" w:hanging="270"/>
      </w:pPr>
      <w:rPr>
        <w:rFonts w:hint="default"/>
      </w:rPr>
    </w:lvl>
  </w:abstractNum>
  <w:abstractNum w:abstractNumId="221" w15:restartNumberingAfterBreak="0">
    <w:nsid w:val="6B0A1A35"/>
    <w:multiLevelType w:val="hybridMultilevel"/>
    <w:tmpl w:val="2B6E8E3E"/>
    <w:lvl w:ilvl="0" w:tplc="7DEE7B02">
      <w:start w:val="1"/>
      <w:numFmt w:val="bullet"/>
      <w:lvlText w:val="•"/>
      <w:lvlJc w:val="left"/>
      <w:pPr>
        <w:ind w:left="360" w:hanging="180"/>
      </w:pPr>
      <w:rPr>
        <w:rFonts w:ascii="Arial" w:eastAsia="Arial" w:hAnsi="Arial" w:hint="default"/>
        <w:color w:val="231F20"/>
        <w:w w:val="136"/>
        <w:sz w:val="18"/>
        <w:szCs w:val="18"/>
      </w:rPr>
    </w:lvl>
    <w:lvl w:ilvl="1" w:tplc="9E56B6C4">
      <w:start w:val="1"/>
      <w:numFmt w:val="bullet"/>
      <w:lvlText w:val="•"/>
      <w:lvlJc w:val="left"/>
      <w:pPr>
        <w:ind w:left="974" w:hanging="180"/>
      </w:pPr>
      <w:rPr>
        <w:rFonts w:hint="default"/>
      </w:rPr>
    </w:lvl>
    <w:lvl w:ilvl="2" w:tplc="27B006C6">
      <w:start w:val="1"/>
      <w:numFmt w:val="bullet"/>
      <w:lvlText w:val="•"/>
      <w:lvlJc w:val="left"/>
      <w:pPr>
        <w:ind w:left="1588" w:hanging="180"/>
      </w:pPr>
      <w:rPr>
        <w:rFonts w:hint="default"/>
      </w:rPr>
    </w:lvl>
    <w:lvl w:ilvl="3" w:tplc="1AEA0680">
      <w:start w:val="1"/>
      <w:numFmt w:val="bullet"/>
      <w:lvlText w:val="•"/>
      <w:lvlJc w:val="left"/>
      <w:pPr>
        <w:ind w:left="2202" w:hanging="180"/>
      </w:pPr>
      <w:rPr>
        <w:rFonts w:hint="default"/>
      </w:rPr>
    </w:lvl>
    <w:lvl w:ilvl="4" w:tplc="BD96D15C">
      <w:start w:val="1"/>
      <w:numFmt w:val="bullet"/>
      <w:lvlText w:val="•"/>
      <w:lvlJc w:val="left"/>
      <w:pPr>
        <w:ind w:left="2816" w:hanging="180"/>
      </w:pPr>
      <w:rPr>
        <w:rFonts w:hint="default"/>
      </w:rPr>
    </w:lvl>
    <w:lvl w:ilvl="5" w:tplc="4BD6A77A">
      <w:start w:val="1"/>
      <w:numFmt w:val="bullet"/>
      <w:lvlText w:val="•"/>
      <w:lvlJc w:val="left"/>
      <w:pPr>
        <w:ind w:left="3430" w:hanging="180"/>
      </w:pPr>
      <w:rPr>
        <w:rFonts w:hint="default"/>
      </w:rPr>
    </w:lvl>
    <w:lvl w:ilvl="6" w:tplc="6B76089E">
      <w:start w:val="1"/>
      <w:numFmt w:val="bullet"/>
      <w:lvlText w:val="•"/>
      <w:lvlJc w:val="left"/>
      <w:pPr>
        <w:ind w:left="4044" w:hanging="180"/>
      </w:pPr>
      <w:rPr>
        <w:rFonts w:hint="default"/>
      </w:rPr>
    </w:lvl>
    <w:lvl w:ilvl="7" w:tplc="D390C69C">
      <w:start w:val="1"/>
      <w:numFmt w:val="bullet"/>
      <w:lvlText w:val="•"/>
      <w:lvlJc w:val="left"/>
      <w:pPr>
        <w:ind w:left="4658" w:hanging="180"/>
      </w:pPr>
      <w:rPr>
        <w:rFonts w:hint="default"/>
      </w:rPr>
    </w:lvl>
    <w:lvl w:ilvl="8" w:tplc="D8B41A3E">
      <w:start w:val="1"/>
      <w:numFmt w:val="bullet"/>
      <w:lvlText w:val="•"/>
      <w:lvlJc w:val="left"/>
      <w:pPr>
        <w:ind w:left="5272" w:hanging="180"/>
      </w:pPr>
      <w:rPr>
        <w:rFonts w:hint="default"/>
      </w:rPr>
    </w:lvl>
  </w:abstractNum>
  <w:abstractNum w:abstractNumId="222" w15:restartNumberingAfterBreak="0">
    <w:nsid w:val="6B4D4988"/>
    <w:multiLevelType w:val="hybridMultilevel"/>
    <w:tmpl w:val="717C3934"/>
    <w:lvl w:ilvl="0" w:tplc="D60AE50A">
      <w:start w:val="1"/>
      <w:numFmt w:val="bullet"/>
      <w:lvlText w:val="•"/>
      <w:lvlJc w:val="left"/>
      <w:pPr>
        <w:ind w:left="582" w:hanging="180"/>
      </w:pPr>
      <w:rPr>
        <w:rFonts w:ascii="Arial" w:eastAsia="Arial" w:hAnsi="Arial" w:hint="default"/>
        <w:color w:val="231F20"/>
        <w:w w:val="136"/>
        <w:sz w:val="18"/>
        <w:szCs w:val="18"/>
      </w:rPr>
    </w:lvl>
    <w:lvl w:ilvl="1" w:tplc="6F6029A6">
      <w:start w:val="1"/>
      <w:numFmt w:val="bullet"/>
      <w:lvlText w:val="•"/>
      <w:lvlJc w:val="left"/>
      <w:pPr>
        <w:ind w:left="863" w:hanging="180"/>
      </w:pPr>
      <w:rPr>
        <w:rFonts w:hint="default"/>
      </w:rPr>
    </w:lvl>
    <w:lvl w:ilvl="2" w:tplc="4D5066B8">
      <w:start w:val="1"/>
      <w:numFmt w:val="bullet"/>
      <w:lvlText w:val="•"/>
      <w:lvlJc w:val="left"/>
      <w:pPr>
        <w:ind w:left="1144" w:hanging="180"/>
      </w:pPr>
      <w:rPr>
        <w:rFonts w:hint="default"/>
      </w:rPr>
    </w:lvl>
    <w:lvl w:ilvl="3" w:tplc="03E22C82">
      <w:start w:val="1"/>
      <w:numFmt w:val="bullet"/>
      <w:lvlText w:val="•"/>
      <w:lvlJc w:val="left"/>
      <w:pPr>
        <w:ind w:left="1425" w:hanging="180"/>
      </w:pPr>
      <w:rPr>
        <w:rFonts w:hint="default"/>
      </w:rPr>
    </w:lvl>
    <w:lvl w:ilvl="4" w:tplc="FC9A298A">
      <w:start w:val="1"/>
      <w:numFmt w:val="bullet"/>
      <w:lvlText w:val="•"/>
      <w:lvlJc w:val="left"/>
      <w:pPr>
        <w:ind w:left="1706" w:hanging="180"/>
      </w:pPr>
      <w:rPr>
        <w:rFonts w:hint="default"/>
      </w:rPr>
    </w:lvl>
    <w:lvl w:ilvl="5" w:tplc="DE54D672">
      <w:start w:val="1"/>
      <w:numFmt w:val="bullet"/>
      <w:lvlText w:val="•"/>
      <w:lvlJc w:val="left"/>
      <w:pPr>
        <w:ind w:left="1987" w:hanging="180"/>
      </w:pPr>
      <w:rPr>
        <w:rFonts w:hint="default"/>
      </w:rPr>
    </w:lvl>
    <w:lvl w:ilvl="6" w:tplc="64069198">
      <w:start w:val="1"/>
      <w:numFmt w:val="bullet"/>
      <w:lvlText w:val="•"/>
      <w:lvlJc w:val="left"/>
      <w:pPr>
        <w:ind w:left="2268" w:hanging="180"/>
      </w:pPr>
      <w:rPr>
        <w:rFonts w:hint="default"/>
      </w:rPr>
    </w:lvl>
    <w:lvl w:ilvl="7" w:tplc="E0A01642">
      <w:start w:val="1"/>
      <w:numFmt w:val="bullet"/>
      <w:lvlText w:val="•"/>
      <w:lvlJc w:val="left"/>
      <w:pPr>
        <w:ind w:left="2548" w:hanging="180"/>
      </w:pPr>
      <w:rPr>
        <w:rFonts w:hint="default"/>
      </w:rPr>
    </w:lvl>
    <w:lvl w:ilvl="8" w:tplc="57B2B7CA">
      <w:start w:val="1"/>
      <w:numFmt w:val="bullet"/>
      <w:lvlText w:val="•"/>
      <w:lvlJc w:val="left"/>
      <w:pPr>
        <w:ind w:left="2829" w:hanging="180"/>
      </w:pPr>
      <w:rPr>
        <w:rFonts w:hint="default"/>
      </w:rPr>
    </w:lvl>
  </w:abstractNum>
  <w:abstractNum w:abstractNumId="223" w15:restartNumberingAfterBreak="0">
    <w:nsid w:val="6C1663CB"/>
    <w:multiLevelType w:val="hybridMultilevel"/>
    <w:tmpl w:val="6CEAB06E"/>
    <w:lvl w:ilvl="0" w:tplc="17882044">
      <w:start w:val="1"/>
      <w:numFmt w:val="decimal"/>
      <w:lvlText w:val="%1."/>
      <w:lvlJc w:val="left"/>
      <w:pPr>
        <w:ind w:left="629" w:hanging="270"/>
      </w:pPr>
      <w:rPr>
        <w:rFonts w:ascii="Arial" w:eastAsia="Arial" w:hAnsi="Arial" w:hint="default"/>
        <w:color w:val="231F20"/>
        <w:spacing w:val="-4"/>
        <w:w w:val="72"/>
        <w:sz w:val="18"/>
        <w:szCs w:val="18"/>
      </w:rPr>
    </w:lvl>
    <w:lvl w:ilvl="1" w:tplc="41B6668E">
      <w:start w:val="1"/>
      <w:numFmt w:val="bullet"/>
      <w:lvlText w:val="•"/>
      <w:lvlJc w:val="left"/>
      <w:pPr>
        <w:ind w:left="1414" w:hanging="270"/>
      </w:pPr>
      <w:rPr>
        <w:rFonts w:hint="default"/>
      </w:rPr>
    </w:lvl>
    <w:lvl w:ilvl="2" w:tplc="CE4E11B6">
      <w:start w:val="1"/>
      <w:numFmt w:val="bullet"/>
      <w:lvlText w:val="•"/>
      <w:lvlJc w:val="left"/>
      <w:pPr>
        <w:ind w:left="2198" w:hanging="270"/>
      </w:pPr>
      <w:rPr>
        <w:rFonts w:hint="default"/>
      </w:rPr>
    </w:lvl>
    <w:lvl w:ilvl="3" w:tplc="ECEA612A">
      <w:start w:val="1"/>
      <w:numFmt w:val="bullet"/>
      <w:lvlText w:val="•"/>
      <w:lvlJc w:val="left"/>
      <w:pPr>
        <w:ind w:left="2982" w:hanging="270"/>
      </w:pPr>
      <w:rPr>
        <w:rFonts w:hint="default"/>
      </w:rPr>
    </w:lvl>
    <w:lvl w:ilvl="4" w:tplc="1E12E7C6">
      <w:start w:val="1"/>
      <w:numFmt w:val="bullet"/>
      <w:lvlText w:val="•"/>
      <w:lvlJc w:val="left"/>
      <w:pPr>
        <w:ind w:left="3766" w:hanging="270"/>
      </w:pPr>
      <w:rPr>
        <w:rFonts w:hint="default"/>
      </w:rPr>
    </w:lvl>
    <w:lvl w:ilvl="5" w:tplc="5D2A6E4E">
      <w:start w:val="1"/>
      <w:numFmt w:val="bullet"/>
      <w:lvlText w:val="•"/>
      <w:lvlJc w:val="left"/>
      <w:pPr>
        <w:ind w:left="4550" w:hanging="270"/>
      </w:pPr>
      <w:rPr>
        <w:rFonts w:hint="default"/>
      </w:rPr>
    </w:lvl>
    <w:lvl w:ilvl="6" w:tplc="0F9ADC4C">
      <w:start w:val="1"/>
      <w:numFmt w:val="bullet"/>
      <w:lvlText w:val="•"/>
      <w:lvlJc w:val="left"/>
      <w:pPr>
        <w:ind w:left="5334" w:hanging="270"/>
      </w:pPr>
      <w:rPr>
        <w:rFonts w:hint="default"/>
      </w:rPr>
    </w:lvl>
    <w:lvl w:ilvl="7" w:tplc="E4F2C042">
      <w:start w:val="1"/>
      <w:numFmt w:val="bullet"/>
      <w:lvlText w:val="•"/>
      <w:lvlJc w:val="left"/>
      <w:pPr>
        <w:ind w:left="6119" w:hanging="270"/>
      </w:pPr>
      <w:rPr>
        <w:rFonts w:hint="default"/>
      </w:rPr>
    </w:lvl>
    <w:lvl w:ilvl="8" w:tplc="16588C90">
      <w:start w:val="1"/>
      <w:numFmt w:val="bullet"/>
      <w:lvlText w:val="•"/>
      <w:lvlJc w:val="left"/>
      <w:pPr>
        <w:ind w:left="6903" w:hanging="270"/>
      </w:pPr>
      <w:rPr>
        <w:rFonts w:hint="default"/>
      </w:rPr>
    </w:lvl>
  </w:abstractNum>
  <w:abstractNum w:abstractNumId="224" w15:restartNumberingAfterBreak="0">
    <w:nsid w:val="6CD44D1C"/>
    <w:multiLevelType w:val="hybridMultilevel"/>
    <w:tmpl w:val="018A6640"/>
    <w:lvl w:ilvl="0" w:tplc="2CD8E7EE">
      <w:start w:val="1"/>
      <w:numFmt w:val="bullet"/>
      <w:lvlText w:val="•"/>
      <w:lvlJc w:val="left"/>
      <w:pPr>
        <w:ind w:left="660" w:hanging="180"/>
      </w:pPr>
      <w:rPr>
        <w:rFonts w:ascii="Lucida Sans" w:eastAsia="Lucida Sans" w:hAnsi="Lucida Sans" w:hint="default"/>
        <w:color w:val="231F20"/>
        <w:w w:val="78"/>
        <w:sz w:val="20"/>
        <w:szCs w:val="20"/>
      </w:rPr>
    </w:lvl>
    <w:lvl w:ilvl="1" w:tplc="1ED42224">
      <w:start w:val="1"/>
      <w:numFmt w:val="bullet"/>
      <w:lvlText w:val="•"/>
      <w:lvlJc w:val="left"/>
      <w:pPr>
        <w:ind w:left="834" w:hanging="180"/>
      </w:pPr>
      <w:rPr>
        <w:rFonts w:hint="default"/>
      </w:rPr>
    </w:lvl>
    <w:lvl w:ilvl="2" w:tplc="1FC0876E">
      <w:start w:val="1"/>
      <w:numFmt w:val="bullet"/>
      <w:lvlText w:val="•"/>
      <w:lvlJc w:val="left"/>
      <w:pPr>
        <w:ind w:left="1009" w:hanging="180"/>
      </w:pPr>
      <w:rPr>
        <w:rFonts w:hint="default"/>
      </w:rPr>
    </w:lvl>
    <w:lvl w:ilvl="3" w:tplc="28FA4366">
      <w:start w:val="1"/>
      <w:numFmt w:val="bullet"/>
      <w:lvlText w:val="•"/>
      <w:lvlJc w:val="left"/>
      <w:pPr>
        <w:ind w:left="1183" w:hanging="180"/>
      </w:pPr>
      <w:rPr>
        <w:rFonts w:hint="default"/>
      </w:rPr>
    </w:lvl>
    <w:lvl w:ilvl="4" w:tplc="35321836">
      <w:start w:val="1"/>
      <w:numFmt w:val="bullet"/>
      <w:lvlText w:val="•"/>
      <w:lvlJc w:val="left"/>
      <w:pPr>
        <w:ind w:left="1358" w:hanging="180"/>
      </w:pPr>
      <w:rPr>
        <w:rFonts w:hint="default"/>
      </w:rPr>
    </w:lvl>
    <w:lvl w:ilvl="5" w:tplc="5008A446">
      <w:start w:val="1"/>
      <w:numFmt w:val="bullet"/>
      <w:lvlText w:val="•"/>
      <w:lvlJc w:val="left"/>
      <w:pPr>
        <w:ind w:left="1532" w:hanging="180"/>
      </w:pPr>
      <w:rPr>
        <w:rFonts w:hint="default"/>
      </w:rPr>
    </w:lvl>
    <w:lvl w:ilvl="6" w:tplc="C20CCC9A">
      <w:start w:val="1"/>
      <w:numFmt w:val="bullet"/>
      <w:lvlText w:val="•"/>
      <w:lvlJc w:val="left"/>
      <w:pPr>
        <w:ind w:left="1707" w:hanging="180"/>
      </w:pPr>
      <w:rPr>
        <w:rFonts w:hint="default"/>
      </w:rPr>
    </w:lvl>
    <w:lvl w:ilvl="7" w:tplc="BC7676B2">
      <w:start w:val="1"/>
      <w:numFmt w:val="bullet"/>
      <w:lvlText w:val="•"/>
      <w:lvlJc w:val="left"/>
      <w:pPr>
        <w:ind w:left="1881" w:hanging="180"/>
      </w:pPr>
      <w:rPr>
        <w:rFonts w:hint="default"/>
      </w:rPr>
    </w:lvl>
    <w:lvl w:ilvl="8" w:tplc="08808570">
      <w:start w:val="1"/>
      <w:numFmt w:val="bullet"/>
      <w:lvlText w:val="•"/>
      <w:lvlJc w:val="left"/>
      <w:pPr>
        <w:ind w:left="2056" w:hanging="180"/>
      </w:pPr>
      <w:rPr>
        <w:rFonts w:hint="default"/>
      </w:rPr>
    </w:lvl>
  </w:abstractNum>
  <w:abstractNum w:abstractNumId="225" w15:restartNumberingAfterBreak="0">
    <w:nsid w:val="6E0B606A"/>
    <w:multiLevelType w:val="hybridMultilevel"/>
    <w:tmpl w:val="15CA59C4"/>
    <w:lvl w:ilvl="0" w:tplc="1700CC90">
      <w:start w:val="1"/>
      <w:numFmt w:val="bullet"/>
      <w:lvlText w:val="•"/>
      <w:lvlJc w:val="left"/>
      <w:pPr>
        <w:ind w:left="630" w:hanging="180"/>
      </w:pPr>
      <w:rPr>
        <w:rFonts w:ascii="Arial" w:eastAsia="Arial" w:hAnsi="Arial" w:hint="default"/>
        <w:color w:val="231F20"/>
        <w:w w:val="136"/>
        <w:sz w:val="18"/>
        <w:szCs w:val="18"/>
      </w:rPr>
    </w:lvl>
    <w:lvl w:ilvl="1" w:tplc="28161A38">
      <w:start w:val="1"/>
      <w:numFmt w:val="bullet"/>
      <w:lvlText w:val="•"/>
      <w:lvlJc w:val="left"/>
      <w:pPr>
        <w:ind w:left="999" w:hanging="180"/>
      </w:pPr>
      <w:rPr>
        <w:rFonts w:hint="default"/>
      </w:rPr>
    </w:lvl>
    <w:lvl w:ilvl="2" w:tplc="223011A8">
      <w:start w:val="1"/>
      <w:numFmt w:val="bullet"/>
      <w:lvlText w:val="•"/>
      <w:lvlJc w:val="left"/>
      <w:pPr>
        <w:ind w:left="1368" w:hanging="180"/>
      </w:pPr>
      <w:rPr>
        <w:rFonts w:hint="default"/>
      </w:rPr>
    </w:lvl>
    <w:lvl w:ilvl="3" w:tplc="D2883AAA">
      <w:start w:val="1"/>
      <w:numFmt w:val="bullet"/>
      <w:lvlText w:val="•"/>
      <w:lvlJc w:val="left"/>
      <w:pPr>
        <w:ind w:left="1737" w:hanging="180"/>
      </w:pPr>
      <w:rPr>
        <w:rFonts w:hint="default"/>
      </w:rPr>
    </w:lvl>
    <w:lvl w:ilvl="4" w:tplc="F1A60B4C">
      <w:start w:val="1"/>
      <w:numFmt w:val="bullet"/>
      <w:lvlText w:val="•"/>
      <w:lvlJc w:val="left"/>
      <w:pPr>
        <w:ind w:left="2106" w:hanging="180"/>
      </w:pPr>
      <w:rPr>
        <w:rFonts w:hint="default"/>
      </w:rPr>
    </w:lvl>
    <w:lvl w:ilvl="5" w:tplc="B4827B28">
      <w:start w:val="1"/>
      <w:numFmt w:val="bullet"/>
      <w:lvlText w:val="•"/>
      <w:lvlJc w:val="left"/>
      <w:pPr>
        <w:ind w:left="2475" w:hanging="180"/>
      </w:pPr>
      <w:rPr>
        <w:rFonts w:hint="default"/>
      </w:rPr>
    </w:lvl>
    <w:lvl w:ilvl="6" w:tplc="1BB2F340">
      <w:start w:val="1"/>
      <w:numFmt w:val="bullet"/>
      <w:lvlText w:val="•"/>
      <w:lvlJc w:val="left"/>
      <w:pPr>
        <w:ind w:left="2844" w:hanging="180"/>
      </w:pPr>
      <w:rPr>
        <w:rFonts w:hint="default"/>
      </w:rPr>
    </w:lvl>
    <w:lvl w:ilvl="7" w:tplc="92B83AB2">
      <w:start w:val="1"/>
      <w:numFmt w:val="bullet"/>
      <w:lvlText w:val="•"/>
      <w:lvlJc w:val="left"/>
      <w:pPr>
        <w:ind w:left="3213" w:hanging="180"/>
      </w:pPr>
      <w:rPr>
        <w:rFonts w:hint="default"/>
      </w:rPr>
    </w:lvl>
    <w:lvl w:ilvl="8" w:tplc="0C2AF9A2">
      <w:start w:val="1"/>
      <w:numFmt w:val="bullet"/>
      <w:lvlText w:val="•"/>
      <w:lvlJc w:val="left"/>
      <w:pPr>
        <w:ind w:left="3582" w:hanging="180"/>
      </w:pPr>
      <w:rPr>
        <w:rFonts w:hint="default"/>
      </w:rPr>
    </w:lvl>
  </w:abstractNum>
  <w:abstractNum w:abstractNumId="226" w15:restartNumberingAfterBreak="0">
    <w:nsid w:val="6E5A2FE4"/>
    <w:multiLevelType w:val="hybridMultilevel"/>
    <w:tmpl w:val="FB7ED8F0"/>
    <w:lvl w:ilvl="0" w:tplc="0F687032">
      <w:start w:val="1"/>
      <w:numFmt w:val="bullet"/>
      <w:lvlText w:val="•"/>
      <w:lvlJc w:val="left"/>
      <w:pPr>
        <w:ind w:left="164" w:hanging="165"/>
      </w:pPr>
      <w:rPr>
        <w:rFonts w:ascii="Univers 45 Light" w:eastAsia="Univers 45 Light" w:hAnsi="Univers 45 Light" w:hint="default"/>
        <w:color w:val="231F20"/>
        <w:w w:val="101"/>
        <w:sz w:val="18"/>
        <w:szCs w:val="18"/>
      </w:rPr>
    </w:lvl>
    <w:lvl w:ilvl="1" w:tplc="A25C11CC">
      <w:start w:val="1"/>
      <w:numFmt w:val="bullet"/>
      <w:lvlText w:val="•"/>
      <w:lvlJc w:val="left"/>
      <w:pPr>
        <w:ind w:left="358" w:hanging="165"/>
      </w:pPr>
      <w:rPr>
        <w:rFonts w:hint="default"/>
      </w:rPr>
    </w:lvl>
    <w:lvl w:ilvl="2" w:tplc="2F9A9322">
      <w:start w:val="1"/>
      <w:numFmt w:val="bullet"/>
      <w:lvlText w:val="•"/>
      <w:lvlJc w:val="left"/>
      <w:pPr>
        <w:ind w:left="553" w:hanging="165"/>
      </w:pPr>
      <w:rPr>
        <w:rFonts w:hint="default"/>
      </w:rPr>
    </w:lvl>
    <w:lvl w:ilvl="3" w:tplc="E9C61682">
      <w:start w:val="1"/>
      <w:numFmt w:val="bullet"/>
      <w:lvlText w:val="•"/>
      <w:lvlJc w:val="left"/>
      <w:pPr>
        <w:ind w:left="748" w:hanging="165"/>
      </w:pPr>
      <w:rPr>
        <w:rFonts w:hint="default"/>
      </w:rPr>
    </w:lvl>
    <w:lvl w:ilvl="4" w:tplc="D730D40A">
      <w:start w:val="1"/>
      <w:numFmt w:val="bullet"/>
      <w:lvlText w:val="•"/>
      <w:lvlJc w:val="left"/>
      <w:pPr>
        <w:ind w:left="942" w:hanging="165"/>
      </w:pPr>
      <w:rPr>
        <w:rFonts w:hint="default"/>
      </w:rPr>
    </w:lvl>
    <w:lvl w:ilvl="5" w:tplc="2CE834D0">
      <w:start w:val="1"/>
      <w:numFmt w:val="bullet"/>
      <w:lvlText w:val="•"/>
      <w:lvlJc w:val="left"/>
      <w:pPr>
        <w:ind w:left="1137" w:hanging="165"/>
      </w:pPr>
      <w:rPr>
        <w:rFonts w:hint="default"/>
      </w:rPr>
    </w:lvl>
    <w:lvl w:ilvl="6" w:tplc="98EE86BC">
      <w:start w:val="1"/>
      <w:numFmt w:val="bullet"/>
      <w:lvlText w:val="•"/>
      <w:lvlJc w:val="left"/>
      <w:pPr>
        <w:ind w:left="1332" w:hanging="165"/>
      </w:pPr>
      <w:rPr>
        <w:rFonts w:hint="default"/>
      </w:rPr>
    </w:lvl>
    <w:lvl w:ilvl="7" w:tplc="481E3CC6">
      <w:start w:val="1"/>
      <w:numFmt w:val="bullet"/>
      <w:lvlText w:val="•"/>
      <w:lvlJc w:val="left"/>
      <w:pPr>
        <w:ind w:left="1526" w:hanging="165"/>
      </w:pPr>
      <w:rPr>
        <w:rFonts w:hint="default"/>
      </w:rPr>
    </w:lvl>
    <w:lvl w:ilvl="8" w:tplc="E0A47FCE">
      <w:start w:val="1"/>
      <w:numFmt w:val="bullet"/>
      <w:lvlText w:val="•"/>
      <w:lvlJc w:val="left"/>
      <w:pPr>
        <w:ind w:left="1721" w:hanging="165"/>
      </w:pPr>
      <w:rPr>
        <w:rFonts w:hint="default"/>
      </w:rPr>
    </w:lvl>
  </w:abstractNum>
  <w:abstractNum w:abstractNumId="227" w15:restartNumberingAfterBreak="0">
    <w:nsid w:val="700E1ACB"/>
    <w:multiLevelType w:val="hybridMultilevel"/>
    <w:tmpl w:val="4A260C98"/>
    <w:lvl w:ilvl="0" w:tplc="7C484DE0">
      <w:start w:val="1"/>
      <w:numFmt w:val="bullet"/>
      <w:lvlText w:val="•"/>
      <w:lvlJc w:val="left"/>
      <w:pPr>
        <w:ind w:left="630" w:hanging="180"/>
      </w:pPr>
      <w:rPr>
        <w:rFonts w:ascii="Arial" w:eastAsia="Arial" w:hAnsi="Arial" w:hint="default"/>
        <w:color w:val="231F20"/>
        <w:w w:val="136"/>
        <w:sz w:val="18"/>
        <w:szCs w:val="18"/>
      </w:rPr>
    </w:lvl>
    <w:lvl w:ilvl="1" w:tplc="EB40BD68">
      <w:start w:val="1"/>
      <w:numFmt w:val="bullet"/>
      <w:lvlText w:val="•"/>
      <w:lvlJc w:val="left"/>
      <w:pPr>
        <w:ind w:left="1481" w:hanging="180"/>
      </w:pPr>
      <w:rPr>
        <w:rFonts w:hint="default"/>
      </w:rPr>
    </w:lvl>
    <w:lvl w:ilvl="2" w:tplc="E9E6A348">
      <w:start w:val="1"/>
      <w:numFmt w:val="bullet"/>
      <w:lvlText w:val="•"/>
      <w:lvlJc w:val="left"/>
      <w:pPr>
        <w:ind w:left="2332" w:hanging="180"/>
      </w:pPr>
      <w:rPr>
        <w:rFonts w:hint="default"/>
      </w:rPr>
    </w:lvl>
    <w:lvl w:ilvl="3" w:tplc="9E26A64A">
      <w:start w:val="1"/>
      <w:numFmt w:val="bullet"/>
      <w:lvlText w:val="•"/>
      <w:lvlJc w:val="left"/>
      <w:pPr>
        <w:ind w:left="3183" w:hanging="180"/>
      </w:pPr>
      <w:rPr>
        <w:rFonts w:hint="default"/>
      </w:rPr>
    </w:lvl>
    <w:lvl w:ilvl="4" w:tplc="FC1ED048">
      <w:start w:val="1"/>
      <w:numFmt w:val="bullet"/>
      <w:lvlText w:val="•"/>
      <w:lvlJc w:val="left"/>
      <w:pPr>
        <w:ind w:left="4034" w:hanging="180"/>
      </w:pPr>
      <w:rPr>
        <w:rFonts w:hint="default"/>
      </w:rPr>
    </w:lvl>
    <w:lvl w:ilvl="5" w:tplc="D0AE6236">
      <w:start w:val="1"/>
      <w:numFmt w:val="bullet"/>
      <w:lvlText w:val="•"/>
      <w:lvlJc w:val="left"/>
      <w:pPr>
        <w:ind w:left="4885" w:hanging="180"/>
      </w:pPr>
      <w:rPr>
        <w:rFonts w:hint="default"/>
      </w:rPr>
    </w:lvl>
    <w:lvl w:ilvl="6" w:tplc="0C3A5A3C">
      <w:start w:val="1"/>
      <w:numFmt w:val="bullet"/>
      <w:lvlText w:val="•"/>
      <w:lvlJc w:val="left"/>
      <w:pPr>
        <w:ind w:left="5736" w:hanging="180"/>
      </w:pPr>
      <w:rPr>
        <w:rFonts w:hint="default"/>
      </w:rPr>
    </w:lvl>
    <w:lvl w:ilvl="7" w:tplc="20CE0388">
      <w:start w:val="1"/>
      <w:numFmt w:val="bullet"/>
      <w:lvlText w:val="•"/>
      <w:lvlJc w:val="left"/>
      <w:pPr>
        <w:ind w:left="6587" w:hanging="180"/>
      </w:pPr>
      <w:rPr>
        <w:rFonts w:hint="default"/>
      </w:rPr>
    </w:lvl>
    <w:lvl w:ilvl="8" w:tplc="EEF49E90">
      <w:start w:val="1"/>
      <w:numFmt w:val="bullet"/>
      <w:lvlText w:val="•"/>
      <w:lvlJc w:val="left"/>
      <w:pPr>
        <w:ind w:left="7438" w:hanging="180"/>
      </w:pPr>
      <w:rPr>
        <w:rFonts w:hint="default"/>
      </w:rPr>
    </w:lvl>
  </w:abstractNum>
  <w:abstractNum w:abstractNumId="228" w15:restartNumberingAfterBreak="0">
    <w:nsid w:val="70177121"/>
    <w:multiLevelType w:val="hybridMultilevel"/>
    <w:tmpl w:val="77F8E2AE"/>
    <w:lvl w:ilvl="0" w:tplc="CB504BA0">
      <w:start w:val="1"/>
      <w:numFmt w:val="bullet"/>
      <w:lvlText w:val="•"/>
      <w:lvlJc w:val="left"/>
      <w:pPr>
        <w:ind w:left="582" w:hanging="180"/>
      </w:pPr>
      <w:rPr>
        <w:rFonts w:ascii="Arial" w:eastAsia="Arial" w:hAnsi="Arial" w:hint="default"/>
        <w:color w:val="231F20"/>
        <w:w w:val="136"/>
        <w:sz w:val="18"/>
        <w:szCs w:val="18"/>
      </w:rPr>
    </w:lvl>
    <w:lvl w:ilvl="1" w:tplc="978E989C">
      <w:start w:val="1"/>
      <w:numFmt w:val="bullet"/>
      <w:lvlText w:val="•"/>
      <w:lvlJc w:val="left"/>
      <w:pPr>
        <w:ind w:left="863" w:hanging="180"/>
      </w:pPr>
      <w:rPr>
        <w:rFonts w:hint="default"/>
      </w:rPr>
    </w:lvl>
    <w:lvl w:ilvl="2" w:tplc="0566799A">
      <w:start w:val="1"/>
      <w:numFmt w:val="bullet"/>
      <w:lvlText w:val="•"/>
      <w:lvlJc w:val="left"/>
      <w:pPr>
        <w:ind w:left="1144" w:hanging="180"/>
      </w:pPr>
      <w:rPr>
        <w:rFonts w:hint="default"/>
      </w:rPr>
    </w:lvl>
    <w:lvl w:ilvl="3" w:tplc="AA2833DE">
      <w:start w:val="1"/>
      <w:numFmt w:val="bullet"/>
      <w:lvlText w:val="•"/>
      <w:lvlJc w:val="left"/>
      <w:pPr>
        <w:ind w:left="1425" w:hanging="180"/>
      </w:pPr>
      <w:rPr>
        <w:rFonts w:hint="default"/>
      </w:rPr>
    </w:lvl>
    <w:lvl w:ilvl="4" w:tplc="2C483068">
      <w:start w:val="1"/>
      <w:numFmt w:val="bullet"/>
      <w:lvlText w:val="•"/>
      <w:lvlJc w:val="left"/>
      <w:pPr>
        <w:ind w:left="1706" w:hanging="180"/>
      </w:pPr>
      <w:rPr>
        <w:rFonts w:hint="default"/>
      </w:rPr>
    </w:lvl>
    <w:lvl w:ilvl="5" w:tplc="6B8AF4DE">
      <w:start w:val="1"/>
      <w:numFmt w:val="bullet"/>
      <w:lvlText w:val="•"/>
      <w:lvlJc w:val="left"/>
      <w:pPr>
        <w:ind w:left="1987" w:hanging="180"/>
      </w:pPr>
      <w:rPr>
        <w:rFonts w:hint="default"/>
      </w:rPr>
    </w:lvl>
    <w:lvl w:ilvl="6" w:tplc="78E0BC76">
      <w:start w:val="1"/>
      <w:numFmt w:val="bullet"/>
      <w:lvlText w:val="•"/>
      <w:lvlJc w:val="left"/>
      <w:pPr>
        <w:ind w:left="2268" w:hanging="180"/>
      </w:pPr>
      <w:rPr>
        <w:rFonts w:hint="default"/>
      </w:rPr>
    </w:lvl>
    <w:lvl w:ilvl="7" w:tplc="9F64354C">
      <w:start w:val="1"/>
      <w:numFmt w:val="bullet"/>
      <w:lvlText w:val="•"/>
      <w:lvlJc w:val="left"/>
      <w:pPr>
        <w:ind w:left="2548" w:hanging="180"/>
      </w:pPr>
      <w:rPr>
        <w:rFonts w:hint="default"/>
      </w:rPr>
    </w:lvl>
    <w:lvl w:ilvl="8" w:tplc="2DD005FA">
      <w:start w:val="1"/>
      <w:numFmt w:val="bullet"/>
      <w:lvlText w:val="•"/>
      <w:lvlJc w:val="left"/>
      <w:pPr>
        <w:ind w:left="2829" w:hanging="180"/>
      </w:pPr>
      <w:rPr>
        <w:rFonts w:hint="default"/>
      </w:rPr>
    </w:lvl>
  </w:abstractNum>
  <w:abstractNum w:abstractNumId="229" w15:restartNumberingAfterBreak="0">
    <w:nsid w:val="70BB163A"/>
    <w:multiLevelType w:val="hybridMultilevel"/>
    <w:tmpl w:val="E0FCE150"/>
    <w:lvl w:ilvl="0" w:tplc="453EB186">
      <w:start w:val="1"/>
      <w:numFmt w:val="bullet"/>
      <w:lvlText w:val="•"/>
      <w:lvlJc w:val="left"/>
      <w:pPr>
        <w:ind w:left="660" w:hanging="180"/>
      </w:pPr>
      <w:rPr>
        <w:rFonts w:ascii="Lucida Sans" w:eastAsia="Lucida Sans" w:hAnsi="Lucida Sans" w:hint="default"/>
        <w:color w:val="231F20"/>
        <w:w w:val="78"/>
        <w:sz w:val="20"/>
        <w:szCs w:val="20"/>
      </w:rPr>
    </w:lvl>
    <w:lvl w:ilvl="1" w:tplc="FC0264B2">
      <w:start w:val="1"/>
      <w:numFmt w:val="bullet"/>
      <w:lvlText w:val="•"/>
      <w:lvlJc w:val="left"/>
      <w:pPr>
        <w:ind w:left="831" w:hanging="180"/>
      </w:pPr>
      <w:rPr>
        <w:rFonts w:hint="default"/>
      </w:rPr>
    </w:lvl>
    <w:lvl w:ilvl="2" w:tplc="5E101396">
      <w:start w:val="1"/>
      <w:numFmt w:val="bullet"/>
      <w:lvlText w:val="•"/>
      <w:lvlJc w:val="left"/>
      <w:pPr>
        <w:ind w:left="1003" w:hanging="180"/>
      </w:pPr>
      <w:rPr>
        <w:rFonts w:hint="default"/>
      </w:rPr>
    </w:lvl>
    <w:lvl w:ilvl="3" w:tplc="AC3C208C">
      <w:start w:val="1"/>
      <w:numFmt w:val="bullet"/>
      <w:lvlText w:val="•"/>
      <w:lvlJc w:val="left"/>
      <w:pPr>
        <w:ind w:left="1174" w:hanging="180"/>
      </w:pPr>
      <w:rPr>
        <w:rFonts w:hint="default"/>
      </w:rPr>
    </w:lvl>
    <w:lvl w:ilvl="4" w:tplc="1D9C3D78">
      <w:start w:val="1"/>
      <w:numFmt w:val="bullet"/>
      <w:lvlText w:val="•"/>
      <w:lvlJc w:val="left"/>
      <w:pPr>
        <w:ind w:left="1346" w:hanging="180"/>
      </w:pPr>
      <w:rPr>
        <w:rFonts w:hint="default"/>
      </w:rPr>
    </w:lvl>
    <w:lvl w:ilvl="5" w:tplc="A3F0A41C">
      <w:start w:val="1"/>
      <w:numFmt w:val="bullet"/>
      <w:lvlText w:val="•"/>
      <w:lvlJc w:val="left"/>
      <w:pPr>
        <w:ind w:left="1517" w:hanging="180"/>
      </w:pPr>
      <w:rPr>
        <w:rFonts w:hint="default"/>
      </w:rPr>
    </w:lvl>
    <w:lvl w:ilvl="6" w:tplc="6D20C46A">
      <w:start w:val="1"/>
      <w:numFmt w:val="bullet"/>
      <w:lvlText w:val="•"/>
      <w:lvlJc w:val="left"/>
      <w:pPr>
        <w:ind w:left="1689" w:hanging="180"/>
      </w:pPr>
      <w:rPr>
        <w:rFonts w:hint="default"/>
      </w:rPr>
    </w:lvl>
    <w:lvl w:ilvl="7" w:tplc="9364E4F4">
      <w:start w:val="1"/>
      <w:numFmt w:val="bullet"/>
      <w:lvlText w:val="•"/>
      <w:lvlJc w:val="left"/>
      <w:pPr>
        <w:ind w:left="1860" w:hanging="180"/>
      </w:pPr>
      <w:rPr>
        <w:rFonts w:hint="default"/>
      </w:rPr>
    </w:lvl>
    <w:lvl w:ilvl="8" w:tplc="05DC2F76">
      <w:start w:val="1"/>
      <w:numFmt w:val="bullet"/>
      <w:lvlText w:val="•"/>
      <w:lvlJc w:val="left"/>
      <w:pPr>
        <w:ind w:left="2032" w:hanging="180"/>
      </w:pPr>
      <w:rPr>
        <w:rFonts w:hint="default"/>
      </w:rPr>
    </w:lvl>
  </w:abstractNum>
  <w:abstractNum w:abstractNumId="230" w15:restartNumberingAfterBreak="0">
    <w:nsid w:val="72464303"/>
    <w:multiLevelType w:val="hybridMultilevel"/>
    <w:tmpl w:val="3A16D98C"/>
    <w:lvl w:ilvl="0" w:tplc="D84A440E">
      <w:start w:val="1"/>
      <w:numFmt w:val="bullet"/>
      <w:lvlText w:val="•"/>
      <w:lvlJc w:val="left"/>
      <w:pPr>
        <w:ind w:left="533" w:hanging="180"/>
      </w:pPr>
      <w:rPr>
        <w:rFonts w:ascii="Lucida Sans" w:eastAsia="Lucida Sans" w:hAnsi="Lucida Sans" w:hint="default"/>
        <w:color w:val="231F20"/>
        <w:w w:val="78"/>
        <w:sz w:val="20"/>
        <w:szCs w:val="20"/>
      </w:rPr>
    </w:lvl>
    <w:lvl w:ilvl="1" w:tplc="15B064C2">
      <w:start w:val="1"/>
      <w:numFmt w:val="bullet"/>
      <w:lvlText w:val="•"/>
      <w:lvlJc w:val="left"/>
      <w:pPr>
        <w:ind w:left="1519" w:hanging="180"/>
      </w:pPr>
      <w:rPr>
        <w:rFonts w:hint="default"/>
      </w:rPr>
    </w:lvl>
    <w:lvl w:ilvl="2" w:tplc="F08CA9C8">
      <w:start w:val="1"/>
      <w:numFmt w:val="bullet"/>
      <w:lvlText w:val="•"/>
      <w:lvlJc w:val="left"/>
      <w:pPr>
        <w:ind w:left="2504" w:hanging="180"/>
      </w:pPr>
      <w:rPr>
        <w:rFonts w:hint="default"/>
      </w:rPr>
    </w:lvl>
    <w:lvl w:ilvl="3" w:tplc="FB78E912">
      <w:start w:val="1"/>
      <w:numFmt w:val="bullet"/>
      <w:lvlText w:val="•"/>
      <w:lvlJc w:val="left"/>
      <w:pPr>
        <w:ind w:left="3490" w:hanging="180"/>
      </w:pPr>
      <w:rPr>
        <w:rFonts w:hint="default"/>
      </w:rPr>
    </w:lvl>
    <w:lvl w:ilvl="4" w:tplc="D710329E">
      <w:start w:val="1"/>
      <w:numFmt w:val="bullet"/>
      <w:lvlText w:val="•"/>
      <w:lvlJc w:val="left"/>
      <w:pPr>
        <w:ind w:left="4475" w:hanging="180"/>
      </w:pPr>
      <w:rPr>
        <w:rFonts w:hint="default"/>
      </w:rPr>
    </w:lvl>
    <w:lvl w:ilvl="5" w:tplc="2E362794">
      <w:start w:val="1"/>
      <w:numFmt w:val="bullet"/>
      <w:lvlText w:val="•"/>
      <w:lvlJc w:val="left"/>
      <w:pPr>
        <w:ind w:left="5461" w:hanging="180"/>
      </w:pPr>
      <w:rPr>
        <w:rFonts w:hint="default"/>
      </w:rPr>
    </w:lvl>
    <w:lvl w:ilvl="6" w:tplc="BA1C693E">
      <w:start w:val="1"/>
      <w:numFmt w:val="bullet"/>
      <w:lvlText w:val="•"/>
      <w:lvlJc w:val="left"/>
      <w:pPr>
        <w:ind w:left="6446" w:hanging="180"/>
      </w:pPr>
      <w:rPr>
        <w:rFonts w:hint="default"/>
      </w:rPr>
    </w:lvl>
    <w:lvl w:ilvl="7" w:tplc="F0FCB048">
      <w:start w:val="1"/>
      <w:numFmt w:val="bullet"/>
      <w:lvlText w:val="•"/>
      <w:lvlJc w:val="left"/>
      <w:pPr>
        <w:ind w:left="7432" w:hanging="180"/>
      </w:pPr>
      <w:rPr>
        <w:rFonts w:hint="default"/>
      </w:rPr>
    </w:lvl>
    <w:lvl w:ilvl="8" w:tplc="6D8E7DAC">
      <w:start w:val="1"/>
      <w:numFmt w:val="bullet"/>
      <w:lvlText w:val="•"/>
      <w:lvlJc w:val="left"/>
      <w:pPr>
        <w:ind w:left="8417" w:hanging="180"/>
      </w:pPr>
      <w:rPr>
        <w:rFonts w:hint="default"/>
      </w:rPr>
    </w:lvl>
  </w:abstractNum>
  <w:abstractNum w:abstractNumId="231" w15:restartNumberingAfterBreak="0">
    <w:nsid w:val="724F1A11"/>
    <w:multiLevelType w:val="hybridMultilevel"/>
    <w:tmpl w:val="83D63390"/>
    <w:lvl w:ilvl="0" w:tplc="9F306788">
      <w:start w:val="17"/>
      <w:numFmt w:val="decimal"/>
      <w:lvlText w:val="%1)"/>
      <w:lvlJc w:val="left"/>
      <w:pPr>
        <w:ind w:left="114" w:hanging="310"/>
      </w:pPr>
      <w:rPr>
        <w:rFonts w:ascii="Arial" w:eastAsia="Arial" w:hAnsi="Arial" w:hint="default"/>
        <w:color w:val="231F20"/>
        <w:w w:val="96"/>
        <w:sz w:val="18"/>
        <w:szCs w:val="18"/>
      </w:rPr>
    </w:lvl>
    <w:lvl w:ilvl="1" w:tplc="38C680BC">
      <w:start w:val="1"/>
      <w:numFmt w:val="bullet"/>
      <w:lvlText w:val="•"/>
      <w:lvlJc w:val="left"/>
      <w:pPr>
        <w:ind w:left="520" w:hanging="180"/>
      </w:pPr>
      <w:rPr>
        <w:rFonts w:ascii="Arial" w:eastAsia="Arial" w:hAnsi="Arial" w:hint="default"/>
        <w:color w:val="231F20"/>
        <w:w w:val="136"/>
        <w:sz w:val="18"/>
        <w:szCs w:val="18"/>
      </w:rPr>
    </w:lvl>
    <w:lvl w:ilvl="2" w:tplc="1C9E1C96">
      <w:start w:val="1"/>
      <w:numFmt w:val="bullet"/>
      <w:lvlText w:val="•"/>
      <w:lvlJc w:val="left"/>
      <w:pPr>
        <w:ind w:left="640" w:hanging="180"/>
      </w:pPr>
      <w:rPr>
        <w:rFonts w:ascii="Arial" w:eastAsia="Arial" w:hAnsi="Arial" w:hint="default"/>
        <w:color w:val="231F20"/>
        <w:w w:val="136"/>
        <w:sz w:val="18"/>
        <w:szCs w:val="18"/>
      </w:rPr>
    </w:lvl>
    <w:lvl w:ilvl="3" w:tplc="FF367098">
      <w:start w:val="1"/>
      <w:numFmt w:val="bullet"/>
      <w:lvlText w:val="•"/>
      <w:lvlJc w:val="left"/>
      <w:pPr>
        <w:ind w:left="713" w:hanging="180"/>
      </w:pPr>
      <w:rPr>
        <w:rFonts w:ascii="Arial" w:eastAsia="Arial" w:hAnsi="Arial" w:hint="default"/>
        <w:color w:val="231F20"/>
        <w:w w:val="136"/>
        <w:sz w:val="18"/>
        <w:szCs w:val="18"/>
      </w:rPr>
    </w:lvl>
    <w:lvl w:ilvl="4" w:tplc="EE98F418">
      <w:start w:val="1"/>
      <w:numFmt w:val="bullet"/>
      <w:lvlText w:val="•"/>
      <w:lvlJc w:val="left"/>
      <w:pPr>
        <w:ind w:left="713" w:hanging="180"/>
      </w:pPr>
      <w:rPr>
        <w:rFonts w:hint="default"/>
      </w:rPr>
    </w:lvl>
    <w:lvl w:ilvl="5" w:tplc="E7D0C1B6">
      <w:start w:val="1"/>
      <w:numFmt w:val="bullet"/>
      <w:lvlText w:val="•"/>
      <w:lvlJc w:val="left"/>
      <w:pPr>
        <w:ind w:left="880" w:hanging="180"/>
      </w:pPr>
      <w:rPr>
        <w:rFonts w:hint="default"/>
      </w:rPr>
    </w:lvl>
    <w:lvl w:ilvl="6" w:tplc="F54AA884">
      <w:start w:val="1"/>
      <w:numFmt w:val="bullet"/>
      <w:lvlText w:val="•"/>
      <w:lvlJc w:val="left"/>
      <w:pPr>
        <w:ind w:left="2693" w:hanging="180"/>
      </w:pPr>
      <w:rPr>
        <w:rFonts w:hint="default"/>
      </w:rPr>
    </w:lvl>
    <w:lvl w:ilvl="7" w:tplc="3D660120">
      <w:start w:val="1"/>
      <w:numFmt w:val="bullet"/>
      <w:lvlText w:val="•"/>
      <w:lvlJc w:val="left"/>
      <w:pPr>
        <w:ind w:left="4507" w:hanging="180"/>
      </w:pPr>
      <w:rPr>
        <w:rFonts w:hint="default"/>
      </w:rPr>
    </w:lvl>
    <w:lvl w:ilvl="8" w:tplc="6B0C20D4">
      <w:start w:val="1"/>
      <w:numFmt w:val="bullet"/>
      <w:lvlText w:val="•"/>
      <w:lvlJc w:val="left"/>
      <w:pPr>
        <w:ind w:left="6321" w:hanging="180"/>
      </w:pPr>
      <w:rPr>
        <w:rFonts w:hint="default"/>
      </w:rPr>
    </w:lvl>
  </w:abstractNum>
  <w:abstractNum w:abstractNumId="232" w15:restartNumberingAfterBreak="0">
    <w:nsid w:val="72DC32D3"/>
    <w:multiLevelType w:val="hybridMultilevel"/>
    <w:tmpl w:val="1DC6BF52"/>
    <w:lvl w:ilvl="0" w:tplc="4992CF1E">
      <w:start w:val="1"/>
      <w:numFmt w:val="decimal"/>
      <w:lvlText w:val="%1."/>
      <w:lvlJc w:val="left"/>
      <w:pPr>
        <w:ind w:left="840" w:hanging="360"/>
      </w:pPr>
      <w:rPr>
        <w:rFonts w:ascii="Arial" w:eastAsia="Arial" w:hAnsi="Arial" w:hint="default"/>
        <w:color w:val="231F20"/>
        <w:w w:val="72"/>
        <w:sz w:val="16"/>
        <w:szCs w:val="16"/>
      </w:rPr>
    </w:lvl>
    <w:lvl w:ilvl="1" w:tplc="319EE724">
      <w:start w:val="1"/>
      <w:numFmt w:val="bullet"/>
      <w:lvlText w:val="•"/>
      <w:lvlJc w:val="left"/>
      <w:pPr>
        <w:ind w:left="1782" w:hanging="360"/>
      </w:pPr>
      <w:rPr>
        <w:rFonts w:hint="default"/>
      </w:rPr>
    </w:lvl>
    <w:lvl w:ilvl="2" w:tplc="EC3089B6">
      <w:start w:val="1"/>
      <w:numFmt w:val="bullet"/>
      <w:lvlText w:val="•"/>
      <w:lvlJc w:val="left"/>
      <w:pPr>
        <w:ind w:left="2725" w:hanging="360"/>
      </w:pPr>
      <w:rPr>
        <w:rFonts w:hint="default"/>
      </w:rPr>
    </w:lvl>
    <w:lvl w:ilvl="3" w:tplc="7A489FF2">
      <w:start w:val="1"/>
      <w:numFmt w:val="bullet"/>
      <w:lvlText w:val="•"/>
      <w:lvlJc w:val="left"/>
      <w:pPr>
        <w:ind w:left="3668" w:hanging="360"/>
      </w:pPr>
      <w:rPr>
        <w:rFonts w:hint="default"/>
      </w:rPr>
    </w:lvl>
    <w:lvl w:ilvl="4" w:tplc="858A8678">
      <w:start w:val="1"/>
      <w:numFmt w:val="bullet"/>
      <w:lvlText w:val="•"/>
      <w:lvlJc w:val="left"/>
      <w:pPr>
        <w:ind w:left="4611" w:hanging="360"/>
      </w:pPr>
      <w:rPr>
        <w:rFonts w:hint="default"/>
      </w:rPr>
    </w:lvl>
    <w:lvl w:ilvl="5" w:tplc="22822512">
      <w:start w:val="1"/>
      <w:numFmt w:val="bullet"/>
      <w:lvlText w:val="•"/>
      <w:lvlJc w:val="left"/>
      <w:pPr>
        <w:ind w:left="5554" w:hanging="360"/>
      </w:pPr>
      <w:rPr>
        <w:rFonts w:hint="default"/>
      </w:rPr>
    </w:lvl>
    <w:lvl w:ilvl="6" w:tplc="85801CE8">
      <w:start w:val="1"/>
      <w:numFmt w:val="bullet"/>
      <w:lvlText w:val="•"/>
      <w:lvlJc w:val="left"/>
      <w:pPr>
        <w:ind w:left="6497" w:hanging="360"/>
      </w:pPr>
      <w:rPr>
        <w:rFonts w:hint="default"/>
      </w:rPr>
    </w:lvl>
    <w:lvl w:ilvl="7" w:tplc="50AC2F24">
      <w:start w:val="1"/>
      <w:numFmt w:val="bullet"/>
      <w:lvlText w:val="•"/>
      <w:lvlJc w:val="left"/>
      <w:pPr>
        <w:ind w:left="7440" w:hanging="360"/>
      </w:pPr>
      <w:rPr>
        <w:rFonts w:hint="default"/>
      </w:rPr>
    </w:lvl>
    <w:lvl w:ilvl="8" w:tplc="E97602F2">
      <w:start w:val="1"/>
      <w:numFmt w:val="bullet"/>
      <w:lvlText w:val="•"/>
      <w:lvlJc w:val="left"/>
      <w:pPr>
        <w:ind w:left="8383" w:hanging="360"/>
      </w:pPr>
      <w:rPr>
        <w:rFonts w:hint="default"/>
      </w:rPr>
    </w:lvl>
  </w:abstractNum>
  <w:abstractNum w:abstractNumId="233" w15:restartNumberingAfterBreak="0">
    <w:nsid w:val="73362325"/>
    <w:multiLevelType w:val="hybridMultilevel"/>
    <w:tmpl w:val="EBD2821C"/>
    <w:lvl w:ilvl="0" w:tplc="05468F5E">
      <w:start w:val="1"/>
      <w:numFmt w:val="decimal"/>
      <w:lvlText w:val="%1."/>
      <w:lvlJc w:val="left"/>
      <w:pPr>
        <w:ind w:left="940" w:hanging="240"/>
      </w:pPr>
      <w:rPr>
        <w:rFonts w:ascii="Arial" w:eastAsia="Arial" w:hAnsi="Arial" w:hint="default"/>
        <w:color w:val="231F20"/>
        <w:spacing w:val="-6"/>
        <w:w w:val="72"/>
        <w:sz w:val="18"/>
        <w:szCs w:val="18"/>
      </w:rPr>
    </w:lvl>
    <w:lvl w:ilvl="1" w:tplc="B6A46228">
      <w:start w:val="1"/>
      <w:numFmt w:val="bullet"/>
      <w:lvlText w:val="•"/>
      <w:lvlJc w:val="left"/>
      <w:pPr>
        <w:ind w:left="1872" w:hanging="240"/>
      </w:pPr>
      <w:rPr>
        <w:rFonts w:hint="default"/>
      </w:rPr>
    </w:lvl>
    <w:lvl w:ilvl="2" w:tplc="1E32B886">
      <w:start w:val="1"/>
      <w:numFmt w:val="bullet"/>
      <w:lvlText w:val="•"/>
      <w:lvlJc w:val="left"/>
      <w:pPr>
        <w:ind w:left="2805" w:hanging="240"/>
      </w:pPr>
      <w:rPr>
        <w:rFonts w:hint="default"/>
      </w:rPr>
    </w:lvl>
    <w:lvl w:ilvl="3" w:tplc="71181AD4">
      <w:start w:val="1"/>
      <w:numFmt w:val="bullet"/>
      <w:lvlText w:val="•"/>
      <w:lvlJc w:val="left"/>
      <w:pPr>
        <w:ind w:left="3738" w:hanging="240"/>
      </w:pPr>
      <w:rPr>
        <w:rFonts w:hint="default"/>
      </w:rPr>
    </w:lvl>
    <w:lvl w:ilvl="4" w:tplc="7BF4A5D4">
      <w:start w:val="1"/>
      <w:numFmt w:val="bullet"/>
      <w:lvlText w:val="•"/>
      <w:lvlJc w:val="left"/>
      <w:pPr>
        <w:ind w:left="4671" w:hanging="240"/>
      </w:pPr>
      <w:rPr>
        <w:rFonts w:hint="default"/>
      </w:rPr>
    </w:lvl>
    <w:lvl w:ilvl="5" w:tplc="38242528">
      <w:start w:val="1"/>
      <w:numFmt w:val="bullet"/>
      <w:lvlText w:val="•"/>
      <w:lvlJc w:val="left"/>
      <w:pPr>
        <w:ind w:left="5604" w:hanging="240"/>
      </w:pPr>
      <w:rPr>
        <w:rFonts w:hint="default"/>
      </w:rPr>
    </w:lvl>
    <w:lvl w:ilvl="6" w:tplc="DB9202C4">
      <w:start w:val="1"/>
      <w:numFmt w:val="bullet"/>
      <w:lvlText w:val="•"/>
      <w:lvlJc w:val="left"/>
      <w:pPr>
        <w:ind w:left="6537" w:hanging="240"/>
      </w:pPr>
      <w:rPr>
        <w:rFonts w:hint="default"/>
      </w:rPr>
    </w:lvl>
    <w:lvl w:ilvl="7" w:tplc="93000B8E">
      <w:start w:val="1"/>
      <w:numFmt w:val="bullet"/>
      <w:lvlText w:val="•"/>
      <w:lvlJc w:val="left"/>
      <w:pPr>
        <w:ind w:left="7470" w:hanging="240"/>
      </w:pPr>
      <w:rPr>
        <w:rFonts w:hint="default"/>
      </w:rPr>
    </w:lvl>
    <w:lvl w:ilvl="8" w:tplc="ACEA28D4">
      <w:start w:val="1"/>
      <w:numFmt w:val="bullet"/>
      <w:lvlText w:val="•"/>
      <w:lvlJc w:val="left"/>
      <w:pPr>
        <w:ind w:left="8403" w:hanging="240"/>
      </w:pPr>
      <w:rPr>
        <w:rFonts w:hint="default"/>
      </w:rPr>
    </w:lvl>
  </w:abstractNum>
  <w:abstractNum w:abstractNumId="234" w15:restartNumberingAfterBreak="0">
    <w:nsid w:val="739B4CB5"/>
    <w:multiLevelType w:val="hybridMultilevel"/>
    <w:tmpl w:val="E1FE8A0C"/>
    <w:lvl w:ilvl="0" w:tplc="87041902">
      <w:start w:val="1"/>
      <w:numFmt w:val="bullet"/>
      <w:lvlText w:val="•"/>
      <w:lvlJc w:val="left"/>
      <w:pPr>
        <w:ind w:left="630" w:hanging="180"/>
      </w:pPr>
      <w:rPr>
        <w:rFonts w:ascii="Arial" w:eastAsia="Arial" w:hAnsi="Arial" w:hint="default"/>
        <w:color w:val="231F20"/>
        <w:w w:val="132"/>
        <w:sz w:val="18"/>
        <w:szCs w:val="18"/>
      </w:rPr>
    </w:lvl>
    <w:lvl w:ilvl="1" w:tplc="D36EBC0E">
      <w:start w:val="1"/>
      <w:numFmt w:val="bullet"/>
      <w:lvlText w:val="•"/>
      <w:lvlJc w:val="left"/>
      <w:pPr>
        <w:ind w:left="999" w:hanging="180"/>
      </w:pPr>
      <w:rPr>
        <w:rFonts w:hint="default"/>
      </w:rPr>
    </w:lvl>
    <w:lvl w:ilvl="2" w:tplc="0F9E6C22">
      <w:start w:val="1"/>
      <w:numFmt w:val="bullet"/>
      <w:lvlText w:val="•"/>
      <w:lvlJc w:val="left"/>
      <w:pPr>
        <w:ind w:left="1368" w:hanging="180"/>
      </w:pPr>
      <w:rPr>
        <w:rFonts w:hint="default"/>
      </w:rPr>
    </w:lvl>
    <w:lvl w:ilvl="3" w:tplc="E03622E8">
      <w:start w:val="1"/>
      <w:numFmt w:val="bullet"/>
      <w:lvlText w:val="•"/>
      <w:lvlJc w:val="left"/>
      <w:pPr>
        <w:ind w:left="1737" w:hanging="180"/>
      </w:pPr>
      <w:rPr>
        <w:rFonts w:hint="default"/>
      </w:rPr>
    </w:lvl>
    <w:lvl w:ilvl="4" w:tplc="9F42201C">
      <w:start w:val="1"/>
      <w:numFmt w:val="bullet"/>
      <w:lvlText w:val="•"/>
      <w:lvlJc w:val="left"/>
      <w:pPr>
        <w:ind w:left="2106" w:hanging="180"/>
      </w:pPr>
      <w:rPr>
        <w:rFonts w:hint="default"/>
      </w:rPr>
    </w:lvl>
    <w:lvl w:ilvl="5" w:tplc="14FED054">
      <w:start w:val="1"/>
      <w:numFmt w:val="bullet"/>
      <w:lvlText w:val="•"/>
      <w:lvlJc w:val="left"/>
      <w:pPr>
        <w:ind w:left="2475" w:hanging="180"/>
      </w:pPr>
      <w:rPr>
        <w:rFonts w:hint="default"/>
      </w:rPr>
    </w:lvl>
    <w:lvl w:ilvl="6" w:tplc="9F4470E0">
      <w:start w:val="1"/>
      <w:numFmt w:val="bullet"/>
      <w:lvlText w:val="•"/>
      <w:lvlJc w:val="left"/>
      <w:pPr>
        <w:ind w:left="2844" w:hanging="180"/>
      </w:pPr>
      <w:rPr>
        <w:rFonts w:hint="default"/>
      </w:rPr>
    </w:lvl>
    <w:lvl w:ilvl="7" w:tplc="C7DE3CA8">
      <w:start w:val="1"/>
      <w:numFmt w:val="bullet"/>
      <w:lvlText w:val="•"/>
      <w:lvlJc w:val="left"/>
      <w:pPr>
        <w:ind w:left="3213" w:hanging="180"/>
      </w:pPr>
      <w:rPr>
        <w:rFonts w:hint="default"/>
      </w:rPr>
    </w:lvl>
    <w:lvl w:ilvl="8" w:tplc="648A6928">
      <w:start w:val="1"/>
      <w:numFmt w:val="bullet"/>
      <w:lvlText w:val="•"/>
      <w:lvlJc w:val="left"/>
      <w:pPr>
        <w:ind w:left="3582" w:hanging="180"/>
      </w:pPr>
      <w:rPr>
        <w:rFonts w:hint="default"/>
      </w:rPr>
    </w:lvl>
  </w:abstractNum>
  <w:abstractNum w:abstractNumId="235" w15:restartNumberingAfterBreak="0">
    <w:nsid w:val="74EF4E6F"/>
    <w:multiLevelType w:val="hybridMultilevel"/>
    <w:tmpl w:val="76B6C3A0"/>
    <w:lvl w:ilvl="0" w:tplc="61B831EE">
      <w:start w:val="1"/>
      <w:numFmt w:val="bullet"/>
      <w:lvlText w:val="•"/>
      <w:lvlJc w:val="left"/>
      <w:pPr>
        <w:ind w:left="630" w:hanging="180"/>
      </w:pPr>
      <w:rPr>
        <w:rFonts w:ascii="Arial" w:eastAsia="Arial" w:hAnsi="Arial" w:hint="default"/>
        <w:i/>
        <w:color w:val="231F20"/>
        <w:w w:val="127"/>
        <w:sz w:val="18"/>
        <w:szCs w:val="18"/>
      </w:rPr>
    </w:lvl>
    <w:lvl w:ilvl="1" w:tplc="E0EE8BA2">
      <w:start w:val="1"/>
      <w:numFmt w:val="bullet"/>
      <w:lvlText w:val="•"/>
      <w:lvlJc w:val="left"/>
      <w:pPr>
        <w:ind w:left="999" w:hanging="180"/>
      </w:pPr>
      <w:rPr>
        <w:rFonts w:hint="default"/>
      </w:rPr>
    </w:lvl>
    <w:lvl w:ilvl="2" w:tplc="6F66FC88">
      <w:start w:val="1"/>
      <w:numFmt w:val="bullet"/>
      <w:lvlText w:val="•"/>
      <w:lvlJc w:val="left"/>
      <w:pPr>
        <w:ind w:left="1368" w:hanging="180"/>
      </w:pPr>
      <w:rPr>
        <w:rFonts w:hint="default"/>
      </w:rPr>
    </w:lvl>
    <w:lvl w:ilvl="3" w:tplc="79F2BB54">
      <w:start w:val="1"/>
      <w:numFmt w:val="bullet"/>
      <w:lvlText w:val="•"/>
      <w:lvlJc w:val="left"/>
      <w:pPr>
        <w:ind w:left="1737" w:hanging="180"/>
      </w:pPr>
      <w:rPr>
        <w:rFonts w:hint="default"/>
      </w:rPr>
    </w:lvl>
    <w:lvl w:ilvl="4" w:tplc="F3F0ED00">
      <w:start w:val="1"/>
      <w:numFmt w:val="bullet"/>
      <w:lvlText w:val="•"/>
      <w:lvlJc w:val="left"/>
      <w:pPr>
        <w:ind w:left="2106" w:hanging="180"/>
      </w:pPr>
      <w:rPr>
        <w:rFonts w:hint="default"/>
      </w:rPr>
    </w:lvl>
    <w:lvl w:ilvl="5" w:tplc="C7B4CAC4">
      <w:start w:val="1"/>
      <w:numFmt w:val="bullet"/>
      <w:lvlText w:val="•"/>
      <w:lvlJc w:val="left"/>
      <w:pPr>
        <w:ind w:left="2475" w:hanging="180"/>
      </w:pPr>
      <w:rPr>
        <w:rFonts w:hint="default"/>
      </w:rPr>
    </w:lvl>
    <w:lvl w:ilvl="6" w:tplc="73667D58">
      <w:start w:val="1"/>
      <w:numFmt w:val="bullet"/>
      <w:lvlText w:val="•"/>
      <w:lvlJc w:val="left"/>
      <w:pPr>
        <w:ind w:left="2844" w:hanging="180"/>
      </w:pPr>
      <w:rPr>
        <w:rFonts w:hint="default"/>
      </w:rPr>
    </w:lvl>
    <w:lvl w:ilvl="7" w:tplc="0B6EB6BE">
      <w:start w:val="1"/>
      <w:numFmt w:val="bullet"/>
      <w:lvlText w:val="•"/>
      <w:lvlJc w:val="left"/>
      <w:pPr>
        <w:ind w:left="3213" w:hanging="180"/>
      </w:pPr>
      <w:rPr>
        <w:rFonts w:hint="default"/>
      </w:rPr>
    </w:lvl>
    <w:lvl w:ilvl="8" w:tplc="32681EFE">
      <w:start w:val="1"/>
      <w:numFmt w:val="bullet"/>
      <w:lvlText w:val="•"/>
      <w:lvlJc w:val="left"/>
      <w:pPr>
        <w:ind w:left="3582" w:hanging="180"/>
      </w:pPr>
      <w:rPr>
        <w:rFonts w:hint="default"/>
      </w:rPr>
    </w:lvl>
  </w:abstractNum>
  <w:abstractNum w:abstractNumId="236" w15:restartNumberingAfterBreak="0">
    <w:nsid w:val="751039C5"/>
    <w:multiLevelType w:val="hybridMultilevel"/>
    <w:tmpl w:val="FC6A284E"/>
    <w:lvl w:ilvl="0" w:tplc="87FA094E">
      <w:start w:val="1"/>
      <w:numFmt w:val="bullet"/>
      <w:lvlText w:val="•"/>
      <w:lvlJc w:val="left"/>
      <w:pPr>
        <w:ind w:left="493" w:hanging="180"/>
      </w:pPr>
      <w:rPr>
        <w:rFonts w:ascii="Arial" w:eastAsia="Arial" w:hAnsi="Arial" w:hint="default"/>
        <w:color w:val="231F20"/>
        <w:w w:val="136"/>
        <w:sz w:val="18"/>
        <w:szCs w:val="18"/>
      </w:rPr>
    </w:lvl>
    <w:lvl w:ilvl="1" w:tplc="520E4D0A">
      <w:start w:val="1"/>
      <w:numFmt w:val="bullet"/>
      <w:lvlText w:val="•"/>
      <w:lvlJc w:val="left"/>
      <w:pPr>
        <w:ind w:left="1379" w:hanging="180"/>
      </w:pPr>
      <w:rPr>
        <w:rFonts w:hint="default"/>
      </w:rPr>
    </w:lvl>
    <w:lvl w:ilvl="2" w:tplc="DCE02800">
      <w:start w:val="1"/>
      <w:numFmt w:val="bullet"/>
      <w:lvlText w:val="•"/>
      <w:lvlJc w:val="left"/>
      <w:pPr>
        <w:ind w:left="2266" w:hanging="180"/>
      </w:pPr>
      <w:rPr>
        <w:rFonts w:hint="default"/>
      </w:rPr>
    </w:lvl>
    <w:lvl w:ilvl="3" w:tplc="F8A68A8E">
      <w:start w:val="1"/>
      <w:numFmt w:val="bullet"/>
      <w:lvlText w:val="•"/>
      <w:lvlJc w:val="left"/>
      <w:pPr>
        <w:ind w:left="3153" w:hanging="180"/>
      </w:pPr>
      <w:rPr>
        <w:rFonts w:hint="default"/>
      </w:rPr>
    </w:lvl>
    <w:lvl w:ilvl="4" w:tplc="E71A7AEE">
      <w:start w:val="1"/>
      <w:numFmt w:val="bullet"/>
      <w:lvlText w:val="•"/>
      <w:lvlJc w:val="left"/>
      <w:pPr>
        <w:ind w:left="4039" w:hanging="180"/>
      </w:pPr>
      <w:rPr>
        <w:rFonts w:hint="default"/>
      </w:rPr>
    </w:lvl>
    <w:lvl w:ilvl="5" w:tplc="8C700616">
      <w:start w:val="1"/>
      <w:numFmt w:val="bullet"/>
      <w:lvlText w:val="•"/>
      <w:lvlJc w:val="left"/>
      <w:pPr>
        <w:ind w:left="4926" w:hanging="180"/>
      </w:pPr>
      <w:rPr>
        <w:rFonts w:hint="default"/>
      </w:rPr>
    </w:lvl>
    <w:lvl w:ilvl="6" w:tplc="EC98258C">
      <w:start w:val="1"/>
      <w:numFmt w:val="bullet"/>
      <w:lvlText w:val="•"/>
      <w:lvlJc w:val="left"/>
      <w:pPr>
        <w:ind w:left="5813" w:hanging="180"/>
      </w:pPr>
      <w:rPr>
        <w:rFonts w:hint="default"/>
      </w:rPr>
    </w:lvl>
    <w:lvl w:ilvl="7" w:tplc="E0E67CD2">
      <w:start w:val="1"/>
      <w:numFmt w:val="bullet"/>
      <w:lvlText w:val="•"/>
      <w:lvlJc w:val="left"/>
      <w:pPr>
        <w:ind w:left="6699" w:hanging="180"/>
      </w:pPr>
      <w:rPr>
        <w:rFonts w:hint="default"/>
      </w:rPr>
    </w:lvl>
    <w:lvl w:ilvl="8" w:tplc="E0466F80">
      <w:start w:val="1"/>
      <w:numFmt w:val="bullet"/>
      <w:lvlText w:val="•"/>
      <w:lvlJc w:val="left"/>
      <w:pPr>
        <w:ind w:left="7586" w:hanging="180"/>
      </w:pPr>
      <w:rPr>
        <w:rFonts w:hint="default"/>
      </w:rPr>
    </w:lvl>
  </w:abstractNum>
  <w:abstractNum w:abstractNumId="237" w15:restartNumberingAfterBreak="0">
    <w:nsid w:val="756906D6"/>
    <w:multiLevelType w:val="hybridMultilevel"/>
    <w:tmpl w:val="D9E01C08"/>
    <w:lvl w:ilvl="0" w:tplc="A7D06BBC">
      <w:start w:val="1"/>
      <w:numFmt w:val="bullet"/>
      <w:lvlText w:val="•"/>
      <w:lvlJc w:val="left"/>
      <w:pPr>
        <w:ind w:left="630" w:hanging="180"/>
      </w:pPr>
      <w:rPr>
        <w:rFonts w:ascii="Arial" w:eastAsia="Arial" w:hAnsi="Arial" w:hint="default"/>
        <w:color w:val="231F20"/>
        <w:w w:val="136"/>
        <w:sz w:val="18"/>
        <w:szCs w:val="18"/>
      </w:rPr>
    </w:lvl>
    <w:lvl w:ilvl="1" w:tplc="6804F612">
      <w:start w:val="1"/>
      <w:numFmt w:val="bullet"/>
      <w:lvlText w:val="•"/>
      <w:lvlJc w:val="left"/>
      <w:pPr>
        <w:ind w:left="999" w:hanging="180"/>
      </w:pPr>
      <w:rPr>
        <w:rFonts w:hint="default"/>
      </w:rPr>
    </w:lvl>
    <w:lvl w:ilvl="2" w:tplc="9E3ABA94">
      <w:start w:val="1"/>
      <w:numFmt w:val="bullet"/>
      <w:lvlText w:val="•"/>
      <w:lvlJc w:val="left"/>
      <w:pPr>
        <w:ind w:left="1368" w:hanging="180"/>
      </w:pPr>
      <w:rPr>
        <w:rFonts w:hint="default"/>
      </w:rPr>
    </w:lvl>
    <w:lvl w:ilvl="3" w:tplc="440011C0">
      <w:start w:val="1"/>
      <w:numFmt w:val="bullet"/>
      <w:lvlText w:val="•"/>
      <w:lvlJc w:val="left"/>
      <w:pPr>
        <w:ind w:left="1737" w:hanging="180"/>
      </w:pPr>
      <w:rPr>
        <w:rFonts w:hint="default"/>
      </w:rPr>
    </w:lvl>
    <w:lvl w:ilvl="4" w:tplc="35A462D0">
      <w:start w:val="1"/>
      <w:numFmt w:val="bullet"/>
      <w:lvlText w:val="•"/>
      <w:lvlJc w:val="left"/>
      <w:pPr>
        <w:ind w:left="2106" w:hanging="180"/>
      </w:pPr>
      <w:rPr>
        <w:rFonts w:hint="default"/>
      </w:rPr>
    </w:lvl>
    <w:lvl w:ilvl="5" w:tplc="4C48DD2A">
      <w:start w:val="1"/>
      <w:numFmt w:val="bullet"/>
      <w:lvlText w:val="•"/>
      <w:lvlJc w:val="left"/>
      <w:pPr>
        <w:ind w:left="2475" w:hanging="180"/>
      </w:pPr>
      <w:rPr>
        <w:rFonts w:hint="default"/>
      </w:rPr>
    </w:lvl>
    <w:lvl w:ilvl="6" w:tplc="28E082B0">
      <w:start w:val="1"/>
      <w:numFmt w:val="bullet"/>
      <w:lvlText w:val="•"/>
      <w:lvlJc w:val="left"/>
      <w:pPr>
        <w:ind w:left="2844" w:hanging="180"/>
      </w:pPr>
      <w:rPr>
        <w:rFonts w:hint="default"/>
      </w:rPr>
    </w:lvl>
    <w:lvl w:ilvl="7" w:tplc="09267428">
      <w:start w:val="1"/>
      <w:numFmt w:val="bullet"/>
      <w:lvlText w:val="•"/>
      <w:lvlJc w:val="left"/>
      <w:pPr>
        <w:ind w:left="3213" w:hanging="180"/>
      </w:pPr>
      <w:rPr>
        <w:rFonts w:hint="default"/>
      </w:rPr>
    </w:lvl>
    <w:lvl w:ilvl="8" w:tplc="ADBA3184">
      <w:start w:val="1"/>
      <w:numFmt w:val="bullet"/>
      <w:lvlText w:val="•"/>
      <w:lvlJc w:val="left"/>
      <w:pPr>
        <w:ind w:left="3582" w:hanging="180"/>
      </w:pPr>
      <w:rPr>
        <w:rFonts w:hint="default"/>
      </w:rPr>
    </w:lvl>
  </w:abstractNum>
  <w:abstractNum w:abstractNumId="238" w15:restartNumberingAfterBreak="0">
    <w:nsid w:val="7615474E"/>
    <w:multiLevelType w:val="hybridMultilevel"/>
    <w:tmpl w:val="90CA22BA"/>
    <w:lvl w:ilvl="0" w:tplc="92D218DA">
      <w:start w:val="1"/>
      <w:numFmt w:val="lowerLetter"/>
      <w:lvlText w:val="%1."/>
      <w:lvlJc w:val="left"/>
      <w:pPr>
        <w:ind w:left="630" w:hanging="270"/>
      </w:pPr>
      <w:rPr>
        <w:rFonts w:ascii="Lucida Sans" w:eastAsia="Lucida Sans" w:hAnsi="Lucida Sans" w:hint="default"/>
        <w:i/>
        <w:color w:val="231F20"/>
        <w:spacing w:val="-4"/>
        <w:w w:val="89"/>
        <w:sz w:val="18"/>
        <w:szCs w:val="18"/>
      </w:rPr>
    </w:lvl>
    <w:lvl w:ilvl="1" w:tplc="E166AF5A">
      <w:start w:val="1"/>
      <w:numFmt w:val="bullet"/>
      <w:lvlText w:val="•"/>
      <w:lvlJc w:val="left"/>
      <w:pPr>
        <w:ind w:left="1414" w:hanging="270"/>
      </w:pPr>
      <w:rPr>
        <w:rFonts w:hint="default"/>
      </w:rPr>
    </w:lvl>
    <w:lvl w:ilvl="2" w:tplc="AA585BE6">
      <w:start w:val="1"/>
      <w:numFmt w:val="bullet"/>
      <w:lvlText w:val="•"/>
      <w:lvlJc w:val="left"/>
      <w:pPr>
        <w:ind w:left="2198" w:hanging="270"/>
      </w:pPr>
      <w:rPr>
        <w:rFonts w:hint="default"/>
      </w:rPr>
    </w:lvl>
    <w:lvl w:ilvl="3" w:tplc="00B8EBC0">
      <w:start w:val="1"/>
      <w:numFmt w:val="bullet"/>
      <w:lvlText w:val="•"/>
      <w:lvlJc w:val="left"/>
      <w:pPr>
        <w:ind w:left="2982" w:hanging="270"/>
      </w:pPr>
      <w:rPr>
        <w:rFonts w:hint="default"/>
      </w:rPr>
    </w:lvl>
    <w:lvl w:ilvl="4" w:tplc="DDEC6190">
      <w:start w:val="1"/>
      <w:numFmt w:val="bullet"/>
      <w:lvlText w:val="•"/>
      <w:lvlJc w:val="left"/>
      <w:pPr>
        <w:ind w:left="3766" w:hanging="270"/>
      </w:pPr>
      <w:rPr>
        <w:rFonts w:hint="default"/>
      </w:rPr>
    </w:lvl>
    <w:lvl w:ilvl="5" w:tplc="606A2C84">
      <w:start w:val="1"/>
      <w:numFmt w:val="bullet"/>
      <w:lvlText w:val="•"/>
      <w:lvlJc w:val="left"/>
      <w:pPr>
        <w:ind w:left="4550" w:hanging="270"/>
      </w:pPr>
      <w:rPr>
        <w:rFonts w:hint="default"/>
      </w:rPr>
    </w:lvl>
    <w:lvl w:ilvl="6" w:tplc="193EBDC6">
      <w:start w:val="1"/>
      <w:numFmt w:val="bullet"/>
      <w:lvlText w:val="•"/>
      <w:lvlJc w:val="left"/>
      <w:pPr>
        <w:ind w:left="5335" w:hanging="270"/>
      </w:pPr>
      <w:rPr>
        <w:rFonts w:hint="default"/>
      </w:rPr>
    </w:lvl>
    <w:lvl w:ilvl="7" w:tplc="C75A5CFE">
      <w:start w:val="1"/>
      <w:numFmt w:val="bullet"/>
      <w:lvlText w:val="•"/>
      <w:lvlJc w:val="left"/>
      <w:pPr>
        <w:ind w:left="6119" w:hanging="270"/>
      </w:pPr>
      <w:rPr>
        <w:rFonts w:hint="default"/>
      </w:rPr>
    </w:lvl>
    <w:lvl w:ilvl="8" w:tplc="03D08464">
      <w:start w:val="1"/>
      <w:numFmt w:val="bullet"/>
      <w:lvlText w:val="•"/>
      <w:lvlJc w:val="left"/>
      <w:pPr>
        <w:ind w:left="6903" w:hanging="270"/>
      </w:pPr>
      <w:rPr>
        <w:rFonts w:hint="default"/>
      </w:rPr>
    </w:lvl>
  </w:abstractNum>
  <w:abstractNum w:abstractNumId="239" w15:restartNumberingAfterBreak="0">
    <w:nsid w:val="76493078"/>
    <w:multiLevelType w:val="hybridMultilevel"/>
    <w:tmpl w:val="365E108E"/>
    <w:lvl w:ilvl="0" w:tplc="97ECE2E2">
      <w:start w:val="9"/>
      <w:numFmt w:val="lowerLetter"/>
      <w:lvlText w:val="%1"/>
      <w:lvlJc w:val="left"/>
      <w:pPr>
        <w:ind w:left="1017" w:hanging="310"/>
      </w:pPr>
      <w:rPr>
        <w:rFonts w:ascii="Arial" w:eastAsia="Arial" w:hAnsi="Arial" w:hint="default"/>
        <w:color w:val="231F20"/>
        <w:w w:val="418"/>
        <w:sz w:val="18"/>
        <w:szCs w:val="18"/>
      </w:rPr>
    </w:lvl>
    <w:lvl w:ilvl="1" w:tplc="BBB8210A">
      <w:start w:val="1"/>
      <w:numFmt w:val="bullet"/>
      <w:lvlText w:val="•"/>
      <w:lvlJc w:val="left"/>
      <w:pPr>
        <w:ind w:left="1404" w:hanging="310"/>
      </w:pPr>
      <w:rPr>
        <w:rFonts w:hint="default"/>
      </w:rPr>
    </w:lvl>
    <w:lvl w:ilvl="2" w:tplc="DE724156">
      <w:start w:val="1"/>
      <w:numFmt w:val="bullet"/>
      <w:lvlText w:val="•"/>
      <w:lvlJc w:val="left"/>
      <w:pPr>
        <w:ind w:left="1791" w:hanging="310"/>
      </w:pPr>
      <w:rPr>
        <w:rFonts w:hint="default"/>
      </w:rPr>
    </w:lvl>
    <w:lvl w:ilvl="3" w:tplc="02F018D8">
      <w:start w:val="1"/>
      <w:numFmt w:val="bullet"/>
      <w:lvlText w:val="•"/>
      <w:lvlJc w:val="left"/>
      <w:pPr>
        <w:ind w:left="2178" w:hanging="310"/>
      </w:pPr>
      <w:rPr>
        <w:rFonts w:hint="default"/>
      </w:rPr>
    </w:lvl>
    <w:lvl w:ilvl="4" w:tplc="79D43B68">
      <w:start w:val="1"/>
      <w:numFmt w:val="bullet"/>
      <w:lvlText w:val="•"/>
      <w:lvlJc w:val="left"/>
      <w:pPr>
        <w:ind w:left="2565" w:hanging="310"/>
      </w:pPr>
      <w:rPr>
        <w:rFonts w:hint="default"/>
      </w:rPr>
    </w:lvl>
    <w:lvl w:ilvl="5" w:tplc="7632F5EA">
      <w:start w:val="1"/>
      <w:numFmt w:val="bullet"/>
      <w:lvlText w:val="•"/>
      <w:lvlJc w:val="left"/>
      <w:pPr>
        <w:ind w:left="2952" w:hanging="310"/>
      </w:pPr>
      <w:rPr>
        <w:rFonts w:hint="default"/>
      </w:rPr>
    </w:lvl>
    <w:lvl w:ilvl="6" w:tplc="BA640EFA">
      <w:start w:val="1"/>
      <w:numFmt w:val="bullet"/>
      <w:lvlText w:val="•"/>
      <w:lvlJc w:val="left"/>
      <w:pPr>
        <w:ind w:left="3339" w:hanging="310"/>
      </w:pPr>
      <w:rPr>
        <w:rFonts w:hint="default"/>
      </w:rPr>
    </w:lvl>
    <w:lvl w:ilvl="7" w:tplc="F8C41CDE">
      <w:start w:val="1"/>
      <w:numFmt w:val="bullet"/>
      <w:lvlText w:val="•"/>
      <w:lvlJc w:val="left"/>
      <w:pPr>
        <w:ind w:left="3726" w:hanging="310"/>
      </w:pPr>
      <w:rPr>
        <w:rFonts w:hint="default"/>
      </w:rPr>
    </w:lvl>
    <w:lvl w:ilvl="8" w:tplc="DA06C116">
      <w:start w:val="1"/>
      <w:numFmt w:val="bullet"/>
      <w:lvlText w:val="•"/>
      <w:lvlJc w:val="left"/>
      <w:pPr>
        <w:ind w:left="4113" w:hanging="310"/>
      </w:pPr>
      <w:rPr>
        <w:rFonts w:hint="default"/>
      </w:rPr>
    </w:lvl>
  </w:abstractNum>
  <w:abstractNum w:abstractNumId="240" w15:restartNumberingAfterBreak="0">
    <w:nsid w:val="765E3A66"/>
    <w:multiLevelType w:val="hybridMultilevel"/>
    <w:tmpl w:val="465C8E60"/>
    <w:lvl w:ilvl="0" w:tplc="846CA676">
      <w:start w:val="1"/>
      <w:numFmt w:val="bullet"/>
      <w:lvlText w:val="•"/>
      <w:lvlJc w:val="left"/>
      <w:pPr>
        <w:ind w:left="493" w:hanging="180"/>
      </w:pPr>
      <w:rPr>
        <w:rFonts w:ascii="Arial" w:eastAsia="Arial" w:hAnsi="Arial" w:hint="default"/>
        <w:color w:val="231F20"/>
        <w:w w:val="136"/>
        <w:sz w:val="18"/>
        <w:szCs w:val="18"/>
      </w:rPr>
    </w:lvl>
    <w:lvl w:ilvl="1" w:tplc="7952B85A">
      <w:start w:val="1"/>
      <w:numFmt w:val="bullet"/>
      <w:lvlText w:val="•"/>
      <w:lvlJc w:val="left"/>
      <w:pPr>
        <w:ind w:left="1186" w:hanging="180"/>
      </w:pPr>
      <w:rPr>
        <w:rFonts w:hint="default"/>
      </w:rPr>
    </w:lvl>
    <w:lvl w:ilvl="2" w:tplc="FE6E77F2">
      <w:start w:val="1"/>
      <w:numFmt w:val="bullet"/>
      <w:lvlText w:val="•"/>
      <w:lvlJc w:val="left"/>
      <w:pPr>
        <w:ind w:left="1880" w:hanging="180"/>
      </w:pPr>
      <w:rPr>
        <w:rFonts w:hint="default"/>
      </w:rPr>
    </w:lvl>
    <w:lvl w:ilvl="3" w:tplc="03FC2EE0">
      <w:start w:val="1"/>
      <w:numFmt w:val="bullet"/>
      <w:lvlText w:val="•"/>
      <w:lvlJc w:val="left"/>
      <w:pPr>
        <w:ind w:left="2574" w:hanging="180"/>
      </w:pPr>
      <w:rPr>
        <w:rFonts w:hint="default"/>
      </w:rPr>
    </w:lvl>
    <w:lvl w:ilvl="4" w:tplc="CFBA9648">
      <w:start w:val="1"/>
      <w:numFmt w:val="bullet"/>
      <w:lvlText w:val="•"/>
      <w:lvlJc w:val="left"/>
      <w:pPr>
        <w:ind w:left="3268" w:hanging="180"/>
      </w:pPr>
      <w:rPr>
        <w:rFonts w:hint="default"/>
      </w:rPr>
    </w:lvl>
    <w:lvl w:ilvl="5" w:tplc="C5749A4C">
      <w:start w:val="1"/>
      <w:numFmt w:val="bullet"/>
      <w:lvlText w:val="•"/>
      <w:lvlJc w:val="left"/>
      <w:pPr>
        <w:ind w:left="3961" w:hanging="180"/>
      </w:pPr>
      <w:rPr>
        <w:rFonts w:hint="default"/>
      </w:rPr>
    </w:lvl>
    <w:lvl w:ilvl="6" w:tplc="E7B6AD68">
      <w:start w:val="1"/>
      <w:numFmt w:val="bullet"/>
      <w:lvlText w:val="•"/>
      <w:lvlJc w:val="left"/>
      <w:pPr>
        <w:ind w:left="4655" w:hanging="180"/>
      </w:pPr>
      <w:rPr>
        <w:rFonts w:hint="default"/>
      </w:rPr>
    </w:lvl>
    <w:lvl w:ilvl="7" w:tplc="1EB68AEC">
      <w:start w:val="1"/>
      <w:numFmt w:val="bullet"/>
      <w:lvlText w:val="•"/>
      <w:lvlJc w:val="left"/>
      <w:pPr>
        <w:ind w:left="5349" w:hanging="180"/>
      </w:pPr>
      <w:rPr>
        <w:rFonts w:hint="default"/>
      </w:rPr>
    </w:lvl>
    <w:lvl w:ilvl="8" w:tplc="0490672A">
      <w:start w:val="1"/>
      <w:numFmt w:val="bullet"/>
      <w:lvlText w:val="•"/>
      <w:lvlJc w:val="left"/>
      <w:pPr>
        <w:ind w:left="6042" w:hanging="180"/>
      </w:pPr>
      <w:rPr>
        <w:rFonts w:hint="default"/>
      </w:rPr>
    </w:lvl>
  </w:abstractNum>
  <w:abstractNum w:abstractNumId="241" w15:restartNumberingAfterBreak="0">
    <w:nsid w:val="76863CFE"/>
    <w:multiLevelType w:val="hybridMultilevel"/>
    <w:tmpl w:val="52D2DB88"/>
    <w:lvl w:ilvl="0" w:tplc="6D223596">
      <w:start w:val="9"/>
      <w:numFmt w:val="lowerLetter"/>
      <w:lvlText w:val="%1"/>
      <w:lvlJc w:val="left"/>
      <w:pPr>
        <w:ind w:left="970" w:hanging="310"/>
      </w:pPr>
      <w:rPr>
        <w:rFonts w:ascii="Arial" w:eastAsia="Arial" w:hAnsi="Arial" w:hint="default"/>
        <w:color w:val="231F20"/>
        <w:w w:val="418"/>
        <w:sz w:val="18"/>
        <w:szCs w:val="18"/>
      </w:rPr>
    </w:lvl>
    <w:lvl w:ilvl="1" w:tplc="33664F4A">
      <w:start w:val="1"/>
      <w:numFmt w:val="bullet"/>
      <w:lvlText w:val="•"/>
      <w:lvlJc w:val="left"/>
      <w:pPr>
        <w:ind w:left="1037" w:hanging="310"/>
      </w:pPr>
      <w:rPr>
        <w:rFonts w:hint="default"/>
      </w:rPr>
    </w:lvl>
    <w:lvl w:ilvl="2" w:tplc="4F5035A6">
      <w:start w:val="1"/>
      <w:numFmt w:val="bullet"/>
      <w:lvlText w:val="•"/>
      <w:lvlJc w:val="left"/>
      <w:pPr>
        <w:ind w:left="1431" w:hanging="310"/>
      </w:pPr>
      <w:rPr>
        <w:rFonts w:hint="default"/>
      </w:rPr>
    </w:lvl>
    <w:lvl w:ilvl="3" w:tplc="9FC6DB62">
      <w:start w:val="1"/>
      <w:numFmt w:val="bullet"/>
      <w:lvlText w:val="•"/>
      <w:lvlJc w:val="left"/>
      <w:pPr>
        <w:ind w:left="1826" w:hanging="310"/>
      </w:pPr>
      <w:rPr>
        <w:rFonts w:hint="default"/>
      </w:rPr>
    </w:lvl>
    <w:lvl w:ilvl="4" w:tplc="CAA84600">
      <w:start w:val="1"/>
      <w:numFmt w:val="bullet"/>
      <w:lvlText w:val="•"/>
      <w:lvlJc w:val="left"/>
      <w:pPr>
        <w:ind w:left="2221" w:hanging="310"/>
      </w:pPr>
      <w:rPr>
        <w:rFonts w:hint="default"/>
      </w:rPr>
    </w:lvl>
    <w:lvl w:ilvl="5" w:tplc="D8E8EF96">
      <w:start w:val="1"/>
      <w:numFmt w:val="bullet"/>
      <w:lvlText w:val="•"/>
      <w:lvlJc w:val="left"/>
      <w:pPr>
        <w:ind w:left="2616" w:hanging="310"/>
      </w:pPr>
      <w:rPr>
        <w:rFonts w:hint="default"/>
      </w:rPr>
    </w:lvl>
    <w:lvl w:ilvl="6" w:tplc="16CE4C84">
      <w:start w:val="1"/>
      <w:numFmt w:val="bullet"/>
      <w:lvlText w:val="•"/>
      <w:lvlJc w:val="left"/>
      <w:pPr>
        <w:ind w:left="3010" w:hanging="310"/>
      </w:pPr>
      <w:rPr>
        <w:rFonts w:hint="default"/>
      </w:rPr>
    </w:lvl>
    <w:lvl w:ilvl="7" w:tplc="F15CF146">
      <w:start w:val="1"/>
      <w:numFmt w:val="bullet"/>
      <w:lvlText w:val="•"/>
      <w:lvlJc w:val="left"/>
      <w:pPr>
        <w:ind w:left="3405" w:hanging="310"/>
      </w:pPr>
      <w:rPr>
        <w:rFonts w:hint="default"/>
      </w:rPr>
    </w:lvl>
    <w:lvl w:ilvl="8" w:tplc="9E6883A4">
      <w:start w:val="1"/>
      <w:numFmt w:val="bullet"/>
      <w:lvlText w:val="•"/>
      <w:lvlJc w:val="left"/>
      <w:pPr>
        <w:ind w:left="3800" w:hanging="310"/>
      </w:pPr>
      <w:rPr>
        <w:rFonts w:hint="default"/>
      </w:rPr>
    </w:lvl>
  </w:abstractNum>
  <w:abstractNum w:abstractNumId="242" w15:restartNumberingAfterBreak="0">
    <w:nsid w:val="76932AB8"/>
    <w:multiLevelType w:val="hybridMultilevel"/>
    <w:tmpl w:val="08B41B3A"/>
    <w:lvl w:ilvl="0" w:tplc="67D48812">
      <w:start w:val="1"/>
      <w:numFmt w:val="bullet"/>
      <w:lvlText w:val="•"/>
      <w:lvlJc w:val="left"/>
      <w:pPr>
        <w:ind w:left="520" w:hanging="180"/>
      </w:pPr>
      <w:rPr>
        <w:rFonts w:ascii="Arial" w:eastAsia="Arial" w:hAnsi="Arial" w:hint="default"/>
        <w:color w:val="231F20"/>
        <w:w w:val="136"/>
        <w:sz w:val="18"/>
        <w:szCs w:val="18"/>
      </w:rPr>
    </w:lvl>
    <w:lvl w:ilvl="1" w:tplc="DBBC6454">
      <w:start w:val="1"/>
      <w:numFmt w:val="bullet"/>
      <w:lvlText w:val="•"/>
      <w:lvlJc w:val="left"/>
      <w:pPr>
        <w:ind w:left="903" w:hanging="180"/>
      </w:pPr>
      <w:rPr>
        <w:rFonts w:hint="default"/>
      </w:rPr>
    </w:lvl>
    <w:lvl w:ilvl="2" w:tplc="5F2CAE38">
      <w:start w:val="1"/>
      <w:numFmt w:val="bullet"/>
      <w:lvlText w:val="•"/>
      <w:lvlJc w:val="left"/>
      <w:pPr>
        <w:ind w:left="3791" w:hanging="180"/>
      </w:pPr>
      <w:rPr>
        <w:rFonts w:hint="default"/>
      </w:rPr>
    </w:lvl>
    <w:lvl w:ilvl="3" w:tplc="4176D6C2">
      <w:start w:val="1"/>
      <w:numFmt w:val="bullet"/>
      <w:lvlText w:val="•"/>
      <w:lvlJc w:val="left"/>
      <w:pPr>
        <w:ind w:left="3312" w:hanging="180"/>
      </w:pPr>
      <w:rPr>
        <w:rFonts w:hint="default"/>
      </w:rPr>
    </w:lvl>
    <w:lvl w:ilvl="4" w:tplc="63309280">
      <w:start w:val="1"/>
      <w:numFmt w:val="bullet"/>
      <w:lvlText w:val="•"/>
      <w:lvlJc w:val="left"/>
      <w:pPr>
        <w:ind w:left="2833" w:hanging="180"/>
      </w:pPr>
      <w:rPr>
        <w:rFonts w:hint="default"/>
      </w:rPr>
    </w:lvl>
    <w:lvl w:ilvl="5" w:tplc="BAFCEF5A">
      <w:start w:val="1"/>
      <w:numFmt w:val="bullet"/>
      <w:lvlText w:val="•"/>
      <w:lvlJc w:val="left"/>
      <w:pPr>
        <w:ind w:left="2354" w:hanging="180"/>
      </w:pPr>
      <w:rPr>
        <w:rFonts w:hint="default"/>
      </w:rPr>
    </w:lvl>
    <w:lvl w:ilvl="6" w:tplc="CDCE07F8">
      <w:start w:val="1"/>
      <w:numFmt w:val="bullet"/>
      <w:lvlText w:val="•"/>
      <w:lvlJc w:val="left"/>
      <w:pPr>
        <w:ind w:left="1875" w:hanging="180"/>
      </w:pPr>
      <w:rPr>
        <w:rFonts w:hint="default"/>
      </w:rPr>
    </w:lvl>
    <w:lvl w:ilvl="7" w:tplc="24426A18">
      <w:start w:val="1"/>
      <w:numFmt w:val="bullet"/>
      <w:lvlText w:val="•"/>
      <w:lvlJc w:val="left"/>
      <w:pPr>
        <w:ind w:left="1396" w:hanging="180"/>
      </w:pPr>
      <w:rPr>
        <w:rFonts w:hint="default"/>
      </w:rPr>
    </w:lvl>
    <w:lvl w:ilvl="8" w:tplc="87E4E124">
      <w:start w:val="1"/>
      <w:numFmt w:val="bullet"/>
      <w:lvlText w:val="•"/>
      <w:lvlJc w:val="left"/>
      <w:pPr>
        <w:ind w:left="917" w:hanging="180"/>
      </w:pPr>
      <w:rPr>
        <w:rFonts w:hint="default"/>
      </w:rPr>
    </w:lvl>
  </w:abstractNum>
  <w:abstractNum w:abstractNumId="243" w15:restartNumberingAfterBreak="0">
    <w:nsid w:val="772460EB"/>
    <w:multiLevelType w:val="hybridMultilevel"/>
    <w:tmpl w:val="E9AABC28"/>
    <w:lvl w:ilvl="0" w:tplc="D84A440E">
      <w:start w:val="1"/>
      <w:numFmt w:val="bullet"/>
      <w:lvlText w:val="•"/>
      <w:lvlJc w:val="left"/>
      <w:pPr>
        <w:ind w:left="665" w:hanging="180"/>
      </w:pPr>
      <w:rPr>
        <w:rFonts w:ascii="Lucida Sans" w:eastAsia="Lucida Sans" w:hAnsi="Lucida Sans" w:hint="default"/>
        <w:color w:val="231F20"/>
        <w:w w:val="78"/>
        <w:sz w:val="20"/>
        <w:szCs w:val="20"/>
      </w:rPr>
    </w:lvl>
    <w:lvl w:ilvl="1" w:tplc="569058E4">
      <w:start w:val="1"/>
      <w:numFmt w:val="bullet"/>
      <w:lvlText w:val="•"/>
      <w:lvlJc w:val="left"/>
      <w:pPr>
        <w:ind w:left="836" w:hanging="180"/>
      </w:pPr>
      <w:rPr>
        <w:rFonts w:hint="default"/>
      </w:rPr>
    </w:lvl>
    <w:lvl w:ilvl="2" w:tplc="7DC8058A">
      <w:start w:val="1"/>
      <w:numFmt w:val="bullet"/>
      <w:lvlText w:val="•"/>
      <w:lvlJc w:val="left"/>
      <w:pPr>
        <w:ind w:left="1008" w:hanging="180"/>
      </w:pPr>
      <w:rPr>
        <w:rFonts w:hint="default"/>
      </w:rPr>
    </w:lvl>
    <w:lvl w:ilvl="3" w:tplc="F83A627C">
      <w:start w:val="1"/>
      <w:numFmt w:val="bullet"/>
      <w:lvlText w:val="•"/>
      <w:lvlJc w:val="left"/>
      <w:pPr>
        <w:ind w:left="1179" w:hanging="180"/>
      </w:pPr>
      <w:rPr>
        <w:rFonts w:hint="default"/>
      </w:rPr>
    </w:lvl>
    <w:lvl w:ilvl="4" w:tplc="AF7A4F10">
      <w:start w:val="1"/>
      <w:numFmt w:val="bullet"/>
      <w:lvlText w:val="•"/>
      <w:lvlJc w:val="left"/>
      <w:pPr>
        <w:ind w:left="1351" w:hanging="180"/>
      </w:pPr>
      <w:rPr>
        <w:rFonts w:hint="default"/>
      </w:rPr>
    </w:lvl>
    <w:lvl w:ilvl="5" w:tplc="6A48BD42">
      <w:start w:val="1"/>
      <w:numFmt w:val="bullet"/>
      <w:lvlText w:val="•"/>
      <w:lvlJc w:val="left"/>
      <w:pPr>
        <w:ind w:left="1522" w:hanging="180"/>
      </w:pPr>
      <w:rPr>
        <w:rFonts w:hint="default"/>
      </w:rPr>
    </w:lvl>
    <w:lvl w:ilvl="6" w:tplc="194E280C">
      <w:start w:val="1"/>
      <w:numFmt w:val="bullet"/>
      <w:lvlText w:val="•"/>
      <w:lvlJc w:val="left"/>
      <w:pPr>
        <w:ind w:left="1694" w:hanging="180"/>
      </w:pPr>
      <w:rPr>
        <w:rFonts w:hint="default"/>
      </w:rPr>
    </w:lvl>
    <w:lvl w:ilvl="7" w:tplc="B492F670">
      <w:start w:val="1"/>
      <w:numFmt w:val="bullet"/>
      <w:lvlText w:val="•"/>
      <w:lvlJc w:val="left"/>
      <w:pPr>
        <w:ind w:left="1865" w:hanging="180"/>
      </w:pPr>
      <w:rPr>
        <w:rFonts w:hint="default"/>
      </w:rPr>
    </w:lvl>
    <w:lvl w:ilvl="8" w:tplc="BAB8A51A">
      <w:start w:val="1"/>
      <w:numFmt w:val="bullet"/>
      <w:lvlText w:val="•"/>
      <w:lvlJc w:val="left"/>
      <w:pPr>
        <w:ind w:left="2037" w:hanging="180"/>
      </w:pPr>
      <w:rPr>
        <w:rFonts w:hint="default"/>
      </w:rPr>
    </w:lvl>
  </w:abstractNum>
  <w:abstractNum w:abstractNumId="244" w15:restartNumberingAfterBreak="0">
    <w:nsid w:val="77FB2ED2"/>
    <w:multiLevelType w:val="hybridMultilevel"/>
    <w:tmpl w:val="D63E9F56"/>
    <w:lvl w:ilvl="0" w:tplc="2B582118">
      <w:start w:val="1"/>
      <w:numFmt w:val="bullet"/>
      <w:lvlText w:val="•"/>
      <w:lvlJc w:val="left"/>
      <w:pPr>
        <w:ind w:left="493" w:hanging="180"/>
      </w:pPr>
      <w:rPr>
        <w:rFonts w:ascii="Arial" w:eastAsia="Arial" w:hAnsi="Arial" w:hint="default"/>
        <w:color w:val="231F20"/>
        <w:w w:val="136"/>
        <w:sz w:val="18"/>
        <w:szCs w:val="18"/>
      </w:rPr>
    </w:lvl>
    <w:lvl w:ilvl="1" w:tplc="DC869422">
      <w:start w:val="1"/>
      <w:numFmt w:val="bullet"/>
      <w:lvlText w:val="•"/>
      <w:lvlJc w:val="left"/>
      <w:pPr>
        <w:ind w:left="1140" w:hanging="180"/>
      </w:pPr>
      <w:rPr>
        <w:rFonts w:hint="default"/>
      </w:rPr>
    </w:lvl>
    <w:lvl w:ilvl="2" w:tplc="3F528DE2">
      <w:start w:val="1"/>
      <w:numFmt w:val="bullet"/>
      <w:lvlText w:val="•"/>
      <w:lvlJc w:val="left"/>
      <w:pPr>
        <w:ind w:left="1787" w:hanging="180"/>
      </w:pPr>
      <w:rPr>
        <w:rFonts w:hint="default"/>
      </w:rPr>
    </w:lvl>
    <w:lvl w:ilvl="3" w:tplc="AD726B22">
      <w:start w:val="1"/>
      <w:numFmt w:val="bullet"/>
      <w:lvlText w:val="•"/>
      <w:lvlJc w:val="left"/>
      <w:pPr>
        <w:ind w:left="2434" w:hanging="180"/>
      </w:pPr>
      <w:rPr>
        <w:rFonts w:hint="default"/>
      </w:rPr>
    </w:lvl>
    <w:lvl w:ilvl="4" w:tplc="8C6C6DD0">
      <w:start w:val="1"/>
      <w:numFmt w:val="bullet"/>
      <w:lvlText w:val="•"/>
      <w:lvlJc w:val="left"/>
      <w:pPr>
        <w:ind w:left="3081" w:hanging="180"/>
      </w:pPr>
      <w:rPr>
        <w:rFonts w:hint="default"/>
      </w:rPr>
    </w:lvl>
    <w:lvl w:ilvl="5" w:tplc="40B85B12">
      <w:start w:val="1"/>
      <w:numFmt w:val="bullet"/>
      <w:lvlText w:val="•"/>
      <w:lvlJc w:val="left"/>
      <w:pPr>
        <w:ind w:left="3728" w:hanging="180"/>
      </w:pPr>
      <w:rPr>
        <w:rFonts w:hint="default"/>
      </w:rPr>
    </w:lvl>
    <w:lvl w:ilvl="6" w:tplc="4588FACE">
      <w:start w:val="1"/>
      <w:numFmt w:val="bullet"/>
      <w:lvlText w:val="•"/>
      <w:lvlJc w:val="left"/>
      <w:pPr>
        <w:ind w:left="4375" w:hanging="180"/>
      </w:pPr>
      <w:rPr>
        <w:rFonts w:hint="default"/>
      </w:rPr>
    </w:lvl>
    <w:lvl w:ilvl="7" w:tplc="60C60430">
      <w:start w:val="1"/>
      <w:numFmt w:val="bullet"/>
      <w:lvlText w:val="•"/>
      <w:lvlJc w:val="left"/>
      <w:pPr>
        <w:ind w:left="5023" w:hanging="180"/>
      </w:pPr>
      <w:rPr>
        <w:rFonts w:hint="default"/>
      </w:rPr>
    </w:lvl>
    <w:lvl w:ilvl="8" w:tplc="2690BAB0">
      <w:start w:val="1"/>
      <w:numFmt w:val="bullet"/>
      <w:lvlText w:val="•"/>
      <w:lvlJc w:val="left"/>
      <w:pPr>
        <w:ind w:left="5670" w:hanging="180"/>
      </w:pPr>
      <w:rPr>
        <w:rFonts w:hint="default"/>
      </w:rPr>
    </w:lvl>
  </w:abstractNum>
  <w:abstractNum w:abstractNumId="245" w15:restartNumberingAfterBreak="0">
    <w:nsid w:val="780D6134"/>
    <w:multiLevelType w:val="hybridMultilevel"/>
    <w:tmpl w:val="B628AE52"/>
    <w:lvl w:ilvl="0" w:tplc="F11418B2">
      <w:start w:val="1"/>
      <w:numFmt w:val="bullet"/>
      <w:lvlText w:val="•"/>
      <w:lvlJc w:val="left"/>
      <w:pPr>
        <w:ind w:left="370" w:hanging="180"/>
      </w:pPr>
      <w:rPr>
        <w:rFonts w:ascii="Arial" w:eastAsia="Arial" w:hAnsi="Arial" w:hint="default"/>
        <w:color w:val="231F20"/>
        <w:w w:val="136"/>
        <w:sz w:val="18"/>
        <w:szCs w:val="18"/>
      </w:rPr>
    </w:lvl>
    <w:lvl w:ilvl="1" w:tplc="D6A032BC">
      <w:start w:val="1"/>
      <w:numFmt w:val="bullet"/>
      <w:lvlText w:val="•"/>
      <w:lvlJc w:val="left"/>
      <w:pPr>
        <w:ind w:left="589" w:hanging="180"/>
      </w:pPr>
      <w:rPr>
        <w:rFonts w:hint="default"/>
      </w:rPr>
    </w:lvl>
    <w:lvl w:ilvl="2" w:tplc="B26A1952">
      <w:start w:val="1"/>
      <w:numFmt w:val="bullet"/>
      <w:lvlText w:val="•"/>
      <w:lvlJc w:val="left"/>
      <w:pPr>
        <w:ind w:left="808" w:hanging="180"/>
      </w:pPr>
      <w:rPr>
        <w:rFonts w:hint="default"/>
      </w:rPr>
    </w:lvl>
    <w:lvl w:ilvl="3" w:tplc="B8DEA7A2">
      <w:start w:val="1"/>
      <w:numFmt w:val="bullet"/>
      <w:lvlText w:val="•"/>
      <w:lvlJc w:val="left"/>
      <w:pPr>
        <w:ind w:left="1027" w:hanging="180"/>
      </w:pPr>
      <w:rPr>
        <w:rFonts w:hint="default"/>
      </w:rPr>
    </w:lvl>
    <w:lvl w:ilvl="4" w:tplc="61186CBC">
      <w:start w:val="1"/>
      <w:numFmt w:val="bullet"/>
      <w:lvlText w:val="•"/>
      <w:lvlJc w:val="left"/>
      <w:pPr>
        <w:ind w:left="1246" w:hanging="180"/>
      </w:pPr>
      <w:rPr>
        <w:rFonts w:hint="default"/>
      </w:rPr>
    </w:lvl>
    <w:lvl w:ilvl="5" w:tplc="C4FA4C2C">
      <w:start w:val="1"/>
      <w:numFmt w:val="bullet"/>
      <w:lvlText w:val="•"/>
      <w:lvlJc w:val="left"/>
      <w:pPr>
        <w:ind w:left="1466" w:hanging="180"/>
      </w:pPr>
      <w:rPr>
        <w:rFonts w:hint="default"/>
      </w:rPr>
    </w:lvl>
    <w:lvl w:ilvl="6" w:tplc="B5ACFCC6">
      <w:start w:val="1"/>
      <w:numFmt w:val="bullet"/>
      <w:lvlText w:val="•"/>
      <w:lvlJc w:val="left"/>
      <w:pPr>
        <w:ind w:left="1685" w:hanging="180"/>
      </w:pPr>
      <w:rPr>
        <w:rFonts w:hint="default"/>
      </w:rPr>
    </w:lvl>
    <w:lvl w:ilvl="7" w:tplc="EF6C8348">
      <w:start w:val="1"/>
      <w:numFmt w:val="bullet"/>
      <w:lvlText w:val="•"/>
      <w:lvlJc w:val="left"/>
      <w:pPr>
        <w:ind w:left="1904" w:hanging="180"/>
      </w:pPr>
      <w:rPr>
        <w:rFonts w:hint="default"/>
      </w:rPr>
    </w:lvl>
    <w:lvl w:ilvl="8" w:tplc="F6969480">
      <w:start w:val="1"/>
      <w:numFmt w:val="bullet"/>
      <w:lvlText w:val="•"/>
      <w:lvlJc w:val="left"/>
      <w:pPr>
        <w:ind w:left="2123" w:hanging="180"/>
      </w:pPr>
      <w:rPr>
        <w:rFonts w:hint="default"/>
      </w:rPr>
    </w:lvl>
  </w:abstractNum>
  <w:abstractNum w:abstractNumId="246" w15:restartNumberingAfterBreak="0">
    <w:nsid w:val="782458AF"/>
    <w:multiLevelType w:val="hybridMultilevel"/>
    <w:tmpl w:val="15D289DE"/>
    <w:lvl w:ilvl="0" w:tplc="6A1AC0D8">
      <w:start w:val="1"/>
      <w:numFmt w:val="bullet"/>
      <w:lvlText w:val="•"/>
      <w:lvlJc w:val="left"/>
      <w:pPr>
        <w:ind w:left="493" w:hanging="180"/>
      </w:pPr>
      <w:rPr>
        <w:rFonts w:ascii="Arial" w:eastAsia="Arial" w:hAnsi="Arial" w:hint="default"/>
        <w:color w:val="231F20"/>
        <w:w w:val="136"/>
        <w:sz w:val="18"/>
        <w:szCs w:val="18"/>
      </w:rPr>
    </w:lvl>
    <w:lvl w:ilvl="1" w:tplc="B07C1154">
      <w:start w:val="1"/>
      <w:numFmt w:val="bullet"/>
      <w:lvlText w:val="•"/>
      <w:lvlJc w:val="left"/>
      <w:pPr>
        <w:ind w:left="1143" w:hanging="180"/>
      </w:pPr>
      <w:rPr>
        <w:rFonts w:hint="default"/>
      </w:rPr>
    </w:lvl>
    <w:lvl w:ilvl="2" w:tplc="00784ECC">
      <w:start w:val="1"/>
      <w:numFmt w:val="bullet"/>
      <w:lvlText w:val="•"/>
      <w:lvlJc w:val="left"/>
      <w:pPr>
        <w:ind w:left="1794" w:hanging="180"/>
      </w:pPr>
      <w:rPr>
        <w:rFonts w:hint="default"/>
      </w:rPr>
    </w:lvl>
    <w:lvl w:ilvl="3" w:tplc="5888E360">
      <w:start w:val="1"/>
      <w:numFmt w:val="bullet"/>
      <w:lvlText w:val="•"/>
      <w:lvlJc w:val="left"/>
      <w:pPr>
        <w:ind w:left="2444" w:hanging="180"/>
      </w:pPr>
      <w:rPr>
        <w:rFonts w:hint="default"/>
      </w:rPr>
    </w:lvl>
    <w:lvl w:ilvl="4" w:tplc="814E2D34">
      <w:start w:val="1"/>
      <w:numFmt w:val="bullet"/>
      <w:lvlText w:val="•"/>
      <w:lvlJc w:val="left"/>
      <w:pPr>
        <w:ind w:left="3094" w:hanging="180"/>
      </w:pPr>
      <w:rPr>
        <w:rFonts w:hint="default"/>
      </w:rPr>
    </w:lvl>
    <w:lvl w:ilvl="5" w:tplc="A28C544E">
      <w:start w:val="1"/>
      <w:numFmt w:val="bullet"/>
      <w:lvlText w:val="•"/>
      <w:lvlJc w:val="left"/>
      <w:pPr>
        <w:ind w:left="3745" w:hanging="180"/>
      </w:pPr>
      <w:rPr>
        <w:rFonts w:hint="default"/>
      </w:rPr>
    </w:lvl>
    <w:lvl w:ilvl="6" w:tplc="A5761A52">
      <w:start w:val="1"/>
      <w:numFmt w:val="bullet"/>
      <w:lvlText w:val="•"/>
      <w:lvlJc w:val="left"/>
      <w:pPr>
        <w:ind w:left="4395" w:hanging="180"/>
      </w:pPr>
      <w:rPr>
        <w:rFonts w:hint="default"/>
      </w:rPr>
    </w:lvl>
    <w:lvl w:ilvl="7" w:tplc="42DEC5EC">
      <w:start w:val="1"/>
      <w:numFmt w:val="bullet"/>
      <w:lvlText w:val="•"/>
      <w:lvlJc w:val="left"/>
      <w:pPr>
        <w:ind w:left="5045" w:hanging="180"/>
      </w:pPr>
      <w:rPr>
        <w:rFonts w:hint="default"/>
      </w:rPr>
    </w:lvl>
    <w:lvl w:ilvl="8" w:tplc="95A2D642">
      <w:start w:val="1"/>
      <w:numFmt w:val="bullet"/>
      <w:lvlText w:val="•"/>
      <w:lvlJc w:val="left"/>
      <w:pPr>
        <w:ind w:left="5696" w:hanging="180"/>
      </w:pPr>
      <w:rPr>
        <w:rFonts w:hint="default"/>
      </w:rPr>
    </w:lvl>
  </w:abstractNum>
  <w:abstractNum w:abstractNumId="247" w15:restartNumberingAfterBreak="0">
    <w:nsid w:val="78954B18"/>
    <w:multiLevelType w:val="hybridMultilevel"/>
    <w:tmpl w:val="5EF65E12"/>
    <w:lvl w:ilvl="0" w:tplc="3E387716">
      <w:start w:val="1"/>
      <w:numFmt w:val="bullet"/>
      <w:lvlText w:val="•"/>
      <w:lvlJc w:val="left"/>
      <w:pPr>
        <w:ind w:left="630" w:hanging="180"/>
      </w:pPr>
      <w:rPr>
        <w:rFonts w:ascii="Arial" w:eastAsia="Arial" w:hAnsi="Arial" w:hint="default"/>
        <w:color w:val="231F20"/>
        <w:w w:val="136"/>
        <w:sz w:val="18"/>
        <w:szCs w:val="18"/>
      </w:rPr>
    </w:lvl>
    <w:lvl w:ilvl="1" w:tplc="24D68B1A">
      <w:start w:val="1"/>
      <w:numFmt w:val="bullet"/>
      <w:lvlText w:val="•"/>
      <w:lvlJc w:val="left"/>
      <w:pPr>
        <w:ind w:left="998" w:hanging="180"/>
      </w:pPr>
      <w:rPr>
        <w:rFonts w:hint="default"/>
      </w:rPr>
    </w:lvl>
    <w:lvl w:ilvl="2" w:tplc="D886132C">
      <w:start w:val="1"/>
      <w:numFmt w:val="bullet"/>
      <w:lvlText w:val="•"/>
      <w:lvlJc w:val="left"/>
      <w:pPr>
        <w:ind w:left="1366" w:hanging="180"/>
      </w:pPr>
      <w:rPr>
        <w:rFonts w:hint="default"/>
      </w:rPr>
    </w:lvl>
    <w:lvl w:ilvl="3" w:tplc="008A0E5E">
      <w:start w:val="1"/>
      <w:numFmt w:val="bullet"/>
      <w:lvlText w:val="•"/>
      <w:lvlJc w:val="left"/>
      <w:pPr>
        <w:ind w:left="1735" w:hanging="180"/>
      </w:pPr>
      <w:rPr>
        <w:rFonts w:hint="default"/>
      </w:rPr>
    </w:lvl>
    <w:lvl w:ilvl="4" w:tplc="AF223EB4">
      <w:start w:val="1"/>
      <w:numFmt w:val="bullet"/>
      <w:lvlText w:val="•"/>
      <w:lvlJc w:val="left"/>
      <w:pPr>
        <w:ind w:left="2103" w:hanging="180"/>
      </w:pPr>
      <w:rPr>
        <w:rFonts w:hint="default"/>
      </w:rPr>
    </w:lvl>
    <w:lvl w:ilvl="5" w:tplc="F2F684E6">
      <w:start w:val="1"/>
      <w:numFmt w:val="bullet"/>
      <w:lvlText w:val="•"/>
      <w:lvlJc w:val="left"/>
      <w:pPr>
        <w:ind w:left="2471" w:hanging="180"/>
      </w:pPr>
      <w:rPr>
        <w:rFonts w:hint="default"/>
      </w:rPr>
    </w:lvl>
    <w:lvl w:ilvl="6" w:tplc="0FC09F68">
      <w:start w:val="1"/>
      <w:numFmt w:val="bullet"/>
      <w:lvlText w:val="•"/>
      <w:lvlJc w:val="left"/>
      <w:pPr>
        <w:ind w:left="2840" w:hanging="180"/>
      </w:pPr>
      <w:rPr>
        <w:rFonts w:hint="default"/>
      </w:rPr>
    </w:lvl>
    <w:lvl w:ilvl="7" w:tplc="F230C03C">
      <w:start w:val="1"/>
      <w:numFmt w:val="bullet"/>
      <w:lvlText w:val="•"/>
      <w:lvlJc w:val="left"/>
      <w:pPr>
        <w:ind w:left="3208" w:hanging="180"/>
      </w:pPr>
      <w:rPr>
        <w:rFonts w:hint="default"/>
      </w:rPr>
    </w:lvl>
    <w:lvl w:ilvl="8" w:tplc="5380C208">
      <w:start w:val="1"/>
      <w:numFmt w:val="bullet"/>
      <w:lvlText w:val="•"/>
      <w:lvlJc w:val="left"/>
      <w:pPr>
        <w:ind w:left="3576" w:hanging="180"/>
      </w:pPr>
      <w:rPr>
        <w:rFonts w:hint="default"/>
      </w:rPr>
    </w:lvl>
  </w:abstractNum>
  <w:abstractNum w:abstractNumId="248" w15:restartNumberingAfterBreak="0">
    <w:nsid w:val="78B344CC"/>
    <w:multiLevelType w:val="hybridMultilevel"/>
    <w:tmpl w:val="09B2521C"/>
    <w:lvl w:ilvl="0" w:tplc="7C7624B4">
      <w:start w:val="9"/>
      <w:numFmt w:val="lowerLetter"/>
      <w:lvlText w:val="%1"/>
      <w:lvlJc w:val="left"/>
      <w:pPr>
        <w:ind w:left="1017" w:hanging="310"/>
      </w:pPr>
      <w:rPr>
        <w:rFonts w:ascii="Arial" w:eastAsia="Arial" w:hAnsi="Arial" w:hint="default"/>
        <w:color w:val="231F20"/>
        <w:w w:val="418"/>
        <w:sz w:val="18"/>
        <w:szCs w:val="18"/>
      </w:rPr>
    </w:lvl>
    <w:lvl w:ilvl="1" w:tplc="4ECEC668">
      <w:start w:val="1"/>
      <w:numFmt w:val="bullet"/>
      <w:lvlText w:val="•"/>
      <w:lvlJc w:val="left"/>
      <w:pPr>
        <w:ind w:left="1404" w:hanging="310"/>
      </w:pPr>
      <w:rPr>
        <w:rFonts w:hint="default"/>
      </w:rPr>
    </w:lvl>
    <w:lvl w:ilvl="2" w:tplc="F85201C4">
      <w:start w:val="1"/>
      <w:numFmt w:val="bullet"/>
      <w:lvlText w:val="•"/>
      <w:lvlJc w:val="left"/>
      <w:pPr>
        <w:ind w:left="1791" w:hanging="310"/>
      </w:pPr>
      <w:rPr>
        <w:rFonts w:hint="default"/>
      </w:rPr>
    </w:lvl>
    <w:lvl w:ilvl="3" w:tplc="0B5C109A">
      <w:start w:val="1"/>
      <w:numFmt w:val="bullet"/>
      <w:lvlText w:val="•"/>
      <w:lvlJc w:val="left"/>
      <w:pPr>
        <w:ind w:left="2178" w:hanging="310"/>
      </w:pPr>
      <w:rPr>
        <w:rFonts w:hint="default"/>
      </w:rPr>
    </w:lvl>
    <w:lvl w:ilvl="4" w:tplc="62189F32">
      <w:start w:val="1"/>
      <w:numFmt w:val="bullet"/>
      <w:lvlText w:val="•"/>
      <w:lvlJc w:val="left"/>
      <w:pPr>
        <w:ind w:left="2565" w:hanging="310"/>
      </w:pPr>
      <w:rPr>
        <w:rFonts w:hint="default"/>
      </w:rPr>
    </w:lvl>
    <w:lvl w:ilvl="5" w:tplc="CEFE9884">
      <w:start w:val="1"/>
      <w:numFmt w:val="bullet"/>
      <w:lvlText w:val="•"/>
      <w:lvlJc w:val="left"/>
      <w:pPr>
        <w:ind w:left="2952" w:hanging="310"/>
      </w:pPr>
      <w:rPr>
        <w:rFonts w:hint="default"/>
      </w:rPr>
    </w:lvl>
    <w:lvl w:ilvl="6" w:tplc="9578AAFA">
      <w:start w:val="1"/>
      <w:numFmt w:val="bullet"/>
      <w:lvlText w:val="•"/>
      <w:lvlJc w:val="left"/>
      <w:pPr>
        <w:ind w:left="3339" w:hanging="310"/>
      </w:pPr>
      <w:rPr>
        <w:rFonts w:hint="default"/>
      </w:rPr>
    </w:lvl>
    <w:lvl w:ilvl="7" w:tplc="DBF0025C">
      <w:start w:val="1"/>
      <w:numFmt w:val="bullet"/>
      <w:lvlText w:val="•"/>
      <w:lvlJc w:val="left"/>
      <w:pPr>
        <w:ind w:left="3726" w:hanging="310"/>
      </w:pPr>
      <w:rPr>
        <w:rFonts w:hint="default"/>
      </w:rPr>
    </w:lvl>
    <w:lvl w:ilvl="8" w:tplc="E94EF1F0">
      <w:start w:val="1"/>
      <w:numFmt w:val="bullet"/>
      <w:lvlText w:val="•"/>
      <w:lvlJc w:val="left"/>
      <w:pPr>
        <w:ind w:left="4113" w:hanging="310"/>
      </w:pPr>
      <w:rPr>
        <w:rFonts w:hint="default"/>
      </w:rPr>
    </w:lvl>
  </w:abstractNum>
  <w:abstractNum w:abstractNumId="249" w15:restartNumberingAfterBreak="0">
    <w:nsid w:val="7A0E48D4"/>
    <w:multiLevelType w:val="multilevel"/>
    <w:tmpl w:val="F0C449E6"/>
    <w:lvl w:ilvl="0">
      <w:start w:val="8"/>
      <w:numFmt w:val="decimal"/>
      <w:lvlText w:val="%1"/>
      <w:lvlJc w:val="left"/>
      <w:pPr>
        <w:ind w:left="893" w:hanging="450"/>
      </w:pPr>
      <w:rPr>
        <w:rFonts w:hint="default"/>
      </w:rPr>
    </w:lvl>
    <w:lvl w:ilvl="1">
      <w:start w:val="1"/>
      <w:numFmt w:val="decimal"/>
      <w:lvlText w:val="%1.%2"/>
      <w:lvlJc w:val="left"/>
      <w:pPr>
        <w:ind w:left="893" w:hanging="450"/>
      </w:pPr>
      <w:rPr>
        <w:rFonts w:ascii="Lucida Sans" w:eastAsia="Lucida Sans" w:hAnsi="Lucida Sans" w:hint="default"/>
        <w:color w:val="231F20"/>
        <w:w w:val="94"/>
        <w:sz w:val="18"/>
        <w:szCs w:val="18"/>
      </w:rPr>
    </w:lvl>
    <w:lvl w:ilvl="2">
      <w:start w:val="1"/>
      <w:numFmt w:val="bullet"/>
      <w:lvlText w:val="•"/>
      <w:lvlJc w:val="left"/>
      <w:pPr>
        <w:ind w:left="2904" w:hanging="450"/>
      </w:pPr>
      <w:rPr>
        <w:rFonts w:hint="default"/>
      </w:rPr>
    </w:lvl>
    <w:lvl w:ilvl="3">
      <w:start w:val="1"/>
      <w:numFmt w:val="bullet"/>
      <w:lvlText w:val="•"/>
      <w:lvlJc w:val="left"/>
      <w:pPr>
        <w:ind w:left="3910" w:hanging="450"/>
      </w:pPr>
      <w:rPr>
        <w:rFonts w:hint="default"/>
      </w:rPr>
    </w:lvl>
    <w:lvl w:ilvl="4">
      <w:start w:val="1"/>
      <w:numFmt w:val="bullet"/>
      <w:lvlText w:val="•"/>
      <w:lvlJc w:val="left"/>
      <w:pPr>
        <w:ind w:left="4915" w:hanging="450"/>
      </w:pPr>
      <w:rPr>
        <w:rFonts w:hint="default"/>
      </w:rPr>
    </w:lvl>
    <w:lvl w:ilvl="5">
      <w:start w:val="1"/>
      <w:numFmt w:val="bullet"/>
      <w:lvlText w:val="•"/>
      <w:lvlJc w:val="left"/>
      <w:pPr>
        <w:ind w:left="5921" w:hanging="450"/>
      </w:pPr>
      <w:rPr>
        <w:rFonts w:hint="default"/>
      </w:rPr>
    </w:lvl>
    <w:lvl w:ilvl="6">
      <w:start w:val="1"/>
      <w:numFmt w:val="bullet"/>
      <w:lvlText w:val="•"/>
      <w:lvlJc w:val="left"/>
      <w:pPr>
        <w:ind w:left="6926" w:hanging="450"/>
      </w:pPr>
      <w:rPr>
        <w:rFonts w:hint="default"/>
      </w:rPr>
    </w:lvl>
    <w:lvl w:ilvl="7">
      <w:start w:val="1"/>
      <w:numFmt w:val="bullet"/>
      <w:lvlText w:val="•"/>
      <w:lvlJc w:val="left"/>
      <w:pPr>
        <w:ind w:left="7932" w:hanging="450"/>
      </w:pPr>
      <w:rPr>
        <w:rFonts w:hint="default"/>
      </w:rPr>
    </w:lvl>
    <w:lvl w:ilvl="8">
      <w:start w:val="1"/>
      <w:numFmt w:val="bullet"/>
      <w:lvlText w:val="•"/>
      <w:lvlJc w:val="left"/>
      <w:pPr>
        <w:ind w:left="8937" w:hanging="450"/>
      </w:pPr>
      <w:rPr>
        <w:rFonts w:hint="default"/>
      </w:rPr>
    </w:lvl>
  </w:abstractNum>
  <w:abstractNum w:abstractNumId="250" w15:restartNumberingAfterBreak="0">
    <w:nsid w:val="7A31083E"/>
    <w:multiLevelType w:val="hybridMultilevel"/>
    <w:tmpl w:val="C10803CC"/>
    <w:lvl w:ilvl="0" w:tplc="1384366C">
      <w:start w:val="1"/>
      <w:numFmt w:val="bullet"/>
      <w:lvlText w:val="•"/>
      <w:lvlJc w:val="left"/>
      <w:pPr>
        <w:ind w:left="453" w:hanging="180"/>
      </w:pPr>
      <w:rPr>
        <w:rFonts w:ascii="Arial" w:eastAsia="Arial" w:hAnsi="Arial" w:hint="default"/>
        <w:color w:val="231F20"/>
        <w:w w:val="136"/>
        <w:sz w:val="18"/>
        <w:szCs w:val="18"/>
      </w:rPr>
    </w:lvl>
    <w:lvl w:ilvl="1" w:tplc="160AE6CC">
      <w:start w:val="1"/>
      <w:numFmt w:val="bullet"/>
      <w:lvlText w:val="•"/>
      <w:lvlJc w:val="left"/>
      <w:pPr>
        <w:ind w:left="727" w:hanging="180"/>
      </w:pPr>
      <w:rPr>
        <w:rFonts w:hint="default"/>
      </w:rPr>
    </w:lvl>
    <w:lvl w:ilvl="2" w:tplc="C5364DCC">
      <w:start w:val="1"/>
      <w:numFmt w:val="bullet"/>
      <w:lvlText w:val="•"/>
      <w:lvlJc w:val="left"/>
      <w:pPr>
        <w:ind w:left="1000" w:hanging="180"/>
      </w:pPr>
      <w:rPr>
        <w:rFonts w:hint="default"/>
      </w:rPr>
    </w:lvl>
    <w:lvl w:ilvl="3" w:tplc="E6749EF6">
      <w:start w:val="1"/>
      <w:numFmt w:val="bullet"/>
      <w:lvlText w:val="•"/>
      <w:lvlJc w:val="left"/>
      <w:pPr>
        <w:ind w:left="1274" w:hanging="180"/>
      </w:pPr>
      <w:rPr>
        <w:rFonts w:hint="default"/>
      </w:rPr>
    </w:lvl>
    <w:lvl w:ilvl="4" w:tplc="AF5CE4B2">
      <w:start w:val="1"/>
      <w:numFmt w:val="bullet"/>
      <w:lvlText w:val="•"/>
      <w:lvlJc w:val="left"/>
      <w:pPr>
        <w:ind w:left="1548" w:hanging="180"/>
      </w:pPr>
      <w:rPr>
        <w:rFonts w:hint="default"/>
      </w:rPr>
    </w:lvl>
    <w:lvl w:ilvl="5" w:tplc="0B0C2D6E">
      <w:start w:val="1"/>
      <w:numFmt w:val="bullet"/>
      <w:lvlText w:val="•"/>
      <w:lvlJc w:val="left"/>
      <w:pPr>
        <w:ind w:left="1822" w:hanging="180"/>
      </w:pPr>
      <w:rPr>
        <w:rFonts w:hint="default"/>
      </w:rPr>
    </w:lvl>
    <w:lvl w:ilvl="6" w:tplc="380E032C">
      <w:start w:val="1"/>
      <w:numFmt w:val="bullet"/>
      <w:lvlText w:val="•"/>
      <w:lvlJc w:val="left"/>
      <w:pPr>
        <w:ind w:left="2096" w:hanging="180"/>
      </w:pPr>
      <w:rPr>
        <w:rFonts w:hint="default"/>
      </w:rPr>
    </w:lvl>
    <w:lvl w:ilvl="7" w:tplc="17D6E43A">
      <w:start w:val="1"/>
      <w:numFmt w:val="bullet"/>
      <w:lvlText w:val="•"/>
      <w:lvlJc w:val="left"/>
      <w:pPr>
        <w:ind w:left="2370" w:hanging="180"/>
      </w:pPr>
      <w:rPr>
        <w:rFonts w:hint="default"/>
      </w:rPr>
    </w:lvl>
    <w:lvl w:ilvl="8" w:tplc="042A01B6">
      <w:start w:val="1"/>
      <w:numFmt w:val="bullet"/>
      <w:lvlText w:val="•"/>
      <w:lvlJc w:val="left"/>
      <w:pPr>
        <w:ind w:left="2643" w:hanging="180"/>
      </w:pPr>
      <w:rPr>
        <w:rFonts w:hint="default"/>
      </w:rPr>
    </w:lvl>
  </w:abstractNum>
  <w:abstractNum w:abstractNumId="251" w15:restartNumberingAfterBreak="0">
    <w:nsid w:val="7A8F1797"/>
    <w:multiLevelType w:val="hybridMultilevel"/>
    <w:tmpl w:val="652EF844"/>
    <w:lvl w:ilvl="0" w:tplc="F0A480FA">
      <w:start w:val="1"/>
      <w:numFmt w:val="bullet"/>
      <w:lvlText w:val="•"/>
      <w:lvlJc w:val="left"/>
      <w:pPr>
        <w:ind w:left="660" w:hanging="180"/>
      </w:pPr>
      <w:rPr>
        <w:rFonts w:ascii="Lucida Sans" w:eastAsia="Lucida Sans" w:hAnsi="Lucida Sans" w:hint="default"/>
        <w:color w:val="231F20"/>
        <w:w w:val="78"/>
        <w:sz w:val="20"/>
        <w:szCs w:val="20"/>
      </w:rPr>
    </w:lvl>
    <w:lvl w:ilvl="1" w:tplc="6D802D70">
      <w:start w:val="1"/>
      <w:numFmt w:val="bullet"/>
      <w:lvlText w:val="•"/>
      <w:lvlJc w:val="left"/>
      <w:pPr>
        <w:ind w:left="831" w:hanging="180"/>
      </w:pPr>
      <w:rPr>
        <w:rFonts w:hint="default"/>
      </w:rPr>
    </w:lvl>
    <w:lvl w:ilvl="2" w:tplc="67DAB468">
      <w:start w:val="1"/>
      <w:numFmt w:val="bullet"/>
      <w:lvlText w:val="•"/>
      <w:lvlJc w:val="left"/>
      <w:pPr>
        <w:ind w:left="1003" w:hanging="180"/>
      </w:pPr>
      <w:rPr>
        <w:rFonts w:hint="default"/>
      </w:rPr>
    </w:lvl>
    <w:lvl w:ilvl="3" w:tplc="8624A3FE">
      <w:start w:val="1"/>
      <w:numFmt w:val="bullet"/>
      <w:lvlText w:val="•"/>
      <w:lvlJc w:val="left"/>
      <w:pPr>
        <w:ind w:left="1174" w:hanging="180"/>
      </w:pPr>
      <w:rPr>
        <w:rFonts w:hint="default"/>
      </w:rPr>
    </w:lvl>
    <w:lvl w:ilvl="4" w:tplc="D2302D14">
      <w:start w:val="1"/>
      <w:numFmt w:val="bullet"/>
      <w:lvlText w:val="•"/>
      <w:lvlJc w:val="left"/>
      <w:pPr>
        <w:ind w:left="1346" w:hanging="180"/>
      </w:pPr>
      <w:rPr>
        <w:rFonts w:hint="default"/>
      </w:rPr>
    </w:lvl>
    <w:lvl w:ilvl="5" w:tplc="AF3E79FC">
      <w:start w:val="1"/>
      <w:numFmt w:val="bullet"/>
      <w:lvlText w:val="•"/>
      <w:lvlJc w:val="left"/>
      <w:pPr>
        <w:ind w:left="1517" w:hanging="180"/>
      </w:pPr>
      <w:rPr>
        <w:rFonts w:hint="default"/>
      </w:rPr>
    </w:lvl>
    <w:lvl w:ilvl="6" w:tplc="40E05F80">
      <w:start w:val="1"/>
      <w:numFmt w:val="bullet"/>
      <w:lvlText w:val="•"/>
      <w:lvlJc w:val="left"/>
      <w:pPr>
        <w:ind w:left="1689" w:hanging="180"/>
      </w:pPr>
      <w:rPr>
        <w:rFonts w:hint="default"/>
      </w:rPr>
    </w:lvl>
    <w:lvl w:ilvl="7" w:tplc="36C48CE2">
      <w:start w:val="1"/>
      <w:numFmt w:val="bullet"/>
      <w:lvlText w:val="•"/>
      <w:lvlJc w:val="left"/>
      <w:pPr>
        <w:ind w:left="1860" w:hanging="180"/>
      </w:pPr>
      <w:rPr>
        <w:rFonts w:hint="default"/>
      </w:rPr>
    </w:lvl>
    <w:lvl w:ilvl="8" w:tplc="56C8B32E">
      <w:start w:val="1"/>
      <w:numFmt w:val="bullet"/>
      <w:lvlText w:val="•"/>
      <w:lvlJc w:val="left"/>
      <w:pPr>
        <w:ind w:left="2032" w:hanging="180"/>
      </w:pPr>
      <w:rPr>
        <w:rFonts w:hint="default"/>
      </w:rPr>
    </w:lvl>
  </w:abstractNum>
  <w:abstractNum w:abstractNumId="252" w15:restartNumberingAfterBreak="0">
    <w:nsid w:val="7A944943"/>
    <w:multiLevelType w:val="hybridMultilevel"/>
    <w:tmpl w:val="A204EFDE"/>
    <w:lvl w:ilvl="0" w:tplc="DB026664">
      <w:start w:val="1"/>
      <w:numFmt w:val="bullet"/>
      <w:lvlText w:val="•"/>
      <w:lvlJc w:val="left"/>
      <w:pPr>
        <w:ind w:left="540" w:hanging="180"/>
      </w:pPr>
      <w:rPr>
        <w:rFonts w:ascii="Arial" w:eastAsia="Arial" w:hAnsi="Arial" w:hint="default"/>
        <w:color w:val="231F20"/>
        <w:w w:val="136"/>
        <w:sz w:val="18"/>
        <w:szCs w:val="18"/>
      </w:rPr>
    </w:lvl>
    <w:lvl w:ilvl="1" w:tplc="79289614">
      <w:start w:val="1"/>
      <w:numFmt w:val="bullet"/>
      <w:lvlText w:val="•"/>
      <w:lvlJc w:val="left"/>
      <w:pPr>
        <w:ind w:left="775" w:hanging="180"/>
      </w:pPr>
      <w:rPr>
        <w:rFonts w:hint="default"/>
      </w:rPr>
    </w:lvl>
    <w:lvl w:ilvl="2" w:tplc="243C8D8A">
      <w:start w:val="1"/>
      <w:numFmt w:val="bullet"/>
      <w:lvlText w:val="•"/>
      <w:lvlJc w:val="left"/>
      <w:pPr>
        <w:ind w:left="1010" w:hanging="180"/>
      </w:pPr>
      <w:rPr>
        <w:rFonts w:hint="default"/>
      </w:rPr>
    </w:lvl>
    <w:lvl w:ilvl="3" w:tplc="70FE5C82">
      <w:start w:val="1"/>
      <w:numFmt w:val="bullet"/>
      <w:lvlText w:val="•"/>
      <w:lvlJc w:val="left"/>
      <w:pPr>
        <w:ind w:left="1245" w:hanging="180"/>
      </w:pPr>
      <w:rPr>
        <w:rFonts w:hint="default"/>
      </w:rPr>
    </w:lvl>
    <w:lvl w:ilvl="4" w:tplc="770C6654">
      <w:start w:val="1"/>
      <w:numFmt w:val="bullet"/>
      <w:lvlText w:val="•"/>
      <w:lvlJc w:val="left"/>
      <w:pPr>
        <w:ind w:left="1480" w:hanging="180"/>
      </w:pPr>
      <w:rPr>
        <w:rFonts w:hint="default"/>
      </w:rPr>
    </w:lvl>
    <w:lvl w:ilvl="5" w:tplc="4332679C">
      <w:start w:val="1"/>
      <w:numFmt w:val="bullet"/>
      <w:lvlText w:val="•"/>
      <w:lvlJc w:val="left"/>
      <w:pPr>
        <w:ind w:left="1715" w:hanging="180"/>
      </w:pPr>
      <w:rPr>
        <w:rFonts w:hint="default"/>
      </w:rPr>
    </w:lvl>
    <w:lvl w:ilvl="6" w:tplc="5718A77C">
      <w:start w:val="1"/>
      <w:numFmt w:val="bullet"/>
      <w:lvlText w:val="•"/>
      <w:lvlJc w:val="left"/>
      <w:pPr>
        <w:ind w:left="1950" w:hanging="180"/>
      </w:pPr>
      <w:rPr>
        <w:rFonts w:hint="default"/>
      </w:rPr>
    </w:lvl>
    <w:lvl w:ilvl="7" w:tplc="CCE4F06A">
      <w:start w:val="1"/>
      <w:numFmt w:val="bullet"/>
      <w:lvlText w:val="•"/>
      <w:lvlJc w:val="left"/>
      <w:pPr>
        <w:ind w:left="2185" w:hanging="180"/>
      </w:pPr>
      <w:rPr>
        <w:rFonts w:hint="default"/>
      </w:rPr>
    </w:lvl>
    <w:lvl w:ilvl="8" w:tplc="BEAA0F92">
      <w:start w:val="1"/>
      <w:numFmt w:val="bullet"/>
      <w:lvlText w:val="•"/>
      <w:lvlJc w:val="left"/>
      <w:pPr>
        <w:ind w:left="2419" w:hanging="180"/>
      </w:pPr>
      <w:rPr>
        <w:rFonts w:hint="default"/>
      </w:rPr>
    </w:lvl>
  </w:abstractNum>
  <w:abstractNum w:abstractNumId="253" w15:restartNumberingAfterBreak="0">
    <w:nsid w:val="7ABA12F1"/>
    <w:multiLevelType w:val="hybridMultilevel"/>
    <w:tmpl w:val="A1FEFAD8"/>
    <w:lvl w:ilvl="0" w:tplc="B8D41212">
      <w:start w:val="1"/>
      <w:numFmt w:val="bullet"/>
      <w:lvlText w:val="•"/>
      <w:lvlJc w:val="left"/>
      <w:pPr>
        <w:ind w:left="630" w:hanging="180"/>
      </w:pPr>
      <w:rPr>
        <w:rFonts w:ascii="Arial" w:eastAsia="Arial" w:hAnsi="Arial" w:hint="default"/>
        <w:color w:val="231F20"/>
        <w:w w:val="136"/>
        <w:sz w:val="18"/>
        <w:szCs w:val="18"/>
      </w:rPr>
    </w:lvl>
    <w:lvl w:ilvl="1" w:tplc="BAEC7F54">
      <w:start w:val="1"/>
      <w:numFmt w:val="bullet"/>
      <w:lvlText w:val="•"/>
      <w:lvlJc w:val="left"/>
      <w:pPr>
        <w:ind w:left="999" w:hanging="180"/>
      </w:pPr>
      <w:rPr>
        <w:rFonts w:hint="default"/>
      </w:rPr>
    </w:lvl>
    <w:lvl w:ilvl="2" w:tplc="1B0AA052">
      <w:start w:val="1"/>
      <w:numFmt w:val="bullet"/>
      <w:lvlText w:val="•"/>
      <w:lvlJc w:val="left"/>
      <w:pPr>
        <w:ind w:left="1368" w:hanging="180"/>
      </w:pPr>
      <w:rPr>
        <w:rFonts w:hint="default"/>
      </w:rPr>
    </w:lvl>
    <w:lvl w:ilvl="3" w:tplc="15ACAEC0">
      <w:start w:val="1"/>
      <w:numFmt w:val="bullet"/>
      <w:lvlText w:val="•"/>
      <w:lvlJc w:val="left"/>
      <w:pPr>
        <w:ind w:left="1737" w:hanging="180"/>
      </w:pPr>
      <w:rPr>
        <w:rFonts w:hint="default"/>
      </w:rPr>
    </w:lvl>
    <w:lvl w:ilvl="4" w:tplc="A4A2857C">
      <w:start w:val="1"/>
      <w:numFmt w:val="bullet"/>
      <w:lvlText w:val="•"/>
      <w:lvlJc w:val="left"/>
      <w:pPr>
        <w:ind w:left="2106" w:hanging="180"/>
      </w:pPr>
      <w:rPr>
        <w:rFonts w:hint="default"/>
      </w:rPr>
    </w:lvl>
    <w:lvl w:ilvl="5" w:tplc="5900B520">
      <w:start w:val="1"/>
      <w:numFmt w:val="bullet"/>
      <w:lvlText w:val="•"/>
      <w:lvlJc w:val="left"/>
      <w:pPr>
        <w:ind w:left="2475" w:hanging="180"/>
      </w:pPr>
      <w:rPr>
        <w:rFonts w:hint="default"/>
      </w:rPr>
    </w:lvl>
    <w:lvl w:ilvl="6" w:tplc="FD680E2E">
      <w:start w:val="1"/>
      <w:numFmt w:val="bullet"/>
      <w:lvlText w:val="•"/>
      <w:lvlJc w:val="left"/>
      <w:pPr>
        <w:ind w:left="2844" w:hanging="180"/>
      </w:pPr>
      <w:rPr>
        <w:rFonts w:hint="default"/>
      </w:rPr>
    </w:lvl>
    <w:lvl w:ilvl="7" w:tplc="4628DCAA">
      <w:start w:val="1"/>
      <w:numFmt w:val="bullet"/>
      <w:lvlText w:val="•"/>
      <w:lvlJc w:val="left"/>
      <w:pPr>
        <w:ind w:left="3213" w:hanging="180"/>
      </w:pPr>
      <w:rPr>
        <w:rFonts w:hint="default"/>
      </w:rPr>
    </w:lvl>
    <w:lvl w:ilvl="8" w:tplc="F32A54CC">
      <w:start w:val="1"/>
      <w:numFmt w:val="bullet"/>
      <w:lvlText w:val="•"/>
      <w:lvlJc w:val="left"/>
      <w:pPr>
        <w:ind w:left="3582" w:hanging="180"/>
      </w:pPr>
      <w:rPr>
        <w:rFonts w:hint="default"/>
      </w:rPr>
    </w:lvl>
  </w:abstractNum>
  <w:abstractNum w:abstractNumId="254" w15:restartNumberingAfterBreak="0">
    <w:nsid w:val="7ABC5CB1"/>
    <w:multiLevelType w:val="multilevel"/>
    <w:tmpl w:val="78084AA6"/>
    <w:lvl w:ilvl="0">
      <w:start w:val="4"/>
      <w:numFmt w:val="decimal"/>
      <w:lvlText w:val="%1"/>
      <w:lvlJc w:val="left"/>
      <w:pPr>
        <w:ind w:left="704" w:hanging="434"/>
      </w:pPr>
      <w:rPr>
        <w:rFonts w:hint="default"/>
      </w:rPr>
    </w:lvl>
    <w:lvl w:ilvl="1">
      <w:start w:val="80"/>
      <w:numFmt w:val="decimal"/>
      <w:lvlText w:val="%1.%2"/>
      <w:lvlJc w:val="left"/>
      <w:pPr>
        <w:ind w:left="704" w:hanging="434"/>
      </w:pPr>
      <w:rPr>
        <w:rFonts w:ascii="Arial" w:eastAsia="Arial" w:hAnsi="Arial" w:hint="default"/>
        <w:color w:val="231F20"/>
        <w:spacing w:val="-6"/>
        <w:w w:val="116"/>
        <w:sz w:val="18"/>
        <w:szCs w:val="18"/>
      </w:rPr>
    </w:lvl>
    <w:lvl w:ilvl="2">
      <w:start w:val="1"/>
      <w:numFmt w:val="bullet"/>
      <w:lvlText w:val="•"/>
      <w:lvlJc w:val="left"/>
      <w:pPr>
        <w:ind w:left="630" w:hanging="180"/>
      </w:pPr>
      <w:rPr>
        <w:rFonts w:ascii="Arial" w:eastAsia="Arial" w:hAnsi="Arial" w:hint="default"/>
        <w:color w:val="231F20"/>
        <w:w w:val="136"/>
        <w:sz w:val="18"/>
        <w:szCs w:val="18"/>
      </w:rPr>
    </w:lvl>
    <w:lvl w:ilvl="3">
      <w:start w:val="1"/>
      <w:numFmt w:val="bullet"/>
      <w:lvlText w:val="•"/>
      <w:lvlJc w:val="left"/>
      <w:pPr>
        <w:ind w:left="1507" w:hanging="180"/>
      </w:pPr>
      <w:rPr>
        <w:rFonts w:hint="default"/>
      </w:rPr>
    </w:lvl>
    <w:lvl w:ilvl="4">
      <w:start w:val="1"/>
      <w:numFmt w:val="bullet"/>
      <w:lvlText w:val="•"/>
      <w:lvlJc w:val="left"/>
      <w:pPr>
        <w:ind w:left="1909" w:hanging="180"/>
      </w:pPr>
      <w:rPr>
        <w:rFonts w:hint="default"/>
      </w:rPr>
    </w:lvl>
    <w:lvl w:ilvl="5">
      <w:start w:val="1"/>
      <w:numFmt w:val="bullet"/>
      <w:lvlText w:val="•"/>
      <w:lvlJc w:val="left"/>
      <w:pPr>
        <w:ind w:left="2311" w:hanging="180"/>
      </w:pPr>
      <w:rPr>
        <w:rFonts w:hint="default"/>
      </w:rPr>
    </w:lvl>
    <w:lvl w:ilvl="6">
      <w:start w:val="1"/>
      <w:numFmt w:val="bullet"/>
      <w:lvlText w:val="•"/>
      <w:lvlJc w:val="left"/>
      <w:pPr>
        <w:ind w:left="2712" w:hanging="180"/>
      </w:pPr>
      <w:rPr>
        <w:rFonts w:hint="default"/>
      </w:rPr>
    </w:lvl>
    <w:lvl w:ilvl="7">
      <w:start w:val="1"/>
      <w:numFmt w:val="bullet"/>
      <w:lvlText w:val="•"/>
      <w:lvlJc w:val="left"/>
      <w:pPr>
        <w:ind w:left="3114" w:hanging="180"/>
      </w:pPr>
      <w:rPr>
        <w:rFonts w:hint="default"/>
      </w:rPr>
    </w:lvl>
    <w:lvl w:ilvl="8">
      <w:start w:val="1"/>
      <w:numFmt w:val="bullet"/>
      <w:lvlText w:val="•"/>
      <w:lvlJc w:val="left"/>
      <w:pPr>
        <w:ind w:left="3516" w:hanging="180"/>
      </w:pPr>
      <w:rPr>
        <w:rFonts w:hint="default"/>
      </w:rPr>
    </w:lvl>
  </w:abstractNum>
  <w:abstractNum w:abstractNumId="255" w15:restartNumberingAfterBreak="0">
    <w:nsid w:val="7B2B6A45"/>
    <w:multiLevelType w:val="hybridMultilevel"/>
    <w:tmpl w:val="61D6BCCE"/>
    <w:lvl w:ilvl="0" w:tplc="ACA490E2">
      <w:start w:val="1"/>
      <w:numFmt w:val="bullet"/>
      <w:lvlText w:val="•"/>
      <w:lvlJc w:val="left"/>
      <w:pPr>
        <w:ind w:left="594" w:hanging="180"/>
      </w:pPr>
      <w:rPr>
        <w:rFonts w:ascii="Arial" w:eastAsia="Arial" w:hAnsi="Arial" w:hint="default"/>
        <w:color w:val="231F20"/>
        <w:w w:val="136"/>
        <w:sz w:val="18"/>
        <w:szCs w:val="18"/>
      </w:rPr>
    </w:lvl>
    <w:lvl w:ilvl="1" w:tplc="D94CEF08">
      <w:start w:val="1"/>
      <w:numFmt w:val="bullet"/>
      <w:lvlText w:val="•"/>
      <w:lvlJc w:val="left"/>
      <w:pPr>
        <w:ind w:left="861" w:hanging="180"/>
      </w:pPr>
      <w:rPr>
        <w:rFonts w:hint="default"/>
      </w:rPr>
    </w:lvl>
    <w:lvl w:ilvl="2" w:tplc="C2E672DC">
      <w:start w:val="1"/>
      <w:numFmt w:val="bullet"/>
      <w:lvlText w:val="•"/>
      <w:lvlJc w:val="left"/>
      <w:pPr>
        <w:ind w:left="1128" w:hanging="180"/>
      </w:pPr>
      <w:rPr>
        <w:rFonts w:hint="default"/>
      </w:rPr>
    </w:lvl>
    <w:lvl w:ilvl="3" w:tplc="DC02C73E">
      <w:start w:val="1"/>
      <w:numFmt w:val="bullet"/>
      <w:lvlText w:val="•"/>
      <w:lvlJc w:val="left"/>
      <w:pPr>
        <w:ind w:left="1395" w:hanging="180"/>
      </w:pPr>
      <w:rPr>
        <w:rFonts w:hint="default"/>
      </w:rPr>
    </w:lvl>
    <w:lvl w:ilvl="4" w:tplc="22E645DC">
      <w:start w:val="1"/>
      <w:numFmt w:val="bullet"/>
      <w:lvlText w:val="•"/>
      <w:lvlJc w:val="left"/>
      <w:pPr>
        <w:ind w:left="1662" w:hanging="180"/>
      </w:pPr>
      <w:rPr>
        <w:rFonts w:hint="default"/>
      </w:rPr>
    </w:lvl>
    <w:lvl w:ilvl="5" w:tplc="81C02E2A">
      <w:start w:val="1"/>
      <w:numFmt w:val="bullet"/>
      <w:lvlText w:val="•"/>
      <w:lvlJc w:val="left"/>
      <w:pPr>
        <w:ind w:left="1928" w:hanging="180"/>
      </w:pPr>
      <w:rPr>
        <w:rFonts w:hint="default"/>
      </w:rPr>
    </w:lvl>
    <w:lvl w:ilvl="6" w:tplc="5B3C945C">
      <w:start w:val="1"/>
      <w:numFmt w:val="bullet"/>
      <w:lvlText w:val="•"/>
      <w:lvlJc w:val="left"/>
      <w:pPr>
        <w:ind w:left="2195" w:hanging="180"/>
      </w:pPr>
      <w:rPr>
        <w:rFonts w:hint="default"/>
      </w:rPr>
    </w:lvl>
    <w:lvl w:ilvl="7" w:tplc="242CFDBC">
      <w:start w:val="1"/>
      <w:numFmt w:val="bullet"/>
      <w:lvlText w:val="•"/>
      <w:lvlJc w:val="left"/>
      <w:pPr>
        <w:ind w:left="2462" w:hanging="180"/>
      </w:pPr>
      <w:rPr>
        <w:rFonts w:hint="default"/>
      </w:rPr>
    </w:lvl>
    <w:lvl w:ilvl="8" w:tplc="CE063F24">
      <w:start w:val="1"/>
      <w:numFmt w:val="bullet"/>
      <w:lvlText w:val="•"/>
      <w:lvlJc w:val="left"/>
      <w:pPr>
        <w:ind w:left="2729" w:hanging="180"/>
      </w:pPr>
      <w:rPr>
        <w:rFonts w:hint="default"/>
      </w:rPr>
    </w:lvl>
  </w:abstractNum>
  <w:abstractNum w:abstractNumId="256" w15:restartNumberingAfterBreak="0">
    <w:nsid w:val="7C441C46"/>
    <w:multiLevelType w:val="hybridMultilevel"/>
    <w:tmpl w:val="A57C06F2"/>
    <w:lvl w:ilvl="0" w:tplc="C0AABCE4">
      <w:start w:val="1"/>
      <w:numFmt w:val="lowerLetter"/>
      <w:lvlText w:val="%1."/>
      <w:lvlJc w:val="left"/>
      <w:pPr>
        <w:ind w:left="649" w:hanging="270"/>
      </w:pPr>
      <w:rPr>
        <w:rFonts w:ascii="Lucida Sans" w:eastAsia="Lucida Sans" w:hAnsi="Lucida Sans" w:hint="default"/>
        <w:i/>
        <w:color w:val="231F20"/>
        <w:spacing w:val="-4"/>
        <w:w w:val="89"/>
        <w:sz w:val="18"/>
        <w:szCs w:val="18"/>
      </w:rPr>
    </w:lvl>
    <w:lvl w:ilvl="1" w:tplc="02723F12">
      <w:start w:val="1"/>
      <w:numFmt w:val="bullet"/>
      <w:lvlText w:val="•"/>
      <w:lvlJc w:val="left"/>
      <w:pPr>
        <w:ind w:left="1433" w:hanging="270"/>
      </w:pPr>
      <w:rPr>
        <w:rFonts w:hint="default"/>
      </w:rPr>
    </w:lvl>
    <w:lvl w:ilvl="2" w:tplc="1DFCA750">
      <w:start w:val="1"/>
      <w:numFmt w:val="bullet"/>
      <w:lvlText w:val="•"/>
      <w:lvlJc w:val="left"/>
      <w:pPr>
        <w:ind w:left="2217" w:hanging="270"/>
      </w:pPr>
      <w:rPr>
        <w:rFonts w:hint="default"/>
      </w:rPr>
    </w:lvl>
    <w:lvl w:ilvl="3" w:tplc="31F61F52">
      <w:start w:val="1"/>
      <w:numFmt w:val="bullet"/>
      <w:lvlText w:val="•"/>
      <w:lvlJc w:val="left"/>
      <w:pPr>
        <w:ind w:left="3001" w:hanging="270"/>
      </w:pPr>
      <w:rPr>
        <w:rFonts w:hint="default"/>
      </w:rPr>
    </w:lvl>
    <w:lvl w:ilvl="4" w:tplc="D4FA200E">
      <w:start w:val="1"/>
      <w:numFmt w:val="bullet"/>
      <w:lvlText w:val="•"/>
      <w:lvlJc w:val="left"/>
      <w:pPr>
        <w:ind w:left="3785" w:hanging="270"/>
      </w:pPr>
      <w:rPr>
        <w:rFonts w:hint="default"/>
      </w:rPr>
    </w:lvl>
    <w:lvl w:ilvl="5" w:tplc="1076C4C4">
      <w:start w:val="1"/>
      <w:numFmt w:val="bullet"/>
      <w:lvlText w:val="•"/>
      <w:lvlJc w:val="left"/>
      <w:pPr>
        <w:ind w:left="4570" w:hanging="270"/>
      </w:pPr>
      <w:rPr>
        <w:rFonts w:hint="default"/>
      </w:rPr>
    </w:lvl>
    <w:lvl w:ilvl="6" w:tplc="1584B6E6">
      <w:start w:val="1"/>
      <w:numFmt w:val="bullet"/>
      <w:lvlText w:val="•"/>
      <w:lvlJc w:val="left"/>
      <w:pPr>
        <w:ind w:left="5354" w:hanging="270"/>
      </w:pPr>
      <w:rPr>
        <w:rFonts w:hint="default"/>
      </w:rPr>
    </w:lvl>
    <w:lvl w:ilvl="7" w:tplc="3E20A856">
      <w:start w:val="1"/>
      <w:numFmt w:val="bullet"/>
      <w:lvlText w:val="•"/>
      <w:lvlJc w:val="left"/>
      <w:pPr>
        <w:ind w:left="6138" w:hanging="270"/>
      </w:pPr>
      <w:rPr>
        <w:rFonts w:hint="default"/>
      </w:rPr>
    </w:lvl>
    <w:lvl w:ilvl="8" w:tplc="623C056A">
      <w:start w:val="1"/>
      <w:numFmt w:val="bullet"/>
      <w:lvlText w:val="•"/>
      <w:lvlJc w:val="left"/>
      <w:pPr>
        <w:ind w:left="6922" w:hanging="270"/>
      </w:pPr>
      <w:rPr>
        <w:rFonts w:hint="default"/>
      </w:rPr>
    </w:lvl>
  </w:abstractNum>
  <w:abstractNum w:abstractNumId="257" w15:restartNumberingAfterBreak="0">
    <w:nsid w:val="7D046946"/>
    <w:multiLevelType w:val="hybridMultilevel"/>
    <w:tmpl w:val="C1C66996"/>
    <w:lvl w:ilvl="0" w:tplc="128622CE">
      <w:start w:val="1"/>
      <w:numFmt w:val="bullet"/>
      <w:lvlText w:val="•"/>
      <w:lvlJc w:val="left"/>
      <w:pPr>
        <w:ind w:left="630" w:hanging="180"/>
      </w:pPr>
      <w:rPr>
        <w:rFonts w:ascii="Arial" w:eastAsia="Arial" w:hAnsi="Arial" w:hint="default"/>
        <w:color w:val="231F20"/>
        <w:w w:val="136"/>
        <w:sz w:val="18"/>
        <w:szCs w:val="18"/>
      </w:rPr>
    </w:lvl>
    <w:lvl w:ilvl="1" w:tplc="9AAC60CC">
      <w:start w:val="1"/>
      <w:numFmt w:val="bullet"/>
      <w:lvlText w:val="•"/>
      <w:lvlJc w:val="left"/>
      <w:pPr>
        <w:ind w:left="1481" w:hanging="180"/>
      </w:pPr>
      <w:rPr>
        <w:rFonts w:hint="default"/>
      </w:rPr>
    </w:lvl>
    <w:lvl w:ilvl="2" w:tplc="C890F3A2">
      <w:start w:val="1"/>
      <w:numFmt w:val="bullet"/>
      <w:lvlText w:val="•"/>
      <w:lvlJc w:val="left"/>
      <w:pPr>
        <w:ind w:left="2332" w:hanging="180"/>
      </w:pPr>
      <w:rPr>
        <w:rFonts w:hint="default"/>
      </w:rPr>
    </w:lvl>
    <w:lvl w:ilvl="3" w:tplc="3F6A34FE">
      <w:start w:val="1"/>
      <w:numFmt w:val="bullet"/>
      <w:lvlText w:val="•"/>
      <w:lvlJc w:val="left"/>
      <w:pPr>
        <w:ind w:left="3183" w:hanging="180"/>
      </w:pPr>
      <w:rPr>
        <w:rFonts w:hint="default"/>
      </w:rPr>
    </w:lvl>
    <w:lvl w:ilvl="4" w:tplc="4A761044">
      <w:start w:val="1"/>
      <w:numFmt w:val="bullet"/>
      <w:lvlText w:val="•"/>
      <w:lvlJc w:val="left"/>
      <w:pPr>
        <w:ind w:left="4034" w:hanging="180"/>
      </w:pPr>
      <w:rPr>
        <w:rFonts w:hint="default"/>
      </w:rPr>
    </w:lvl>
    <w:lvl w:ilvl="5" w:tplc="57803FFC">
      <w:start w:val="1"/>
      <w:numFmt w:val="bullet"/>
      <w:lvlText w:val="•"/>
      <w:lvlJc w:val="left"/>
      <w:pPr>
        <w:ind w:left="4885" w:hanging="180"/>
      </w:pPr>
      <w:rPr>
        <w:rFonts w:hint="default"/>
      </w:rPr>
    </w:lvl>
    <w:lvl w:ilvl="6" w:tplc="161ED11E">
      <w:start w:val="1"/>
      <w:numFmt w:val="bullet"/>
      <w:lvlText w:val="•"/>
      <w:lvlJc w:val="left"/>
      <w:pPr>
        <w:ind w:left="5736" w:hanging="180"/>
      </w:pPr>
      <w:rPr>
        <w:rFonts w:hint="default"/>
      </w:rPr>
    </w:lvl>
    <w:lvl w:ilvl="7" w:tplc="F95AA920">
      <w:start w:val="1"/>
      <w:numFmt w:val="bullet"/>
      <w:lvlText w:val="•"/>
      <w:lvlJc w:val="left"/>
      <w:pPr>
        <w:ind w:left="6587" w:hanging="180"/>
      </w:pPr>
      <w:rPr>
        <w:rFonts w:hint="default"/>
      </w:rPr>
    </w:lvl>
    <w:lvl w:ilvl="8" w:tplc="9E56B7C6">
      <w:start w:val="1"/>
      <w:numFmt w:val="bullet"/>
      <w:lvlText w:val="•"/>
      <w:lvlJc w:val="left"/>
      <w:pPr>
        <w:ind w:left="7438" w:hanging="180"/>
      </w:pPr>
      <w:rPr>
        <w:rFonts w:hint="default"/>
      </w:rPr>
    </w:lvl>
  </w:abstractNum>
  <w:abstractNum w:abstractNumId="258" w15:restartNumberingAfterBreak="0">
    <w:nsid w:val="7D1E42A9"/>
    <w:multiLevelType w:val="hybridMultilevel"/>
    <w:tmpl w:val="0FB29FEC"/>
    <w:lvl w:ilvl="0" w:tplc="9D484338">
      <w:start w:val="1"/>
      <w:numFmt w:val="bullet"/>
      <w:lvlText w:val="•"/>
      <w:lvlJc w:val="left"/>
      <w:pPr>
        <w:ind w:left="712" w:hanging="180"/>
      </w:pPr>
      <w:rPr>
        <w:rFonts w:ascii="Lucida Sans" w:eastAsia="Lucida Sans" w:hAnsi="Lucida Sans" w:hint="default"/>
        <w:color w:val="231F20"/>
        <w:w w:val="78"/>
        <w:sz w:val="20"/>
        <w:szCs w:val="20"/>
      </w:rPr>
    </w:lvl>
    <w:lvl w:ilvl="1" w:tplc="3EDE1A9A">
      <w:start w:val="1"/>
      <w:numFmt w:val="bullet"/>
      <w:lvlText w:val="•"/>
      <w:lvlJc w:val="left"/>
      <w:pPr>
        <w:ind w:left="883" w:hanging="180"/>
      </w:pPr>
      <w:rPr>
        <w:rFonts w:hint="default"/>
      </w:rPr>
    </w:lvl>
    <w:lvl w:ilvl="2" w:tplc="C8E80C40">
      <w:start w:val="1"/>
      <w:numFmt w:val="bullet"/>
      <w:lvlText w:val="•"/>
      <w:lvlJc w:val="left"/>
      <w:pPr>
        <w:ind w:left="1055" w:hanging="180"/>
      </w:pPr>
      <w:rPr>
        <w:rFonts w:hint="default"/>
      </w:rPr>
    </w:lvl>
    <w:lvl w:ilvl="3" w:tplc="625A729E">
      <w:start w:val="1"/>
      <w:numFmt w:val="bullet"/>
      <w:lvlText w:val="•"/>
      <w:lvlJc w:val="left"/>
      <w:pPr>
        <w:ind w:left="1226" w:hanging="180"/>
      </w:pPr>
      <w:rPr>
        <w:rFonts w:hint="default"/>
      </w:rPr>
    </w:lvl>
    <w:lvl w:ilvl="4" w:tplc="A5BC9D02">
      <w:start w:val="1"/>
      <w:numFmt w:val="bullet"/>
      <w:lvlText w:val="•"/>
      <w:lvlJc w:val="left"/>
      <w:pPr>
        <w:ind w:left="1398" w:hanging="180"/>
      </w:pPr>
      <w:rPr>
        <w:rFonts w:hint="default"/>
      </w:rPr>
    </w:lvl>
    <w:lvl w:ilvl="5" w:tplc="03F4EDAC">
      <w:start w:val="1"/>
      <w:numFmt w:val="bullet"/>
      <w:lvlText w:val="•"/>
      <w:lvlJc w:val="left"/>
      <w:pPr>
        <w:ind w:left="1569" w:hanging="180"/>
      </w:pPr>
      <w:rPr>
        <w:rFonts w:hint="default"/>
      </w:rPr>
    </w:lvl>
    <w:lvl w:ilvl="6" w:tplc="6A0240FE">
      <w:start w:val="1"/>
      <w:numFmt w:val="bullet"/>
      <w:lvlText w:val="•"/>
      <w:lvlJc w:val="left"/>
      <w:pPr>
        <w:ind w:left="1741" w:hanging="180"/>
      </w:pPr>
      <w:rPr>
        <w:rFonts w:hint="default"/>
      </w:rPr>
    </w:lvl>
    <w:lvl w:ilvl="7" w:tplc="BF70BD04">
      <w:start w:val="1"/>
      <w:numFmt w:val="bullet"/>
      <w:lvlText w:val="•"/>
      <w:lvlJc w:val="left"/>
      <w:pPr>
        <w:ind w:left="1912" w:hanging="180"/>
      </w:pPr>
      <w:rPr>
        <w:rFonts w:hint="default"/>
      </w:rPr>
    </w:lvl>
    <w:lvl w:ilvl="8" w:tplc="D9A8A9C2">
      <w:start w:val="1"/>
      <w:numFmt w:val="bullet"/>
      <w:lvlText w:val="•"/>
      <w:lvlJc w:val="left"/>
      <w:pPr>
        <w:ind w:left="2084" w:hanging="180"/>
      </w:pPr>
      <w:rPr>
        <w:rFonts w:hint="default"/>
      </w:rPr>
    </w:lvl>
  </w:abstractNum>
  <w:abstractNum w:abstractNumId="259" w15:restartNumberingAfterBreak="0">
    <w:nsid w:val="7D475C05"/>
    <w:multiLevelType w:val="hybridMultilevel"/>
    <w:tmpl w:val="FB047DF2"/>
    <w:lvl w:ilvl="0" w:tplc="319EF4D0">
      <w:start w:val="1"/>
      <w:numFmt w:val="bullet"/>
      <w:lvlText w:val="•"/>
      <w:lvlJc w:val="left"/>
      <w:pPr>
        <w:ind w:left="493" w:hanging="180"/>
      </w:pPr>
      <w:rPr>
        <w:rFonts w:ascii="Arial" w:eastAsia="Arial" w:hAnsi="Arial" w:hint="default"/>
        <w:color w:val="231F20"/>
        <w:w w:val="136"/>
        <w:sz w:val="18"/>
        <w:szCs w:val="18"/>
      </w:rPr>
    </w:lvl>
    <w:lvl w:ilvl="1" w:tplc="929A9E06">
      <w:start w:val="1"/>
      <w:numFmt w:val="bullet"/>
      <w:lvlText w:val="•"/>
      <w:lvlJc w:val="left"/>
      <w:pPr>
        <w:ind w:left="1140" w:hanging="180"/>
      </w:pPr>
      <w:rPr>
        <w:rFonts w:hint="default"/>
      </w:rPr>
    </w:lvl>
    <w:lvl w:ilvl="2" w:tplc="BB5078DE">
      <w:start w:val="1"/>
      <w:numFmt w:val="bullet"/>
      <w:lvlText w:val="•"/>
      <w:lvlJc w:val="left"/>
      <w:pPr>
        <w:ind w:left="1787" w:hanging="180"/>
      </w:pPr>
      <w:rPr>
        <w:rFonts w:hint="default"/>
      </w:rPr>
    </w:lvl>
    <w:lvl w:ilvl="3" w:tplc="4DF08138">
      <w:start w:val="1"/>
      <w:numFmt w:val="bullet"/>
      <w:lvlText w:val="•"/>
      <w:lvlJc w:val="left"/>
      <w:pPr>
        <w:ind w:left="2434" w:hanging="180"/>
      </w:pPr>
      <w:rPr>
        <w:rFonts w:hint="default"/>
      </w:rPr>
    </w:lvl>
    <w:lvl w:ilvl="4" w:tplc="C8202B40">
      <w:start w:val="1"/>
      <w:numFmt w:val="bullet"/>
      <w:lvlText w:val="•"/>
      <w:lvlJc w:val="left"/>
      <w:pPr>
        <w:ind w:left="3081" w:hanging="180"/>
      </w:pPr>
      <w:rPr>
        <w:rFonts w:hint="default"/>
      </w:rPr>
    </w:lvl>
    <w:lvl w:ilvl="5" w:tplc="A39E94B8">
      <w:start w:val="1"/>
      <w:numFmt w:val="bullet"/>
      <w:lvlText w:val="•"/>
      <w:lvlJc w:val="left"/>
      <w:pPr>
        <w:ind w:left="3728" w:hanging="180"/>
      </w:pPr>
      <w:rPr>
        <w:rFonts w:hint="default"/>
      </w:rPr>
    </w:lvl>
    <w:lvl w:ilvl="6" w:tplc="F07C5398">
      <w:start w:val="1"/>
      <w:numFmt w:val="bullet"/>
      <w:lvlText w:val="•"/>
      <w:lvlJc w:val="left"/>
      <w:pPr>
        <w:ind w:left="4375" w:hanging="180"/>
      </w:pPr>
      <w:rPr>
        <w:rFonts w:hint="default"/>
      </w:rPr>
    </w:lvl>
    <w:lvl w:ilvl="7" w:tplc="51BAB098">
      <w:start w:val="1"/>
      <w:numFmt w:val="bullet"/>
      <w:lvlText w:val="•"/>
      <w:lvlJc w:val="left"/>
      <w:pPr>
        <w:ind w:left="5023" w:hanging="180"/>
      </w:pPr>
      <w:rPr>
        <w:rFonts w:hint="default"/>
      </w:rPr>
    </w:lvl>
    <w:lvl w:ilvl="8" w:tplc="67AEE12C">
      <w:start w:val="1"/>
      <w:numFmt w:val="bullet"/>
      <w:lvlText w:val="•"/>
      <w:lvlJc w:val="left"/>
      <w:pPr>
        <w:ind w:left="5670" w:hanging="180"/>
      </w:pPr>
      <w:rPr>
        <w:rFonts w:hint="default"/>
      </w:rPr>
    </w:lvl>
  </w:abstractNum>
  <w:abstractNum w:abstractNumId="260" w15:restartNumberingAfterBreak="0">
    <w:nsid w:val="7D945D7F"/>
    <w:multiLevelType w:val="hybridMultilevel"/>
    <w:tmpl w:val="3A74D684"/>
    <w:lvl w:ilvl="0" w:tplc="19C629FA">
      <w:start w:val="1"/>
      <w:numFmt w:val="bullet"/>
      <w:lvlText w:val="•"/>
      <w:lvlJc w:val="left"/>
      <w:pPr>
        <w:ind w:left="360" w:hanging="180"/>
      </w:pPr>
      <w:rPr>
        <w:rFonts w:ascii="Arial" w:eastAsia="Arial" w:hAnsi="Arial" w:hint="default"/>
        <w:color w:val="231F20"/>
        <w:w w:val="136"/>
        <w:sz w:val="18"/>
        <w:szCs w:val="18"/>
      </w:rPr>
    </w:lvl>
    <w:lvl w:ilvl="1" w:tplc="D90C6158">
      <w:start w:val="1"/>
      <w:numFmt w:val="bullet"/>
      <w:lvlText w:val="•"/>
      <w:lvlJc w:val="left"/>
      <w:pPr>
        <w:ind w:left="982" w:hanging="180"/>
      </w:pPr>
      <w:rPr>
        <w:rFonts w:hint="default"/>
      </w:rPr>
    </w:lvl>
    <w:lvl w:ilvl="2" w:tplc="D6D40E14">
      <w:start w:val="1"/>
      <w:numFmt w:val="bullet"/>
      <w:lvlText w:val="•"/>
      <w:lvlJc w:val="left"/>
      <w:pPr>
        <w:ind w:left="1605" w:hanging="180"/>
      </w:pPr>
      <w:rPr>
        <w:rFonts w:hint="default"/>
      </w:rPr>
    </w:lvl>
    <w:lvl w:ilvl="3" w:tplc="5D365ACA">
      <w:start w:val="1"/>
      <w:numFmt w:val="bullet"/>
      <w:lvlText w:val="•"/>
      <w:lvlJc w:val="left"/>
      <w:pPr>
        <w:ind w:left="2228" w:hanging="180"/>
      </w:pPr>
      <w:rPr>
        <w:rFonts w:hint="default"/>
      </w:rPr>
    </w:lvl>
    <w:lvl w:ilvl="4" w:tplc="73284DF8">
      <w:start w:val="1"/>
      <w:numFmt w:val="bullet"/>
      <w:lvlText w:val="•"/>
      <w:lvlJc w:val="left"/>
      <w:pPr>
        <w:ind w:left="2850" w:hanging="180"/>
      </w:pPr>
      <w:rPr>
        <w:rFonts w:hint="default"/>
      </w:rPr>
    </w:lvl>
    <w:lvl w:ilvl="5" w:tplc="AC62A30C">
      <w:start w:val="1"/>
      <w:numFmt w:val="bullet"/>
      <w:lvlText w:val="•"/>
      <w:lvlJc w:val="left"/>
      <w:pPr>
        <w:ind w:left="3473" w:hanging="180"/>
      </w:pPr>
      <w:rPr>
        <w:rFonts w:hint="default"/>
      </w:rPr>
    </w:lvl>
    <w:lvl w:ilvl="6" w:tplc="98F21ABC">
      <w:start w:val="1"/>
      <w:numFmt w:val="bullet"/>
      <w:lvlText w:val="•"/>
      <w:lvlJc w:val="left"/>
      <w:pPr>
        <w:ind w:left="4096" w:hanging="180"/>
      </w:pPr>
      <w:rPr>
        <w:rFonts w:hint="default"/>
      </w:rPr>
    </w:lvl>
    <w:lvl w:ilvl="7" w:tplc="F27E7A48">
      <w:start w:val="1"/>
      <w:numFmt w:val="bullet"/>
      <w:lvlText w:val="•"/>
      <w:lvlJc w:val="left"/>
      <w:pPr>
        <w:ind w:left="4719" w:hanging="180"/>
      </w:pPr>
      <w:rPr>
        <w:rFonts w:hint="default"/>
      </w:rPr>
    </w:lvl>
    <w:lvl w:ilvl="8" w:tplc="BB60C7F2">
      <w:start w:val="1"/>
      <w:numFmt w:val="bullet"/>
      <w:lvlText w:val="•"/>
      <w:lvlJc w:val="left"/>
      <w:pPr>
        <w:ind w:left="5341" w:hanging="180"/>
      </w:pPr>
      <w:rPr>
        <w:rFonts w:hint="default"/>
      </w:rPr>
    </w:lvl>
  </w:abstractNum>
  <w:abstractNum w:abstractNumId="261" w15:restartNumberingAfterBreak="0">
    <w:nsid w:val="7DF030F6"/>
    <w:multiLevelType w:val="hybridMultilevel"/>
    <w:tmpl w:val="1194B0EA"/>
    <w:lvl w:ilvl="0" w:tplc="AF72516E">
      <w:start w:val="9"/>
      <w:numFmt w:val="lowerLetter"/>
      <w:lvlText w:val="%1"/>
      <w:lvlJc w:val="left"/>
      <w:pPr>
        <w:ind w:left="1122" w:hanging="310"/>
      </w:pPr>
      <w:rPr>
        <w:rFonts w:ascii="Arial" w:eastAsia="Arial" w:hAnsi="Arial" w:hint="default"/>
        <w:color w:val="231F20"/>
        <w:w w:val="418"/>
        <w:sz w:val="18"/>
        <w:szCs w:val="18"/>
      </w:rPr>
    </w:lvl>
    <w:lvl w:ilvl="1" w:tplc="80A25378">
      <w:start w:val="1"/>
      <w:numFmt w:val="bullet"/>
      <w:lvlText w:val="•"/>
      <w:lvlJc w:val="left"/>
      <w:pPr>
        <w:ind w:left="1487" w:hanging="310"/>
      </w:pPr>
      <w:rPr>
        <w:rFonts w:hint="default"/>
      </w:rPr>
    </w:lvl>
    <w:lvl w:ilvl="2" w:tplc="B59A55E6">
      <w:start w:val="1"/>
      <w:numFmt w:val="bullet"/>
      <w:lvlText w:val="•"/>
      <w:lvlJc w:val="left"/>
      <w:pPr>
        <w:ind w:left="1852" w:hanging="310"/>
      </w:pPr>
      <w:rPr>
        <w:rFonts w:hint="default"/>
      </w:rPr>
    </w:lvl>
    <w:lvl w:ilvl="3" w:tplc="BFF4A5D8">
      <w:start w:val="1"/>
      <w:numFmt w:val="bullet"/>
      <w:lvlText w:val="•"/>
      <w:lvlJc w:val="left"/>
      <w:pPr>
        <w:ind w:left="2217" w:hanging="310"/>
      </w:pPr>
      <w:rPr>
        <w:rFonts w:hint="default"/>
      </w:rPr>
    </w:lvl>
    <w:lvl w:ilvl="4" w:tplc="C23882C0">
      <w:start w:val="1"/>
      <w:numFmt w:val="bullet"/>
      <w:lvlText w:val="•"/>
      <w:lvlJc w:val="left"/>
      <w:pPr>
        <w:ind w:left="2582" w:hanging="310"/>
      </w:pPr>
      <w:rPr>
        <w:rFonts w:hint="default"/>
      </w:rPr>
    </w:lvl>
    <w:lvl w:ilvl="5" w:tplc="8104F6E4">
      <w:start w:val="1"/>
      <w:numFmt w:val="bullet"/>
      <w:lvlText w:val="•"/>
      <w:lvlJc w:val="left"/>
      <w:pPr>
        <w:ind w:left="2947" w:hanging="310"/>
      </w:pPr>
      <w:rPr>
        <w:rFonts w:hint="default"/>
      </w:rPr>
    </w:lvl>
    <w:lvl w:ilvl="6" w:tplc="3CB699C0">
      <w:start w:val="1"/>
      <w:numFmt w:val="bullet"/>
      <w:lvlText w:val="•"/>
      <w:lvlJc w:val="left"/>
      <w:pPr>
        <w:ind w:left="3311" w:hanging="310"/>
      </w:pPr>
      <w:rPr>
        <w:rFonts w:hint="default"/>
      </w:rPr>
    </w:lvl>
    <w:lvl w:ilvl="7" w:tplc="0444F03C">
      <w:start w:val="1"/>
      <w:numFmt w:val="bullet"/>
      <w:lvlText w:val="•"/>
      <w:lvlJc w:val="left"/>
      <w:pPr>
        <w:ind w:left="3676" w:hanging="310"/>
      </w:pPr>
      <w:rPr>
        <w:rFonts w:hint="default"/>
      </w:rPr>
    </w:lvl>
    <w:lvl w:ilvl="8" w:tplc="CD8629EE">
      <w:start w:val="1"/>
      <w:numFmt w:val="bullet"/>
      <w:lvlText w:val="•"/>
      <w:lvlJc w:val="left"/>
      <w:pPr>
        <w:ind w:left="4041" w:hanging="310"/>
      </w:pPr>
      <w:rPr>
        <w:rFonts w:hint="default"/>
      </w:rPr>
    </w:lvl>
  </w:abstractNum>
  <w:abstractNum w:abstractNumId="262" w15:restartNumberingAfterBreak="0">
    <w:nsid w:val="7E450096"/>
    <w:multiLevelType w:val="hybridMultilevel"/>
    <w:tmpl w:val="2C4CB34A"/>
    <w:lvl w:ilvl="0" w:tplc="C0C6FF68">
      <w:start w:val="1"/>
      <w:numFmt w:val="lowerLetter"/>
      <w:lvlText w:val="%1."/>
      <w:lvlJc w:val="left"/>
      <w:pPr>
        <w:ind w:left="649" w:hanging="270"/>
      </w:pPr>
      <w:rPr>
        <w:rFonts w:ascii="Lucida Sans" w:eastAsia="Lucida Sans" w:hAnsi="Lucida Sans" w:hint="default"/>
        <w:i/>
        <w:color w:val="231F20"/>
        <w:spacing w:val="-4"/>
        <w:w w:val="89"/>
        <w:sz w:val="18"/>
        <w:szCs w:val="18"/>
      </w:rPr>
    </w:lvl>
    <w:lvl w:ilvl="1" w:tplc="C2829F36">
      <w:start w:val="1"/>
      <w:numFmt w:val="bullet"/>
      <w:lvlText w:val="•"/>
      <w:lvlJc w:val="left"/>
      <w:pPr>
        <w:ind w:left="1433" w:hanging="270"/>
      </w:pPr>
      <w:rPr>
        <w:rFonts w:hint="default"/>
      </w:rPr>
    </w:lvl>
    <w:lvl w:ilvl="2" w:tplc="59C8BFA6">
      <w:start w:val="1"/>
      <w:numFmt w:val="bullet"/>
      <w:lvlText w:val="•"/>
      <w:lvlJc w:val="left"/>
      <w:pPr>
        <w:ind w:left="2217" w:hanging="270"/>
      </w:pPr>
      <w:rPr>
        <w:rFonts w:hint="default"/>
      </w:rPr>
    </w:lvl>
    <w:lvl w:ilvl="3" w:tplc="BD18B9CC">
      <w:start w:val="1"/>
      <w:numFmt w:val="bullet"/>
      <w:lvlText w:val="•"/>
      <w:lvlJc w:val="left"/>
      <w:pPr>
        <w:ind w:left="3001" w:hanging="270"/>
      </w:pPr>
      <w:rPr>
        <w:rFonts w:hint="default"/>
      </w:rPr>
    </w:lvl>
    <w:lvl w:ilvl="4" w:tplc="48683838">
      <w:start w:val="1"/>
      <w:numFmt w:val="bullet"/>
      <w:lvlText w:val="•"/>
      <w:lvlJc w:val="left"/>
      <w:pPr>
        <w:ind w:left="3785" w:hanging="270"/>
      </w:pPr>
      <w:rPr>
        <w:rFonts w:hint="default"/>
      </w:rPr>
    </w:lvl>
    <w:lvl w:ilvl="5" w:tplc="3ED49D00">
      <w:start w:val="1"/>
      <w:numFmt w:val="bullet"/>
      <w:lvlText w:val="•"/>
      <w:lvlJc w:val="left"/>
      <w:pPr>
        <w:ind w:left="4570" w:hanging="270"/>
      </w:pPr>
      <w:rPr>
        <w:rFonts w:hint="default"/>
      </w:rPr>
    </w:lvl>
    <w:lvl w:ilvl="6" w:tplc="A32AF48A">
      <w:start w:val="1"/>
      <w:numFmt w:val="bullet"/>
      <w:lvlText w:val="•"/>
      <w:lvlJc w:val="left"/>
      <w:pPr>
        <w:ind w:left="5354" w:hanging="270"/>
      </w:pPr>
      <w:rPr>
        <w:rFonts w:hint="default"/>
      </w:rPr>
    </w:lvl>
    <w:lvl w:ilvl="7" w:tplc="15163E20">
      <w:start w:val="1"/>
      <w:numFmt w:val="bullet"/>
      <w:lvlText w:val="•"/>
      <w:lvlJc w:val="left"/>
      <w:pPr>
        <w:ind w:left="6138" w:hanging="270"/>
      </w:pPr>
      <w:rPr>
        <w:rFonts w:hint="default"/>
      </w:rPr>
    </w:lvl>
    <w:lvl w:ilvl="8" w:tplc="CD8CFE38">
      <w:start w:val="1"/>
      <w:numFmt w:val="bullet"/>
      <w:lvlText w:val="•"/>
      <w:lvlJc w:val="left"/>
      <w:pPr>
        <w:ind w:left="6922" w:hanging="270"/>
      </w:pPr>
      <w:rPr>
        <w:rFonts w:hint="default"/>
      </w:rPr>
    </w:lvl>
  </w:abstractNum>
  <w:abstractNum w:abstractNumId="263" w15:restartNumberingAfterBreak="0">
    <w:nsid w:val="7F082C32"/>
    <w:multiLevelType w:val="hybridMultilevel"/>
    <w:tmpl w:val="8476253C"/>
    <w:lvl w:ilvl="0" w:tplc="CD56EB78">
      <w:start w:val="9"/>
      <w:numFmt w:val="lowerLetter"/>
      <w:lvlText w:val="%1"/>
      <w:lvlJc w:val="left"/>
      <w:pPr>
        <w:ind w:left="1037" w:hanging="310"/>
      </w:pPr>
      <w:rPr>
        <w:rFonts w:ascii="Arial" w:eastAsia="Arial" w:hAnsi="Arial" w:hint="default"/>
        <w:color w:val="231F20"/>
        <w:w w:val="418"/>
        <w:sz w:val="18"/>
        <w:szCs w:val="18"/>
      </w:rPr>
    </w:lvl>
    <w:lvl w:ilvl="1" w:tplc="0BEA4AD2">
      <w:start w:val="1"/>
      <w:numFmt w:val="bullet"/>
      <w:lvlText w:val="•"/>
      <w:lvlJc w:val="left"/>
      <w:pPr>
        <w:ind w:left="1408" w:hanging="310"/>
      </w:pPr>
      <w:rPr>
        <w:rFonts w:hint="default"/>
      </w:rPr>
    </w:lvl>
    <w:lvl w:ilvl="2" w:tplc="BF1C07A0">
      <w:start w:val="1"/>
      <w:numFmt w:val="bullet"/>
      <w:lvlText w:val="•"/>
      <w:lvlJc w:val="left"/>
      <w:pPr>
        <w:ind w:left="1780" w:hanging="310"/>
      </w:pPr>
      <w:rPr>
        <w:rFonts w:hint="default"/>
      </w:rPr>
    </w:lvl>
    <w:lvl w:ilvl="3" w:tplc="DC123926">
      <w:start w:val="1"/>
      <w:numFmt w:val="bullet"/>
      <w:lvlText w:val="•"/>
      <w:lvlJc w:val="left"/>
      <w:pPr>
        <w:ind w:left="2152" w:hanging="310"/>
      </w:pPr>
      <w:rPr>
        <w:rFonts w:hint="default"/>
      </w:rPr>
    </w:lvl>
    <w:lvl w:ilvl="4" w:tplc="CE32DCB2">
      <w:start w:val="1"/>
      <w:numFmt w:val="bullet"/>
      <w:lvlText w:val="•"/>
      <w:lvlJc w:val="left"/>
      <w:pPr>
        <w:ind w:left="2523" w:hanging="310"/>
      </w:pPr>
      <w:rPr>
        <w:rFonts w:hint="default"/>
      </w:rPr>
    </w:lvl>
    <w:lvl w:ilvl="5" w:tplc="3E50F2D8">
      <w:start w:val="1"/>
      <w:numFmt w:val="bullet"/>
      <w:lvlText w:val="•"/>
      <w:lvlJc w:val="left"/>
      <w:pPr>
        <w:ind w:left="2895" w:hanging="310"/>
      </w:pPr>
      <w:rPr>
        <w:rFonts w:hint="default"/>
      </w:rPr>
    </w:lvl>
    <w:lvl w:ilvl="6" w:tplc="E2A210D0">
      <w:start w:val="1"/>
      <w:numFmt w:val="bullet"/>
      <w:lvlText w:val="•"/>
      <w:lvlJc w:val="left"/>
      <w:pPr>
        <w:ind w:left="3266" w:hanging="310"/>
      </w:pPr>
      <w:rPr>
        <w:rFonts w:hint="default"/>
      </w:rPr>
    </w:lvl>
    <w:lvl w:ilvl="7" w:tplc="40E4FCA6">
      <w:start w:val="1"/>
      <w:numFmt w:val="bullet"/>
      <w:lvlText w:val="•"/>
      <w:lvlJc w:val="left"/>
      <w:pPr>
        <w:ind w:left="3638" w:hanging="310"/>
      </w:pPr>
      <w:rPr>
        <w:rFonts w:hint="default"/>
      </w:rPr>
    </w:lvl>
    <w:lvl w:ilvl="8" w:tplc="F59C18BE">
      <w:start w:val="1"/>
      <w:numFmt w:val="bullet"/>
      <w:lvlText w:val="•"/>
      <w:lvlJc w:val="left"/>
      <w:pPr>
        <w:ind w:left="4010" w:hanging="310"/>
      </w:pPr>
      <w:rPr>
        <w:rFonts w:hint="default"/>
      </w:rPr>
    </w:lvl>
  </w:abstractNum>
  <w:abstractNum w:abstractNumId="264" w15:restartNumberingAfterBreak="0">
    <w:nsid w:val="7F2C07AC"/>
    <w:multiLevelType w:val="hybridMultilevel"/>
    <w:tmpl w:val="1D1656BA"/>
    <w:lvl w:ilvl="0" w:tplc="72106178">
      <w:start w:val="9"/>
      <w:numFmt w:val="lowerLetter"/>
      <w:lvlText w:val="%1"/>
      <w:lvlJc w:val="left"/>
      <w:pPr>
        <w:ind w:left="1030" w:hanging="310"/>
      </w:pPr>
      <w:rPr>
        <w:rFonts w:ascii="Arial" w:eastAsia="Arial" w:hAnsi="Arial" w:hint="default"/>
        <w:color w:val="231F20"/>
        <w:w w:val="418"/>
        <w:sz w:val="18"/>
        <w:szCs w:val="18"/>
      </w:rPr>
    </w:lvl>
    <w:lvl w:ilvl="1" w:tplc="C9541F16">
      <w:start w:val="1"/>
      <w:numFmt w:val="bullet"/>
      <w:lvlText w:val="•"/>
      <w:lvlJc w:val="left"/>
      <w:pPr>
        <w:ind w:left="1402" w:hanging="310"/>
      </w:pPr>
      <w:rPr>
        <w:rFonts w:hint="default"/>
      </w:rPr>
    </w:lvl>
    <w:lvl w:ilvl="2" w:tplc="195C5778">
      <w:start w:val="1"/>
      <w:numFmt w:val="bullet"/>
      <w:lvlText w:val="•"/>
      <w:lvlJc w:val="left"/>
      <w:pPr>
        <w:ind w:left="1773" w:hanging="310"/>
      </w:pPr>
      <w:rPr>
        <w:rFonts w:hint="default"/>
      </w:rPr>
    </w:lvl>
    <w:lvl w:ilvl="3" w:tplc="07E05A5A">
      <w:start w:val="1"/>
      <w:numFmt w:val="bullet"/>
      <w:lvlText w:val="•"/>
      <w:lvlJc w:val="left"/>
      <w:pPr>
        <w:ind w:left="2145" w:hanging="310"/>
      </w:pPr>
      <w:rPr>
        <w:rFonts w:hint="default"/>
      </w:rPr>
    </w:lvl>
    <w:lvl w:ilvl="4" w:tplc="B3208908">
      <w:start w:val="1"/>
      <w:numFmt w:val="bullet"/>
      <w:lvlText w:val="•"/>
      <w:lvlJc w:val="left"/>
      <w:pPr>
        <w:ind w:left="2516" w:hanging="310"/>
      </w:pPr>
      <w:rPr>
        <w:rFonts w:hint="default"/>
      </w:rPr>
    </w:lvl>
    <w:lvl w:ilvl="5" w:tplc="5FAE0D78">
      <w:start w:val="1"/>
      <w:numFmt w:val="bullet"/>
      <w:lvlText w:val="•"/>
      <w:lvlJc w:val="left"/>
      <w:pPr>
        <w:ind w:left="2888" w:hanging="310"/>
      </w:pPr>
      <w:rPr>
        <w:rFonts w:hint="default"/>
      </w:rPr>
    </w:lvl>
    <w:lvl w:ilvl="6" w:tplc="25AEE91A">
      <w:start w:val="1"/>
      <w:numFmt w:val="bullet"/>
      <w:lvlText w:val="•"/>
      <w:lvlJc w:val="left"/>
      <w:pPr>
        <w:ind w:left="3259" w:hanging="310"/>
      </w:pPr>
      <w:rPr>
        <w:rFonts w:hint="default"/>
      </w:rPr>
    </w:lvl>
    <w:lvl w:ilvl="7" w:tplc="371EF004">
      <w:start w:val="1"/>
      <w:numFmt w:val="bullet"/>
      <w:lvlText w:val="•"/>
      <w:lvlJc w:val="left"/>
      <w:pPr>
        <w:ind w:left="3630" w:hanging="310"/>
      </w:pPr>
      <w:rPr>
        <w:rFonts w:hint="default"/>
      </w:rPr>
    </w:lvl>
    <w:lvl w:ilvl="8" w:tplc="85326910">
      <w:start w:val="1"/>
      <w:numFmt w:val="bullet"/>
      <w:lvlText w:val="•"/>
      <w:lvlJc w:val="left"/>
      <w:pPr>
        <w:ind w:left="4002" w:hanging="310"/>
      </w:pPr>
      <w:rPr>
        <w:rFonts w:hint="default"/>
      </w:rPr>
    </w:lvl>
  </w:abstractNum>
  <w:abstractNum w:abstractNumId="265" w15:restartNumberingAfterBreak="0">
    <w:nsid w:val="7FB236D2"/>
    <w:multiLevelType w:val="hybridMultilevel"/>
    <w:tmpl w:val="CC789D92"/>
    <w:lvl w:ilvl="0" w:tplc="9BE8B30E">
      <w:start w:val="1"/>
      <w:numFmt w:val="bullet"/>
      <w:lvlText w:val="•"/>
      <w:lvlJc w:val="left"/>
      <w:pPr>
        <w:ind w:left="575" w:hanging="180"/>
      </w:pPr>
      <w:rPr>
        <w:rFonts w:ascii="Arial" w:eastAsia="Arial" w:hAnsi="Arial" w:hint="default"/>
        <w:color w:val="231F20"/>
        <w:w w:val="136"/>
        <w:sz w:val="18"/>
        <w:szCs w:val="18"/>
      </w:rPr>
    </w:lvl>
    <w:lvl w:ilvl="1" w:tplc="B772389C">
      <w:start w:val="1"/>
      <w:numFmt w:val="bullet"/>
      <w:lvlText w:val="•"/>
      <w:lvlJc w:val="left"/>
      <w:pPr>
        <w:ind w:left="1339" w:hanging="180"/>
      </w:pPr>
      <w:rPr>
        <w:rFonts w:hint="default"/>
      </w:rPr>
    </w:lvl>
    <w:lvl w:ilvl="2" w:tplc="4580B6E6">
      <w:start w:val="1"/>
      <w:numFmt w:val="bullet"/>
      <w:lvlText w:val="•"/>
      <w:lvlJc w:val="left"/>
      <w:pPr>
        <w:ind w:left="2104" w:hanging="180"/>
      </w:pPr>
      <w:rPr>
        <w:rFonts w:hint="default"/>
      </w:rPr>
    </w:lvl>
    <w:lvl w:ilvl="3" w:tplc="47EEC45E">
      <w:start w:val="1"/>
      <w:numFmt w:val="bullet"/>
      <w:lvlText w:val="•"/>
      <w:lvlJc w:val="left"/>
      <w:pPr>
        <w:ind w:left="2868" w:hanging="180"/>
      </w:pPr>
      <w:rPr>
        <w:rFonts w:hint="default"/>
      </w:rPr>
    </w:lvl>
    <w:lvl w:ilvl="4" w:tplc="D8421640">
      <w:start w:val="1"/>
      <w:numFmt w:val="bullet"/>
      <w:lvlText w:val="•"/>
      <w:lvlJc w:val="left"/>
      <w:pPr>
        <w:ind w:left="3633" w:hanging="180"/>
      </w:pPr>
      <w:rPr>
        <w:rFonts w:hint="default"/>
      </w:rPr>
    </w:lvl>
    <w:lvl w:ilvl="5" w:tplc="F5B821DC">
      <w:start w:val="1"/>
      <w:numFmt w:val="bullet"/>
      <w:lvlText w:val="•"/>
      <w:lvlJc w:val="left"/>
      <w:pPr>
        <w:ind w:left="4398" w:hanging="180"/>
      </w:pPr>
      <w:rPr>
        <w:rFonts w:hint="default"/>
      </w:rPr>
    </w:lvl>
    <w:lvl w:ilvl="6" w:tplc="562E8A16">
      <w:start w:val="1"/>
      <w:numFmt w:val="bullet"/>
      <w:lvlText w:val="•"/>
      <w:lvlJc w:val="left"/>
      <w:pPr>
        <w:ind w:left="5162" w:hanging="180"/>
      </w:pPr>
      <w:rPr>
        <w:rFonts w:hint="default"/>
      </w:rPr>
    </w:lvl>
    <w:lvl w:ilvl="7" w:tplc="D29AD46A">
      <w:start w:val="1"/>
      <w:numFmt w:val="bullet"/>
      <w:lvlText w:val="•"/>
      <w:lvlJc w:val="left"/>
      <w:pPr>
        <w:ind w:left="5927" w:hanging="180"/>
      </w:pPr>
      <w:rPr>
        <w:rFonts w:hint="default"/>
      </w:rPr>
    </w:lvl>
    <w:lvl w:ilvl="8" w:tplc="94A4F258">
      <w:start w:val="1"/>
      <w:numFmt w:val="bullet"/>
      <w:lvlText w:val="•"/>
      <w:lvlJc w:val="left"/>
      <w:pPr>
        <w:ind w:left="6692" w:hanging="180"/>
      </w:pPr>
      <w:rPr>
        <w:rFonts w:hint="default"/>
      </w:rPr>
    </w:lvl>
  </w:abstractNum>
  <w:abstractNum w:abstractNumId="266" w15:restartNumberingAfterBreak="0">
    <w:nsid w:val="7FDE2D49"/>
    <w:multiLevelType w:val="hybridMultilevel"/>
    <w:tmpl w:val="ECA64682"/>
    <w:lvl w:ilvl="0" w:tplc="3A5C409E">
      <w:start w:val="1"/>
      <w:numFmt w:val="bullet"/>
      <w:lvlText w:val="•"/>
      <w:lvlJc w:val="left"/>
      <w:pPr>
        <w:ind w:left="540" w:hanging="180"/>
      </w:pPr>
      <w:rPr>
        <w:rFonts w:ascii="Arial" w:eastAsia="Arial" w:hAnsi="Arial" w:hint="default"/>
        <w:color w:val="231F20"/>
        <w:w w:val="136"/>
        <w:sz w:val="18"/>
        <w:szCs w:val="18"/>
      </w:rPr>
    </w:lvl>
    <w:lvl w:ilvl="1" w:tplc="78A0F05A">
      <w:start w:val="1"/>
      <w:numFmt w:val="bullet"/>
      <w:lvlText w:val="•"/>
      <w:lvlJc w:val="left"/>
      <w:pPr>
        <w:ind w:left="809" w:hanging="180"/>
      </w:pPr>
      <w:rPr>
        <w:rFonts w:hint="default"/>
      </w:rPr>
    </w:lvl>
    <w:lvl w:ilvl="2" w:tplc="57085D14">
      <w:start w:val="1"/>
      <w:numFmt w:val="bullet"/>
      <w:lvlText w:val="•"/>
      <w:lvlJc w:val="left"/>
      <w:pPr>
        <w:ind w:left="1078" w:hanging="180"/>
      </w:pPr>
      <w:rPr>
        <w:rFonts w:hint="default"/>
      </w:rPr>
    </w:lvl>
    <w:lvl w:ilvl="3" w:tplc="5E58CFAA">
      <w:start w:val="1"/>
      <w:numFmt w:val="bullet"/>
      <w:lvlText w:val="•"/>
      <w:lvlJc w:val="left"/>
      <w:pPr>
        <w:ind w:left="1348" w:hanging="180"/>
      </w:pPr>
      <w:rPr>
        <w:rFonts w:hint="default"/>
      </w:rPr>
    </w:lvl>
    <w:lvl w:ilvl="4" w:tplc="4B8E1874">
      <w:start w:val="1"/>
      <w:numFmt w:val="bullet"/>
      <w:lvlText w:val="•"/>
      <w:lvlJc w:val="left"/>
      <w:pPr>
        <w:ind w:left="1617" w:hanging="180"/>
      </w:pPr>
      <w:rPr>
        <w:rFonts w:hint="default"/>
      </w:rPr>
    </w:lvl>
    <w:lvl w:ilvl="5" w:tplc="6BE215BA">
      <w:start w:val="1"/>
      <w:numFmt w:val="bullet"/>
      <w:lvlText w:val="•"/>
      <w:lvlJc w:val="left"/>
      <w:pPr>
        <w:ind w:left="1886" w:hanging="180"/>
      </w:pPr>
      <w:rPr>
        <w:rFonts w:hint="default"/>
      </w:rPr>
    </w:lvl>
    <w:lvl w:ilvl="6" w:tplc="FAECE4BA">
      <w:start w:val="1"/>
      <w:numFmt w:val="bullet"/>
      <w:lvlText w:val="•"/>
      <w:lvlJc w:val="left"/>
      <w:pPr>
        <w:ind w:left="2156" w:hanging="180"/>
      </w:pPr>
      <w:rPr>
        <w:rFonts w:hint="default"/>
      </w:rPr>
    </w:lvl>
    <w:lvl w:ilvl="7" w:tplc="76B0D9AE">
      <w:start w:val="1"/>
      <w:numFmt w:val="bullet"/>
      <w:lvlText w:val="•"/>
      <w:lvlJc w:val="left"/>
      <w:pPr>
        <w:ind w:left="2425" w:hanging="180"/>
      </w:pPr>
      <w:rPr>
        <w:rFonts w:hint="default"/>
      </w:rPr>
    </w:lvl>
    <w:lvl w:ilvl="8" w:tplc="738E911C">
      <w:start w:val="1"/>
      <w:numFmt w:val="bullet"/>
      <w:lvlText w:val="•"/>
      <w:lvlJc w:val="left"/>
      <w:pPr>
        <w:ind w:left="2694" w:hanging="180"/>
      </w:pPr>
      <w:rPr>
        <w:rFonts w:hint="default"/>
      </w:rPr>
    </w:lvl>
  </w:abstractNum>
  <w:abstractNum w:abstractNumId="267" w15:restartNumberingAfterBreak="0">
    <w:nsid w:val="7FF64A48"/>
    <w:multiLevelType w:val="hybridMultilevel"/>
    <w:tmpl w:val="05DE61A6"/>
    <w:lvl w:ilvl="0" w:tplc="856874F6">
      <w:start w:val="1"/>
      <w:numFmt w:val="bullet"/>
      <w:lvlText w:val="•"/>
      <w:lvlJc w:val="left"/>
      <w:pPr>
        <w:ind w:left="360" w:hanging="180"/>
      </w:pPr>
      <w:rPr>
        <w:rFonts w:ascii="Arial" w:eastAsia="Arial" w:hAnsi="Arial" w:hint="default"/>
        <w:color w:val="231F20"/>
        <w:w w:val="136"/>
        <w:sz w:val="18"/>
        <w:szCs w:val="18"/>
      </w:rPr>
    </w:lvl>
    <w:lvl w:ilvl="1" w:tplc="8BF48644">
      <w:start w:val="1"/>
      <w:numFmt w:val="bullet"/>
      <w:lvlText w:val="•"/>
      <w:lvlJc w:val="left"/>
      <w:pPr>
        <w:ind w:left="1043" w:hanging="180"/>
      </w:pPr>
      <w:rPr>
        <w:rFonts w:hint="default"/>
      </w:rPr>
    </w:lvl>
    <w:lvl w:ilvl="2" w:tplc="57C6BF14">
      <w:start w:val="1"/>
      <w:numFmt w:val="bullet"/>
      <w:lvlText w:val="•"/>
      <w:lvlJc w:val="left"/>
      <w:pPr>
        <w:ind w:left="1726" w:hanging="180"/>
      </w:pPr>
      <w:rPr>
        <w:rFonts w:hint="default"/>
      </w:rPr>
    </w:lvl>
    <w:lvl w:ilvl="3" w:tplc="F9CEF1FE">
      <w:start w:val="1"/>
      <w:numFmt w:val="bullet"/>
      <w:lvlText w:val="•"/>
      <w:lvlJc w:val="left"/>
      <w:pPr>
        <w:ind w:left="2410" w:hanging="180"/>
      </w:pPr>
      <w:rPr>
        <w:rFonts w:hint="default"/>
      </w:rPr>
    </w:lvl>
    <w:lvl w:ilvl="4" w:tplc="5C3033BA">
      <w:start w:val="1"/>
      <w:numFmt w:val="bullet"/>
      <w:lvlText w:val="•"/>
      <w:lvlJc w:val="left"/>
      <w:pPr>
        <w:ind w:left="3093" w:hanging="180"/>
      </w:pPr>
      <w:rPr>
        <w:rFonts w:hint="default"/>
      </w:rPr>
    </w:lvl>
    <w:lvl w:ilvl="5" w:tplc="C8587B78">
      <w:start w:val="1"/>
      <w:numFmt w:val="bullet"/>
      <w:lvlText w:val="•"/>
      <w:lvlJc w:val="left"/>
      <w:pPr>
        <w:ind w:left="3777" w:hanging="180"/>
      </w:pPr>
      <w:rPr>
        <w:rFonts w:hint="default"/>
      </w:rPr>
    </w:lvl>
    <w:lvl w:ilvl="6" w:tplc="1766EEDA">
      <w:start w:val="1"/>
      <w:numFmt w:val="bullet"/>
      <w:lvlText w:val="•"/>
      <w:lvlJc w:val="left"/>
      <w:pPr>
        <w:ind w:left="4460" w:hanging="180"/>
      </w:pPr>
      <w:rPr>
        <w:rFonts w:hint="default"/>
      </w:rPr>
    </w:lvl>
    <w:lvl w:ilvl="7" w:tplc="BF187446">
      <w:start w:val="1"/>
      <w:numFmt w:val="bullet"/>
      <w:lvlText w:val="•"/>
      <w:lvlJc w:val="left"/>
      <w:pPr>
        <w:ind w:left="5143" w:hanging="180"/>
      </w:pPr>
      <w:rPr>
        <w:rFonts w:hint="default"/>
      </w:rPr>
    </w:lvl>
    <w:lvl w:ilvl="8" w:tplc="1E0CF898">
      <w:start w:val="1"/>
      <w:numFmt w:val="bullet"/>
      <w:lvlText w:val="•"/>
      <w:lvlJc w:val="left"/>
      <w:pPr>
        <w:ind w:left="5827" w:hanging="180"/>
      </w:pPr>
      <w:rPr>
        <w:rFonts w:hint="default"/>
      </w:rPr>
    </w:lvl>
  </w:abstractNum>
  <w:num w:numId="1">
    <w:abstractNumId w:val="47"/>
  </w:num>
  <w:num w:numId="2">
    <w:abstractNumId w:val="232"/>
  </w:num>
  <w:num w:numId="3">
    <w:abstractNumId w:val="77"/>
  </w:num>
  <w:num w:numId="4">
    <w:abstractNumId w:val="78"/>
  </w:num>
  <w:num w:numId="5">
    <w:abstractNumId w:val="174"/>
  </w:num>
  <w:num w:numId="6">
    <w:abstractNumId w:val="200"/>
  </w:num>
  <w:num w:numId="7">
    <w:abstractNumId w:val="224"/>
  </w:num>
  <w:num w:numId="8">
    <w:abstractNumId w:val="163"/>
  </w:num>
  <w:num w:numId="9">
    <w:abstractNumId w:val="80"/>
  </w:num>
  <w:num w:numId="10">
    <w:abstractNumId w:val="49"/>
  </w:num>
  <w:num w:numId="11">
    <w:abstractNumId w:val="215"/>
  </w:num>
  <w:num w:numId="12">
    <w:abstractNumId w:val="45"/>
  </w:num>
  <w:num w:numId="13">
    <w:abstractNumId w:val="223"/>
  </w:num>
  <w:num w:numId="14">
    <w:abstractNumId w:val="16"/>
  </w:num>
  <w:num w:numId="15">
    <w:abstractNumId w:val="220"/>
  </w:num>
  <w:num w:numId="16">
    <w:abstractNumId w:val="15"/>
  </w:num>
  <w:num w:numId="17">
    <w:abstractNumId w:val="12"/>
  </w:num>
  <w:num w:numId="18">
    <w:abstractNumId w:val="130"/>
  </w:num>
  <w:num w:numId="19">
    <w:abstractNumId w:val="256"/>
  </w:num>
  <w:num w:numId="20">
    <w:abstractNumId w:val="262"/>
  </w:num>
  <w:num w:numId="21">
    <w:abstractNumId w:val="42"/>
  </w:num>
  <w:num w:numId="22">
    <w:abstractNumId w:val="238"/>
  </w:num>
  <w:num w:numId="23">
    <w:abstractNumId w:val="129"/>
  </w:num>
  <w:num w:numId="24">
    <w:abstractNumId w:val="37"/>
  </w:num>
  <w:num w:numId="25">
    <w:abstractNumId w:val="251"/>
  </w:num>
  <w:num w:numId="26">
    <w:abstractNumId w:val="73"/>
  </w:num>
  <w:num w:numId="27">
    <w:abstractNumId w:val="82"/>
  </w:num>
  <w:num w:numId="28">
    <w:abstractNumId w:val="68"/>
  </w:num>
  <w:num w:numId="29">
    <w:abstractNumId w:val="71"/>
  </w:num>
  <w:num w:numId="30">
    <w:abstractNumId w:val="23"/>
  </w:num>
  <w:num w:numId="31">
    <w:abstractNumId w:val="6"/>
  </w:num>
  <w:num w:numId="32">
    <w:abstractNumId w:val="32"/>
  </w:num>
  <w:num w:numId="33">
    <w:abstractNumId w:val="96"/>
  </w:num>
  <w:num w:numId="34">
    <w:abstractNumId w:val="150"/>
  </w:num>
  <w:num w:numId="35">
    <w:abstractNumId w:val="143"/>
  </w:num>
  <w:num w:numId="36">
    <w:abstractNumId w:val="60"/>
  </w:num>
  <w:num w:numId="37">
    <w:abstractNumId w:val="133"/>
  </w:num>
  <w:num w:numId="38">
    <w:abstractNumId w:val="94"/>
  </w:num>
  <w:num w:numId="39">
    <w:abstractNumId w:val="192"/>
  </w:num>
  <w:num w:numId="40">
    <w:abstractNumId w:val="7"/>
  </w:num>
  <w:num w:numId="41">
    <w:abstractNumId w:val="257"/>
  </w:num>
  <w:num w:numId="42">
    <w:abstractNumId w:val="227"/>
  </w:num>
  <w:num w:numId="43">
    <w:abstractNumId w:val="152"/>
  </w:num>
  <w:num w:numId="44">
    <w:abstractNumId w:val="188"/>
  </w:num>
  <w:num w:numId="45">
    <w:abstractNumId w:val="98"/>
  </w:num>
  <w:num w:numId="46">
    <w:abstractNumId w:val="161"/>
  </w:num>
  <w:num w:numId="47">
    <w:abstractNumId w:val="198"/>
  </w:num>
  <w:num w:numId="48">
    <w:abstractNumId w:val="25"/>
  </w:num>
  <w:num w:numId="49">
    <w:abstractNumId w:val="264"/>
  </w:num>
  <w:num w:numId="50">
    <w:abstractNumId w:val="246"/>
  </w:num>
  <w:num w:numId="51">
    <w:abstractNumId w:val="85"/>
  </w:num>
  <w:num w:numId="52">
    <w:abstractNumId w:val="209"/>
  </w:num>
  <w:num w:numId="53">
    <w:abstractNumId w:val="92"/>
  </w:num>
  <w:num w:numId="54">
    <w:abstractNumId w:val="160"/>
  </w:num>
  <w:num w:numId="55">
    <w:abstractNumId w:val="189"/>
  </w:num>
  <w:num w:numId="56">
    <w:abstractNumId w:val="67"/>
  </w:num>
  <w:num w:numId="57">
    <w:abstractNumId w:val="59"/>
  </w:num>
  <w:num w:numId="58">
    <w:abstractNumId w:val="250"/>
  </w:num>
  <w:num w:numId="59">
    <w:abstractNumId w:val="245"/>
  </w:num>
  <w:num w:numId="60">
    <w:abstractNumId w:val="125"/>
  </w:num>
  <w:num w:numId="61">
    <w:abstractNumId w:val="72"/>
  </w:num>
  <w:num w:numId="62">
    <w:abstractNumId w:val="243"/>
  </w:num>
  <w:num w:numId="63">
    <w:abstractNumId w:val="120"/>
  </w:num>
  <w:num w:numId="64">
    <w:abstractNumId w:val="148"/>
  </w:num>
  <w:num w:numId="65">
    <w:abstractNumId w:val="211"/>
  </w:num>
  <w:num w:numId="66">
    <w:abstractNumId w:val="113"/>
  </w:num>
  <w:num w:numId="67">
    <w:abstractNumId w:val="212"/>
  </w:num>
  <w:num w:numId="68">
    <w:abstractNumId w:val="196"/>
  </w:num>
  <w:num w:numId="69">
    <w:abstractNumId w:val="89"/>
  </w:num>
  <w:num w:numId="70">
    <w:abstractNumId w:val="46"/>
  </w:num>
  <w:num w:numId="71">
    <w:abstractNumId w:val="121"/>
  </w:num>
  <w:num w:numId="72">
    <w:abstractNumId w:val="260"/>
  </w:num>
  <w:num w:numId="73">
    <w:abstractNumId w:val="35"/>
  </w:num>
  <w:num w:numId="74">
    <w:abstractNumId w:val="267"/>
  </w:num>
  <w:num w:numId="75">
    <w:abstractNumId w:val="128"/>
  </w:num>
  <w:num w:numId="76">
    <w:abstractNumId w:val="75"/>
  </w:num>
  <w:num w:numId="77">
    <w:abstractNumId w:val="207"/>
  </w:num>
  <w:num w:numId="78">
    <w:abstractNumId w:val="217"/>
  </w:num>
  <w:num w:numId="79">
    <w:abstractNumId w:val="103"/>
  </w:num>
  <w:num w:numId="80">
    <w:abstractNumId w:val="44"/>
  </w:num>
  <w:num w:numId="81">
    <w:abstractNumId w:val="221"/>
  </w:num>
  <w:num w:numId="82">
    <w:abstractNumId w:val="52"/>
  </w:num>
  <w:num w:numId="83">
    <w:abstractNumId w:val="168"/>
  </w:num>
  <w:num w:numId="84">
    <w:abstractNumId w:val="10"/>
  </w:num>
  <w:num w:numId="85">
    <w:abstractNumId w:val="51"/>
  </w:num>
  <w:num w:numId="86">
    <w:abstractNumId w:val="40"/>
  </w:num>
  <w:num w:numId="87">
    <w:abstractNumId w:val="171"/>
  </w:num>
  <w:num w:numId="88">
    <w:abstractNumId w:val="153"/>
  </w:num>
  <w:num w:numId="89">
    <w:abstractNumId w:val="249"/>
  </w:num>
  <w:num w:numId="90">
    <w:abstractNumId w:val="193"/>
  </w:num>
  <w:num w:numId="91">
    <w:abstractNumId w:val="58"/>
  </w:num>
  <w:num w:numId="92">
    <w:abstractNumId w:val="229"/>
  </w:num>
  <w:num w:numId="93">
    <w:abstractNumId w:val="66"/>
  </w:num>
  <w:num w:numId="94">
    <w:abstractNumId w:val="26"/>
  </w:num>
  <w:num w:numId="95">
    <w:abstractNumId w:val="261"/>
  </w:num>
  <w:num w:numId="96">
    <w:abstractNumId w:val="21"/>
  </w:num>
  <w:num w:numId="97">
    <w:abstractNumId w:val="155"/>
  </w:num>
  <w:num w:numId="98">
    <w:abstractNumId w:val="31"/>
  </w:num>
  <w:num w:numId="99">
    <w:abstractNumId w:val="183"/>
  </w:num>
  <w:num w:numId="100">
    <w:abstractNumId w:val="5"/>
  </w:num>
  <w:num w:numId="101">
    <w:abstractNumId w:val="259"/>
  </w:num>
  <w:num w:numId="102">
    <w:abstractNumId w:val="244"/>
  </w:num>
  <w:num w:numId="103">
    <w:abstractNumId w:val="102"/>
  </w:num>
  <w:num w:numId="104">
    <w:abstractNumId w:val="208"/>
  </w:num>
  <w:num w:numId="105">
    <w:abstractNumId w:val="222"/>
  </w:num>
  <w:num w:numId="106">
    <w:abstractNumId w:val="38"/>
  </w:num>
  <w:num w:numId="107">
    <w:abstractNumId w:val="210"/>
  </w:num>
  <w:num w:numId="108">
    <w:abstractNumId w:val="228"/>
  </w:num>
  <w:num w:numId="109">
    <w:abstractNumId w:val="149"/>
  </w:num>
  <w:num w:numId="110">
    <w:abstractNumId w:val="252"/>
  </w:num>
  <w:num w:numId="111">
    <w:abstractNumId w:val="139"/>
  </w:num>
  <w:num w:numId="112">
    <w:abstractNumId w:val="88"/>
  </w:num>
  <w:num w:numId="113">
    <w:abstractNumId w:val="20"/>
  </w:num>
  <w:num w:numId="114">
    <w:abstractNumId w:val="53"/>
  </w:num>
  <w:num w:numId="115">
    <w:abstractNumId w:val="13"/>
  </w:num>
  <w:num w:numId="116">
    <w:abstractNumId w:val="145"/>
  </w:num>
  <w:num w:numId="117">
    <w:abstractNumId w:val="172"/>
  </w:num>
  <w:num w:numId="118">
    <w:abstractNumId w:val="197"/>
  </w:num>
  <w:num w:numId="119">
    <w:abstractNumId w:val="8"/>
  </w:num>
  <w:num w:numId="120">
    <w:abstractNumId w:val="4"/>
  </w:num>
  <w:num w:numId="121">
    <w:abstractNumId w:val="237"/>
  </w:num>
  <w:num w:numId="122">
    <w:abstractNumId w:val="241"/>
  </w:num>
  <w:num w:numId="123">
    <w:abstractNumId w:val="144"/>
  </w:num>
  <w:num w:numId="124">
    <w:abstractNumId w:val="110"/>
  </w:num>
  <w:num w:numId="125">
    <w:abstractNumId w:val="93"/>
  </w:num>
  <w:num w:numId="126">
    <w:abstractNumId w:val="141"/>
  </w:num>
  <w:num w:numId="127">
    <w:abstractNumId w:val="74"/>
  </w:num>
  <w:num w:numId="128">
    <w:abstractNumId w:val="70"/>
  </w:num>
  <w:num w:numId="129">
    <w:abstractNumId w:val="234"/>
  </w:num>
  <w:num w:numId="130">
    <w:abstractNumId w:val="124"/>
  </w:num>
  <w:num w:numId="131">
    <w:abstractNumId w:val="225"/>
  </w:num>
  <w:num w:numId="132">
    <w:abstractNumId w:val="105"/>
  </w:num>
  <w:num w:numId="133">
    <w:abstractNumId w:val="122"/>
  </w:num>
  <w:num w:numId="134">
    <w:abstractNumId w:val="115"/>
  </w:num>
  <w:num w:numId="135">
    <w:abstractNumId w:val="114"/>
  </w:num>
  <w:num w:numId="136">
    <w:abstractNumId w:val="190"/>
  </w:num>
  <w:num w:numId="137">
    <w:abstractNumId w:val="106"/>
  </w:num>
  <w:num w:numId="138">
    <w:abstractNumId w:val="253"/>
  </w:num>
  <w:num w:numId="139">
    <w:abstractNumId w:val="95"/>
  </w:num>
  <w:num w:numId="140">
    <w:abstractNumId w:val="36"/>
  </w:num>
  <w:num w:numId="141">
    <w:abstractNumId w:val="14"/>
  </w:num>
  <w:num w:numId="142">
    <w:abstractNumId w:val="154"/>
  </w:num>
  <w:num w:numId="143">
    <w:abstractNumId w:val="111"/>
  </w:num>
  <w:num w:numId="144">
    <w:abstractNumId w:val="170"/>
  </w:num>
  <w:num w:numId="145">
    <w:abstractNumId w:val="83"/>
  </w:num>
  <w:num w:numId="146">
    <w:abstractNumId w:val="81"/>
  </w:num>
  <w:num w:numId="147">
    <w:abstractNumId w:val="239"/>
  </w:num>
  <w:num w:numId="148">
    <w:abstractNumId w:val="248"/>
  </w:num>
  <w:num w:numId="149">
    <w:abstractNumId w:val="56"/>
  </w:num>
  <w:num w:numId="150">
    <w:abstractNumId w:val="158"/>
  </w:num>
  <w:num w:numId="151">
    <w:abstractNumId w:val="2"/>
  </w:num>
  <w:num w:numId="152">
    <w:abstractNumId w:val="22"/>
  </w:num>
  <w:num w:numId="153">
    <w:abstractNumId w:val="204"/>
  </w:num>
  <w:num w:numId="154">
    <w:abstractNumId w:val="156"/>
  </w:num>
  <w:num w:numId="155">
    <w:abstractNumId w:val="231"/>
  </w:num>
  <w:num w:numId="156">
    <w:abstractNumId w:val="195"/>
  </w:num>
  <w:num w:numId="157">
    <w:abstractNumId w:val="258"/>
  </w:num>
  <w:num w:numId="158">
    <w:abstractNumId w:val="235"/>
  </w:num>
  <w:num w:numId="159">
    <w:abstractNumId w:val="69"/>
  </w:num>
  <w:num w:numId="160">
    <w:abstractNumId w:val="254"/>
  </w:num>
  <w:num w:numId="161">
    <w:abstractNumId w:val="87"/>
  </w:num>
  <w:num w:numId="162">
    <w:abstractNumId w:val="173"/>
  </w:num>
  <w:num w:numId="163">
    <w:abstractNumId w:val="126"/>
  </w:num>
  <w:num w:numId="164">
    <w:abstractNumId w:val="3"/>
  </w:num>
  <w:num w:numId="165">
    <w:abstractNumId w:val="1"/>
  </w:num>
  <w:num w:numId="166">
    <w:abstractNumId w:val="9"/>
  </w:num>
  <w:num w:numId="167">
    <w:abstractNumId w:val="99"/>
  </w:num>
  <w:num w:numId="168">
    <w:abstractNumId w:val="140"/>
  </w:num>
  <w:num w:numId="169">
    <w:abstractNumId w:val="202"/>
  </w:num>
  <w:num w:numId="170">
    <w:abstractNumId w:val="17"/>
  </w:num>
  <w:num w:numId="171">
    <w:abstractNumId w:val="108"/>
  </w:num>
  <w:num w:numId="172">
    <w:abstractNumId w:val="233"/>
  </w:num>
  <w:num w:numId="173">
    <w:abstractNumId w:val="176"/>
  </w:num>
  <w:num w:numId="174">
    <w:abstractNumId w:val="216"/>
  </w:num>
  <w:num w:numId="175">
    <w:abstractNumId w:val="247"/>
  </w:num>
  <w:num w:numId="176">
    <w:abstractNumId w:val="63"/>
  </w:num>
  <w:num w:numId="177">
    <w:abstractNumId w:val="213"/>
  </w:num>
  <w:num w:numId="178">
    <w:abstractNumId w:val="117"/>
  </w:num>
  <w:num w:numId="179">
    <w:abstractNumId w:val="132"/>
  </w:num>
  <w:num w:numId="180">
    <w:abstractNumId w:val="29"/>
  </w:num>
  <w:num w:numId="181">
    <w:abstractNumId w:val="100"/>
  </w:num>
  <w:num w:numId="182">
    <w:abstractNumId w:val="33"/>
  </w:num>
  <w:num w:numId="183">
    <w:abstractNumId w:val="136"/>
  </w:num>
  <w:num w:numId="184">
    <w:abstractNumId w:val="109"/>
  </w:num>
  <w:num w:numId="185">
    <w:abstractNumId w:val="11"/>
  </w:num>
  <w:num w:numId="186">
    <w:abstractNumId w:val="185"/>
  </w:num>
  <w:num w:numId="187">
    <w:abstractNumId w:val="214"/>
  </w:num>
  <w:num w:numId="188">
    <w:abstractNumId w:val="177"/>
  </w:num>
  <w:num w:numId="189">
    <w:abstractNumId w:val="116"/>
  </w:num>
  <w:num w:numId="190">
    <w:abstractNumId w:val="175"/>
  </w:num>
  <w:num w:numId="191">
    <w:abstractNumId w:val="201"/>
  </w:num>
  <w:num w:numId="192">
    <w:abstractNumId w:val="131"/>
  </w:num>
  <w:num w:numId="193">
    <w:abstractNumId w:val="137"/>
  </w:num>
  <w:num w:numId="194">
    <w:abstractNumId w:val="62"/>
  </w:num>
  <w:num w:numId="195">
    <w:abstractNumId w:val="48"/>
  </w:num>
  <w:num w:numId="196">
    <w:abstractNumId w:val="135"/>
  </w:num>
  <w:num w:numId="197">
    <w:abstractNumId w:val="146"/>
  </w:num>
  <w:num w:numId="198">
    <w:abstractNumId w:val="263"/>
  </w:num>
  <w:num w:numId="199">
    <w:abstractNumId w:val="97"/>
  </w:num>
  <w:num w:numId="200">
    <w:abstractNumId w:val="180"/>
  </w:num>
  <w:num w:numId="201">
    <w:abstractNumId w:val="19"/>
  </w:num>
  <w:num w:numId="202">
    <w:abstractNumId w:val="255"/>
  </w:num>
  <w:num w:numId="203">
    <w:abstractNumId w:val="203"/>
  </w:num>
  <w:num w:numId="204">
    <w:abstractNumId w:val="142"/>
  </w:num>
  <w:num w:numId="205">
    <w:abstractNumId w:val="138"/>
  </w:num>
  <w:num w:numId="206">
    <w:abstractNumId w:val="266"/>
  </w:num>
  <w:num w:numId="207">
    <w:abstractNumId w:val="57"/>
  </w:num>
  <w:num w:numId="208">
    <w:abstractNumId w:val="86"/>
  </w:num>
  <w:num w:numId="209">
    <w:abstractNumId w:val="104"/>
  </w:num>
  <w:num w:numId="210">
    <w:abstractNumId w:val="179"/>
  </w:num>
  <w:num w:numId="211">
    <w:abstractNumId w:val="218"/>
  </w:num>
  <w:num w:numId="212">
    <w:abstractNumId w:val="64"/>
  </w:num>
  <w:num w:numId="213">
    <w:abstractNumId w:val="41"/>
  </w:num>
  <w:num w:numId="214">
    <w:abstractNumId w:val="118"/>
  </w:num>
  <w:num w:numId="215">
    <w:abstractNumId w:val="236"/>
  </w:num>
  <w:num w:numId="216">
    <w:abstractNumId w:val="240"/>
  </w:num>
  <w:num w:numId="217">
    <w:abstractNumId w:val="50"/>
  </w:num>
  <w:num w:numId="218">
    <w:abstractNumId w:val="166"/>
  </w:num>
  <w:num w:numId="219">
    <w:abstractNumId w:val="206"/>
  </w:num>
  <w:num w:numId="220">
    <w:abstractNumId w:val="90"/>
  </w:num>
  <w:num w:numId="221">
    <w:abstractNumId w:val="167"/>
  </w:num>
  <w:num w:numId="222">
    <w:abstractNumId w:val="34"/>
  </w:num>
  <w:num w:numId="223">
    <w:abstractNumId w:val="65"/>
  </w:num>
  <w:num w:numId="224">
    <w:abstractNumId w:val="43"/>
  </w:num>
  <w:num w:numId="225">
    <w:abstractNumId w:val="265"/>
  </w:num>
  <w:num w:numId="226">
    <w:abstractNumId w:val="165"/>
  </w:num>
  <w:num w:numId="227">
    <w:abstractNumId w:val="119"/>
  </w:num>
  <w:num w:numId="228">
    <w:abstractNumId w:val="30"/>
  </w:num>
  <w:num w:numId="229">
    <w:abstractNumId w:val="55"/>
  </w:num>
  <w:num w:numId="230">
    <w:abstractNumId w:val="187"/>
  </w:num>
  <w:num w:numId="231">
    <w:abstractNumId w:val="169"/>
  </w:num>
  <w:num w:numId="232">
    <w:abstractNumId w:val="91"/>
  </w:num>
  <w:num w:numId="233">
    <w:abstractNumId w:val="18"/>
  </w:num>
  <w:num w:numId="234">
    <w:abstractNumId w:val="181"/>
  </w:num>
  <w:num w:numId="235">
    <w:abstractNumId w:val="151"/>
  </w:num>
  <w:num w:numId="236">
    <w:abstractNumId w:val="101"/>
  </w:num>
  <w:num w:numId="237">
    <w:abstractNumId w:val="164"/>
  </w:num>
  <w:num w:numId="238">
    <w:abstractNumId w:val="27"/>
  </w:num>
  <w:num w:numId="239">
    <w:abstractNumId w:val="84"/>
  </w:num>
  <w:num w:numId="240">
    <w:abstractNumId w:val="61"/>
  </w:num>
  <w:num w:numId="241">
    <w:abstractNumId w:val="182"/>
  </w:num>
  <w:num w:numId="242">
    <w:abstractNumId w:val="24"/>
  </w:num>
  <w:num w:numId="243">
    <w:abstractNumId w:val="157"/>
  </w:num>
  <w:num w:numId="244">
    <w:abstractNumId w:val="184"/>
  </w:num>
  <w:num w:numId="245">
    <w:abstractNumId w:val="205"/>
  </w:num>
  <w:num w:numId="246">
    <w:abstractNumId w:val="123"/>
  </w:num>
  <w:num w:numId="247">
    <w:abstractNumId w:val="226"/>
  </w:num>
  <w:num w:numId="248">
    <w:abstractNumId w:val="162"/>
  </w:num>
  <w:num w:numId="249">
    <w:abstractNumId w:val="147"/>
  </w:num>
  <w:num w:numId="250">
    <w:abstractNumId w:val="107"/>
  </w:num>
  <w:num w:numId="251">
    <w:abstractNumId w:val="219"/>
  </w:num>
  <w:num w:numId="252">
    <w:abstractNumId w:val="76"/>
  </w:num>
  <w:num w:numId="253">
    <w:abstractNumId w:val="127"/>
  </w:num>
  <w:num w:numId="254">
    <w:abstractNumId w:val="186"/>
  </w:num>
  <w:num w:numId="255">
    <w:abstractNumId w:val="194"/>
  </w:num>
  <w:num w:numId="256">
    <w:abstractNumId w:val="199"/>
  </w:num>
  <w:num w:numId="257">
    <w:abstractNumId w:val="54"/>
  </w:num>
  <w:num w:numId="258">
    <w:abstractNumId w:val="178"/>
  </w:num>
  <w:num w:numId="259">
    <w:abstractNumId w:val="230"/>
  </w:num>
  <w:num w:numId="260">
    <w:abstractNumId w:val="39"/>
  </w:num>
  <w:num w:numId="261">
    <w:abstractNumId w:val="159"/>
  </w:num>
  <w:num w:numId="262">
    <w:abstractNumId w:val="242"/>
  </w:num>
  <w:num w:numId="263">
    <w:abstractNumId w:val="191"/>
  </w:num>
  <w:num w:numId="264">
    <w:abstractNumId w:val="28"/>
  </w:num>
  <w:num w:numId="265">
    <w:abstractNumId w:val="79"/>
  </w:num>
  <w:num w:numId="266">
    <w:abstractNumId w:val="134"/>
  </w:num>
  <w:num w:numId="267">
    <w:abstractNumId w:val="0"/>
  </w:num>
  <w:num w:numId="268">
    <w:abstractNumId w:val="112"/>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8E"/>
    <w:rsid w:val="000049ED"/>
    <w:rsid w:val="00005AF5"/>
    <w:rsid w:val="000302C7"/>
    <w:rsid w:val="00041975"/>
    <w:rsid w:val="00055407"/>
    <w:rsid w:val="000662EB"/>
    <w:rsid w:val="00073425"/>
    <w:rsid w:val="0007425B"/>
    <w:rsid w:val="00082C86"/>
    <w:rsid w:val="000A2096"/>
    <w:rsid w:val="000A3E30"/>
    <w:rsid w:val="000A4FDA"/>
    <w:rsid w:val="000D37A2"/>
    <w:rsid w:val="000D45DE"/>
    <w:rsid w:val="000D6604"/>
    <w:rsid w:val="000E391B"/>
    <w:rsid w:val="000F10CD"/>
    <w:rsid w:val="00113EB4"/>
    <w:rsid w:val="001216C7"/>
    <w:rsid w:val="001262E9"/>
    <w:rsid w:val="001302E0"/>
    <w:rsid w:val="001429F8"/>
    <w:rsid w:val="00143D04"/>
    <w:rsid w:val="00146EA0"/>
    <w:rsid w:val="0015240C"/>
    <w:rsid w:val="001708D6"/>
    <w:rsid w:val="00174AA1"/>
    <w:rsid w:val="001847B6"/>
    <w:rsid w:val="001949CE"/>
    <w:rsid w:val="001A5F1A"/>
    <w:rsid w:val="001A7473"/>
    <w:rsid w:val="001B54BE"/>
    <w:rsid w:val="001B675B"/>
    <w:rsid w:val="001C0F7F"/>
    <w:rsid w:val="001C3AE6"/>
    <w:rsid w:val="001D038F"/>
    <w:rsid w:val="001E5182"/>
    <w:rsid w:val="001F52A2"/>
    <w:rsid w:val="002022CB"/>
    <w:rsid w:val="002330FA"/>
    <w:rsid w:val="00240240"/>
    <w:rsid w:val="00240837"/>
    <w:rsid w:val="0026712D"/>
    <w:rsid w:val="0027605A"/>
    <w:rsid w:val="0028152A"/>
    <w:rsid w:val="00283F6A"/>
    <w:rsid w:val="0029138B"/>
    <w:rsid w:val="0029149D"/>
    <w:rsid w:val="002A51E5"/>
    <w:rsid w:val="002B2B0F"/>
    <w:rsid w:val="00307AC1"/>
    <w:rsid w:val="00334325"/>
    <w:rsid w:val="00342ACE"/>
    <w:rsid w:val="0035305A"/>
    <w:rsid w:val="003553B3"/>
    <w:rsid w:val="00356F8E"/>
    <w:rsid w:val="00360E3D"/>
    <w:rsid w:val="0037626E"/>
    <w:rsid w:val="00382D05"/>
    <w:rsid w:val="003866A1"/>
    <w:rsid w:val="003878BB"/>
    <w:rsid w:val="00387ED2"/>
    <w:rsid w:val="003A047C"/>
    <w:rsid w:val="003C0D6A"/>
    <w:rsid w:val="003D227D"/>
    <w:rsid w:val="003D6E9C"/>
    <w:rsid w:val="003E20CB"/>
    <w:rsid w:val="003E7CD3"/>
    <w:rsid w:val="003F3898"/>
    <w:rsid w:val="003F3F06"/>
    <w:rsid w:val="003F7180"/>
    <w:rsid w:val="00417238"/>
    <w:rsid w:val="00422C2B"/>
    <w:rsid w:val="0042442E"/>
    <w:rsid w:val="00436274"/>
    <w:rsid w:val="00441548"/>
    <w:rsid w:val="00442D88"/>
    <w:rsid w:val="00444828"/>
    <w:rsid w:val="00444C12"/>
    <w:rsid w:val="0045406B"/>
    <w:rsid w:val="00487A5B"/>
    <w:rsid w:val="0049539B"/>
    <w:rsid w:val="004B6455"/>
    <w:rsid w:val="004B7CA9"/>
    <w:rsid w:val="004C1761"/>
    <w:rsid w:val="004E34CE"/>
    <w:rsid w:val="004F65A6"/>
    <w:rsid w:val="005013FB"/>
    <w:rsid w:val="005019F3"/>
    <w:rsid w:val="00501B78"/>
    <w:rsid w:val="00502FEE"/>
    <w:rsid w:val="00515960"/>
    <w:rsid w:val="00516EB9"/>
    <w:rsid w:val="00524F21"/>
    <w:rsid w:val="00527030"/>
    <w:rsid w:val="00527BB1"/>
    <w:rsid w:val="005343CB"/>
    <w:rsid w:val="00563DA0"/>
    <w:rsid w:val="00573AAA"/>
    <w:rsid w:val="00574C0E"/>
    <w:rsid w:val="005B50D6"/>
    <w:rsid w:val="005D1A6F"/>
    <w:rsid w:val="005D269B"/>
    <w:rsid w:val="005E5B4A"/>
    <w:rsid w:val="00603EC4"/>
    <w:rsid w:val="00611B93"/>
    <w:rsid w:val="00612059"/>
    <w:rsid w:val="006204DD"/>
    <w:rsid w:val="00631E46"/>
    <w:rsid w:val="00634765"/>
    <w:rsid w:val="00645695"/>
    <w:rsid w:val="006718AA"/>
    <w:rsid w:val="006B2ED4"/>
    <w:rsid w:val="006B6DC9"/>
    <w:rsid w:val="006F433C"/>
    <w:rsid w:val="00700C12"/>
    <w:rsid w:val="00702C6A"/>
    <w:rsid w:val="00705BD0"/>
    <w:rsid w:val="00705DE9"/>
    <w:rsid w:val="00720928"/>
    <w:rsid w:val="00727EC4"/>
    <w:rsid w:val="00730A90"/>
    <w:rsid w:val="00737FEA"/>
    <w:rsid w:val="00745CE9"/>
    <w:rsid w:val="00793E05"/>
    <w:rsid w:val="007A7514"/>
    <w:rsid w:val="007B311E"/>
    <w:rsid w:val="007B646D"/>
    <w:rsid w:val="007C0A72"/>
    <w:rsid w:val="007D049F"/>
    <w:rsid w:val="007D3B98"/>
    <w:rsid w:val="007D6CA7"/>
    <w:rsid w:val="007F5715"/>
    <w:rsid w:val="0080448E"/>
    <w:rsid w:val="00805677"/>
    <w:rsid w:val="008223D9"/>
    <w:rsid w:val="008238DC"/>
    <w:rsid w:val="00831E6B"/>
    <w:rsid w:val="00863B02"/>
    <w:rsid w:val="00863D75"/>
    <w:rsid w:val="00866A89"/>
    <w:rsid w:val="0087086A"/>
    <w:rsid w:val="00892F6B"/>
    <w:rsid w:val="0089354E"/>
    <w:rsid w:val="0089617A"/>
    <w:rsid w:val="008B5DEE"/>
    <w:rsid w:val="008D10E4"/>
    <w:rsid w:val="008D25A8"/>
    <w:rsid w:val="008E42E9"/>
    <w:rsid w:val="008E4BE2"/>
    <w:rsid w:val="008E7DD1"/>
    <w:rsid w:val="008F075F"/>
    <w:rsid w:val="008F080E"/>
    <w:rsid w:val="008F55E1"/>
    <w:rsid w:val="00901CD4"/>
    <w:rsid w:val="009026FA"/>
    <w:rsid w:val="00903F07"/>
    <w:rsid w:val="00914572"/>
    <w:rsid w:val="00914BCF"/>
    <w:rsid w:val="00916500"/>
    <w:rsid w:val="009578E2"/>
    <w:rsid w:val="00960138"/>
    <w:rsid w:val="009612E1"/>
    <w:rsid w:val="00962DA6"/>
    <w:rsid w:val="00964447"/>
    <w:rsid w:val="00993115"/>
    <w:rsid w:val="00993532"/>
    <w:rsid w:val="009B7E24"/>
    <w:rsid w:val="009D0411"/>
    <w:rsid w:val="009E2558"/>
    <w:rsid w:val="00A00FB0"/>
    <w:rsid w:val="00A131C9"/>
    <w:rsid w:val="00A170E6"/>
    <w:rsid w:val="00A310F5"/>
    <w:rsid w:val="00A336DE"/>
    <w:rsid w:val="00A4785A"/>
    <w:rsid w:val="00A647F7"/>
    <w:rsid w:val="00A64B47"/>
    <w:rsid w:val="00A657C6"/>
    <w:rsid w:val="00A80BD6"/>
    <w:rsid w:val="00A823F7"/>
    <w:rsid w:val="00A87405"/>
    <w:rsid w:val="00AA22D7"/>
    <w:rsid w:val="00AA4B73"/>
    <w:rsid w:val="00AC36EA"/>
    <w:rsid w:val="00AC3F5E"/>
    <w:rsid w:val="00AE47E2"/>
    <w:rsid w:val="00B019B6"/>
    <w:rsid w:val="00B11FE9"/>
    <w:rsid w:val="00B5313A"/>
    <w:rsid w:val="00B56250"/>
    <w:rsid w:val="00B63068"/>
    <w:rsid w:val="00B85CE3"/>
    <w:rsid w:val="00BA47B3"/>
    <w:rsid w:val="00BB426C"/>
    <w:rsid w:val="00BB6E74"/>
    <w:rsid w:val="00BC7819"/>
    <w:rsid w:val="00BD166C"/>
    <w:rsid w:val="00BF411E"/>
    <w:rsid w:val="00BF6454"/>
    <w:rsid w:val="00C042A5"/>
    <w:rsid w:val="00C208CE"/>
    <w:rsid w:val="00C25700"/>
    <w:rsid w:val="00C40B80"/>
    <w:rsid w:val="00C61CF8"/>
    <w:rsid w:val="00C65794"/>
    <w:rsid w:val="00C65D4B"/>
    <w:rsid w:val="00C714FC"/>
    <w:rsid w:val="00C71F01"/>
    <w:rsid w:val="00C86CAC"/>
    <w:rsid w:val="00C8751F"/>
    <w:rsid w:val="00C95EDD"/>
    <w:rsid w:val="00CA794F"/>
    <w:rsid w:val="00CB0210"/>
    <w:rsid w:val="00CB11D7"/>
    <w:rsid w:val="00CB2646"/>
    <w:rsid w:val="00CB549D"/>
    <w:rsid w:val="00CD0809"/>
    <w:rsid w:val="00CD3906"/>
    <w:rsid w:val="00CD6BC2"/>
    <w:rsid w:val="00CF4E2D"/>
    <w:rsid w:val="00CF6275"/>
    <w:rsid w:val="00D00C79"/>
    <w:rsid w:val="00D138C2"/>
    <w:rsid w:val="00D25C1B"/>
    <w:rsid w:val="00D336CA"/>
    <w:rsid w:val="00D50252"/>
    <w:rsid w:val="00D505B0"/>
    <w:rsid w:val="00D50E2C"/>
    <w:rsid w:val="00D51000"/>
    <w:rsid w:val="00D5476B"/>
    <w:rsid w:val="00D56DC8"/>
    <w:rsid w:val="00D57658"/>
    <w:rsid w:val="00D61358"/>
    <w:rsid w:val="00DB1498"/>
    <w:rsid w:val="00DB2769"/>
    <w:rsid w:val="00DD2B60"/>
    <w:rsid w:val="00DE725A"/>
    <w:rsid w:val="00DE74BC"/>
    <w:rsid w:val="00E13687"/>
    <w:rsid w:val="00E36342"/>
    <w:rsid w:val="00E3788D"/>
    <w:rsid w:val="00E37F5A"/>
    <w:rsid w:val="00E4136A"/>
    <w:rsid w:val="00E45F19"/>
    <w:rsid w:val="00E4731C"/>
    <w:rsid w:val="00E6221E"/>
    <w:rsid w:val="00EB0DEC"/>
    <w:rsid w:val="00EC0BAF"/>
    <w:rsid w:val="00ED4FA7"/>
    <w:rsid w:val="00ED62DE"/>
    <w:rsid w:val="00F05E1C"/>
    <w:rsid w:val="00F21379"/>
    <w:rsid w:val="00F3172D"/>
    <w:rsid w:val="00F37CC1"/>
    <w:rsid w:val="00F55037"/>
    <w:rsid w:val="00F60D8D"/>
    <w:rsid w:val="00F646B1"/>
    <w:rsid w:val="00F658AE"/>
    <w:rsid w:val="00F75B55"/>
    <w:rsid w:val="00F81523"/>
    <w:rsid w:val="00FA0210"/>
    <w:rsid w:val="00FC0574"/>
    <w:rsid w:val="00FC193A"/>
    <w:rsid w:val="00FC2C42"/>
    <w:rsid w:val="00FD599B"/>
    <w:rsid w:val="00FE3635"/>
    <w:rsid w:val="00FF20A0"/>
    <w:rsid w:val="00FF63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49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uiPriority w:val="9"/>
    <w:qFormat/>
    <w:pPr>
      <w:spacing w:before="188"/>
      <w:ind w:left="3190"/>
      <w:outlineLvl w:val="0"/>
    </w:pPr>
    <w:rPr>
      <w:rFonts w:ascii="Trebuchet MS" w:eastAsia="Trebuchet MS" w:hAnsi="Trebuchet MS"/>
      <w:b/>
      <w:bCs/>
      <w:sz w:val="80"/>
      <w:szCs w:val="80"/>
    </w:rPr>
  </w:style>
  <w:style w:type="paragraph" w:styleId="Virsraksts2">
    <w:name w:val="heading 2"/>
    <w:basedOn w:val="Parasts"/>
    <w:uiPriority w:val="9"/>
    <w:unhideWhenUsed/>
    <w:qFormat/>
    <w:pPr>
      <w:ind w:left="100"/>
      <w:outlineLvl w:val="1"/>
    </w:pPr>
    <w:rPr>
      <w:rFonts w:ascii="Trebuchet MS" w:eastAsia="Trebuchet MS" w:hAnsi="Trebuchet MS"/>
      <w:b/>
      <w:bCs/>
      <w:sz w:val="74"/>
      <w:szCs w:val="74"/>
    </w:rPr>
  </w:style>
  <w:style w:type="paragraph" w:styleId="Virsraksts3">
    <w:name w:val="heading 3"/>
    <w:basedOn w:val="Parasts"/>
    <w:uiPriority w:val="9"/>
    <w:unhideWhenUsed/>
    <w:qFormat/>
    <w:pPr>
      <w:spacing w:before="147"/>
      <w:ind w:left="564"/>
      <w:outlineLvl w:val="2"/>
    </w:pPr>
    <w:rPr>
      <w:rFonts w:ascii="Trebuchet MS" w:eastAsia="Trebuchet MS" w:hAnsi="Trebuchet MS"/>
      <w:b/>
      <w:bCs/>
      <w:sz w:val="64"/>
      <w:szCs w:val="64"/>
    </w:rPr>
  </w:style>
  <w:style w:type="paragraph" w:styleId="Virsraksts4">
    <w:name w:val="heading 4"/>
    <w:basedOn w:val="Parasts"/>
    <w:uiPriority w:val="9"/>
    <w:unhideWhenUsed/>
    <w:qFormat/>
    <w:pPr>
      <w:spacing w:before="204"/>
      <w:ind w:left="564"/>
      <w:outlineLvl w:val="3"/>
    </w:pPr>
    <w:rPr>
      <w:rFonts w:ascii="Trebuchet MS" w:eastAsia="Trebuchet MS" w:hAnsi="Trebuchet MS"/>
      <w:b/>
      <w:bCs/>
      <w:sz w:val="58"/>
      <w:szCs w:val="58"/>
    </w:rPr>
  </w:style>
  <w:style w:type="paragraph" w:styleId="Virsraksts5">
    <w:name w:val="heading 5"/>
    <w:basedOn w:val="Parasts"/>
    <w:uiPriority w:val="9"/>
    <w:unhideWhenUsed/>
    <w:qFormat/>
    <w:pPr>
      <w:ind w:left="100"/>
      <w:outlineLvl w:val="4"/>
    </w:pPr>
    <w:rPr>
      <w:rFonts w:ascii="Tahoma" w:eastAsia="Tahoma" w:hAnsi="Tahoma"/>
      <w:sz w:val="46"/>
      <w:szCs w:val="46"/>
    </w:rPr>
  </w:style>
  <w:style w:type="paragraph" w:styleId="Virsraksts6">
    <w:name w:val="heading 6"/>
    <w:basedOn w:val="Parasts"/>
    <w:uiPriority w:val="9"/>
    <w:unhideWhenUsed/>
    <w:qFormat/>
    <w:pPr>
      <w:spacing w:before="88"/>
      <w:ind w:left="270"/>
      <w:outlineLvl w:val="5"/>
    </w:pPr>
    <w:rPr>
      <w:rFonts w:ascii="Trebuchet MS" w:eastAsia="Trebuchet MS" w:hAnsi="Trebuchet MS"/>
      <w:b/>
      <w:bCs/>
      <w:sz w:val="36"/>
      <w:szCs w:val="36"/>
    </w:rPr>
  </w:style>
  <w:style w:type="paragraph" w:styleId="Virsraksts7">
    <w:name w:val="heading 7"/>
    <w:basedOn w:val="Parasts"/>
    <w:uiPriority w:val="1"/>
    <w:qFormat/>
    <w:pPr>
      <w:outlineLvl w:val="6"/>
    </w:pPr>
    <w:rPr>
      <w:rFonts w:ascii="Arial" w:eastAsia="Arial" w:hAnsi="Arial"/>
      <w:sz w:val="34"/>
      <w:szCs w:val="34"/>
    </w:rPr>
  </w:style>
  <w:style w:type="paragraph" w:styleId="Virsraksts8">
    <w:name w:val="heading 8"/>
    <w:basedOn w:val="Parasts"/>
    <w:uiPriority w:val="1"/>
    <w:qFormat/>
    <w:pPr>
      <w:spacing w:before="362"/>
      <w:ind w:left="3190"/>
      <w:outlineLvl w:val="7"/>
    </w:pPr>
    <w:rPr>
      <w:rFonts w:ascii="Arial" w:eastAsia="Arial" w:hAnsi="Arial"/>
      <w:sz w:val="32"/>
      <w:szCs w:val="32"/>
    </w:rPr>
  </w:style>
  <w:style w:type="paragraph" w:styleId="Virsraksts9">
    <w:name w:val="heading 9"/>
    <w:basedOn w:val="Parasts"/>
    <w:uiPriority w:val="1"/>
    <w:qFormat/>
    <w:pPr>
      <w:ind w:left="100"/>
      <w:outlineLvl w:val="8"/>
    </w:pPr>
    <w:rPr>
      <w:rFonts w:ascii="Arial" w:eastAsia="Arial" w:hAnsi="Arial"/>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91"/>
      <w:ind w:left="493"/>
    </w:pPr>
    <w:rPr>
      <w:rFonts w:ascii="Arial" w:eastAsia="Arial" w:hAnsi="Arial"/>
      <w:sz w:val="18"/>
      <w:szCs w:val="18"/>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5019F3"/>
    <w:pPr>
      <w:tabs>
        <w:tab w:val="center" w:pos="4153"/>
        <w:tab w:val="right" w:pos="8306"/>
      </w:tabs>
    </w:pPr>
  </w:style>
  <w:style w:type="character" w:customStyle="1" w:styleId="GalveneRakstz">
    <w:name w:val="Galvene Rakstz."/>
    <w:basedOn w:val="Noklusjumarindkopasfonts"/>
    <w:link w:val="Galvene"/>
    <w:uiPriority w:val="99"/>
    <w:rsid w:val="005019F3"/>
  </w:style>
  <w:style w:type="paragraph" w:styleId="Kjene">
    <w:name w:val="footer"/>
    <w:basedOn w:val="Parasts"/>
    <w:link w:val="KjeneRakstz"/>
    <w:uiPriority w:val="99"/>
    <w:unhideWhenUsed/>
    <w:rsid w:val="005019F3"/>
    <w:pPr>
      <w:tabs>
        <w:tab w:val="center" w:pos="4153"/>
        <w:tab w:val="right" w:pos="8306"/>
      </w:tabs>
    </w:pPr>
  </w:style>
  <w:style w:type="character" w:customStyle="1" w:styleId="KjeneRakstz">
    <w:name w:val="Kājene Rakstz."/>
    <w:basedOn w:val="Noklusjumarindkopasfonts"/>
    <w:link w:val="Kjene"/>
    <w:uiPriority w:val="99"/>
    <w:rsid w:val="005019F3"/>
  </w:style>
  <w:style w:type="table" w:styleId="Reatabula">
    <w:name w:val="Table Grid"/>
    <w:basedOn w:val="Parastatabula"/>
    <w:uiPriority w:val="39"/>
    <w:rsid w:val="0050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238DC"/>
    <w:rPr>
      <w:sz w:val="20"/>
      <w:szCs w:val="20"/>
    </w:rPr>
  </w:style>
  <w:style w:type="character" w:customStyle="1" w:styleId="VrestekstsRakstz">
    <w:name w:val="Vēres teksts Rakstz."/>
    <w:basedOn w:val="Noklusjumarindkopasfonts"/>
    <w:link w:val="Vresteksts"/>
    <w:uiPriority w:val="99"/>
    <w:semiHidden/>
    <w:rsid w:val="008238DC"/>
    <w:rPr>
      <w:sz w:val="20"/>
      <w:szCs w:val="20"/>
    </w:rPr>
  </w:style>
  <w:style w:type="character" w:styleId="Vresatsauce">
    <w:name w:val="footnote reference"/>
    <w:basedOn w:val="Noklusjumarindkopasfonts"/>
    <w:uiPriority w:val="99"/>
    <w:semiHidden/>
    <w:unhideWhenUsed/>
    <w:rsid w:val="00823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oleObject" Target="embeddings/oleObject8.bin"/><Relationship Id="rId47" Type="http://schemas.openxmlformats.org/officeDocument/2006/relationships/image" Target="media/image31.png"/><Relationship Id="rId63" Type="http://schemas.openxmlformats.org/officeDocument/2006/relationships/image" Target="media/image40.png"/><Relationship Id="rId68" Type="http://schemas.openxmlformats.org/officeDocument/2006/relationships/image" Target="media/image43.png"/><Relationship Id="rId84" Type="http://schemas.openxmlformats.org/officeDocument/2006/relationships/fontTable" Target="fontTable.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2.png"/><Relationship Id="rId37" Type="http://schemas.openxmlformats.org/officeDocument/2006/relationships/image" Target="media/image25.png"/><Relationship Id="rId53" Type="http://schemas.openxmlformats.org/officeDocument/2006/relationships/image" Target="media/image34.png"/><Relationship Id="rId58" Type="http://schemas.openxmlformats.org/officeDocument/2006/relationships/oleObject" Target="embeddings/oleObject15.bin"/><Relationship Id="rId74" Type="http://schemas.openxmlformats.org/officeDocument/2006/relationships/oleObject" Target="embeddings/oleObject23.bin"/><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1.bin"/><Relationship Id="rId30" Type="http://schemas.openxmlformats.org/officeDocument/2006/relationships/image" Target="media/image21.png"/><Relationship Id="rId35" Type="http://schemas.openxmlformats.org/officeDocument/2006/relationships/image" Target="media/image24.png"/><Relationship Id="rId43" Type="http://schemas.openxmlformats.org/officeDocument/2006/relationships/image" Target="media/image28.png"/><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image" Target="media/image41.png"/><Relationship Id="rId69" Type="http://schemas.openxmlformats.org/officeDocument/2006/relationships/oleObject" Target="embeddings/oleObject19.bin"/><Relationship Id="rId77" Type="http://schemas.openxmlformats.org/officeDocument/2006/relationships/image" Target="media/image45.png"/><Relationship Id="rId8" Type="http://schemas.openxmlformats.org/officeDocument/2006/relationships/image" Target="media/image1.png"/><Relationship Id="rId51" Type="http://schemas.openxmlformats.org/officeDocument/2006/relationships/image" Target="media/image33.png"/><Relationship Id="rId72" Type="http://schemas.openxmlformats.org/officeDocument/2006/relationships/oleObject" Target="embeddings/oleObject21.bin"/><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image" Target="media/image30.png"/><Relationship Id="rId59" Type="http://schemas.openxmlformats.org/officeDocument/2006/relationships/image" Target="media/image37.png"/><Relationship Id="rId67" Type="http://schemas.openxmlformats.org/officeDocument/2006/relationships/oleObject" Target="embeddings/oleObject18.bin"/><Relationship Id="rId20" Type="http://schemas.openxmlformats.org/officeDocument/2006/relationships/image" Target="media/image13.png"/><Relationship Id="rId41" Type="http://schemas.openxmlformats.org/officeDocument/2006/relationships/image" Target="media/image27.png"/><Relationship Id="rId54" Type="http://schemas.openxmlformats.org/officeDocument/2006/relationships/oleObject" Target="embeddings/oleObject13.bin"/><Relationship Id="rId62" Type="http://schemas.openxmlformats.org/officeDocument/2006/relationships/oleObject" Target="embeddings/oleObject16.bin"/><Relationship Id="rId70" Type="http://schemas.openxmlformats.org/officeDocument/2006/relationships/image" Target="media/image44.png"/><Relationship Id="rId75" Type="http://schemas.openxmlformats.org/officeDocument/2006/relationships/oleObject" Target="embeddings/oleObject24.bin"/><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oleObject" Target="embeddings/oleObject5.bin"/><Relationship Id="rId49" Type="http://schemas.openxmlformats.org/officeDocument/2006/relationships/image" Target="media/image32.png"/><Relationship Id="rId57" Type="http://schemas.openxmlformats.org/officeDocument/2006/relationships/image" Target="media/image36.png"/><Relationship Id="rId10" Type="http://schemas.openxmlformats.org/officeDocument/2006/relationships/image" Target="media/image3.png"/><Relationship Id="rId31" Type="http://schemas.openxmlformats.org/officeDocument/2006/relationships/oleObject" Target="embeddings/oleObject3.bin"/><Relationship Id="rId44" Type="http://schemas.openxmlformats.org/officeDocument/2006/relationships/oleObject" Target="embeddings/oleObject9.bin"/><Relationship Id="rId52" Type="http://schemas.openxmlformats.org/officeDocument/2006/relationships/oleObject" Target="embeddings/oleObject12.bin"/><Relationship Id="rId60" Type="http://schemas.openxmlformats.org/officeDocument/2006/relationships/image" Target="media/image38.png"/><Relationship Id="rId65" Type="http://schemas.openxmlformats.org/officeDocument/2006/relationships/oleObject" Target="embeddings/oleObject17.bin"/><Relationship Id="rId73" Type="http://schemas.openxmlformats.org/officeDocument/2006/relationships/oleObject" Target="embeddings/oleObject22.bin"/><Relationship Id="rId78" Type="http://schemas.openxmlformats.org/officeDocument/2006/relationships/oleObject" Target="embeddings/oleObject26.bin"/><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6.png"/><Relationship Id="rId34" Type="http://schemas.openxmlformats.org/officeDocument/2006/relationships/image" Target="media/image23.png"/><Relationship Id="rId50" Type="http://schemas.openxmlformats.org/officeDocument/2006/relationships/oleObject" Target="embeddings/oleObject11.bin"/><Relationship Id="rId55" Type="http://schemas.openxmlformats.org/officeDocument/2006/relationships/image" Target="media/image35.png"/><Relationship Id="rId76"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oleObject" Target="embeddings/oleObject20.bin"/><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image" Target="media/image17.png"/><Relationship Id="rId40" Type="http://schemas.openxmlformats.org/officeDocument/2006/relationships/oleObject" Target="embeddings/oleObject7.bin"/><Relationship Id="rId45" Type="http://schemas.openxmlformats.org/officeDocument/2006/relationships/image" Target="media/image29.png"/><Relationship Id="rId66" Type="http://schemas.openxmlformats.org/officeDocument/2006/relationships/image" Target="media/image42.png"/><Relationship Id="rId61" Type="http://schemas.openxmlformats.org/officeDocument/2006/relationships/image" Target="media/image39.png"/><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4CC8-D929-4F1D-A095-6CD17A10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94338</Words>
  <Characters>53773</Characters>
  <Application>Microsoft Office Word</Application>
  <DocSecurity>4</DocSecurity>
  <Lines>448</Lines>
  <Paragraphs>295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2021-03-22T16:52:00Z</dcterms:created>
  <dcterms:modified xsi:type="dcterms:W3CDTF">2021-03-22T16:52:00Z</dcterms:modified>
</cp:coreProperties>
</file>