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82BAA" w14:textId="7F932770" w:rsidR="00D841AF" w:rsidRDefault="00A313F8" w:rsidP="00652D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Audžuģimenes kompetenču pašnovērtējums</w:t>
      </w:r>
      <w:r w:rsidR="002163CF">
        <w:rPr>
          <w:rStyle w:val="FootnoteReference"/>
          <w:rFonts w:ascii="Times New Roman" w:eastAsia="Times New Roman" w:hAnsi="Times New Roman" w:cs="Times New Roman"/>
          <w:b/>
          <w:sz w:val="36"/>
          <w:szCs w:val="36"/>
        </w:rPr>
        <w:footnoteReference w:id="1"/>
      </w:r>
    </w:p>
    <w:p w14:paraId="56500627" w14:textId="77777777" w:rsidR="00D841AF" w:rsidRDefault="00D8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4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6521"/>
        <w:gridCol w:w="1134"/>
        <w:gridCol w:w="4570"/>
      </w:tblGrid>
      <w:tr w:rsidR="00D841AF" w14:paraId="4E3121C6" w14:textId="77777777">
        <w:tc>
          <w:tcPr>
            <w:tcW w:w="1951" w:type="dxa"/>
          </w:tcPr>
          <w:p w14:paraId="5708E780" w14:textId="77777777" w:rsidR="00D841AF" w:rsidRDefault="00A313F8">
            <w:pPr>
              <w:spacing w:after="0" w:line="240" w:lineRule="auto"/>
              <w:ind w:firstLine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Audžuģimene</w:t>
            </w:r>
            <w:r>
              <w:rPr>
                <w:rFonts w:ascii="Times" w:eastAsia="Times" w:hAnsi="Times" w:cs="Times"/>
              </w:rPr>
              <w:t xml:space="preserve"> :</w:t>
            </w:r>
          </w:p>
          <w:p w14:paraId="0BA5F178" w14:textId="77777777" w:rsidR="00D841AF" w:rsidRDefault="00D841AF">
            <w:pPr>
              <w:spacing w:after="0" w:line="240" w:lineRule="auto"/>
              <w:ind w:firstLine="0"/>
              <w:rPr>
                <w:rFonts w:ascii="Times" w:eastAsia="Times" w:hAnsi="Times" w:cs="Times"/>
                <w:i/>
              </w:rPr>
            </w:pPr>
          </w:p>
        </w:tc>
        <w:tc>
          <w:tcPr>
            <w:tcW w:w="6521" w:type="dxa"/>
          </w:tcPr>
          <w:p w14:paraId="782D4582" w14:textId="77777777" w:rsidR="00D841AF" w:rsidRDefault="00D841AF">
            <w:pPr>
              <w:pBdr>
                <w:bottom w:val="single" w:sz="12" w:space="1" w:color="000000"/>
              </w:pBdr>
              <w:spacing w:after="0" w:line="240" w:lineRule="auto"/>
              <w:ind w:firstLine="0"/>
              <w:rPr>
                <w:rFonts w:ascii="Times" w:eastAsia="Times" w:hAnsi="Times" w:cs="Times"/>
                <w:b/>
              </w:rPr>
            </w:pPr>
          </w:p>
          <w:p w14:paraId="7BD07FEA" w14:textId="4CFB3B51" w:rsidR="00D841AF" w:rsidRDefault="00A313F8">
            <w:pPr>
              <w:spacing w:after="0" w:line="240" w:lineRule="auto"/>
              <w:ind w:firstLine="0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i/>
              </w:rPr>
              <w:t>(</w:t>
            </w:r>
            <w:r w:rsidRPr="00155A15">
              <w:rPr>
                <w:rFonts w:ascii="Times" w:eastAsia="Times" w:hAnsi="Times" w:cs="Times"/>
                <w:i/>
              </w:rPr>
              <w:t>personas</w:t>
            </w:r>
            <w:r>
              <w:rPr>
                <w:rFonts w:ascii="Times" w:eastAsia="Times" w:hAnsi="Times" w:cs="Times"/>
                <w:i/>
              </w:rPr>
              <w:t xml:space="preserve"> vārds, uzvārds)</w:t>
            </w:r>
          </w:p>
        </w:tc>
        <w:tc>
          <w:tcPr>
            <w:tcW w:w="1134" w:type="dxa"/>
          </w:tcPr>
          <w:p w14:paraId="08C81F3C" w14:textId="77777777" w:rsidR="00D841AF" w:rsidRDefault="00A313F8">
            <w:pPr>
              <w:spacing w:after="0" w:line="240" w:lineRule="auto"/>
              <w:ind w:firstLine="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Datums: </w:t>
            </w:r>
          </w:p>
        </w:tc>
        <w:tc>
          <w:tcPr>
            <w:tcW w:w="4570" w:type="dxa"/>
          </w:tcPr>
          <w:p w14:paraId="0062F194" w14:textId="77777777" w:rsidR="00D841AF" w:rsidRDefault="00D841AF">
            <w:pPr>
              <w:pBdr>
                <w:bottom w:val="single" w:sz="12" w:space="1" w:color="000000"/>
              </w:pBdr>
              <w:spacing w:after="0" w:line="240" w:lineRule="auto"/>
              <w:ind w:firstLine="0"/>
              <w:rPr>
                <w:rFonts w:ascii="Times" w:eastAsia="Times" w:hAnsi="Times" w:cs="Times"/>
                <w:b/>
              </w:rPr>
            </w:pPr>
          </w:p>
          <w:p w14:paraId="6EDA77C1" w14:textId="77777777" w:rsidR="00D841AF" w:rsidRDefault="00D841AF">
            <w:pPr>
              <w:spacing w:after="0" w:line="240" w:lineRule="auto"/>
              <w:ind w:firstLine="0"/>
              <w:rPr>
                <w:rFonts w:ascii="Times" w:eastAsia="Times" w:hAnsi="Times" w:cs="Times"/>
                <w:b/>
              </w:rPr>
            </w:pPr>
          </w:p>
        </w:tc>
      </w:tr>
    </w:tbl>
    <w:p w14:paraId="4DE97821" w14:textId="42982C71" w:rsidR="00D841AF" w:rsidRDefault="00D841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2EDB933" w14:textId="77777777" w:rsidR="00652DA4" w:rsidRDefault="00652D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  <w:gridCol w:w="851"/>
        <w:gridCol w:w="850"/>
        <w:gridCol w:w="851"/>
        <w:gridCol w:w="851"/>
        <w:gridCol w:w="4677"/>
      </w:tblGrid>
      <w:tr w:rsidR="00D841AF" w14:paraId="38BF94BF" w14:textId="77777777" w:rsidTr="00652DA4">
        <w:trPr>
          <w:tblHeader/>
        </w:trPr>
        <w:tc>
          <w:tcPr>
            <w:tcW w:w="751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B2639B" w14:textId="77777777" w:rsidR="00D841AF" w:rsidRDefault="00A3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Kompetenču (spējas, īpašības, prasmes) kategorijas un kompetences</w:t>
            </w:r>
          </w:p>
        </w:tc>
        <w:tc>
          <w:tcPr>
            <w:tcW w:w="34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EE14" w14:textId="77777777" w:rsidR="00D841AF" w:rsidRPr="00155A15" w:rsidRDefault="00A313F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Kompetences novērtējums</w:t>
            </w:r>
          </w:p>
          <w:p w14:paraId="79F134A7" w14:textId="5D1F7D59" w:rsidR="00D841AF" w:rsidRDefault="00A313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155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atbilstošs; </w:t>
            </w:r>
            <w:r w:rsidRPr="00155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155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daži sarežģījumi; </w:t>
            </w:r>
            <w:r w:rsidR="00652DA4" w:rsidRPr="00155A1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55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155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sarežģījumi būtiskāki par stiprajām pusēm; </w:t>
            </w:r>
            <w:r w:rsidRPr="00155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155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pašlaik nav attiecināms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357DDE22" w14:textId="77777777" w:rsidR="00D841AF" w:rsidRDefault="00A313F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D841AF" w14:paraId="164DB60A" w14:textId="77777777" w:rsidTr="00652DA4">
        <w:trPr>
          <w:tblHeader/>
        </w:trPr>
        <w:tc>
          <w:tcPr>
            <w:tcW w:w="751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8BA276C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8873161" w14:textId="77777777" w:rsidR="00D841AF" w:rsidRDefault="00A313F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57E133B" w14:textId="77777777" w:rsidR="00D841AF" w:rsidRDefault="00A313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9594"/>
          </w:tcPr>
          <w:p w14:paraId="10B492BB" w14:textId="77777777" w:rsidR="00D841AF" w:rsidRDefault="00A313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6DD0AB" w14:textId="77777777" w:rsidR="00D841AF" w:rsidRDefault="00A313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1EB2DED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1AF" w14:paraId="3AAB68A0" w14:textId="77777777">
        <w:tc>
          <w:tcPr>
            <w:tcW w:w="15593" w:type="dxa"/>
            <w:gridSpan w:val="6"/>
            <w:shd w:val="clear" w:color="auto" w:fill="F3F3F3"/>
          </w:tcPr>
          <w:p w14:paraId="3E4D6869" w14:textId="77777777" w:rsidR="00D841AF" w:rsidRDefault="00A313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kompetenču kategorija “Bērna aprūpe un aizsardzība”</w:t>
            </w:r>
          </w:p>
        </w:tc>
      </w:tr>
      <w:tr w:rsidR="00D841AF" w14:paraId="7700B222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8BDA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spēju nodrošināt drošu, strukturētu un gādīgu atmosfēru, kārtību, kas trauksmainu bērnu mudina uz pieņemamu uzvedību.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0D72036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7FB6E50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3C3E3D5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08241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C5D6BA9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F7FC0C" w14:textId="77777777" w:rsidR="00D841AF" w:rsidRDefault="00D841AF">
            <w:pPr>
              <w:rPr>
                <w:rFonts w:ascii="Times New Roman" w:eastAsia="Times New Roman" w:hAnsi="Times New Roman" w:cs="Times New Roman"/>
              </w:rPr>
            </w:pPr>
          </w:p>
          <w:p w14:paraId="228D4768" w14:textId="77777777" w:rsidR="00D841AF" w:rsidRDefault="00D841AF">
            <w:pPr>
              <w:rPr>
                <w:rFonts w:ascii="Times New Roman" w:eastAsia="Times New Roman" w:hAnsi="Times New Roman" w:cs="Times New Roman"/>
              </w:rPr>
            </w:pPr>
          </w:p>
          <w:p w14:paraId="20F91BC1" w14:textId="77777777" w:rsidR="00D841AF" w:rsidRDefault="00D841AF">
            <w:pPr>
              <w:rPr>
                <w:rFonts w:ascii="Times New Roman" w:eastAsia="Times New Roman" w:hAnsi="Times New Roman" w:cs="Times New Roman"/>
              </w:rPr>
            </w:pPr>
          </w:p>
          <w:p w14:paraId="0FAA6CB8" w14:textId="77777777" w:rsidR="00D841AF" w:rsidRDefault="00D841AF">
            <w:pPr>
              <w:rPr>
                <w:rFonts w:ascii="Times New Roman" w:eastAsia="Times New Roman" w:hAnsi="Times New Roman" w:cs="Times New Roman"/>
              </w:rPr>
            </w:pPr>
          </w:p>
          <w:p w14:paraId="18198BC3" w14:textId="77777777" w:rsidR="00D841AF" w:rsidRDefault="00D841AF">
            <w:pPr>
              <w:rPr>
                <w:rFonts w:ascii="Times New Roman" w:eastAsia="Times New Roman" w:hAnsi="Times New Roman" w:cs="Times New Roman"/>
              </w:rPr>
            </w:pPr>
          </w:p>
          <w:p w14:paraId="2713852B" w14:textId="77777777" w:rsidR="00D841AF" w:rsidRDefault="00D841AF">
            <w:pPr>
              <w:rPr>
                <w:rFonts w:ascii="Times New Roman" w:eastAsia="Times New Roman" w:hAnsi="Times New Roman" w:cs="Times New Roman"/>
              </w:rPr>
            </w:pPr>
          </w:p>
          <w:p w14:paraId="32E8877B" w14:textId="77777777" w:rsidR="00D841AF" w:rsidRDefault="00D841AF">
            <w:pPr>
              <w:rPr>
                <w:rFonts w:ascii="Times New Roman" w:eastAsia="Times New Roman" w:hAnsi="Times New Roman" w:cs="Times New Roman"/>
              </w:rPr>
            </w:pPr>
          </w:p>
          <w:p w14:paraId="1DA250C1" w14:textId="77777777" w:rsidR="00D841AF" w:rsidRDefault="00D841A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28F0D055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C121" w14:textId="77777777" w:rsidR="00D841AF" w:rsidRDefault="00A313F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zinu, kā pasargāt bērnus un nepieļaut bērna atkarību no apreibinošām vielām un tehnoloģiju pārmērīgas lietošanas; zinu bērnu personīgās drošības pamatprincipus saskarsmē ar citiem un spēju tos iemācīt bērniem.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103F5B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FF6488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48E46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6EB4A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157330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697DC63A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02D4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spēju atpazīt situācijas, kad bērns ir kļuvis atkarīgs (alkohols, narkotikas, viedierīces u.c.) un zinu, kā reaģēt un kur vērsties pēc palīdzības.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8FA5076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5EDA9B8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994AC11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99F92B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F8BD2A" w14:textId="77777777" w:rsidR="00D841AF" w:rsidRDefault="00D841AF" w:rsidP="0065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17EDDF89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9456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sadarbojos ar veselības aprūpes speciālistiem un zinu, kā bērnam nodrošināt veselības aprūpes pakalpojumus un ievērot ārstu norādījumus.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8964FC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EF3E4CC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D9D4A5D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3AACFA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0AA878" w14:textId="77777777" w:rsidR="00D841AF" w:rsidRDefault="00D841AF" w:rsidP="0065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6BFF825B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3961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atpazīstu pamešanas novārtā un citas piedzīvotās emocionālās vardarbības sekas un spēju atbilstoši rīkoties, lai palīdzētu bērnam.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C96F0F7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5A70C72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4954DA6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ED0CA25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E7DC69" w14:textId="77777777" w:rsidR="00D841AF" w:rsidRDefault="00D841AF" w:rsidP="0065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28B73E9A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D192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atpazīstu fiziskas un seksuālas vardarbības sekas un spēju atbilstoši rīkoties, lai palīdzētu bērnam.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2CCB943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2EC1669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624702C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EFFA09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581200" w14:textId="77777777" w:rsidR="00D841AF" w:rsidRDefault="00D841AF" w:rsidP="0065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69DC0042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610E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protu nodrošināt drošu vidi vardarbībā cietušam bērnam un novērst vardarbības riskus attiecībās ar citiem ģimenes locekļiem.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C3D1806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ECF7206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75633D5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0F628C" w14:textId="77777777" w:rsidR="00D841AF" w:rsidRDefault="00D841AF" w:rsidP="00652D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446B79" w14:textId="77777777" w:rsidR="00D841AF" w:rsidRDefault="00D841AF" w:rsidP="0065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0FD39DE9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D51E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atpazīstu pašreizējas emocionālas vardarbības (mobings, bulings, stigmatizācija u.c.) sekas un spēju atbilstoši rīkoties, lai palīdzētu bērnam.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FB6C460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9886F9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37EA7BE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F60116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947EDC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560C9703" w14:textId="77777777">
        <w:tc>
          <w:tcPr>
            <w:tcW w:w="155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445D9AE8" w14:textId="77777777" w:rsidR="00D841AF" w:rsidRDefault="00A313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kompetenču kategorija “Bērna attīstības vajadzību apmierināšana un kavētas attīstības novēršana”</w:t>
            </w:r>
          </w:p>
        </w:tc>
      </w:tr>
      <w:tr w:rsidR="00D841AF" w14:paraId="4993B5E0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3B09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zinu attīstības uzdevumus bērnam dažādos vecumposmos un protu atpazīt kavētu attīstību fiziskajā, emocionālajā, sociālajā un intelektuālajā jomā.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F87A62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FE16DC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BBFD6F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A63119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7B6597C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748EFB67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2552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protu pamanīt un atbalstīt bērna individuālos talantus un stiprās puses arī ārpus skolas.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A65978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673D11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42A3E06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9A22A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303C88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6FBB7CB9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A1FE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spēju sadarboties ar izglītības iestāžu personālu un interešu izglītības pakalpojumu sniedzējiem, lai nodrošinātu bērna vajadzības.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06659E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7517C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D1EA5D5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CCA31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9A54FE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042223B3" w14:textId="77777777">
        <w:trPr>
          <w:trHeight w:val="517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A6FE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zinu un pielietoju piesaisti veidojošu (pozitīvu) disciplinēšanu, rūpējoties par bērniem ar traumatisku pieredzi.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8F1366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E8019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691563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0A578CF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188E90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7349EE61" w14:textId="77777777">
        <w:trPr>
          <w:trHeight w:val="517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4765" w14:textId="443E4F21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Es izprotu bērna vajadzības, kuras “slēpjas” </w:t>
            </w:r>
            <w:r w:rsidR="00FF1BA0">
              <w:rPr>
                <w:rFonts w:ascii="Times New Roman" w:eastAsia="Times New Roman" w:hAnsi="Times New Roman" w:cs="Times New Roman"/>
                <w:i/>
                <w:color w:val="000000"/>
              </w:rPr>
              <w:t>zem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bērna nepieņemamas uzvedības.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77FBE76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ABAADBA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6A791E2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9478B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E82114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0FD54AE4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F193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protu iesaistīt bērnu lēmumu pieņemšanā (piem., attiecībā uz lēmumiem par viņu pašu, vai ģimenei svarīgiem jautājumiem).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229BCC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EBFC3A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DC13EF3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98B7FC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D711DF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365FC68E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CD1F" w14:textId="77777777" w:rsidR="00D841AF" w:rsidRDefault="00A313F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izprotu piesaistes veidošanās procesu un piesaistes nozīmi bērna attīstībā.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E17E2E6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6853B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E607C3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8ABAB9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2A3C7F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04A3E800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F727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izprotu riska faktorus un simptomus bērnu depresijai un trauksmei. Es zinu, kādos gadījumos bērniem nepieciešams garīgās veselības aprūpes speciālistu pakalpojums.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426442C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B121DE1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1112F09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462E21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649B3A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30A2F224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F901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izprotu bērna drošības sajūtas nozīmīgumu un pārvaldu tās stiprināšanas paņēmienus.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E86D43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B46B45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E841E4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8AF01F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2ABD0B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5DDA4E76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3D1E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protu izmantot metodes, lai novērstu vai mazinātu dusmīgu un agresīvu bērna uzvedību, kliedētu bērna dusmas un konstruktīvi risinātu bērna dusmu/agresijas izpausmes, neuztverot tās personīgi.</w:t>
            </w:r>
          </w:p>
          <w:p w14:paraId="763009D2" w14:textId="15B20EF3" w:rsidR="00652DA4" w:rsidRDefault="00652DA4" w:rsidP="00652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BF5A6B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A0983D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A137BEA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858B50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3E4498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100A0247" w14:textId="77777777">
        <w:tc>
          <w:tcPr>
            <w:tcW w:w="155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1B00FD81" w14:textId="77777777" w:rsidR="00D841AF" w:rsidRDefault="00A313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kompetenču kategorija “Bērnam nozīmīgu emocionālu saikņu ietekme un atbalstīšana”</w:t>
            </w:r>
          </w:p>
        </w:tc>
      </w:tr>
      <w:tr w:rsidR="00D841AF" w14:paraId="21325289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0B0C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spēju cienīt bērna saikni ar viņa bioloģisko ģimeni un iepriekšējiem aprūpētājiem un apzinos tās nozīmību bērnam.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1E2C07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2FEB833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0ED58FE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7BC14A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B33CDA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6CD1DC58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155B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Es izprotu un spēju pieņemt atšķirības (piem., sociālās, ekonomiskās, kultūras, reliģijas) starp bērna izcelsmes ģimeni un savu ģimeni.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C6117C1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D91CD5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B33E96C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8ED07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E0455D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006D48BF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1AD2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zinu, ka ir svarīgi cienīt un atbalstīt bērna saikni ar viņa brāļiem un māsām, ņemot vērā katra bērna situāciju.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AB4D80F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6D19542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157EEB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6D2E2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917CCA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4EB4A2A2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87F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protu sagatavot bērnu bioloģiskās ģimenes apmeklējumam un palīdzēt tikt galā ar emocijām, kas izriet no saskarsmes ar bioloģisko ģimeni.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95D6A6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FC8810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A0AFAE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485872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75CFDF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4C0D9394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0E2D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zinu, kā bērnā rosināt pozitīvu attieksmi pret savu identitāti, vēsturi, kultūru un vērtībām (piem., Dzīves gājuma grāmata).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2BC885A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5C79A6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57BF4C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6A367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B7BE55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10F1FAAF" w14:textId="77777777">
        <w:tc>
          <w:tcPr>
            <w:tcW w:w="155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3FE3604B" w14:textId="77777777" w:rsidR="00D841AF" w:rsidRDefault="00A313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kompetenču kategorija “Drošu un atbalstošu mūžilgu attiecību veidošana”</w:t>
            </w:r>
          </w:p>
        </w:tc>
      </w:tr>
      <w:tr w:rsidR="00D841AF" w14:paraId="0EB2E4B5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D275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izprotu pastāvīguma nozīmi bērna dzīvē.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BD8A5E6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6148C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C314360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F267E2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6881C4F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24526645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BDB4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izprotu jaunieša pārejas procesu uz patstāvīgu dzīvi, zinu, kāda informācija un prasmes jaunietim ir nepieciešamas pastāvīgas dzīves uzsākšanai pēc ārpusģimenes aprūpes beigšanās.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E06AD4F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33808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FD75453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CAC95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9B2E76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5DDDD4A7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3325" w14:textId="50AAD24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saprotu, ka ģimenes atkalapvienošana ir primārais bērnu labklājības mērķi</w:t>
            </w:r>
            <w:r w:rsidR="00652DA4">
              <w:rPr>
                <w:rFonts w:ascii="Times New Roman" w:eastAsia="Times New Roman" w:hAnsi="Times New Roman" w:cs="Times New Roman"/>
                <w:i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, izņemot gadījumus, ja tas apdraud bērnu.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5F8D042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5A4832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390864C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7CED2C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A3897A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3B5F2612" w14:textId="77777777">
        <w:tc>
          <w:tcPr>
            <w:tcW w:w="155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2233E183" w14:textId="77777777" w:rsidR="00D841AF" w:rsidRDefault="00A313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kompetenču kategorija “Sadarbība un emocionālā inteliģence”</w:t>
            </w:r>
          </w:p>
        </w:tc>
      </w:tr>
      <w:tr w:rsidR="00D841AF" w14:paraId="1D759279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6551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spēju sadarboties, atklāti komunicēt un vērsties pēc atbalsta pie attiecīgām institūcijām un speciālistiem (piem., atbalsta centrs, bāriņtiesa, pašvaldības sociālais dienests), lai risinātu grūtības un nodrošinātu bērna labākās intereses.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EFBA0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5C08412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597852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DCD2A2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896F09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74114603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FC81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Es zinu, cik vērtīgi ir sadarboties ar citām audžuģimenēm, aizbildņiem un adoptētājiem un iesaistīties audžuvecāku atbalsta grupās un citās kopīgās aktivitātēs.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963C4D1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3826B9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2D66DF71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96CC7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2FBA77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7779A6E1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D8AD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apzinos, kā audžuģimenē uzņemtie bērni var ietekmēt attiecības manā ģimenē (laulāto attiecības, attiecības starp vecākiem un bērniem un starp brāļiem un māsām).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003AC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8DC3E55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45032BF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B7AA7E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148D32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711C8EBC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FF46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spēju nodrošināt pienācīgu un regulāru pašaprūpi sev kā audžuģimenei, kā arī spēju meklēt palīdzību, kad tā nepieciešama.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164EBE1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7BA1391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88D930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4EE01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F7BD0E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60DFA595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BB87" w14:textId="77777777" w:rsidR="00D841AF" w:rsidRDefault="00A313F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spēju būt elastīgs un stresa situācijās saglabāt mieru.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AD32659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730B5C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58798F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04460C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002030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04333E69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1E4A" w14:textId="11055C49" w:rsidR="00D841AF" w:rsidRDefault="00A313F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spē</w:t>
            </w:r>
            <w:r w:rsidR="00652DA4">
              <w:rPr>
                <w:rFonts w:ascii="Times New Roman" w:eastAsia="Times New Roman" w:hAnsi="Times New Roman" w:cs="Times New Roman"/>
                <w:i/>
                <w:color w:val="000000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u būt empātisks pret bērna pagātni un bērna vecākiem.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F702E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D383CA6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17BA490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6516AF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24007B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117B94D9" w14:textId="77777777">
        <w:tc>
          <w:tcPr>
            <w:tcW w:w="155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3CEDFFD0" w14:textId="77777777" w:rsidR="00D841AF" w:rsidRDefault="00A313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kompetenču kategorija “Bērna pārejas izpratne”</w:t>
            </w:r>
          </w:p>
        </w:tc>
      </w:tr>
      <w:tr w:rsidR="00D841AF" w14:paraId="1D9179ED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0AD8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spēju sadarboties ar institūcijām un speciālistiem, lai veicinātu bērnam pēc iespējas labvēlīgu pārejas procesu uz citu aprūpes formu.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54EDB49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D3F38B1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D6EA87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4249C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1541F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2D3175F0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4C0A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pārzinu bērna adaptācijas posmus jaunā ģimenē un iespējamās bērna emocijas un uzvedības katrā no posmiem.</w:t>
            </w:r>
            <w:r>
              <w:rPr>
                <w:rFonts w:eastAsia="Cambria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151EC3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E49CD8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05E475F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E5029E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A25205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01F56D52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5625" w14:textId="347EAD89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zinu, kā šķiršanās un zaudējums ietekmē bērna emocijas un uzvedību dažādos vecumposmos</w:t>
            </w:r>
            <w:r w:rsidR="00BA4DF4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un māk</w:t>
            </w:r>
            <w:r w:rsidR="00BA4DF4">
              <w:rPr>
                <w:rFonts w:ascii="Times New Roman" w:eastAsia="Times New Roman" w:hAnsi="Times New Roman" w:cs="Times New Roman"/>
                <w:i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palīdzēt bērnam samierināties ar zaudējumu.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A3C11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633DF5A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F0C88E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EC5CC8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B04936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678ADDAA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87F4" w14:textId="77777777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izprotu bērna pārejas procesu no audžuģimenes uz adoptētāju vai aizbildņu ģimeni un šīs pārejas ietekmi uz bērnu.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BF7914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94D22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584EEC7F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D3A52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744513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841AF" w14:paraId="592FFF46" w14:textId="77777777"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B4F3" w14:textId="42DA9630" w:rsidR="00D841AF" w:rsidRDefault="00A313F8" w:rsidP="00652DA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 izprotu bērna pārejas procesu uz bioloģisko ģimeni un tā ietekmi uz bērnu; zinu, kā sagatavot bērnu šim procesam</w:t>
            </w:r>
            <w:r w:rsidR="00BA4DF4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un spēji atbalstīt bērnu šajā pārejā.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38A139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78DE477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982A47D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ED219B" w14:textId="77777777" w:rsidR="00D841AF" w:rsidRDefault="00D84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2F1B1C" w14:textId="77777777" w:rsidR="00D841AF" w:rsidRDefault="00D8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61153F" w14:textId="77777777" w:rsidR="00D841AF" w:rsidRDefault="00D841AF">
      <w:pPr>
        <w:spacing w:after="0" w:line="240" w:lineRule="auto"/>
        <w:rPr>
          <w:rFonts w:ascii="Times New Roman" w:eastAsia="Times New Roman" w:hAnsi="Times New Roman" w:cs="Times New Roman"/>
          <w:color w:val="3366FF"/>
        </w:rPr>
      </w:pPr>
    </w:p>
    <w:sectPr w:rsidR="00D841AF" w:rsidSect="00652DA4">
      <w:headerReference w:type="default" r:id="rId10"/>
      <w:footerReference w:type="even" r:id="rId11"/>
      <w:footerReference w:type="default" r:id="rId12"/>
      <w:pgSz w:w="16840" w:h="11900" w:orient="landscape"/>
      <w:pgMar w:top="1134" w:right="1440" w:bottom="1418" w:left="1440" w:header="708" w:footer="4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26933" w14:textId="77777777" w:rsidR="004170DF" w:rsidRDefault="00A313F8">
      <w:pPr>
        <w:spacing w:after="0" w:line="240" w:lineRule="auto"/>
      </w:pPr>
      <w:r>
        <w:separator/>
      </w:r>
    </w:p>
  </w:endnote>
  <w:endnote w:type="continuationSeparator" w:id="0">
    <w:p w14:paraId="41AB2C75" w14:textId="77777777" w:rsidR="004170DF" w:rsidRDefault="00A3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25B92" w14:textId="77777777" w:rsidR="00D841AF" w:rsidRDefault="00A313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eastAsia="Cambria"/>
        <w:color w:val="000000"/>
      </w:rPr>
    </w:pPr>
    <w:r>
      <w:rPr>
        <w:rFonts w:eastAsia="Cambria"/>
        <w:color w:val="000000"/>
      </w:rPr>
      <w:fldChar w:fldCharType="begin"/>
    </w:r>
    <w:r>
      <w:rPr>
        <w:rFonts w:eastAsia="Cambria"/>
        <w:color w:val="000000"/>
      </w:rPr>
      <w:instrText>PAGE</w:instrText>
    </w:r>
    <w:r>
      <w:rPr>
        <w:rFonts w:eastAsia="Cambria"/>
        <w:color w:val="000000"/>
      </w:rPr>
      <w:fldChar w:fldCharType="end"/>
    </w:r>
  </w:p>
  <w:p w14:paraId="324FC648" w14:textId="77777777" w:rsidR="00D841AF" w:rsidRDefault="00D841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mbria"/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050C9" w14:textId="4D23F7CD" w:rsidR="00D841AF" w:rsidRDefault="00A313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FD3994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997EB42" w14:textId="77777777" w:rsidR="00D841AF" w:rsidRDefault="00D841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mbria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8CC2F" w14:textId="77777777" w:rsidR="004170DF" w:rsidRDefault="00A313F8">
      <w:pPr>
        <w:spacing w:after="0" w:line="240" w:lineRule="auto"/>
      </w:pPr>
      <w:r>
        <w:separator/>
      </w:r>
    </w:p>
  </w:footnote>
  <w:footnote w:type="continuationSeparator" w:id="0">
    <w:p w14:paraId="66C7CFF1" w14:textId="77777777" w:rsidR="004170DF" w:rsidRDefault="00A313F8">
      <w:pPr>
        <w:spacing w:after="0" w:line="240" w:lineRule="auto"/>
      </w:pPr>
      <w:r>
        <w:continuationSeparator/>
      </w:r>
    </w:p>
  </w:footnote>
  <w:footnote w:id="1">
    <w:p w14:paraId="4B5CF83C" w14:textId="72E1991A" w:rsidR="002163CF" w:rsidRPr="00FD3994" w:rsidRDefault="002163CF">
      <w:pPr>
        <w:pStyle w:val="FootnoteTex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D399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D3994">
        <w:rPr>
          <w:rFonts w:ascii="Times New Roman" w:hAnsi="Times New Roman" w:cs="Times New Roman"/>
          <w:sz w:val="20"/>
          <w:szCs w:val="20"/>
        </w:rPr>
        <w:t xml:space="preserve"> </w:t>
      </w:r>
      <w:r w:rsidRPr="00FD3994">
        <w:rPr>
          <w:rFonts w:ascii="Times New Roman" w:eastAsia="Times New Roman" w:hAnsi="Times New Roman" w:cs="Times New Roman"/>
          <w:color w:val="000000"/>
          <w:sz w:val="20"/>
          <w:szCs w:val="20"/>
        </w:rPr>
        <w:t>Aizpilda audžuģimene</w:t>
      </w:r>
      <w:r w:rsidRPr="00FD3994">
        <w:rPr>
          <w:rFonts w:ascii="Times New Roman" w:eastAsia="Times New Roman" w:hAnsi="Times New Roman" w:cs="Times New Roman"/>
          <w:color w:val="000000"/>
          <w:sz w:val="20"/>
          <w:szCs w:val="20"/>
        </w:rPr>
        <w:t>, lai strukturētā veidā sagatavotos ikgadējai sarunai ar Atbalsta centra sociālo darbinieku.</w:t>
      </w:r>
    </w:p>
    <w:bookmarkEnd w:id="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EA8D" w14:textId="77777777" w:rsidR="00D841AF" w:rsidRDefault="00D841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Cambria"/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969DD"/>
    <w:multiLevelType w:val="multilevel"/>
    <w:tmpl w:val="25B27B7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AF"/>
    <w:rsid w:val="00155A15"/>
    <w:rsid w:val="002163CF"/>
    <w:rsid w:val="004170DF"/>
    <w:rsid w:val="00652DA4"/>
    <w:rsid w:val="006D2635"/>
    <w:rsid w:val="007A0E64"/>
    <w:rsid w:val="00A313F8"/>
    <w:rsid w:val="00AD3558"/>
    <w:rsid w:val="00BA4DF4"/>
    <w:rsid w:val="00D841AF"/>
    <w:rsid w:val="00FD3994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9E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E1"/>
    <w:rPr>
      <w:rFonts w:eastAsia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D54E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DD54E1"/>
    <w:pPr>
      <w:ind w:firstLine="567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54E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E59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69"/>
    <w:rPr>
      <w:rFonts w:eastAsiaTheme="minorHAnsi"/>
      <w:sz w:val="22"/>
      <w:szCs w:val="22"/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1E5969"/>
  </w:style>
  <w:style w:type="paragraph" w:styleId="Header">
    <w:name w:val="header"/>
    <w:basedOn w:val="Normal"/>
    <w:link w:val="HeaderChar"/>
    <w:uiPriority w:val="99"/>
    <w:unhideWhenUsed/>
    <w:rsid w:val="003675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A8"/>
    <w:rPr>
      <w:rFonts w:eastAsiaTheme="minorHAnsi"/>
      <w:sz w:val="22"/>
      <w:szCs w:val="22"/>
      <w:lang w:val="lv-LV"/>
    </w:rPr>
  </w:style>
  <w:style w:type="character" w:customStyle="1" w:styleId="s1010">
    <w:name w:val="s1010"/>
    <w:basedOn w:val="DefaultParagraphFont"/>
    <w:rsid w:val="00C9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231F2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873CCC"/>
  </w:style>
  <w:style w:type="character" w:styleId="CommentReference">
    <w:name w:val="annotation reference"/>
    <w:basedOn w:val="DefaultParagraphFont"/>
    <w:uiPriority w:val="99"/>
    <w:semiHidden/>
    <w:unhideWhenUsed/>
    <w:rsid w:val="00EA2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7D4"/>
    <w:rPr>
      <w:rFonts w:eastAsiaTheme="minorHAnsi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7D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D4"/>
    <w:rPr>
      <w:rFonts w:ascii="Lucida Grande CE" w:eastAsiaTheme="minorHAnsi" w:hAnsi="Lucida Grande CE" w:cs="Lucida Grande CE"/>
      <w:sz w:val="18"/>
      <w:szCs w:val="18"/>
      <w:lang w:val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firstLine="567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ind w:firstLine="567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163C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63CF"/>
    <w:rPr>
      <w:rFonts w:eastAsiaTheme="minorHAns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163C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E1"/>
    <w:rPr>
      <w:rFonts w:eastAsia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D54E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DD54E1"/>
    <w:pPr>
      <w:ind w:firstLine="567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54E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E59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69"/>
    <w:rPr>
      <w:rFonts w:eastAsiaTheme="minorHAnsi"/>
      <w:sz w:val="22"/>
      <w:szCs w:val="22"/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1E5969"/>
  </w:style>
  <w:style w:type="paragraph" w:styleId="Header">
    <w:name w:val="header"/>
    <w:basedOn w:val="Normal"/>
    <w:link w:val="HeaderChar"/>
    <w:uiPriority w:val="99"/>
    <w:unhideWhenUsed/>
    <w:rsid w:val="003675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A8"/>
    <w:rPr>
      <w:rFonts w:eastAsiaTheme="minorHAnsi"/>
      <w:sz w:val="22"/>
      <w:szCs w:val="22"/>
      <w:lang w:val="lv-LV"/>
    </w:rPr>
  </w:style>
  <w:style w:type="character" w:customStyle="1" w:styleId="s1010">
    <w:name w:val="s1010"/>
    <w:basedOn w:val="DefaultParagraphFont"/>
    <w:rsid w:val="00C9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231F2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873CCC"/>
  </w:style>
  <w:style w:type="character" w:styleId="CommentReference">
    <w:name w:val="annotation reference"/>
    <w:basedOn w:val="DefaultParagraphFont"/>
    <w:uiPriority w:val="99"/>
    <w:semiHidden/>
    <w:unhideWhenUsed/>
    <w:rsid w:val="00EA2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7D4"/>
    <w:rPr>
      <w:rFonts w:eastAsiaTheme="minorHAnsi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7D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D4"/>
    <w:rPr>
      <w:rFonts w:ascii="Lucida Grande CE" w:eastAsiaTheme="minorHAnsi" w:hAnsi="Lucida Grande CE" w:cs="Lucida Grande CE"/>
      <w:sz w:val="18"/>
      <w:szCs w:val="18"/>
      <w:lang w:val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firstLine="567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ind w:firstLine="567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163C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63CF"/>
    <w:rPr>
      <w:rFonts w:eastAsiaTheme="minorHAns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16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4fd82IUqznKIWLJCZR/8LMmIWg==">AMUW2mW6ZFqehTicfk/n4EFaAf1lZwkOJJ0uyMQ92s9cLE39TWsr1POElK7ZCb4HMnFGKQ2CeEl3eXaA6I6+rZga9hHrZVgRwdvp81XLiwg2H2pWpGFYcALN12cFkjgLCBKckHS+AVi3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E491C8-4F17-2947-A4B1-94BEEFE9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864</Words>
  <Characters>4928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Skutane</dc:creator>
  <cp:lastModifiedBy>Linda Skutane</cp:lastModifiedBy>
  <cp:revision>11</cp:revision>
  <dcterms:created xsi:type="dcterms:W3CDTF">2021-05-20T10:22:00Z</dcterms:created>
  <dcterms:modified xsi:type="dcterms:W3CDTF">2021-06-16T01:42:00Z</dcterms:modified>
</cp:coreProperties>
</file>