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A5B1C" w14:textId="77777777" w:rsidR="00BD620B" w:rsidRDefault="00807E88">
      <w:pPr>
        <w:tabs>
          <w:tab w:val="left" w:pos="709"/>
        </w:tabs>
        <w:ind w:left="0"/>
        <w:jc w:val="center"/>
        <w:rPr>
          <w:rFonts w:ascii="Calibri" w:eastAsia="Calibri" w:hAnsi="Calibri" w:cs="Calibri"/>
          <w:b/>
          <w:u w:val="single"/>
        </w:rPr>
      </w:pPr>
      <w:bookmarkStart w:id="0" w:name="_heading=h.gjdgxs" w:colFirst="0" w:colLast="0"/>
      <w:bookmarkStart w:id="1" w:name="_GoBack"/>
      <w:bookmarkEnd w:id="0"/>
      <w:bookmarkEnd w:id="1"/>
      <w:r>
        <w:rPr>
          <w:rFonts w:ascii="Calibri" w:eastAsia="Calibri" w:hAnsi="Calibri" w:cs="Calibri"/>
          <w:b/>
          <w:u w:val="single"/>
        </w:rPr>
        <w:t>Sadarbība bērnam atbilstošākās audžuģimenes vai specializētās audžuģimenes bērnam ar smagiem funkcionāliem traucējumiem apzināšanas procesā un bērna ievietošanas procesā audžuģimenē</w:t>
      </w:r>
    </w:p>
    <w:p w14:paraId="48663815" w14:textId="77777777" w:rsidR="00BD620B" w:rsidRDefault="00BD620B">
      <w:pPr>
        <w:tabs>
          <w:tab w:val="left" w:pos="709"/>
        </w:tabs>
        <w:ind w:left="0"/>
        <w:rPr>
          <w:rFonts w:ascii="Calibri" w:eastAsia="Calibri" w:hAnsi="Calibri" w:cs="Calibri"/>
          <w:sz w:val="24"/>
          <w:szCs w:val="24"/>
        </w:rPr>
      </w:pPr>
    </w:p>
    <w:p w14:paraId="148261A9" w14:textId="77777777" w:rsidR="00BD620B" w:rsidRDefault="00807E88">
      <w:pPr>
        <w:tabs>
          <w:tab w:val="left" w:pos="709"/>
        </w:tabs>
        <w:ind w:left="0"/>
        <w:jc w:val="center"/>
        <w:rPr>
          <w:rFonts w:ascii="Calibri" w:eastAsia="Calibri" w:hAnsi="Calibri" w:cs="Calibri"/>
          <w:b/>
          <w:sz w:val="24"/>
          <w:szCs w:val="24"/>
          <w:u w:val="single"/>
        </w:rPr>
      </w:pPr>
      <w:r>
        <w:rPr>
          <w:rFonts w:ascii="Calibri" w:eastAsia="Calibri" w:hAnsi="Calibri" w:cs="Calibri"/>
          <w:b/>
          <w:sz w:val="24"/>
          <w:szCs w:val="24"/>
          <w:u w:val="single"/>
        </w:rPr>
        <w:t>Normatīvais regulējums</w:t>
      </w:r>
    </w:p>
    <w:p w14:paraId="68E956AD" w14:textId="77777777" w:rsidR="00BD620B" w:rsidRDefault="00BD620B">
      <w:pPr>
        <w:tabs>
          <w:tab w:val="left" w:pos="709"/>
        </w:tabs>
        <w:ind w:left="0"/>
        <w:jc w:val="center"/>
        <w:rPr>
          <w:rFonts w:ascii="Calibri" w:eastAsia="Calibri" w:hAnsi="Calibri" w:cs="Calibri"/>
          <w:b/>
          <w:sz w:val="22"/>
          <w:szCs w:val="22"/>
          <w:u w:val="single"/>
        </w:rPr>
      </w:pPr>
    </w:p>
    <w:p w14:paraId="5AAF1339" w14:textId="77777777" w:rsidR="00BD620B" w:rsidRDefault="00807E88">
      <w:pPr>
        <w:spacing w:after="120"/>
        <w:ind w:left="0"/>
        <w:rPr>
          <w:rFonts w:ascii="Calibri" w:eastAsia="Calibri" w:hAnsi="Calibri" w:cs="Calibri"/>
          <w:b/>
          <w:i/>
          <w:sz w:val="22"/>
          <w:szCs w:val="22"/>
          <w:highlight w:val="white"/>
        </w:rPr>
      </w:pPr>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 xml:space="preserve">52.punkts: </w:t>
      </w:r>
      <w:r>
        <w:rPr>
          <w:rFonts w:ascii="Calibri" w:eastAsia="Calibri" w:hAnsi="Calibri" w:cs="Calibri"/>
          <w:sz w:val="22"/>
          <w:szCs w:val="22"/>
          <w:highlight w:val="white"/>
        </w:rPr>
        <w:t>Bāriņtiesa, ievietojot bērnu audžuģimenē vai specializētajā audžuģimenē, noskaidro bērna viedokli, ja bērns ir spējīgs to formulēt, ņemot vērā viņa vecumu un brieduma pakāpi, un ievēro bērna intereses, kā arī sadarbībā ar atbalsta centru izvērtē, vai tā spēs nodrošināt pienācīgus dzīves apstākļus un aprūpi bērnam.</w:t>
      </w:r>
    </w:p>
    <w:p w14:paraId="09814C86" w14:textId="77777777" w:rsidR="00BD620B" w:rsidRDefault="00807E88">
      <w:pPr>
        <w:spacing w:after="120"/>
        <w:ind w:left="0"/>
        <w:rPr>
          <w:rFonts w:ascii="Calibri" w:eastAsia="Calibri" w:hAnsi="Calibri" w:cs="Calibri"/>
          <w:sz w:val="22"/>
          <w:szCs w:val="22"/>
        </w:rPr>
      </w:pPr>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 xml:space="preserve">53.punkts: </w:t>
      </w:r>
      <w:r>
        <w:rPr>
          <w:rFonts w:ascii="Calibri" w:eastAsia="Calibri" w:hAnsi="Calibri" w:cs="Calibri"/>
          <w:sz w:val="22"/>
          <w:szCs w:val="22"/>
        </w:rPr>
        <w:t>Audžuģimenē vai krīzes audžuģimenē vienlaikus drīkst ievietot ne vairāk par trim bērniem, izņemot gadījumu, ja audžuģimenē ievieto brāļus (pusbrāļus) un māsas (pusmāsas). Kopējais bērnu skaits, kas ir audžuģimenes ikdienas aprūpē, nedrīkst būt lielāks par sešiem (tai skaitā aizbildnībā esošie, adoptētie vai savi bērni), izņemot gadījumu, ja audžuģimenē vienlaikus ievieto sešus vai vairāk brāļus (pusbrāļus) un māsas (pusmāsas).</w:t>
      </w:r>
    </w:p>
    <w:p w14:paraId="406169DA" w14:textId="77777777" w:rsidR="00BD620B" w:rsidRDefault="00807E88">
      <w:pPr>
        <w:spacing w:after="120"/>
        <w:ind w:left="0"/>
        <w:rPr>
          <w:rFonts w:ascii="Calibri" w:eastAsia="Calibri" w:hAnsi="Calibri" w:cs="Calibri"/>
          <w:sz w:val="22"/>
          <w:szCs w:val="22"/>
        </w:rPr>
      </w:pPr>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 xml:space="preserve">54.punkts: </w:t>
      </w:r>
      <w:r>
        <w:rPr>
          <w:rFonts w:ascii="Calibri" w:eastAsia="Calibri" w:hAnsi="Calibri" w:cs="Calibri"/>
          <w:sz w:val="22"/>
          <w:szCs w:val="22"/>
        </w:rPr>
        <w:t>Kopējais bērnu skaits ikdienas aprūpē audžuģimenē bērnam ar smagiem funkcionāliem traucējumiem nedrīkst būt lielāks par diviem (tai skaitā aizbildnībā esošie, adoptētie vai savi bērni). Bāriņtiesa sadarbībā ar atbalsta centru, izvērtējot konkrētās audžuģimenes dzīves apstākļus un iespējas, var lemt par lielāku kopējo bērnu skaitu šajā audžuģimenē, ja tas ir bērna interesēs.</w:t>
      </w:r>
    </w:p>
    <w:p w14:paraId="74269A5F" w14:textId="77777777" w:rsidR="00BD620B" w:rsidRDefault="00807E88">
      <w:pPr>
        <w:spacing w:after="120"/>
        <w:ind w:left="0"/>
        <w:rPr>
          <w:rFonts w:ascii="Calibri" w:eastAsia="Calibri" w:hAnsi="Calibri" w:cs="Calibri"/>
          <w:sz w:val="22"/>
          <w:szCs w:val="22"/>
        </w:rPr>
      </w:pPr>
      <w:bookmarkStart w:id="2" w:name="bookmark=id.30j0zll" w:colFirst="0" w:colLast="0"/>
      <w:bookmarkStart w:id="3" w:name="bookmark=id.1fob9te" w:colFirst="0" w:colLast="0"/>
      <w:bookmarkEnd w:id="2"/>
      <w:bookmarkEnd w:id="3"/>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 xml:space="preserve">55.punkts: </w:t>
      </w:r>
      <w:r>
        <w:rPr>
          <w:rFonts w:ascii="Calibri" w:eastAsia="Calibri" w:hAnsi="Calibri" w:cs="Calibri"/>
          <w:sz w:val="22"/>
          <w:szCs w:val="22"/>
        </w:rPr>
        <w:t>Par bērna ievietošanu audžuģimenē vai specializētajā audžuģimenē bāriņtiesa vienas darbdienas laikā informē audžuģimenes vai specializētās audžuģimenes izvēlēto atbalsta centru.</w:t>
      </w:r>
    </w:p>
    <w:p w14:paraId="07FD27F9" w14:textId="77777777" w:rsidR="00BD620B" w:rsidRDefault="00807E88">
      <w:pPr>
        <w:spacing w:after="120"/>
        <w:ind w:left="0"/>
        <w:rPr>
          <w:rFonts w:ascii="Calibri" w:eastAsia="Calibri" w:hAnsi="Calibri" w:cs="Calibri"/>
          <w:sz w:val="22"/>
          <w:szCs w:val="22"/>
        </w:rPr>
      </w:pPr>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 xml:space="preserve">57.punkts: </w:t>
      </w:r>
      <w:r>
        <w:rPr>
          <w:rFonts w:ascii="Calibri" w:eastAsia="Calibri" w:hAnsi="Calibri" w:cs="Calibri"/>
          <w:sz w:val="22"/>
          <w:szCs w:val="22"/>
          <w:highlight w:val="white"/>
        </w:rPr>
        <w:t>Lēmuma norakstu par bērna ievietošanu audžuģimenē vai specializētajā audžuģimenē bāriņtiesa 10 darbdienu laikā nosūta audžuģimenes deklarētās dzīvesvietas bāriņtiesai un informē atbalsta centru, ar kuru audžuģimenei vai specializētajai audžuģimenei ir noslēgta vienošanās par atbalsta sniegšanu.</w:t>
      </w:r>
    </w:p>
    <w:p w14:paraId="15F33FDF" w14:textId="77777777" w:rsidR="00BD620B" w:rsidRDefault="00807E88">
      <w:pPr>
        <w:spacing w:after="120"/>
        <w:ind w:left="0"/>
        <w:rPr>
          <w:rFonts w:ascii="Calibri" w:eastAsia="Calibri" w:hAnsi="Calibri" w:cs="Calibri"/>
          <w:b/>
          <w:i/>
          <w:sz w:val="22"/>
          <w:szCs w:val="22"/>
          <w:highlight w:val="white"/>
        </w:rPr>
      </w:pPr>
      <w:r>
        <w:rPr>
          <w:rFonts w:ascii="Calibri" w:eastAsia="Calibri" w:hAnsi="Calibri" w:cs="Calibri"/>
          <w:b/>
          <w:i/>
          <w:sz w:val="22"/>
          <w:szCs w:val="22"/>
        </w:rPr>
        <w:lastRenderedPageBreak/>
        <w:t xml:space="preserve">Audžuģimenes noteikumu </w:t>
      </w:r>
      <w:r>
        <w:rPr>
          <w:rFonts w:ascii="Calibri" w:eastAsia="Calibri" w:hAnsi="Calibri" w:cs="Calibri"/>
          <w:b/>
          <w:i/>
          <w:sz w:val="22"/>
          <w:szCs w:val="22"/>
          <w:highlight w:val="white"/>
        </w:rPr>
        <w:t xml:space="preserve">58.punkts: </w:t>
      </w:r>
      <w:r>
        <w:rPr>
          <w:rFonts w:ascii="Calibri" w:eastAsia="Calibri" w:hAnsi="Calibri" w:cs="Calibri"/>
          <w:sz w:val="22"/>
          <w:szCs w:val="22"/>
        </w:rPr>
        <w:t>Bāriņtiesa pirms bērna ievietošanas audžuģimenē vai specializētajā audžuģimenē bērnam ar smagiem funkcionāliem traucējumiem sniedz tai un atbalsta centram rakstisku informāciju par bērna emocionālo stāvokli, par saskarsmes kārtību ar bērna vecākiem, brāļiem (pusbrāļiem), māsām (pusmāsām), radiniekiem vai bērnam tuvām personām un citiem apstākļiem, kas jāņem vērā, lai audžuģimene varētu bērnu aprūpēt.</w:t>
      </w:r>
    </w:p>
    <w:p w14:paraId="2FE5FB45" w14:textId="77777777" w:rsidR="00BD620B" w:rsidRDefault="00807E88">
      <w:pPr>
        <w:spacing w:after="120"/>
        <w:ind w:left="0"/>
        <w:rPr>
          <w:rFonts w:ascii="Calibri" w:eastAsia="Calibri" w:hAnsi="Calibri" w:cs="Calibri"/>
          <w:sz w:val="22"/>
          <w:szCs w:val="22"/>
          <w:highlight w:val="white"/>
        </w:rPr>
      </w:pPr>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 xml:space="preserve">59.punkts: </w:t>
      </w:r>
      <w:r>
        <w:rPr>
          <w:rFonts w:ascii="Calibri" w:eastAsia="Calibri" w:hAnsi="Calibri" w:cs="Calibri"/>
          <w:sz w:val="22"/>
          <w:szCs w:val="22"/>
          <w:highlight w:val="white"/>
        </w:rPr>
        <w:t>Audžuģimenei un specializētajai audžuģimenei bērnam ar smagiem funkcionāliem traucējumiem ir pienākums 10 dienu laikā pēc informācijas saņemšanas personīgi iepazīties ar bērnu un pieņemt lēmumu par bērna ņemšanu aprūpē un uzraudzībā.</w:t>
      </w:r>
    </w:p>
    <w:p w14:paraId="24E554D1" w14:textId="77777777" w:rsidR="00BD620B" w:rsidRDefault="00807E88">
      <w:pPr>
        <w:spacing w:after="120"/>
        <w:ind w:left="0"/>
        <w:rPr>
          <w:rFonts w:ascii="Calibri" w:eastAsia="Calibri" w:hAnsi="Calibri" w:cs="Calibri"/>
          <w:sz w:val="22"/>
          <w:szCs w:val="22"/>
        </w:rPr>
      </w:pPr>
      <w:r>
        <w:rPr>
          <w:rFonts w:ascii="Calibri" w:eastAsia="Calibri" w:hAnsi="Calibri" w:cs="Calibri"/>
          <w:b/>
          <w:i/>
          <w:sz w:val="22"/>
          <w:szCs w:val="22"/>
        </w:rPr>
        <w:t xml:space="preserve">Audžuģimenes noteikumu </w:t>
      </w:r>
      <w:r>
        <w:rPr>
          <w:rFonts w:ascii="Calibri" w:eastAsia="Calibri" w:hAnsi="Calibri" w:cs="Calibri"/>
          <w:b/>
          <w:i/>
          <w:sz w:val="22"/>
          <w:szCs w:val="22"/>
          <w:highlight w:val="white"/>
        </w:rPr>
        <w:t>60.punkts:</w:t>
      </w:r>
      <w:r>
        <w:rPr>
          <w:rFonts w:ascii="Calibri" w:eastAsia="Calibri" w:hAnsi="Calibri" w:cs="Calibri"/>
          <w:sz w:val="22"/>
          <w:szCs w:val="22"/>
        </w:rPr>
        <w:t xml:space="preserve"> Ievietojot bērnu audžuģimenē vai specializētajā audžuģimenē bērnam ar smagiem funkcionāliem traucējumiem, bāriņtiesa izsniedz: 1) bērna dzimšanas apliecību; 2) tās rīcībā esošo informāciju par bērna veselības stāvokli un ģimenes ārstu (ja tāds ir); 3) bērna personisko mantu (ja tādas ir) sarakstu.</w:t>
      </w:r>
    </w:p>
    <w:p w14:paraId="0CF3AC19" w14:textId="77777777" w:rsidR="00BD620B" w:rsidRDefault="00BD620B">
      <w:pPr>
        <w:tabs>
          <w:tab w:val="left" w:pos="709"/>
        </w:tabs>
        <w:spacing w:after="120"/>
        <w:ind w:left="0" w:firstLine="567"/>
        <w:rPr>
          <w:rFonts w:ascii="Calibri" w:eastAsia="Calibri" w:hAnsi="Calibri" w:cs="Calibri"/>
          <w:sz w:val="24"/>
          <w:szCs w:val="24"/>
        </w:rPr>
      </w:pPr>
    </w:p>
    <w:p w14:paraId="7B1DEA35" w14:textId="77777777" w:rsidR="00BD620B" w:rsidRDefault="00BD620B">
      <w:pPr>
        <w:tabs>
          <w:tab w:val="left" w:pos="709"/>
        </w:tabs>
        <w:ind w:left="0" w:firstLine="567"/>
        <w:rPr>
          <w:rFonts w:ascii="Calibri" w:eastAsia="Calibri" w:hAnsi="Calibri" w:cs="Calibri"/>
          <w:sz w:val="24"/>
          <w:szCs w:val="24"/>
        </w:rPr>
      </w:pPr>
    </w:p>
    <w:p w14:paraId="45AEFD1F" w14:textId="77777777" w:rsidR="00BD620B" w:rsidRDefault="00BD620B">
      <w:pPr>
        <w:tabs>
          <w:tab w:val="left" w:pos="709"/>
        </w:tabs>
        <w:ind w:left="0" w:firstLine="567"/>
        <w:rPr>
          <w:rFonts w:ascii="Calibri" w:eastAsia="Calibri" w:hAnsi="Calibri" w:cs="Calibri"/>
          <w:sz w:val="24"/>
          <w:szCs w:val="24"/>
        </w:rPr>
      </w:pPr>
    </w:p>
    <w:p w14:paraId="6531707E" w14:textId="77777777" w:rsidR="00BD620B" w:rsidRDefault="00BD620B">
      <w:pPr>
        <w:tabs>
          <w:tab w:val="left" w:pos="709"/>
        </w:tabs>
        <w:ind w:left="0" w:firstLine="567"/>
        <w:rPr>
          <w:rFonts w:ascii="Calibri" w:eastAsia="Calibri" w:hAnsi="Calibri" w:cs="Calibri"/>
          <w:sz w:val="24"/>
          <w:szCs w:val="24"/>
        </w:rPr>
      </w:pPr>
    </w:p>
    <w:p w14:paraId="34B570A2" w14:textId="77777777" w:rsidR="00BD620B" w:rsidRDefault="00BD620B">
      <w:pPr>
        <w:tabs>
          <w:tab w:val="left" w:pos="709"/>
        </w:tabs>
        <w:ind w:left="0" w:firstLine="567"/>
        <w:rPr>
          <w:rFonts w:ascii="Calibri" w:eastAsia="Calibri" w:hAnsi="Calibri" w:cs="Calibri"/>
          <w:sz w:val="24"/>
          <w:szCs w:val="24"/>
        </w:rPr>
      </w:pPr>
    </w:p>
    <w:p w14:paraId="2FAECF0B" w14:textId="77777777" w:rsidR="00BD620B" w:rsidRDefault="00BD620B">
      <w:pPr>
        <w:tabs>
          <w:tab w:val="left" w:pos="709"/>
        </w:tabs>
        <w:ind w:left="0" w:firstLine="567"/>
        <w:rPr>
          <w:rFonts w:ascii="Calibri" w:eastAsia="Calibri" w:hAnsi="Calibri" w:cs="Calibri"/>
          <w:sz w:val="24"/>
          <w:szCs w:val="24"/>
        </w:rPr>
      </w:pPr>
    </w:p>
    <w:p w14:paraId="6049AAD1" w14:textId="77777777" w:rsidR="00BD620B" w:rsidRDefault="00BD620B">
      <w:pPr>
        <w:tabs>
          <w:tab w:val="left" w:pos="709"/>
        </w:tabs>
        <w:ind w:left="0" w:firstLine="567"/>
        <w:rPr>
          <w:rFonts w:ascii="Calibri" w:eastAsia="Calibri" w:hAnsi="Calibri" w:cs="Calibri"/>
          <w:sz w:val="24"/>
          <w:szCs w:val="24"/>
        </w:rPr>
      </w:pPr>
    </w:p>
    <w:p w14:paraId="052AFB41" w14:textId="77777777" w:rsidR="00BD620B" w:rsidRDefault="00BD620B">
      <w:pPr>
        <w:tabs>
          <w:tab w:val="left" w:pos="709"/>
        </w:tabs>
        <w:ind w:left="0" w:firstLine="567"/>
        <w:rPr>
          <w:rFonts w:ascii="Calibri" w:eastAsia="Calibri" w:hAnsi="Calibri" w:cs="Calibri"/>
          <w:sz w:val="24"/>
          <w:szCs w:val="24"/>
        </w:rPr>
      </w:pPr>
    </w:p>
    <w:p w14:paraId="5CF5B298" w14:textId="77777777" w:rsidR="00BD620B" w:rsidRDefault="00BD620B">
      <w:pPr>
        <w:tabs>
          <w:tab w:val="left" w:pos="709"/>
        </w:tabs>
        <w:ind w:left="0" w:firstLine="567"/>
        <w:rPr>
          <w:rFonts w:ascii="Calibri" w:eastAsia="Calibri" w:hAnsi="Calibri" w:cs="Calibri"/>
          <w:sz w:val="24"/>
          <w:szCs w:val="24"/>
        </w:rPr>
      </w:pPr>
    </w:p>
    <w:p w14:paraId="73F964EC" w14:textId="77777777" w:rsidR="00BD620B" w:rsidRDefault="00807E88">
      <w:pPr>
        <w:tabs>
          <w:tab w:val="left" w:pos="709"/>
        </w:tabs>
        <w:ind w:firstLine="113"/>
        <w:jc w:val="center"/>
        <w:rPr>
          <w:rFonts w:ascii="Calibri" w:eastAsia="Calibri" w:hAnsi="Calibri" w:cs="Calibri"/>
          <w:b/>
          <w:sz w:val="24"/>
          <w:szCs w:val="24"/>
          <w:u w:val="single"/>
        </w:rPr>
      </w:pPr>
      <w:r>
        <w:rPr>
          <w:rFonts w:ascii="Calibri" w:eastAsia="Calibri" w:hAnsi="Calibri" w:cs="Calibri"/>
          <w:b/>
          <w:sz w:val="24"/>
          <w:szCs w:val="24"/>
          <w:u w:val="single"/>
        </w:rPr>
        <w:t>Sadarbības procesa shēma</w:t>
      </w:r>
    </w:p>
    <w:p w14:paraId="41A1B622" w14:textId="77777777" w:rsidR="00BD620B" w:rsidRDefault="00BD620B">
      <w:pPr>
        <w:tabs>
          <w:tab w:val="left" w:pos="709"/>
        </w:tabs>
        <w:ind w:left="0" w:firstLine="567"/>
        <w:rPr>
          <w:rFonts w:ascii="Calibri" w:eastAsia="Calibri" w:hAnsi="Calibri" w:cs="Calibri"/>
          <w:sz w:val="24"/>
          <w:szCs w:val="24"/>
        </w:rPr>
      </w:pPr>
    </w:p>
    <w:tbl>
      <w:tblPr>
        <w:tblStyle w:val="a"/>
        <w:tblW w:w="8505"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8505"/>
      </w:tblGrid>
      <w:tr w:rsidR="00BD620B" w14:paraId="01212AB0" w14:textId="77777777">
        <w:tc>
          <w:tcPr>
            <w:tcW w:w="8505" w:type="dxa"/>
            <w:tcBorders>
              <w:top w:val="single" w:sz="4" w:space="0" w:color="000000"/>
              <w:left w:val="single" w:sz="4" w:space="0" w:color="000000"/>
              <w:bottom w:val="single" w:sz="4" w:space="0" w:color="000000"/>
              <w:right w:val="single" w:sz="4" w:space="0" w:color="000000"/>
            </w:tcBorders>
          </w:tcPr>
          <w:p w14:paraId="73D50EB0" w14:textId="016C1C55" w:rsidR="00BD620B" w:rsidRDefault="00807E88">
            <w:pPr>
              <w:tabs>
                <w:tab w:val="left" w:pos="709"/>
              </w:tabs>
              <w:ind w:left="0" w:firstLine="318"/>
              <w:rPr>
                <w:rFonts w:ascii="Calibri" w:eastAsia="Calibri" w:hAnsi="Calibri" w:cs="Calibri"/>
                <w:sz w:val="22"/>
                <w:szCs w:val="22"/>
              </w:rPr>
            </w:pPr>
            <w:r>
              <w:rPr>
                <w:rFonts w:ascii="Calibri" w:eastAsia="Calibri" w:hAnsi="Calibri" w:cs="Calibri"/>
                <w:b/>
                <w:sz w:val="22"/>
                <w:szCs w:val="22"/>
              </w:rPr>
              <w:t>Bāriņtiesa</w:t>
            </w:r>
            <w:r>
              <w:rPr>
                <w:rFonts w:ascii="Calibri" w:eastAsia="Calibri" w:hAnsi="Calibri" w:cs="Calibri"/>
                <w:sz w:val="22"/>
                <w:szCs w:val="22"/>
              </w:rPr>
              <w:t>, kurai ir nepieciešamība ievietot bērnu audžuģimenē vai specializētajā audžuģimenē bērnam ar smagiem funkcionāliem traucējumiem, sazinās</w:t>
            </w:r>
            <w:r w:rsidR="002D4167">
              <w:rPr>
                <w:rStyle w:val="EndnoteReference"/>
                <w:rFonts w:ascii="Calibri" w:eastAsia="Calibri" w:hAnsi="Calibri" w:cs="Calibri"/>
                <w:sz w:val="22"/>
                <w:szCs w:val="22"/>
              </w:rPr>
              <w:endnoteReference w:id="1"/>
            </w:r>
            <w:r w:rsidR="009A3649">
              <w:rPr>
                <w:rFonts w:ascii="Calibri" w:eastAsia="Calibri" w:hAnsi="Calibri" w:cs="Calibri"/>
                <w:sz w:val="22"/>
                <w:szCs w:val="22"/>
                <w:vertAlign w:val="superscript"/>
              </w:rPr>
              <w:t xml:space="preserve"> </w:t>
            </w:r>
            <w:r>
              <w:rPr>
                <w:rFonts w:ascii="Calibri" w:eastAsia="Calibri" w:hAnsi="Calibri" w:cs="Calibri"/>
                <w:sz w:val="22"/>
                <w:szCs w:val="22"/>
              </w:rPr>
              <w:t>ar atbalsta centru</w:t>
            </w:r>
            <w:r w:rsidR="006E11FB">
              <w:rPr>
                <w:rStyle w:val="EndnoteReference"/>
                <w:rFonts w:ascii="Calibri" w:eastAsia="Calibri" w:hAnsi="Calibri" w:cs="Calibri"/>
                <w:sz w:val="22"/>
                <w:szCs w:val="22"/>
              </w:rPr>
              <w:endnoteReference w:id="2"/>
            </w:r>
            <w:r>
              <w:rPr>
                <w:rFonts w:ascii="Calibri" w:eastAsia="Calibri" w:hAnsi="Calibri" w:cs="Calibri"/>
                <w:sz w:val="22"/>
                <w:szCs w:val="22"/>
              </w:rPr>
              <w:t xml:space="preserve">, lai noskaidrotu, vai starp atbalsta centra audžuģimenēm ir konkrētā bērna uzņemšanai piemērota audžuģimene. </w:t>
            </w:r>
          </w:p>
          <w:p w14:paraId="4FA17C0F" w14:textId="53A8A531" w:rsidR="00BD620B" w:rsidRDefault="00807E88" w:rsidP="00190537">
            <w:pPr>
              <w:tabs>
                <w:tab w:val="left" w:pos="709"/>
              </w:tabs>
              <w:ind w:left="0" w:firstLine="318"/>
              <w:rPr>
                <w:rFonts w:ascii="Calibri" w:eastAsia="Calibri" w:hAnsi="Calibri" w:cs="Calibri"/>
                <w:sz w:val="22"/>
                <w:szCs w:val="22"/>
              </w:rPr>
            </w:pPr>
            <w:r>
              <w:rPr>
                <w:rFonts w:ascii="Calibri" w:eastAsia="Calibri" w:hAnsi="Calibri" w:cs="Calibri"/>
                <w:sz w:val="22"/>
                <w:szCs w:val="22"/>
              </w:rPr>
              <w:t>Bāriņtiesa rakstiski sniedz atbalsta centram pilnīgu tās rīcībā esošo informāciju</w:t>
            </w:r>
            <w:r w:rsidR="007C3949">
              <w:rPr>
                <w:rStyle w:val="EndnoteReference"/>
                <w:rFonts w:ascii="Calibri" w:eastAsia="Calibri" w:hAnsi="Calibri" w:cs="Calibri"/>
                <w:sz w:val="22"/>
                <w:szCs w:val="22"/>
              </w:rPr>
              <w:endnoteReference w:id="3"/>
            </w:r>
            <w:r>
              <w:rPr>
                <w:sz w:val="22"/>
                <w:szCs w:val="22"/>
              </w:rPr>
              <w:t xml:space="preserve"> </w:t>
            </w:r>
            <w:r>
              <w:rPr>
                <w:rFonts w:ascii="Calibri" w:eastAsia="Calibri" w:hAnsi="Calibri" w:cs="Calibri"/>
                <w:sz w:val="22"/>
                <w:szCs w:val="22"/>
              </w:rPr>
              <w:t>par bērnu</w:t>
            </w:r>
            <w:r>
              <w:rPr>
                <w:sz w:val="22"/>
                <w:szCs w:val="22"/>
              </w:rPr>
              <w:t>,</w:t>
            </w:r>
            <w:r>
              <w:rPr>
                <w:rFonts w:ascii="Calibri" w:eastAsia="Calibri" w:hAnsi="Calibri" w:cs="Calibri"/>
                <w:sz w:val="22"/>
                <w:szCs w:val="22"/>
              </w:rPr>
              <w:t xml:space="preserve"> lai atbalsta centrs spētu piemeklēt bērna vajadzībām atbilstošāko audžuģimeni.</w:t>
            </w:r>
          </w:p>
        </w:tc>
      </w:tr>
      <w:tr w:rsidR="00BD620B" w14:paraId="62696042" w14:textId="77777777">
        <w:tc>
          <w:tcPr>
            <w:tcW w:w="8505" w:type="dxa"/>
            <w:tcBorders>
              <w:top w:val="single" w:sz="4" w:space="0" w:color="000000"/>
              <w:bottom w:val="single" w:sz="4" w:space="0" w:color="000000"/>
            </w:tcBorders>
          </w:tcPr>
          <w:p w14:paraId="706F503E" w14:textId="77777777" w:rsidR="00BD620B" w:rsidRDefault="00807E88">
            <w:pPr>
              <w:tabs>
                <w:tab w:val="left" w:pos="709"/>
              </w:tabs>
              <w:ind w:left="0"/>
              <w:rPr>
                <w:rFonts w:ascii="Calibri" w:eastAsia="Calibri" w:hAnsi="Calibri" w:cs="Calibri"/>
                <w:sz w:val="22"/>
                <w:szCs w:val="22"/>
              </w:rPr>
            </w:pPr>
            <w:r>
              <w:rPr>
                <w:noProof/>
                <w:lang w:val="en-US"/>
              </w:rPr>
              <w:lastRenderedPageBreak/>
              <mc:AlternateContent>
                <mc:Choice Requires="wps">
                  <w:drawing>
                    <wp:anchor distT="0" distB="0" distL="114300" distR="114300" simplePos="0" relativeHeight="251658240" behindDoc="0" locked="0" layoutInCell="1" hidden="0" allowOverlap="1" wp14:anchorId="3A150A80" wp14:editId="54409DAD">
                      <wp:simplePos x="0" y="0"/>
                      <wp:positionH relativeFrom="column">
                        <wp:posOffset>2616200</wp:posOffset>
                      </wp:positionH>
                      <wp:positionV relativeFrom="paragraph">
                        <wp:posOffset>88900</wp:posOffset>
                      </wp:positionV>
                      <wp:extent cx="238125" cy="238125"/>
                      <wp:effectExtent l="0" t="0" r="0" b="0"/>
                      <wp:wrapNone/>
                      <wp:docPr id="21"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6B3C011F" w14:textId="77777777" w:rsidR="00BD620B" w:rsidRDefault="00BD620B">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3A150A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06pt;margin-top:7pt;width:18.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6B3C011F" w14:textId="77777777" w:rsidR="00BD620B" w:rsidRDefault="00BD620B">
                            <w:pPr>
                              <w:ind w:left="0"/>
                              <w:jc w:val="left"/>
                              <w:textDirection w:val="btLr"/>
                            </w:pPr>
                          </w:p>
                        </w:txbxContent>
                      </v:textbox>
                    </v:shape>
                  </w:pict>
                </mc:Fallback>
              </mc:AlternateContent>
            </w:r>
          </w:p>
          <w:p w14:paraId="79663E1A" w14:textId="77777777" w:rsidR="00BD620B" w:rsidRDefault="00BD620B">
            <w:pPr>
              <w:tabs>
                <w:tab w:val="left" w:pos="709"/>
              </w:tabs>
              <w:ind w:left="0"/>
              <w:rPr>
                <w:rFonts w:ascii="Calibri" w:eastAsia="Calibri" w:hAnsi="Calibri" w:cs="Calibri"/>
                <w:sz w:val="22"/>
                <w:szCs w:val="22"/>
              </w:rPr>
            </w:pPr>
          </w:p>
        </w:tc>
      </w:tr>
      <w:tr w:rsidR="00BD620B" w14:paraId="0421A0B4" w14:textId="77777777">
        <w:tc>
          <w:tcPr>
            <w:tcW w:w="8505" w:type="dxa"/>
            <w:tcBorders>
              <w:top w:val="single" w:sz="4" w:space="0" w:color="000000"/>
              <w:left w:val="single" w:sz="4" w:space="0" w:color="000000"/>
              <w:bottom w:val="single" w:sz="4" w:space="0" w:color="000000"/>
              <w:right w:val="single" w:sz="4" w:space="0" w:color="000000"/>
            </w:tcBorders>
          </w:tcPr>
          <w:p w14:paraId="7F9EA4B5" w14:textId="1998A502" w:rsidR="00BD620B" w:rsidRDefault="00807E88" w:rsidP="00324EF5">
            <w:pPr>
              <w:tabs>
                <w:tab w:val="left" w:pos="709"/>
              </w:tabs>
              <w:ind w:left="0" w:firstLine="318"/>
              <w:rPr>
                <w:rFonts w:ascii="Calibri" w:eastAsia="Calibri" w:hAnsi="Calibri" w:cs="Calibri"/>
                <w:sz w:val="22"/>
                <w:szCs w:val="22"/>
              </w:rPr>
            </w:pPr>
            <w:r>
              <w:rPr>
                <w:rFonts w:ascii="Calibri" w:eastAsia="Calibri" w:hAnsi="Calibri" w:cs="Calibri"/>
                <w:b/>
                <w:sz w:val="22"/>
                <w:szCs w:val="22"/>
              </w:rPr>
              <w:t>Atbalsta centrs</w:t>
            </w:r>
            <w:r>
              <w:rPr>
                <w:rFonts w:ascii="Calibri" w:eastAsia="Calibri" w:hAnsi="Calibri" w:cs="Calibri"/>
                <w:sz w:val="22"/>
                <w:szCs w:val="22"/>
              </w:rPr>
              <w:t>, izvērtējot no bāriņtiesas saņemto informāciju par bērnu, piemeklē</w:t>
            </w:r>
            <w:r w:rsidR="00360144">
              <w:rPr>
                <w:rStyle w:val="EndnoteReference"/>
                <w:rFonts w:ascii="Calibri" w:eastAsia="Calibri" w:hAnsi="Calibri" w:cs="Calibri"/>
                <w:sz w:val="22"/>
                <w:szCs w:val="22"/>
              </w:rPr>
              <w:endnoteReference w:id="4"/>
            </w:r>
            <w:r w:rsidR="00324EF5">
              <w:rPr>
                <w:rFonts w:ascii="Calibri" w:eastAsia="Calibri" w:hAnsi="Calibri" w:cs="Calibri"/>
                <w:sz w:val="22"/>
                <w:szCs w:val="22"/>
                <w:vertAlign w:val="superscript"/>
              </w:rPr>
              <w:t xml:space="preserve"> </w:t>
            </w:r>
            <w:r>
              <w:rPr>
                <w:rFonts w:ascii="Calibri" w:eastAsia="Calibri" w:hAnsi="Calibri" w:cs="Calibri"/>
                <w:sz w:val="22"/>
                <w:szCs w:val="22"/>
              </w:rPr>
              <w:t xml:space="preserve">bērna vajadzībām atbilstošāko/-ās audžuģimeni/-es, tajā skaitā, ņemot vērā informāciju par kopējo bērnu skaitu audžuģimenē. </w:t>
            </w:r>
          </w:p>
        </w:tc>
      </w:tr>
      <w:tr w:rsidR="00BD620B" w14:paraId="1B4C770F" w14:textId="77777777">
        <w:tc>
          <w:tcPr>
            <w:tcW w:w="8505" w:type="dxa"/>
            <w:tcBorders>
              <w:top w:val="single" w:sz="4" w:space="0" w:color="000000"/>
              <w:bottom w:val="single" w:sz="4" w:space="0" w:color="000000"/>
            </w:tcBorders>
          </w:tcPr>
          <w:p w14:paraId="191ED111" w14:textId="77777777" w:rsidR="00BD620B" w:rsidRDefault="00807E88">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59264" behindDoc="0" locked="0" layoutInCell="1" hidden="0" allowOverlap="1" wp14:anchorId="4DEDD322" wp14:editId="37C99EA9">
                      <wp:simplePos x="0" y="0"/>
                      <wp:positionH relativeFrom="column">
                        <wp:posOffset>2616200</wp:posOffset>
                      </wp:positionH>
                      <wp:positionV relativeFrom="paragraph">
                        <wp:posOffset>25400</wp:posOffset>
                      </wp:positionV>
                      <wp:extent cx="238125" cy="238125"/>
                      <wp:effectExtent l="0" t="0" r="0" b="0"/>
                      <wp:wrapNone/>
                      <wp:docPr id="25"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4C1EC991" w14:textId="77777777" w:rsidR="00BD620B" w:rsidRDefault="00BD620B">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4DEDD322" id="_x0000_s1027" type="#_x0000_t67" style="position:absolute;left:0;text-align:left;margin-left:206pt;margin-top:2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4C1EC991" w14:textId="77777777" w:rsidR="00BD620B" w:rsidRDefault="00BD620B">
                            <w:pPr>
                              <w:ind w:left="0"/>
                              <w:jc w:val="left"/>
                              <w:textDirection w:val="btLr"/>
                            </w:pPr>
                          </w:p>
                        </w:txbxContent>
                      </v:textbox>
                    </v:shape>
                  </w:pict>
                </mc:Fallback>
              </mc:AlternateContent>
            </w:r>
          </w:p>
          <w:p w14:paraId="4E472B14" w14:textId="77777777" w:rsidR="00BD620B" w:rsidRDefault="00BD620B">
            <w:pPr>
              <w:tabs>
                <w:tab w:val="left" w:pos="709"/>
              </w:tabs>
              <w:ind w:left="0"/>
              <w:rPr>
                <w:rFonts w:ascii="Calibri" w:eastAsia="Calibri" w:hAnsi="Calibri" w:cs="Calibri"/>
                <w:sz w:val="22"/>
                <w:szCs w:val="22"/>
              </w:rPr>
            </w:pPr>
          </w:p>
        </w:tc>
      </w:tr>
      <w:tr w:rsidR="00BD620B" w14:paraId="54D5FE9A" w14:textId="77777777">
        <w:tc>
          <w:tcPr>
            <w:tcW w:w="8505" w:type="dxa"/>
            <w:tcBorders>
              <w:top w:val="single" w:sz="4" w:space="0" w:color="000000"/>
              <w:left w:val="single" w:sz="4" w:space="0" w:color="000000"/>
              <w:bottom w:val="single" w:sz="4" w:space="0" w:color="000000"/>
              <w:right w:val="single" w:sz="4" w:space="0" w:color="000000"/>
            </w:tcBorders>
          </w:tcPr>
          <w:p w14:paraId="5F80374A" w14:textId="77777777" w:rsidR="00BD620B" w:rsidRDefault="00807E88">
            <w:pPr>
              <w:tabs>
                <w:tab w:val="left" w:pos="709"/>
              </w:tabs>
              <w:ind w:left="0" w:firstLine="318"/>
              <w:rPr>
                <w:rFonts w:ascii="Calibri" w:eastAsia="Calibri" w:hAnsi="Calibri" w:cs="Calibri"/>
                <w:sz w:val="22"/>
                <w:szCs w:val="22"/>
              </w:rPr>
            </w:pPr>
            <w:r>
              <w:rPr>
                <w:rFonts w:ascii="Calibri" w:eastAsia="Calibri" w:hAnsi="Calibri" w:cs="Calibri"/>
                <w:b/>
                <w:sz w:val="22"/>
                <w:szCs w:val="22"/>
              </w:rPr>
              <w:t>Atbalsta centrs</w:t>
            </w:r>
            <w:r>
              <w:rPr>
                <w:rFonts w:ascii="Calibri" w:eastAsia="Calibri" w:hAnsi="Calibri" w:cs="Calibri"/>
                <w:sz w:val="22"/>
                <w:szCs w:val="22"/>
              </w:rPr>
              <w:t xml:space="preserve"> sazinās ar audžuģimeni/-ēm, kura/-as atbalsta centra izvērtējuma rezultātā ir novērtēta/-as, kā piemērota/-as konkrētā bērna aprūpei, un piedāvā audžuģimenei/-ēm uzņemties bērna aprūpi. Atbalsta centrs sniedz audžuģimenei tā rīcībā esošo informāciju par bērnu.</w:t>
            </w:r>
          </w:p>
        </w:tc>
      </w:tr>
      <w:tr w:rsidR="00BD620B" w14:paraId="531D514F" w14:textId="77777777">
        <w:tc>
          <w:tcPr>
            <w:tcW w:w="8505" w:type="dxa"/>
            <w:tcBorders>
              <w:top w:val="single" w:sz="4" w:space="0" w:color="000000"/>
              <w:bottom w:val="single" w:sz="4" w:space="0" w:color="000000"/>
            </w:tcBorders>
          </w:tcPr>
          <w:p w14:paraId="3095494A" w14:textId="77777777" w:rsidR="00BD620B" w:rsidRDefault="00807E88">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60288" behindDoc="0" locked="0" layoutInCell="1" hidden="0" allowOverlap="1" wp14:anchorId="4CD89508" wp14:editId="2BDA335E">
                      <wp:simplePos x="0" y="0"/>
                      <wp:positionH relativeFrom="column">
                        <wp:posOffset>2616200</wp:posOffset>
                      </wp:positionH>
                      <wp:positionV relativeFrom="paragraph">
                        <wp:posOffset>38100</wp:posOffset>
                      </wp:positionV>
                      <wp:extent cx="238125" cy="238125"/>
                      <wp:effectExtent l="0" t="0" r="0" b="0"/>
                      <wp:wrapNone/>
                      <wp:docPr id="20"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0F4D2237" w14:textId="77777777" w:rsidR="00BD620B" w:rsidRDefault="00BD620B">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4CD89508" id="_x0000_s1028" type="#_x0000_t67" style="position:absolute;left:0;text-align:left;margin-left:206pt;margin-top:3pt;width:18.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0F4D2237" w14:textId="77777777" w:rsidR="00BD620B" w:rsidRDefault="00BD620B">
                            <w:pPr>
                              <w:ind w:left="0"/>
                              <w:jc w:val="left"/>
                              <w:textDirection w:val="btLr"/>
                            </w:pPr>
                          </w:p>
                        </w:txbxContent>
                      </v:textbox>
                    </v:shape>
                  </w:pict>
                </mc:Fallback>
              </mc:AlternateContent>
            </w:r>
          </w:p>
          <w:p w14:paraId="6A297293" w14:textId="77777777" w:rsidR="00BD620B" w:rsidRDefault="00BD620B">
            <w:pPr>
              <w:tabs>
                <w:tab w:val="left" w:pos="709"/>
              </w:tabs>
              <w:ind w:left="0"/>
              <w:rPr>
                <w:rFonts w:ascii="Calibri" w:eastAsia="Calibri" w:hAnsi="Calibri" w:cs="Calibri"/>
                <w:sz w:val="22"/>
                <w:szCs w:val="22"/>
              </w:rPr>
            </w:pPr>
          </w:p>
        </w:tc>
      </w:tr>
      <w:tr w:rsidR="00BD620B" w14:paraId="75EAE7B2" w14:textId="77777777">
        <w:tc>
          <w:tcPr>
            <w:tcW w:w="8505" w:type="dxa"/>
            <w:tcBorders>
              <w:top w:val="single" w:sz="4" w:space="0" w:color="000000"/>
              <w:left w:val="single" w:sz="4" w:space="0" w:color="000000"/>
              <w:bottom w:val="single" w:sz="4" w:space="0" w:color="000000"/>
              <w:right w:val="single" w:sz="4" w:space="0" w:color="000000"/>
            </w:tcBorders>
          </w:tcPr>
          <w:p w14:paraId="26C530B9" w14:textId="77777777" w:rsidR="00BD620B" w:rsidRDefault="00807E88">
            <w:pPr>
              <w:tabs>
                <w:tab w:val="left" w:pos="709"/>
              </w:tabs>
              <w:ind w:left="0" w:firstLine="317"/>
              <w:rPr>
                <w:rFonts w:ascii="Calibri" w:eastAsia="Calibri" w:hAnsi="Calibri" w:cs="Calibri"/>
                <w:sz w:val="22"/>
                <w:szCs w:val="22"/>
              </w:rPr>
            </w:pPr>
            <w:r>
              <w:rPr>
                <w:rFonts w:ascii="Calibri" w:eastAsia="Calibri" w:hAnsi="Calibri" w:cs="Calibri"/>
                <w:sz w:val="22"/>
                <w:szCs w:val="22"/>
              </w:rPr>
              <w:t xml:space="preserve">Kad </w:t>
            </w:r>
            <w:r>
              <w:rPr>
                <w:rFonts w:ascii="Calibri" w:eastAsia="Calibri" w:hAnsi="Calibri" w:cs="Calibri"/>
                <w:b/>
                <w:sz w:val="22"/>
                <w:szCs w:val="22"/>
              </w:rPr>
              <w:t>audžuģimene vai specializētā audžuģimene bērnam ar smagiem funkcionāliem</w:t>
            </w:r>
            <w:r>
              <w:rPr>
                <w:rFonts w:ascii="Calibri" w:eastAsia="Calibri" w:hAnsi="Calibri" w:cs="Calibri"/>
                <w:sz w:val="22"/>
                <w:szCs w:val="22"/>
              </w:rPr>
              <w:t xml:space="preserve"> traucējumiem tiek uzrunāta bērna uzņemšanai ģimenē, tai ir tiesības iegūt pamatinformāciju par uzņemamo bērnu, lai objektīvi izvērtētu savas iespējas sniegt konkrētajam bērnam aprūpi un audzināšanu. Pamatojoties uz atbalsta centra un bāriņtiesas rakstiski sniegto informāciju par bērnu, </w:t>
            </w:r>
            <w:r>
              <w:rPr>
                <w:rFonts w:ascii="Calibri" w:eastAsia="Calibri" w:hAnsi="Calibri" w:cs="Calibri"/>
                <w:b/>
                <w:sz w:val="22"/>
                <w:szCs w:val="22"/>
              </w:rPr>
              <w:t>audžuģimene</w:t>
            </w:r>
            <w:r>
              <w:rPr>
                <w:rFonts w:ascii="Calibri" w:eastAsia="Calibri" w:hAnsi="Calibri" w:cs="Calibri"/>
                <w:sz w:val="22"/>
                <w:szCs w:val="22"/>
              </w:rPr>
              <w:t xml:space="preserve"> izvērtē savu gatavību un iespējas uzņemties bērna aprūpi un paziņo par savu gatavību atbalsta centram.</w:t>
            </w:r>
          </w:p>
        </w:tc>
      </w:tr>
      <w:tr w:rsidR="00BD620B" w14:paraId="1D3E30B3" w14:textId="77777777">
        <w:tc>
          <w:tcPr>
            <w:tcW w:w="8505" w:type="dxa"/>
            <w:tcBorders>
              <w:top w:val="single" w:sz="4" w:space="0" w:color="000000"/>
              <w:bottom w:val="single" w:sz="4" w:space="0" w:color="000000"/>
            </w:tcBorders>
          </w:tcPr>
          <w:p w14:paraId="4FC7843C" w14:textId="77777777" w:rsidR="00BD620B" w:rsidRDefault="00807E88">
            <w:pPr>
              <w:tabs>
                <w:tab w:val="left" w:pos="709"/>
              </w:tabs>
              <w:ind w:left="0"/>
              <w:rPr>
                <w:rFonts w:ascii="Calibri" w:eastAsia="Calibri" w:hAnsi="Calibri" w:cs="Calibri"/>
                <w:sz w:val="22"/>
                <w:szCs w:val="22"/>
              </w:rPr>
            </w:pPr>
            <w:r>
              <w:rPr>
                <w:noProof/>
                <w:lang w:val="en-US"/>
              </w:rPr>
              <mc:AlternateContent>
                <mc:Choice Requires="wps">
                  <w:drawing>
                    <wp:anchor distT="0" distB="0" distL="114300" distR="114300" simplePos="0" relativeHeight="251661312" behindDoc="0" locked="0" layoutInCell="1" hidden="0" allowOverlap="1" wp14:anchorId="6CF1605B" wp14:editId="030A80A4">
                      <wp:simplePos x="0" y="0"/>
                      <wp:positionH relativeFrom="column">
                        <wp:posOffset>2616200</wp:posOffset>
                      </wp:positionH>
                      <wp:positionV relativeFrom="paragraph">
                        <wp:posOffset>25400</wp:posOffset>
                      </wp:positionV>
                      <wp:extent cx="238125" cy="238125"/>
                      <wp:effectExtent l="0" t="0" r="0" b="0"/>
                      <wp:wrapNone/>
                      <wp:docPr id="23"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5F4C6EA4" w14:textId="77777777" w:rsidR="00BD620B" w:rsidRDefault="00BD620B">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6CF1605B" id="_x0000_s1029" type="#_x0000_t67" style="position:absolute;left:0;text-align:left;margin-left:206pt;margin-top:2pt;width:18.7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5F4C6EA4" w14:textId="77777777" w:rsidR="00BD620B" w:rsidRDefault="00BD620B">
                            <w:pPr>
                              <w:ind w:left="0"/>
                              <w:jc w:val="left"/>
                              <w:textDirection w:val="btLr"/>
                            </w:pPr>
                          </w:p>
                        </w:txbxContent>
                      </v:textbox>
                    </v:shape>
                  </w:pict>
                </mc:Fallback>
              </mc:AlternateContent>
            </w:r>
          </w:p>
          <w:p w14:paraId="3428D348" w14:textId="77777777" w:rsidR="00BD620B" w:rsidRDefault="00BD620B">
            <w:pPr>
              <w:tabs>
                <w:tab w:val="left" w:pos="709"/>
              </w:tabs>
              <w:ind w:left="0" w:firstLine="318"/>
              <w:rPr>
                <w:rFonts w:ascii="Calibri" w:eastAsia="Calibri" w:hAnsi="Calibri" w:cs="Calibri"/>
                <w:sz w:val="22"/>
                <w:szCs w:val="22"/>
              </w:rPr>
            </w:pPr>
          </w:p>
        </w:tc>
      </w:tr>
      <w:tr w:rsidR="00BD620B" w14:paraId="413A971B" w14:textId="77777777">
        <w:tc>
          <w:tcPr>
            <w:tcW w:w="8505" w:type="dxa"/>
            <w:tcBorders>
              <w:top w:val="single" w:sz="4" w:space="0" w:color="000000"/>
              <w:left w:val="single" w:sz="4" w:space="0" w:color="000000"/>
              <w:bottom w:val="single" w:sz="4" w:space="0" w:color="000000"/>
              <w:right w:val="single" w:sz="4" w:space="0" w:color="000000"/>
            </w:tcBorders>
          </w:tcPr>
          <w:p w14:paraId="75DEF7B3" w14:textId="77777777" w:rsidR="00BD620B" w:rsidRDefault="00807E88">
            <w:pPr>
              <w:tabs>
                <w:tab w:val="left" w:pos="709"/>
              </w:tabs>
              <w:ind w:left="0" w:firstLine="318"/>
              <w:rPr>
                <w:rFonts w:ascii="Calibri" w:eastAsia="Calibri" w:hAnsi="Calibri" w:cs="Calibri"/>
                <w:sz w:val="22"/>
                <w:szCs w:val="22"/>
              </w:rPr>
            </w:pPr>
            <w:r>
              <w:rPr>
                <w:rFonts w:ascii="Calibri" w:eastAsia="Calibri" w:hAnsi="Calibri" w:cs="Calibri"/>
                <w:sz w:val="22"/>
                <w:szCs w:val="22"/>
              </w:rPr>
              <w:t xml:space="preserve">Saņemot pozitīvu atbildi no audžuģimenes, </w:t>
            </w:r>
            <w:r>
              <w:rPr>
                <w:rFonts w:ascii="Calibri" w:eastAsia="Calibri" w:hAnsi="Calibri" w:cs="Calibri"/>
                <w:b/>
                <w:sz w:val="22"/>
                <w:szCs w:val="22"/>
              </w:rPr>
              <w:t>atbalsta centrs</w:t>
            </w:r>
            <w:r>
              <w:rPr>
                <w:rFonts w:ascii="Calibri" w:eastAsia="Calibri" w:hAnsi="Calibri" w:cs="Calibri"/>
                <w:sz w:val="22"/>
                <w:szCs w:val="22"/>
              </w:rPr>
              <w:t xml:space="preserve"> par to informē bāriņtiesu.</w:t>
            </w:r>
          </w:p>
          <w:p w14:paraId="05D18278" w14:textId="77777777" w:rsidR="00BD620B" w:rsidRDefault="00807E88">
            <w:pPr>
              <w:tabs>
                <w:tab w:val="left" w:pos="709"/>
              </w:tabs>
              <w:ind w:left="0" w:firstLine="318"/>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Bāriņtiesa un atbalsta centrs</w:t>
            </w:r>
            <w:r>
              <w:rPr>
                <w:rFonts w:ascii="Calibri" w:eastAsia="Calibri" w:hAnsi="Calibri" w:cs="Calibri"/>
                <w:sz w:val="22"/>
                <w:szCs w:val="22"/>
              </w:rPr>
              <w:t>, savstarpēji apmainoties ar to rīcībā esošo informāciju par bērnu un audžuģimeni, objektīvi novērtē konkrētās audžuģimenes piemērotību ievietojamā bērna aprūpei.</w:t>
            </w:r>
          </w:p>
          <w:p w14:paraId="5186F38F" w14:textId="77777777" w:rsidR="00BD620B" w:rsidRDefault="00807E88">
            <w:pPr>
              <w:tabs>
                <w:tab w:val="left" w:pos="709"/>
              </w:tabs>
              <w:ind w:left="0" w:firstLine="318"/>
              <w:rPr>
                <w:rFonts w:ascii="Calibri" w:eastAsia="Calibri" w:hAnsi="Calibri" w:cs="Calibri"/>
                <w:sz w:val="22"/>
                <w:szCs w:val="22"/>
              </w:rPr>
            </w:pPr>
            <w:r>
              <w:rPr>
                <w:rFonts w:ascii="Calibri" w:eastAsia="Calibri" w:hAnsi="Calibri" w:cs="Calibri"/>
                <w:sz w:val="22"/>
                <w:szCs w:val="22"/>
              </w:rPr>
              <w:t xml:space="preserve">Gadījumos, kad specializētā audžuģimene bērnam ar smagiem funkcionāliem traucējumiem ir izteikusi vēlmi uzņemt aprūpē bērnu, bet tās aprūpē jau esošo bērnu skaits pārsniedz divus, </w:t>
            </w:r>
            <w:r>
              <w:rPr>
                <w:rFonts w:ascii="Calibri" w:eastAsia="Calibri" w:hAnsi="Calibri" w:cs="Calibri"/>
                <w:b/>
                <w:sz w:val="22"/>
                <w:szCs w:val="22"/>
              </w:rPr>
              <w:t>bāriņtiesa</w:t>
            </w:r>
            <w:r>
              <w:rPr>
                <w:rFonts w:ascii="Calibri" w:eastAsia="Calibri" w:hAnsi="Calibri" w:cs="Calibri"/>
                <w:sz w:val="22"/>
                <w:szCs w:val="22"/>
              </w:rPr>
              <w:t xml:space="preserve"> konkrētās ģimenes situāciju vērtē kopā ar atbalsta centru. Atbalsta centram var būt būtiska informācija par ģimenes reālo situāciju, dzīves apstākļiem, nepieciešamajiem pakalpojumiem un iespējām saņemt vajadzīgo atbalstu, lai objektīvi izvērtētu tās iespējas aprūpēt vairāk par diviem bērniem.</w:t>
            </w:r>
          </w:p>
        </w:tc>
      </w:tr>
      <w:tr w:rsidR="00BD620B" w14:paraId="72749C0D" w14:textId="77777777">
        <w:tc>
          <w:tcPr>
            <w:tcW w:w="8505" w:type="dxa"/>
            <w:tcBorders>
              <w:top w:val="single" w:sz="4" w:space="0" w:color="000000"/>
              <w:bottom w:val="single" w:sz="4" w:space="0" w:color="000000"/>
            </w:tcBorders>
          </w:tcPr>
          <w:p w14:paraId="7FC3BEB2" w14:textId="77777777" w:rsidR="00BD620B" w:rsidRDefault="00807E88">
            <w:pPr>
              <w:tabs>
                <w:tab w:val="left" w:pos="709"/>
              </w:tabs>
              <w:ind w:left="0" w:firstLine="318"/>
              <w:rPr>
                <w:rFonts w:ascii="Calibri" w:eastAsia="Calibri" w:hAnsi="Calibri" w:cs="Calibri"/>
                <w:sz w:val="22"/>
                <w:szCs w:val="22"/>
              </w:rPr>
            </w:pPr>
            <w:r>
              <w:rPr>
                <w:noProof/>
                <w:lang w:val="en-US"/>
              </w:rPr>
              <mc:AlternateContent>
                <mc:Choice Requires="wps">
                  <w:drawing>
                    <wp:anchor distT="0" distB="0" distL="114300" distR="114300" simplePos="0" relativeHeight="251662336" behindDoc="0" locked="0" layoutInCell="1" hidden="0" allowOverlap="1" wp14:anchorId="44F5D78A" wp14:editId="265A994F">
                      <wp:simplePos x="0" y="0"/>
                      <wp:positionH relativeFrom="column">
                        <wp:posOffset>2616200</wp:posOffset>
                      </wp:positionH>
                      <wp:positionV relativeFrom="paragraph">
                        <wp:posOffset>25400</wp:posOffset>
                      </wp:positionV>
                      <wp:extent cx="238125" cy="238125"/>
                      <wp:effectExtent l="0" t="0" r="0" b="0"/>
                      <wp:wrapNone/>
                      <wp:docPr id="27"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5CD31B3A" w14:textId="77777777" w:rsidR="00BD620B" w:rsidRDefault="00BD620B">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44F5D78A" id="_x0000_s1030" type="#_x0000_t67" style="position:absolute;left:0;text-align:left;margin-left:206pt;margin-top:2pt;width:18.7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5CD31B3A" w14:textId="77777777" w:rsidR="00BD620B" w:rsidRDefault="00BD620B">
                            <w:pPr>
                              <w:ind w:left="0"/>
                              <w:jc w:val="left"/>
                              <w:textDirection w:val="btLr"/>
                            </w:pPr>
                          </w:p>
                        </w:txbxContent>
                      </v:textbox>
                    </v:shape>
                  </w:pict>
                </mc:Fallback>
              </mc:AlternateContent>
            </w:r>
          </w:p>
          <w:p w14:paraId="1377B558" w14:textId="77777777" w:rsidR="00BD620B" w:rsidRDefault="00BD620B">
            <w:pPr>
              <w:tabs>
                <w:tab w:val="left" w:pos="709"/>
              </w:tabs>
              <w:ind w:left="0" w:firstLine="318"/>
              <w:rPr>
                <w:rFonts w:ascii="Calibri" w:eastAsia="Calibri" w:hAnsi="Calibri" w:cs="Calibri"/>
                <w:sz w:val="22"/>
                <w:szCs w:val="22"/>
              </w:rPr>
            </w:pPr>
          </w:p>
        </w:tc>
      </w:tr>
      <w:tr w:rsidR="00BD620B" w14:paraId="23862AEF" w14:textId="77777777">
        <w:tc>
          <w:tcPr>
            <w:tcW w:w="8505" w:type="dxa"/>
            <w:tcBorders>
              <w:top w:val="single" w:sz="4" w:space="0" w:color="000000"/>
              <w:left w:val="single" w:sz="4" w:space="0" w:color="000000"/>
              <w:bottom w:val="single" w:sz="4" w:space="0" w:color="000000"/>
              <w:right w:val="single" w:sz="4" w:space="0" w:color="000000"/>
            </w:tcBorders>
          </w:tcPr>
          <w:p w14:paraId="7E938991" w14:textId="77777777" w:rsidR="00BD620B" w:rsidRDefault="00807E88">
            <w:pPr>
              <w:ind w:left="0" w:firstLine="317"/>
              <w:rPr>
                <w:rFonts w:ascii="Calibri" w:eastAsia="Calibri" w:hAnsi="Calibri" w:cs="Calibri"/>
                <w:sz w:val="22"/>
                <w:szCs w:val="22"/>
              </w:rPr>
            </w:pPr>
            <w:r>
              <w:rPr>
                <w:rFonts w:ascii="Calibri" w:eastAsia="Calibri" w:hAnsi="Calibri" w:cs="Calibri"/>
                <w:sz w:val="22"/>
                <w:szCs w:val="22"/>
                <w:highlight w:val="white"/>
              </w:rPr>
              <w:t xml:space="preserve">Ja </w:t>
            </w:r>
            <w:r>
              <w:rPr>
                <w:rFonts w:ascii="Calibri" w:eastAsia="Calibri" w:hAnsi="Calibri" w:cs="Calibri"/>
                <w:b/>
                <w:sz w:val="22"/>
                <w:szCs w:val="22"/>
                <w:highlight w:val="white"/>
              </w:rPr>
              <w:t>audžuģimene vai specializētā audžuģimene bērnam ar smagiem funkcionāliem traucējumiem</w:t>
            </w:r>
            <w:r>
              <w:rPr>
                <w:rFonts w:ascii="Calibri" w:eastAsia="Calibri" w:hAnsi="Calibri" w:cs="Calibri"/>
                <w:sz w:val="22"/>
                <w:szCs w:val="22"/>
                <w:highlight w:val="white"/>
              </w:rPr>
              <w:t>, iepazīstoties ar bāriņtiesas sniegto rakstisko informācijas par bērnu, izsaka gatavību bērnu uzņemt savā ģimenē, tai ir pienākums 10 dienu laikā pēc informācijas saņemšanas personīgi iepazīties ar bērnu un pieņemt lēmumu par bērna ņemšanu aprūpē un uzraudzībā.</w:t>
            </w:r>
            <w:r>
              <w:rPr>
                <w:rFonts w:ascii="Calibri" w:eastAsia="Calibri" w:hAnsi="Calibri" w:cs="Calibri"/>
                <w:sz w:val="22"/>
                <w:szCs w:val="22"/>
              </w:rPr>
              <w:t xml:space="preserve"> </w:t>
            </w:r>
          </w:p>
          <w:p w14:paraId="7D1180C6" w14:textId="77777777" w:rsidR="00BD620B" w:rsidRDefault="00807E88">
            <w:pPr>
              <w:ind w:left="0" w:firstLine="317"/>
              <w:rPr>
                <w:rFonts w:ascii="Calibri" w:eastAsia="Calibri" w:hAnsi="Calibri" w:cs="Calibri"/>
                <w:sz w:val="22"/>
                <w:szCs w:val="22"/>
              </w:rPr>
            </w:pPr>
            <w:r>
              <w:rPr>
                <w:rFonts w:ascii="Calibri" w:eastAsia="Calibri" w:hAnsi="Calibri" w:cs="Calibri"/>
                <w:b/>
                <w:sz w:val="22"/>
                <w:szCs w:val="22"/>
              </w:rPr>
              <w:t>Bāriņtiesai</w:t>
            </w:r>
            <w:r>
              <w:rPr>
                <w:rFonts w:ascii="Calibri" w:eastAsia="Calibri" w:hAnsi="Calibri" w:cs="Calibri"/>
                <w:sz w:val="22"/>
                <w:szCs w:val="22"/>
              </w:rPr>
              <w:t xml:space="preserve"> nepieciešams pārliecināties, vai audžuģimene, vai specializētā audžuģimene bērnam ar smagiem funkcionāliem traucējumiem ir iepazinusies un izpratusi tai sniegto informāciju, objektīvi novērtējusi savas spējas konkrētā bērna aprūpē. Pirms lēmuma pieņemšanas bāriņtiesai nepieciešams pārliecināties, kā noritējusi bērna personiskā iepazīšanās ar potenciālo audžuģimeni.</w:t>
            </w:r>
          </w:p>
        </w:tc>
      </w:tr>
      <w:tr w:rsidR="00BD620B" w14:paraId="0BCE0F10" w14:textId="77777777">
        <w:tc>
          <w:tcPr>
            <w:tcW w:w="8505" w:type="dxa"/>
            <w:tcBorders>
              <w:top w:val="single" w:sz="4" w:space="0" w:color="000000"/>
              <w:bottom w:val="single" w:sz="4" w:space="0" w:color="000000"/>
            </w:tcBorders>
          </w:tcPr>
          <w:p w14:paraId="6D29E82A" w14:textId="77777777" w:rsidR="00BD620B" w:rsidRDefault="00807E88">
            <w:pPr>
              <w:tabs>
                <w:tab w:val="left" w:pos="709"/>
              </w:tabs>
              <w:ind w:left="0" w:firstLine="318"/>
              <w:rPr>
                <w:rFonts w:ascii="Calibri" w:eastAsia="Calibri" w:hAnsi="Calibri" w:cs="Calibri"/>
                <w:sz w:val="22"/>
                <w:szCs w:val="22"/>
              </w:rPr>
            </w:pPr>
            <w:r>
              <w:rPr>
                <w:noProof/>
                <w:lang w:val="en-US"/>
              </w:rPr>
              <mc:AlternateContent>
                <mc:Choice Requires="wps">
                  <w:drawing>
                    <wp:anchor distT="0" distB="0" distL="114300" distR="114300" simplePos="0" relativeHeight="251663360" behindDoc="0" locked="0" layoutInCell="1" hidden="0" allowOverlap="1" wp14:anchorId="7CB843D0" wp14:editId="440E73C7">
                      <wp:simplePos x="0" y="0"/>
                      <wp:positionH relativeFrom="column">
                        <wp:posOffset>2616200</wp:posOffset>
                      </wp:positionH>
                      <wp:positionV relativeFrom="paragraph">
                        <wp:posOffset>12700</wp:posOffset>
                      </wp:positionV>
                      <wp:extent cx="238125" cy="238125"/>
                      <wp:effectExtent l="0" t="0" r="0" b="0"/>
                      <wp:wrapNone/>
                      <wp:docPr id="22"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057059DB" w14:textId="77777777" w:rsidR="00BD620B" w:rsidRDefault="00BD620B">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7CB843D0" id="_x0000_s1031" type="#_x0000_t67" style="position:absolute;left:0;text-align:left;margin-left:206pt;margin-top:1pt;width:18.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057059DB" w14:textId="77777777" w:rsidR="00BD620B" w:rsidRDefault="00BD620B">
                            <w:pPr>
                              <w:ind w:left="0"/>
                              <w:jc w:val="left"/>
                              <w:textDirection w:val="btLr"/>
                            </w:pPr>
                          </w:p>
                        </w:txbxContent>
                      </v:textbox>
                    </v:shape>
                  </w:pict>
                </mc:Fallback>
              </mc:AlternateContent>
            </w:r>
          </w:p>
          <w:p w14:paraId="7BBC8F30" w14:textId="77777777" w:rsidR="00BD620B" w:rsidRDefault="00BD620B">
            <w:pPr>
              <w:tabs>
                <w:tab w:val="left" w:pos="709"/>
              </w:tabs>
              <w:ind w:left="0" w:firstLine="318"/>
              <w:rPr>
                <w:rFonts w:ascii="Calibri" w:eastAsia="Calibri" w:hAnsi="Calibri" w:cs="Calibri"/>
                <w:sz w:val="22"/>
                <w:szCs w:val="22"/>
              </w:rPr>
            </w:pPr>
          </w:p>
        </w:tc>
      </w:tr>
      <w:tr w:rsidR="00BD620B" w14:paraId="46E42500" w14:textId="77777777">
        <w:tc>
          <w:tcPr>
            <w:tcW w:w="8505" w:type="dxa"/>
            <w:tcBorders>
              <w:top w:val="single" w:sz="4" w:space="0" w:color="000000"/>
              <w:left w:val="single" w:sz="4" w:space="0" w:color="000000"/>
              <w:bottom w:val="single" w:sz="4" w:space="0" w:color="000000"/>
              <w:right w:val="single" w:sz="4" w:space="0" w:color="000000"/>
            </w:tcBorders>
          </w:tcPr>
          <w:p w14:paraId="7B249E91" w14:textId="77777777" w:rsidR="00BD620B" w:rsidRDefault="00807E88">
            <w:pPr>
              <w:tabs>
                <w:tab w:val="left" w:pos="709"/>
              </w:tabs>
              <w:ind w:left="0" w:firstLine="318"/>
              <w:rPr>
                <w:rFonts w:ascii="Calibri" w:eastAsia="Calibri" w:hAnsi="Calibri" w:cs="Calibri"/>
                <w:sz w:val="22"/>
                <w:szCs w:val="22"/>
              </w:rPr>
            </w:pPr>
            <w:r>
              <w:rPr>
                <w:rFonts w:ascii="Calibri" w:eastAsia="Calibri" w:hAnsi="Calibri" w:cs="Calibri"/>
                <w:b/>
                <w:sz w:val="22"/>
                <w:szCs w:val="22"/>
              </w:rPr>
              <w:t>Bāriņtiesa</w:t>
            </w:r>
            <w:r>
              <w:rPr>
                <w:rFonts w:ascii="Calibri" w:eastAsia="Calibri" w:hAnsi="Calibri" w:cs="Calibri"/>
                <w:sz w:val="22"/>
                <w:szCs w:val="22"/>
              </w:rPr>
              <w:t xml:space="preserve"> var uzaicināt atbalsta centra, ar kuru audžuģimenei noslēgta vienošanās, pārstāvi piedalīties bāriņtiesas sēdē par bērna ievietošanu audžuģimenē, viedokļa sniegšanai par audžuģimenes piemērotību konkrētā bērna aprūpēšanai.</w:t>
            </w:r>
          </w:p>
        </w:tc>
      </w:tr>
      <w:tr w:rsidR="00BD620B" w14:paraId="29B6B6EE" w14:textId="77777777">
        <w:tc>
          <w:tcPr>
            <w:tcW w:w="8505" w:type="dxa"/>
            <w:tcBorders>
              <w:top w:val="single" w:sz="4" w:space="0" w:color="000000"/>
              <w:bottom w:val="single" w:sz="4" w:space="0" w:color="000000"/>
            </w:tcBorders>
          </w:tcPr>
          <w:p w14:paraId="396C4273" w14:textId="77777777" w:rsidR="00BD620B" w:rsidRDefault="00807E88">
            <w:pPr>
              <w:tabs>
                <w:tab w:val="left" w:pos="709"/>
              </w:tabs>
              <w:ind w:left="0" w:firstLine="318"/>
              <w:rPr>
                <w:rFonts w:ascii="Calibri" w:eastAsia="Calibri" w:hAnsi="Calibri" w:cs="Calibri"/>
                <w:b/>
                <w:sz w:val="22"/>
                <w:szCs w:val="22"/>
              </w:rPr>
            </w:pPr>
            <w:r>
              <w:rPr>
                <w:noProof/>
                <w:lang w:val="en-US"/>
              </w:rPr>
              <mc:AlternateContent>
                <mc:Choice Requires="wps">
                  <w:drawing>
                    <wp:anchor distT="0" distB="0" distL="114300" distR="114300" simplePos="0" relativeHeight="251664384" behindDoc="0" locked="0" layoutInCell="1" hidden="0" allowOverlap="1" wp14:anchorId="797C84D0" wp14:editId="39001281">
                      <wp:simplePos x="0" y="0"/>
                      <wp:positionH relativeFrom="column">
                        <wp:posOffset>2616200</wp:posOffset>
                      </wp:positionH>
                      <wp:positionV relativeFrom="paragraph">
                        <wp:posOffset>63500</wp:posOffset>
                      </wp:positionV>
                      <wp:extent cx="238125" cy="238125"/>
                      <wp:effectExtent l="0" t="0" r="0" b="0"/>
                      <wp:wrapNone/>
                      <wp:docPr id="26"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5AB357C4" w14:textId="77777777" w:rsidR="00BD620B" w:rsidRDefault="00BD620B">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797C84D0" id="_x0000_s1032" type="#_x0000_t67" style="position:absolute;left:0;text-align:left;margin-left:206pt;margin-top:5pt;width:18.7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5AB357C4" w14:textId="77777777" w:rsidR="00BD620B" w:rsidRDefault="00BD620B">
                            <w:pPr>
                              <w:ind w:left="0"/>
                              <w:jc w:val="left"/>
                              <w:textDirection w:val="btLr"/>
                            </w:pPr>
                          </w:p>
                        </w:txbxContent>
                      </v:textbox>
                    </v:shape>
                  </w:pict>
                </mc:Fallback>
              </mc:AlternateContent>
            </w:r>
          </w:p>
          <w:p w14:paraId="093DFA44" w14:textId="77777777" w:rsidR="00BD620B" w:rsidRDefault="00BD620B">
            <w:pPr>
              <w:tabs>
                <w:tab w:val="left" w:pos="709"/>
              </w:tabs>
              <w:ind w:left="0" w:firstLine="318"/>
              <w:rPr>
                <w:rFonts w:ascii="Calibri" w:eastAsia="Calibri" w:hAnsi="Calibri" w:cs="Calibri"/>
                <w:b/>
                <w:sz w:val="22"/>
                <w:szCs w:val="22"/>
              </w:rPr>
            </w:pPr>
          </w:p>
        </w:tc>
      </w:tr>
      <w:tr w:rsidR="00BD620B" w14:paraId="1BDBAFE6" w14:textId="77777777">
        <w:tc>
          <w:tcPr>
            <w:tcW w:w="8505" w:type="dxa"/>
            <w:tcBorders>
              <w:top w:val="single" w:sz="4" w:space="0" w:color="000000"/>
              <w:left w:val="single" w:sz="4" w:space="0" w:color="000000"/>
              <w:bottom w:val="single" w:sz="4" w:space="0" w:color="000000"/>
              <w:right w:val="single" w:sz="4" w:space="0" w:color="000000"/>
            </w:tcBorders>
          </w:tcPr>
          <w:p w14:paraId="61949316" w14:textId="287071FA" w:rsidR="00BD620B" w:rsidRDefault="00807E88" w:rsidP="005B46FC">
            <w:pPr>
              <w:ind w:left="0" w:firstLine="317"/>
              <w:rPr>
                <w:rFonts w:ascii="Calibri" w:eastAsia="Calibri" w:hAnsi="Calibri" w:cs="Calibri"/>
                <w:sz w:val="22"/>
                <w:szCs w:val="22"/>
              </w:rPr>
            </w:pPr>
            <w:r>
              <w:rPr>
                <w:rFonts w:ascii="Calibri" w:eastAsia="Calibri" w:hAnsi="Calibri" w:cs="Calibri"/>
                <w:b/>
                <w:sz w:val="22"/>
                <w:szCs w:val="22"/>
                <w:highlight w:val="white"/>
              </w:rPr>
              <w:lastRenderedPageBreak/>
              <w:t>Bāriņtiesa</w:t>
            </w:r>
            <w:r>
              <w:rPr>
                <w:rFonts w:ascii="Calibri" w:eastAsia="Calibri" w:hAnsi="Calibri" w:cs="Calibri"/>
                <w:sz w:val="22"/>
                <w:szCs w:val="22"/>
                <w:highlight w:val="white"/>
              </w:rPr>
              <w:t xml:space="preserve"> par bērna ievietošanu audžuģimenē vienas darbdienas laikā inform</w:t>
            </w:r>
            <w:r w:rsidR="005B46FC">
              <w:rPr>
                <w:rFonts w:ascii="Calibri" w:eastAsia="Calibri" w:hAnsi="Calibri" w:cs="Calibri"/>
                <w:sz w:val="22"/>
                <w:szCs w:val="22"/>
                <w:highlight w:val="white"/>
              </w:rPr>
              <w:t xml:space="preserve">ē </w:t>
            </w:r>
            <w:r>
              <w:rPr>
                <w:rFonts w:ascii="Calibri" w:eastAsia="Calibri" w:hAnsi="Calibri" w:cs="Calibri"/>
                <w:sz w:val="22"/>
                <w:szCs w:val="22"/>
                <w:highlight w:val="white"/>
              </w:rPr>
              <w:t xml:space="preserve">atbalsta centru. </w:t>
            </w:r>
            <w:r>
              <w:rPr>
                <w:rFonts w:ascii="Calibri" w:eastAsia="Calibri" w:hAnsi="Calibri" w:cs="Calibri"/>
                <w:sz w:val="22"/>
                <w:szCs w:val="22"/>
              </w:rPr>
              <w:t>Informācija var tikt nodota telefoniski, par to noformējot pārskatu par sarunu un pievienojot to audžuģimenes lietai.</w:t>
            </w:r>
          </w:p>
        </w:tc>
      </w:tr>
      <w:tr w:rsidR="00BD620B" w14:paraId="7E8F02A7" w14:textId="77777777">
        <w:tc>
          <w:tcPr>
            <w:tcW w:w="8505" w:type="dxa"/>
            <w:tcBorders>
              <w:top w:val="single" w:sz="4" w:space="0" w:color="000000"/>
              <w:bottom w:val="single" w:sz="4" w:space="0" w:color="000000"/>
            </w:tcBorders>
          </w:tcPr>
          <w:p w14:paraId="55F7DC86" w14:textId="77777777" w:rsidR="00BD620B" w:rsidRDefault="00807E88">
            <w:pPr>
              <w:ind w:left="0" w:firstLine="567"/>
              <w:rPr>
                <w:rFonts w:ascii="Calibri" w:eastAsia="Calibri" w:hAnsi="Calibri" w:cs="Calibri"/>
                <w:b/>
                <w:sz w:val="22"/>
                <w:szCs w:val="22"/>
                <w:highlight w:val="white"/>
              </w:rPr>
            </w:pPr>
            <w:r>
              <w:rPr>
                <w:noProof/>
                <w:lang w:val="en-US"/>
              </w:rPr>
              <mc:AlternateContent>
                <mc:Choice Requires="wps">
                  <w:drawing>
                    <wp:anchor distT="0" distB="0" distL="114300" distR="114300" simplePos="0" relativeHeight="251665408" behindDoc="0" locked="0" layoutInCell="1" hidden="0" allowOverlap="1" wp14:anchorId="52D2AAEA" wp14:editId="76F3BADB">
                      <wp:simplePos x="0" y="0"/>
                      <wp:positionH relativeFrom="column">
                        <wp:posOffset>2616200</wp:posOffset>
                      </wp:positionH>
                      <wp:positionV relativeFrom="paragraph">
                        <wp:posOffset>12700</wp:posOffset>
                      </wp:positionV>
                      <wp:extent cx="238125" cy="238125"/>
                      <wp:effectExtent l="0" t="0" r="0" b="0"/>
                      <wp:wrapNone/>
                      <wp:docPr id="24"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48DF0DE3" w14:textId="77777777" w:rsidR="00BD620B" w:rsidRDefault="00BD620B">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52D2AAEA" id="_x0000_s1033" type="#_x0000_t67" style="position:absolute;left:0;text-align:left;margin-left:206pt;margin-top:1pt;width:18.7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48DF0DE3" w14:textId="77777777" w:rsidR="00BD620B" w:rsidRDefault="00BD620B">
                            <w:pPr>
                              <w:ind w:left="0"/>
                              <w:jc w:val="left"/>
                              <w:textDirection w:val="btLr"/>
                            </w:pPr>
                          </w:p>
                        </w:txbxContent>
                      </v:textbox>
                    </v:shape>
                  </w:pict>
                </mc:Fallback>
              </mc:AlternateContent>
            </w:r>
          </w:p>
          <w:p w14:paraId="20D3F5F2" w14:textId="77777777" w:rsidR="00BD620B" w:rsidRDefault="00BD620B">
            <w:pPr>
              <w:ind w:left="0" w:firstLine="567"/>
              <w:rPr>
                <w:rFonts w:ascii="Calibri" w:eastAsia="Calibri" w:hAnsi="Calibri" w:cs="Calibri"/>
                <w:b/>
                <w:sz w:val="22"/>
                <w:szCs w:val="22"/>
                <w:highlight w:val="white"/>
              </w:rPr>
            </w:pPr>
          </w:p>
        </w:tc>
      </w:tr>
      <w:tr w:rsidR="00BD620B" w14:paraId="0BC2127D" w14:textId="77777777">
        <w:tc>
          <w:tcPr>
            <w:tcW w:w="8505" w:type="dxa"/>
            <w:tcBorders>
              <w:top w:val="single" w:sz="4" w:space="0" w:color="000000"/>
              <w:left w:val="single" w:sz="4" w:space="0" w:color="000000"/>
              <w:bottom w:val="single" w:sz="4" w:space="0" w:color="000000"/>
              <w:right w:val="single" w:sz="4" w:space="0" w:color="000000"/>
            </w:tcBorders>
          </w:tcPr>
          <w:p w14:paraId="4F65B448" w14:textId="77777777" w:rsidR="00BD620B" w:rsidRDefault="00807E88">
            <w:pPr>
              <w:ind w:left="0" w:firstLine="567"/>
              <w:rPr>
                <w:rFonts w:ascii="Calibri" w:eastAsia="Calibri" w:hAnsi="Calibri" w:cs="Calibri"/>
                <w:b/>
                <w:sz w:val="22"/>
                <w:szCs w:val="22"/>
                <w:highlight w:val="white"/>
              </w:rPr>
            </w:pPr>
            <w:r>
              <w:rPr>
                <w:rFonts w:ascii="Calibri" w:eastAsia="Calibri" w:hAnsi="Calibri" w:cs="Calibri"/>
                <w:sz w:val="22"/>
                <w:szCs w:val="22"/>
              </w:rPr>
              <w:t xml:space="preserve">Ievietojot bērnu audžuģimenē vai specializētajā audžuģimenē bērnam ar smagiem funkcionāliem traucējumiem, </w:t>
            </w:r>
            <w:r>
              <w:rPr>
                <w:rFonts w:ascii="Calibri" w:eastAsia="Calibri" w:hAnsi="Calibri" w:cs="Calibri"/>
                <w:b/>
                <w:sz w:val="22"/>
                <w:szCs w:val="22"/>
              </w:rPr>
              <w:t>bāriņtiesa</w:t>
            </w:r>
            <w:r>
              <w:rPr>
                <w:rFonts w:ascii="Calibri" w:eastAsia="Calibri" w:hAnsi="Calibri" w:cs="Calibri"/>
                <w:sz w:val="22"/>
                <w:szCs w:val="22"/>
              </w:rPr>
              <w:t xml:space="preserve"> izsniedz audžuģimenei: 1) bērna dzimšanas apliecību; 2) tās rīcībā esošo informāciju par bērna veselības stāvokli un ģimenes ārstu (ja tāds ir); 3) bērna personisko mantu (ja tādas ir) sarakstu.</w:t>
            </w:r>
          </w:p>
        </w:tc>
      </w:tr>
      <w:tr w:rsidR="00BD620B" w14:paraId="001F77F9" w14:textId="77777777">
        <w:tc>
          <w:tcPr>
            <w:tcW w:w="8505" w:type="dxa"/>
            <w:tcBorders>
              <w:top w:val="single" w:sz="4" w:space="0" w:color="000000"/>
              <w:bottom w:val="single" w:sz="4" w:space="0" w:color="000000"/>
            </w:tcBorders>
          </w:tcPr>
          <w:p w14:paraId="2F4C0134" w14:textId="77777777" w:rsidR="00BD620B" w:rsidRDefault="00807E88">
            <w:pPr>
              <w:ind w:left="0" w:firstLine="317"/>
              <w:rPr>
                <w:rFonts w:ascii="Calibri" w:eastAsia="Calibri" w:hAnsi="Calibri" w:cs="Calibri"/>
                <w:b/>
                <w:sz w:val="22"/>
                <w:szCs w:val="22"/>
                <w:highlight w:val="white"/>
              </w:rPr>
            </w:pPr>
            <w:r>
              <w:rPr>
                <w:noProof/>
                <w:lang w:val="en-US"/>
              </w:rPr>
              <mc:AlternateContent>
                <mc:Choice Requires="wps">
                  <w:drawing>
                    <wp:anchor distT="0" distB="0" distL="114300" distR="114300" simplePos="0" relativeHeight="251666432" behindDoc="0" locked="0" layoutInCell="1" hidden="0" allowOverlap="1" wp14:anchorId="7F545A51" wp14:editId="6219D1E1">
                      <wp:simplePos x="0" y="0"/>
                      <wp:positionH relativeFrom="column">
                        <wp:posOffset>2616200</wp:posOffset>
                      </wp:positionH>
                      <wp:positionV relativeFrom="paragraph">
                        <wp:posOffset>25400</wp:posOffset>
                      </wp:positionV>
                      <wp:extent cx="238125" cy="238125"/>
                      <wp:effectExtent l="0" t="0" r="0" b="0"/>
                      <wp:wrapNone/>
                      <wp:docPr id="19" name=""/>
                      <wp:cNvGraphicFramePr/>
                      <a:graphic xmlns:a="http://schemas.openxmlformats.org/drawingml/2006/main">
                        <a:graphicData uri="http://schemas.microsoft.com/office/word/2010/wordprocessingShape">
                          <wps:wsp>
                            <wps:cNvSpPr/>
                            <wps:spPr>
                              <a:xfrm>
                                <a:off x="5231700" y="3665700"/>
                                <a:ext cx="228600" cy="228600"/>
                              </a:xfrm>
                              <a:prstGeom prst="downArrow">
                                <a:avLst>
                                  <a:gd name="adj1" fmla="val 50000"/>
                                  <a:gd name="adj2" fmla="val 50000"/>
                                </a:avLst>
                              </a:prstGeom>
                              <a:gradFill>
                                <a:gsLst>
                                  <a:gs pos="0">
                                    <a:srgbClr val="AFAFAF"/>
                                  </a:gs>
                                  <a:gs pos="50000">
                                    <a:schemeClr val="accent3"/>
                                  </a:gs>
                                  <a:gs pos="100000">
                                    <a:srgbClr val="919191"/>
                                  </a:gs>
                                </a:gsLst>
                                <a:lin ang="5400000" scaled="0"/>
                              </a:gradFill>
                              <a:ln w="9525" cap="flat" cmpd="sng">
                                <a:solidFill>
                                  <a:schemeClr val="accent3"/>
                                </a:solidFill>
                                <a:prstDash val="solid"/>
                                <a:miter lim="800000"/>
                                <a:headEnd type="none" w="sm" len="sm"/>
                                <a:tailEnd type="none" w="sm" len="sm"/>
                              </a:ln>
                            </wps:spPr>
                            <wps:txbx>
                              <w:txbxContent>
                                <w:p w14:paraId="0693DF99" w14:textId="77777777" w:rsidR="00BD620B" w:rsidRDefault="00BD620B">
                                  <w:pPr>
                                    <w:ind w:left="0"/>
                                    <w:jc w:val="left"/>
                                    <w:textDirection w:val="btLr"/>
                                  </w:pPr>
                                </w:p>
                              </w:txbxContent>
                            </wps:txbx>
                            <wps:bodyPr spcFirstLastPara="1" wrap="square" lIns="91425" tIns="91425" rIns="91425" bIns="91425" anchor="ctr" anchorCtr="0">
                              <a:noAutofit/>
                            </wps:bodyPr>
                          </wps:wsp>
                        </a:graphicData>
                      </a:graphic>
                    </wp:anchor>
                  </w:drawing>
                </mc:Choice>
                <mc:Fallback>
                  <w:pict>
                    <v:shape w14:anchorId="7F545A51" id="_x0000_s1034" type="#_x0000_t67" style="position:absolute;left:0;text-align:left;margin-left:206pt;margin-top:2pt;width:18.7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" adj="10800" fillcolor="#afafaf" strokecolor="#a5a5a5 [3206]">
                      <v:fill color2="#919191" colors="0 #afafaf;.5 #a5a5a5;1 #919191" focus="100%" type="gradient">
                        <o:fill v:ext="view" type="gradientUnscaled"/>
                      </v:fill>
                      <v:stroke startarrowwidth="narrow" startarrowlength="short" endarrowwidth="narrow" endarrowlength="short"/>
                      <v:textbox inset="2.53958mm,2.53958mm,2.53958mm,2.53958mm">
                        <w:txbxContent>
                          <w:p w14:paraId="0693DF99" w14:textId="77777777" w:rsidR="00BD620B" w:rsidRDefault="00BD620B">
                            <w:pPr>
                              <w:ind w:left="0"/>
                              <w:jc w:val="left"/>
                              <w:textDirection w:val="btLr"/>
                            </w:pPr>
                          </w:p>
                        </w:txbxContent>
                      </v:textbox>
                    </v:shape>
                  </w:pict>
                </mc:Fallback>
              </mc:AlternateContent>
            </w:r>
          </w:p>
          <w:p w14:paraId="11D6FFC9" w14:textId="77777777" w:rsidR="00BD620B" w:rsidRDefault="00BD620B">
            <w:pPr>
              <w:ind w:left="0" w:firstLine="317"/>
              <w:rPr>
                <w:rFonts w:ascii="Calibri" w:eastAsia="Calibri" w:hAnsi="Calibri" w:cs="Calibri"/>
                <w:b/>
                <w:sz w:val="22"/>
                <w:szCs w:val="22"/>
                <w:highlight w:val="white"/>
              </w:rPr>
            </w:pPr>
          </w:p>
        </w:tc>
      </w:tr>
      <w:tr w:rsidR="00BD620B" w14:paraId="041B36FC" w14:textId="77777777">
        <w:tc>
          <w:tcPr>
            <w:tcW w:w="8505" w:type="dxa"/>
            <w:tcBorders>
              <w:top w:val="single" w:sz="4" w:space="0" w:color="000000"/>
              <w:left w:val="single" w:sz="4" w:space="0" w:color="000000"/>
              <w:bottom w:val="single" w:sz="4" w:space="0" w:color="000000"/>
              <w:right w:val="single" w:sz="4" w:space="0" w:color="000000"/>
            </w:tcBorders>
          </w:tcPr>
          <w:p w14:paraId="524A368A" w14:textId="1B8F3923" w:rsidR="00BD620B" w:rsidRDefault="00807E88" w:rsidP="00F85F8E">
            <w:pPr>
              <w:ind w:left="0" w:firstLine="567"/>
              <w:rPr>
                <w:rFonts w:ascii="Calibri" w:eastAsia="Calibri" w:hAnsi="Calibri" w:cs="Calibri"/>
                <w:sz w:val="22"/>
                <w:szCs w:val="22"/>
              </w:rPr>
            </w:pPr>
            <w:r>
              <w:rPr>
                <w:rFonts w:ascii="Calibri" w:eastAsia="Calibri" w:hAnsi="Calibri" w:cs="Calibri"/>
                <w:b/>
                <w:sz w:val="22"/>
                <w:szCs w:val="22"/>
                <w:highlight w:val="white"/>
              </w:rPr>
              <w:t>Bāriņtiesa</w:t>
            </w:r>
            <w:r>
              <w:rPr>
                <w:rFonts w:ascii="Calibri" w:eastAsia="Calibri" w:hAnsi="Calibri" w:cs="Calibri"/>
                <w:sz w:val="22"/>
                <w:szCs w:val="22"/>
                <w:highlight w:val="white"/>
              </w:rPr>
              <w:t xml:space="preserve"> lēmuma norakstu par bērna ievietošanu audžuģimenē vai specializētajā audžuģimenē </w:t>
            </w:r>
            <w:r w:rsidRPr="00F04E2A">
              <w:rPr>
                <w:rFonts w:ascii="Calibri" w:eastAsia="Calibri" w:hAnsi="Calibri" w:cs="Calibri"/>
                <w:sz w:val="22"/>
                <w:szCs w:val="22"/>
                <w:highlight w:val="white"/>
                <w:u w:val="single"/>
              </w:rPr>
              <w:t>10 darbdienu laikā</w:t>
            </w:r>
            <w:r>
              <w:rPr>
                <w:rFonts w:ascii="Calibri" w:eastAsia="Calibri" w:hAnsi="Calibri" w:cs="Calibri"/>
                <w:sz w:val="22"/>
                <w:szCs w:val="22"/>
                <w:highlight w:val="white"/>
              </w:rPr>
              <w:t xml:space="preserve"> nosūta audžuģimenes deklarētās dzīvesvietas bāriņtiesai un informē</w:t>
            </w:r>
            <w:r w:rsidR="00F85F8E">
              <w:rPr>
                <w:rFonts w:eastAsia="Calibri"/>
                <w:highlight w:val="white"/>
              </w:rPr>
              <w:t xml:space="preserve"> </w:t>
            </w:r>
            <w:r>
              <w:rPr>
                <w:rFonts w:ascii="Calibri" w:eastAsia="Calibri" w:hAnsi="Calibri" w:cs="Calibri"/>
                <w:sz w:val="22"/>
                <w:szCs w:val="22"/>
                <w:highlight w:val="white"/>
              </w:rPr>
              <w:t>atbalsta centru, ar kuru audžuģimenei vai specializētajai audžuģimenei ir noslēgta vienošanās par atbalsta sniegšanu.</w:t>
            </w:r>
            <w:r>
              <w:rPr>
                <w:rFonts w:ascii="Calibri" w:eastAsia="Calibri" w:hAnsi="Calibri" w:cs="Calibri"/>
                <w:sz w:val="22"/>
                <w:szCs w:val="22"/>
              </w:rPr>
              <w:t xml:space="preserve"> Bāriņtiesa lēmuma izrakstu nosūta atbalsta centram.</w:t>
            </w:r>
          </w:p>
        </w:tc>
      </w:tr>
    </w:tbl>
    <w:p w14:paraId="23192429" w14:textId="77777777" w:rsidR="00BD620B" w:rsidRDefault="00BD620B">
      <w:pPr>
        <w:pStyle w:val="Heading3"/>
        <w:spacing w:before="0" w:after="120"/>
        <w:ind w:left="0"/>
        <w:rPr>
          <w:rFonts w:ascii="Calibri" w:eastAsia="Calibri" w:hAnsi="Calibri" w:cs="Calibri"/>
          <w:sz w:val="28"/>
          <w:szCs w:val="28"/>
          <w:u w:val="single"/>
        </w:rPr>
      </w:pPr>
    </w:p>
    <w:p w14:paraId="168CFEBB" w14:textId="77777777" w:rsidR="00BD620B" w:rsidRDefault="00BD620B">
      <w:pPr>
        <w:pBdr>
          <w:top w:val="nil"/>
          <w:left w:val="nil"/>
          <w:bottom w:val="nil"/>
          <w:right w:val="nil"/>
          <w:between w:val="nil"/>
        </w:pBdr>
        <w:tabs>
          <w:tab w:val="left" w:pos="709"/>
        </w:tabs>
        <w:ind w:left="473"/>
        <w:rPr>
          <w:rFonts w:ascii="Calibri" w:eastAsia="Calibri" w:hAnsi="Calibri" w:cs="Calibri"/>
          <w:b/>
          <w:color w:val="000000"/>
          <w:sz w:val="24"/>
          <w:szCs w:val="24"/>
        </w:rPr>
      </w:pPr>
      <w:bookmarkStart w:id="4" w:name="bookmark=id.2et92p0" w:colFirst="0" w:colLast="0"/>
      <w:bookmarkStart w:id="5" w:name="bookmark=id.3znysh7" w:colFirst="0" w:colLast="0"/>
      <w:bookmarkEnd w:id="4"/>
      <w:bookmarkEnd w:id="5"/>
    </w:p>
    <w:sectPr w:rsidR="00BD620B">
      <w:footerReference w:type="even" r:id="rId8"/>
      <w:footerReference w:type="default" r:id="rId9"/>
      <w:footerReference w:type="first" r:id="rId10"/>
      <w:endnotePr>
        <w:numFmt w:val="decimal"/>
      </w:endnotePr>
      <w:pgSz w:w="11906" w:h="16838"/>
      <w:pgMar w:top="1134" w:right="991" w:bottom="851" w:left="1701" w:header="709"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19CFA" w14:textId="77777777" w:rsidR="008C5724" w:rsidRDefault="00807E88">
      <w:r>
        <w:separator/>
      </w:r>
    </w:p>
  </w:endnote>
  <w:endnote w:type="continuationSeparator" w:id="0">
    <w:p w14:paraId="4DD26C8E" w14:textId="77777777" w:rsidR="008C5724" w:rsidRDefault="00807E88">
      <w:r>
        <w:continuationSeparator/>
      </w:r>
    </w:p>
  </w:endnote>
  <w:endnote w:id="1">
    <w:p w14:paraId="4E67397C" w14:textId="77777777" w:rsidR="002D4167" w:rsidRPr="00C711F5" w:rsidRDefault="002D4167">
      <w:pPr>
        <w:pStyle w:val="EndnoteText"/>
        <w:rPr>
          <w:rFonts w:ascii="Calibri" w:hAnsi="Calibri"/>
          <w:sz w:val="20"/>
          <w:szCs w:val="20"/>
        </w:rPr>
      </w:pPr>
      <w:r w:rsidRPr="00C711F5">
        <w:rPr>
          <w:rStyle w:val="EndnoteReference"/>
          <w:rFonts w:ascii="Calibri" w:hAnsi="Calibri"/>
          <w:sz w:val="20"/>
          <w:szCs w:val="20"/>
        </w:rPr>
        <w:endnoteRef/>
      </w:r>
      <w:r w:rsidRPr="00C711F5">
        <w:rPr>
          <w:rFonts w:ascii="Calibri" w:hAnsi="Calibri"/>
          <w:sz w:val="20"/>
          <w:szCs w:val="20"/>
        </w:rPr>
        <w:t xml:space="preserve"> </w:t>
      </w:r>
      <w:r w:rsidRPr="00C711F5">
        <w:rPr>
          <w:rFonts w:ascii="Calibri" w:eastAsia="Calibri" w:hAnsi="Calibri" w:cs="Calibri"/>
          <w:color w:val="000000"/>
          <w:sz w:val="20"/>
          <w:szCs w:val="20"/>
        </w:rPr>
        <w:t>Saziņai izvēlas pēc iespējas operatīvāko saziņas veidu (e-pasta vēstule, telefonzvans).</w:t>
      </w:r>
    </w:p>
  </w:endnote>
  <w:endnote w:id="2">
    <w:p w14:paraId="19A63EE1" w14:textId="7BD036E6" w:rsidR="006E11FB" w:rsidRPr="00C711F5" w:rsidRDefault="006E11FB">
      <w:pPr>
        <w:pStyle w:val="EndnoteText"/>
        <w:rPr>
          <w:rFonts w:ascii="Calibri" w:hAnsi="Calibri"/>
          <w:sz w:val="20"/>
          <w:szCs w:val="20"/>
        </w:rPr>
      </w:pPr>
      <w:r w:rsidRPr="00C711F5">
        <w:rPr>
          <w:rStyle w:val="EndnoteReference"/>
          <w:rFonts w:ascii="Calibri" w:hAnsi="Calibri"/>
          <w:sz w:val="20"/>
          <w:szCs w:val="20"/>
        </w:rPr>
        <w:endnoteRef/>
      </w:r>
      <w:r w:rsidRPr="00C711F5">
        <w:rPr>
          <w:rFonts w:ascii="Calibri" w:hAnsi="Calibri"/>
          <w:sz w:val="20"/>
          <w:szCs w:val="20"/>
        </w:rPr>
        <w:t xml:space="preserve"> </w:t>
      </w:r>
      <w:r w:rsidRPr="00C711F5">
        <w:rPr>
          <w:rFonts w:ascii="Calibri" w:eastAsia="Calibri" w:hAnsi="Calibri" w:cs="Calibri"/>
          <w:color w:val="000000"/>
          <w:sz w:val="20"/>
          <w:szCs w:val="20"/>
        </w:rPr>
        <w:t>Prioritāri tuvumā esošo atbalsta centru</w:t>
      </w:r>
      <w:r w:rsidR="00452576">
        <w:rPr>
          <w:rFonts w:ascii="Calibri" w:eastAsia="Calibri" w:hAnsi="Calibri" w:cs="Calibri"/>
          <w:color w:val="000000"/>
          <w:sz w:val="20"/>
          <w:szCs w:val="20"/>
        </w:rPr>
        <w:t>.</w:t>
      </w:r>
    </w:p>
  </w:endnote>
  <w:endnote w:id="3">
    <w:p w14:paraId="5CB39939" w14:textId="5B9F63C0" w:rsidR="007C3949" w:rsidRPr="00C711F5" w:rsidRDefault="007C3949">
      <w:pPr>
        <w:pStyle w:val="EndnoteText"/>
        <w:rPr>
          <w:rFonts w:ascii="Calibri" w:hAnsi="Calibri"/>
          <w:sz w:val="20"/>
          <w:szCs w:val="20"/>
        </w:rPr>
      </w:pPr>
      <w:r w:rsidRPr="00C711F5">
        <w:rPr>
          <w:rStyle w:val="EndnoteReference"/>
          <w:rFonts w:ascii="Calibri" w:hAnsi="Calibri"/>
          <w:sz w:val="20"/>
          <w:szCs w:val="20"/>
        </w:rPr>
        <w:endnoteRef/>
      </w:r>
      <w:r w:rsidRPr="00C711F5">
        <w:rPr>
          <w:rFonts w:ascii="Calibri" w:hAnsi="Calibri"/>
          <w:sz w:val="20"/>
          <w:szCs w:val="20"/>
        </w:rPr>
        <w:t xml:space="preserve"> </w:t>
      </w:r>
      <w:r w:rsidRPr="00C711F5">
        <w:rPr>
          <w:rFonts w:ascii="Calibri" w:eastAsia="Calibri" w:hAnsi="Calibri" w:cs="Calibri"/>
          <w:color w:val="000000"/>
          <w:sz w:val="20"/>
          <w:szCs w:val="20"/>
        </w:rPr>
        <w:t>Rakstiska informācija sniedzama vismaz par šādām bērna dzīves jomām: par bērna emocionālo stāvokli, par saskarsmes kārtību ar bērna vecākiem, brāļiem (pusbrāļiem), māsām (pusmāsām), radiniekiem vai bērnam tuvām personām un citiem apstākļiem, kas jāņem vērā, lai audžuģimene varētu bērnu aprūpēt.</w:t>
      </w:r>
    </w:p>
  </w:endnote>
  <w:endnote w:id="4">
    <w:p w14:paraId="69AF6DE3" w14:textId="24080D6E" w:rsidR="00360144" w:rsidRPr="00C711F5" w:rsidRDefault="00360144">
      <w:pPr>
        <w:pStyle w:val="EndnoteText"/>
        <w:rPr>
          <w:rFonts w:ascii="Calibri" w:hAnsi="Calibri"/>
          <w:sz w:val="20"/>
          <w:szCs w:val="20"/>
        </w:rPr>
      </w:pPr>
      <w:r w:rsidRPr="00C711F5">
        <w:rPr>
          <w:rStyle w:val="EndnoteReference"/>
          <w:rFonts w:ascii="Calibri" w:hAnsi="Calibri"/>
          <w:sz w:val="20"/>
          <w:szCs w:val="20"/>
        </w:rPr>
        <w:endnoteRef/>
      </w:r>
      <w:r w:rsidRPr="00C711F5">
        <w:rPr>
          <w:rFonts w:ascii="Calibri" w:hAnsi="Calibri"/>
          <w:sz w:val="20"/>
          <w:szCs w:val="20"/>
        </w:rPr>
        <w:t xml:space="preserve"> </w:t>
      </w:r>
      <w:r w:rsidRPr="00C711F5">
        <w:rPr>
          <w:rFonts w:ascii="Calibri" w:eastAsia="Calibri" w:hAnsi="Calibri" w:cs="Calibri"/>
          <w:color w:val="000000"/>
          <w:sz w:val="20"/>
          <w:szCs w:val="20"/>
        </w:rPr>
        <w:t>Šajā procesā atbalsta centrs novērtē audžuģimenes izpratni par bērna vecumam, briedumam, pieredzētajiem traumatiskajiem notikumiem atbilstošu aprūpi un audzināšanu, kā arī novērtē audžuģimenes iespējas nodrošināt konkrētajam bērnam atbilstošu veselības aprūpi un izglītību. Vērā ņemams apstāklis ir arī audžuģimenes kopējā ģimenes situācija – audžuģimenē esošo bērnu skaits, vecums un viedoklis par vēl viena bērna ienākšanu</w:t>
      </w:r>
      <w:r w:rsidR="00C2218E">
        <w:rPr>
          <w:rFonts w:ascii="Calibri" w:eastAsia="Calibri" w:hAnsi="Calibri" w:cs="Calibri"/>
          <w:color w:val="000000"/>
          <w:sz w:val="20"/>
          <w:szCs w:val="20"/>
        </w:rPr>
        <w:t xml:space="preserve"> u.tml.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15A2" w14:textId="77777777" w:rsidR="00BD620B" w:rsidRDefault="00807E88">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11C695F0" w14:textId="77777777" w:rsidR="00BD620B" w:rsidRDefault="00BD620B">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BDB2" w14:textId="580DCE15" w:rsidR="00BD620B" w:rsidRDefault="00807E88">
    <w:pPr>
      <w:pBdr>
        <w:top w:val="nil"/>
        <w:left w:val="nil"/>
        <w:bottom w:val="nil"/>
        <w:right w:val="nil"/>
        <w:between w:val="nil"/>
      </w:pBdr>
      <w:tabs>
        <w:tab w:val="center" w:pos="4153"/>
        <w:tab w:val="right" w:pos="8306"/>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32DF5">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612D55A4" w14:textId="77777777" w:rsidR="00BD620B" w:rsidRDefault="00BD620B">
    <w:pPr>
      <w:pBdr>
        <w:top w:val="nil"/>
        <w:left w:val="nil"/>
        <w:bottom w:val="nil"/>
        <w:right w:val="nil"/>
        <w:between w:val="nil"/>
      </w:pBdr>
      <w:tabs>
        <w:tab w:val="center" w:pos="4153"/>
        <w:tab w:val="right" w:pos="8306"/>
      </w:tabs>
      <w:jc w:val="center"/>
      <w:rPr>
        <w:color w:val="000000"/>
      </w:rPr>
    </w:pPr>
  </w:p>
  <w:p w14:paraId="233B57B6" w14:textId="77777777" w:rsidR="00BD620B" w:rsidRDefault="00BD620B">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A6854" w14:textId="77777777" w:rsidR="00BD620B" w:rsidRDefault="00807E88">
    <w:pPr>
      <w:ind w:firstLine="113"/>
      <w:rPr>
        <w:sz w:val="18"/>
        <w:szCs w:val="18"/>
      </w:rPr>
    </w:pPr>
    <w:r>
      <w:rPr>
        <w:sz w:val="18"/>
        <w:szCs w:val="18"/>
      </w:rPr>
      <w:t>Metodiskais materiāls bāriņtiesām attiecībā par sadarbību ar Ārpusģimenes aprūpes atbalsta centriem</w:t>
    </w:r>
  </w:p>
  <w:p w14:paraId="1AC134D6" w14:textId="77777777" w:rsidR="00BD620B" w:rsidRDefault="00807E88">
    <w:pPr>
      <w:pBdr>
        <w:top w:val="nil"/>
        <w:left w:val="nil"/>
        <w:bottom w:val="nil"/>
        <w:right w:val="nil"/>
        <w:between w:val="nil"/>
      </w:pBdr>
      <w:tabs>
        <w:tab w:val="center" w:pos="4153"/>
        <w:tab w:val="right" w:pos="8306"/>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end"/>
    </w:r>
  </w:p>
  <w:p w14:paraId="0114B2D0" w14:textId="77777777" w:rsidR="00BD620B" w:rsidRDefault="00BD620B">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599B4" w14:textId="77777777" w:rsidR="008C5724" w:rsidRDefault="00807E88">
      <w:r>
        <w:separator/>
      </w:r>
    </w:p>
  </w:footnote>
  <w:footnote w:type="continuationSeparator" w:id="0">
    <w:p w14:paraId="58A5EF7F" w14:textId="77777777" w:rsidR="008C5724" w:rsidRDefault="00807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0B"/>
    <w:rsid w:val="00132DF5"/>
    <w:rsid w:val="00190537"/>
    <w:rsid w:val="002D4167"/>
    <w:rsid w:val="00324EF5"/>
    <w:rsid w:val="00360144"/>
    <w:rsid w:val="00452576"/>
    <w:rsid w:val="005B38F4"/>
    <w:rsid w:val="005B46FC"/>
    <w:rsid w:val="006E11FB"/>
    <w:rsid w:val="007C3949"/>
    <w:rsid w:val="00807E88"/>
    <w:rsid w:val="008C5724"/>
    <w:rsid w:val="009A3649"/>
    <w:rsid w:val="00A013C0"/>
    <w:rsid w:val="00B155AB"/>
    <w:rsid w:val="00BD620B"/>
    <w:rsid w:val="00C2218E"/>
    <w:rsid w:val="00C61B35"/>
    <w:rsid w:val="00C711F5"/>
    <w:rsid w:val="00CA0463"/>
    <w:rsid w:val="00CE0318"/>
    <w:rsid w:val="00E33BD4"/>
    <w:rsid w:val="00F04E2A"/>
    <w:rsid w:val="00F85F8E"/>
    <w:rsid w:val="00FA32A2"/>
    <w:rsid w:val="00FD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01629"/>
  <w15:docId w15:val="{FB05F052-9526-4204-A21E-E7D0DE40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lv-LV" w:eastAsia="en-US" w:bidi="ar-SA"/>
      </w:rPr>
    </w:rPrDefault>
    <w:pPrDefault>
      <w:pPr>
        <w:ind w:left="11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B72"/>
  </w:style>
  <w:style w:type="paragraph" w:styleId="Heading1">
    <w:name w:val="heading 1"/>
    <w:basedOn w:val="Normal"/>
    <w:next w:val="Normal"/>
    <w:link w:val="Heading1Char"/>
    <w:uiPriority w:val="9"/>
    <w:qFormat/>
    <w:rsid w:val="00A313C0"/>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F7CF5"/>
    <w:pPr>
      <w:keepNext/>
      <w:keepLines/>
      <w:spacing w:before="4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A1127"/>
    <w:pPr>
      <w:keepNext/>
      <w:keepLines/>
      <w:spacing w:before="40"/>
      <w:outlineLvl w:val="2"/>
    </w:pPr>
    <w:rPr>
      <w:rFonts w:eastAsiaTheme="majorEastAsia" w:cstheme="majorBidi"/>
      <w:b/>
      <w:sz w:val="26"/>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aliases w:val="Footnote,Fußnote"/>
    <w:basedOn w:val="Normal"/>
    <w:link w:val="FootnoteTextChar"/>
    <w:unhideWhenUsed/>
    <w:rsid w:val="003E1B72"/>
    <w:pPr>
      <w:jc w:val="left"/>
    </w:pPr>
    <w:rPr>
      <w:rFonts w:asciiTheme="minorHAnsi" w:hAnsiTheme="minorHAnsi"/>
      <w:sz w:val="20"/>
      <w:szCs w:val="20"/>
    </w:rPr>
  </w:style>
  <w:style w:type="character" w:customStyle="1" w:styleId="FootnoteTextChar">
    <w:name w:val="Footnote Text Char"/>
    <w:aliases w:val="Footnote Char,Fußnote Char"/>
    <w:basedOn w:val="DefaultParagraphFont"/>
    <w:link w:val="FootnoteText"/>
    <w:rsid w:val="003E1B72"/>
    <w:rPr>
      <w:sz w:val="20"/>
      <w:szCs w:val="20"/>
    </w:rPr>
  </w:style>
  <w:style w:type="character" w:styleId="FootnoteReference">
    <w:name w:val="footnote reference"/>
    <w:aliases w:val="Footnote Reference Number"/>
    <w:basedOn w:val="DefaultParagraphFont"/>
    <w:unhideWhenUsed/>
    <w:rsid w:val="003E1B72"/>
    <w:rPr>
      <w:vertAlign w:val="superscript"/>
    </w:rPr>
  </w:style>
  <w:style w:type="paragraph" w:styleId="NormalWeb">
    <w:name w:val="Normal (Web)"/>
    <w:basedOn w:val="Normal"/>
    <w:uiPriority w:val="99"/>
    <w:unhideWhenUsed/>
    <w:rsid w:val="00136E72"/>
    <w:pPr>
      <w:spacing w:before="100" w:beforeAutospacing="1" w:after="100" w:afterAutospacing="1"/>
      <w:jc w:val="left"/>
    </w:pPr>
    <w:rPr>
      <w:sz w:val="24"/>
      <w:szCs w:val="24"/>
      <w:lang w:eastAsia="lv-LV"/>
    </w:rPr>
  </w:style>
  <w:style w:type="paragraph" w:styleId="ListParagraph">
    <w:name w:val="List Paragraph"/>
    <w:aliases w:val="Saistīto dokumentu saraksts,Syle 1,List Paragraph1,Numurets,2,H&amp;P List Paragraph,PPS_Bullet,Normal bullet 2,Bullet list,Virsraksti,Colorful List - Accent 11,Strip,Numbered Para 1,Dot pt,List Paragraph Char Char Char,Indicator Text"/>
    <w:basedOn w:val="Normal"/>
    <w:link w:val="ListParagraphChar"/>
    <w:uiPriority w:val="34"/>
    <w:qFormat/>
    <w:rsid w:val="006D62EC"/>
    <w:pPr>
      <w:ind w:left="720"/>
      <w:contextualSpacing/>
      <w:jc w:val="left"/>
    </w:pPr>
    <w:rPr>
      <w:rFonts w:asciiTheme="minorHAnsi" w:hAnsiTheme="minorHAnsi"/>
      <w:sz w:val="22"/>
    </w:rPr>
  </w:style>
  <w:style w:type="character" w:customStyle="1" w:styleId="Heading2Char">
    <w:name w:val="Heading 2 Char"/>
    <w:basedOn w:val="DefaultParagraphFont"/>
    <w:link w:val="Heading2"/>
    <w:uiPriority w:val="9"/>
    <w:rsid w:val="00AF7CF5"/>
    <w:rPr>
      <w:rFonts w:ascii="Times New Roman" w:eastAsiaTheme="majorEastAsia" w:hAnsi="Times New Roman" w:cstheme="majorBidi"/>
      <w:b/>
      <w:sz w:val="28"/>
      <w:szCs w:val="26"/>
    </w:rPr>
  </w:style>
  <w:style w:type="paragraph" w:styleId="Header">
    <w:name w:val="header"/>
    <w:basedOn w:val="Normal"/>
    <w:link w:val="HeaderChar"/>
    <w:uiPriority w:val="99"/>
    <w:unhideWhenUsed/>
    <w:rsid w:val="00D3440E"/>
    <w:pPr>
      <w:tabs>
        <w:tab w:val="center" w:pos="4153"/>
        <w:tab w:val="right" w:pos="8306"/>
      </w:tabs>
    </w:pPr>
  </w:style>
  <w:style w:type="character" w:customStyle="1" w:styleId="HeaderChar">
    <w:name w:val="Header Char"/>
    <w:basedOn w:val="DefaultParagraphFont"/>
    <w:link w:val="Header"/>
    <w:uiPriority w:val="99"/>
    <w:rsid w:val="00D3440E"/>
    <w:rPr>
      <w:rFonts w:ascii="Times New Roman" w:hAnsi="Times New Roman"/>
      <w:sz w:val="28"/>
    </w:rPr>
  </w:style>
  <w:style w:type="paragraph" w:styleId="Footer">
    <w:name w:val="footer"/>
    <w:basedOn w:val="Normal"/>
    <w:link w:val="FooterChar"/>
    <w:uiPriority w:val="99"/>
    <w:unhideWhenUsed/>
    <w:rsid w:val="00D3440E"/>
    <w:pPr>
      <w:tabs>
        <w:tab w:val="center" w:pos="4153"/>
        <w:tab w:val="right" w:pos="8306"/>
      </w:tabs>
    </w:pPr>
  </w:style>
  <w:style w:type="character" w:customStyle="1" w:styleId="FooterChar">
    <w:name w:val="Footer Char"/>
    <w:basedOn w:val="DefaultParagraphFont"/>
    <w:link w:val="Footer"/>
    <w:uiPriority w:val="99"/>
    <w:rsid w:val="00D3440E"/>
    <w:rPr>
      <w:rFonts w:ascii="Times New Roman" w:hAnsi="Times New Roman"/>
      <w:sz w:val="28"/>
    </w:rPr>
  </w:style>
  <w:style w:type="character" w:customStyle="1" w:styleId="Heading1Char">
    <w:name w:val="Heading 1 Char"/>
    <w:basedOn w:val="DefaultParagraphFont"/>
    <w:link w:val="Heading1"/>
    <w:uiPriority w:val="9"/>
    <w:rsid w:val="00A313C0"/>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900E81"/>
    <w:rPr>
      <w:color w:val="0000FF"/>
      <w:u w:val="single"/>
    </w:rPr>
  </w:style>
  <w:style w:type="paragraph" w:customStyle="1" w:styleId="tv213">
    <w:name w:val="tv213"/>
    <w:basedOn w:val="Normal"/>
    <w:rsid w:val="00E738C0"/>
    <w:pPr>
      <w:spacing w:before="100" w:beforeAutospacing="1" w:after="100" w:afterAutospacing="1"/>
      <w:jc w:val="left"/>
    </w:pPr>
    <w:rPr>
      <w:sz w:val="24"/>
      <w:szCs w:val="24"/>
      <w:lang w:eastAsia="lv-LV"/>
    </w:rPr>
  </w:style>
  <w:style w:type="table" w:styleId="TableGrid">
    <w:name w:val="Table Grid"/>
    <w:basedOn w:val="TableNormal"/>
    <w:uiPriority w:val="39"/>
    <w:rsid w:val="00E73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A1127"/>
    <w:rPr>
      <w:rFonts w:ascii="Times New Roman" w:eastAsiaTheme="majorEastAsia" w:hAnsi="Times New Roman" w:cstheme="majorBidi"/>
      <w:b/>
      <w:sz w:val="26"/>
      <w:szCs w:val="24"/>
    </w:rPr>
  </w:style>
  <w:style w:type="character" w:styleId="CommentReference">
    <w:name w:val="annotation reference"/>
    <w:basedOn w:val="DefaultParagraphFont"/>
    <w:uiPriority w:val="99"/>
    <w:semiHidden/>
    <w:unhideWhenUsed/>
    <w:rsid w:val="00937198"/>
    <w:rPr>
      <w:sz w:val="16"/>
      <w:szCs w:val="16"/>
    </w:rPr>
  </w:style>
  <w:style w:type="paragraph" w:styleId="CommentText">
    <w:name w:val="annotation text"/>
    <w:basedOn w:val="Normal"/>
    <w:link w:val="CommentTextChar"/>
    <w:uiPriority w:val="99"/>
    <w:unhideWhenUsed/>
    <w:rsid w:val="00937198"/>
    <w:rPr>
      <w:sz w:val="20"/>
      <w:szCs w:val="20"/>
    </w:rPr>
  </w:style>
  <w:style w:type="character" w:customStyle="1" w:styleId="CommentTextChar">
    <w:name w:val="Comment Text Char"/>
    <w:basedOn w:val="DefaultParagraphFont"/>
    <w:link w:val="CommentText"/>
    <w:uiPriority w:val="99"/>
    <w:rsid w:val="0093719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37198"/>
    <w:rPr>
      <w:b/>
      <w:bCs/>
    </w:rPr>
  </w:style>
  <w:style w:type="character" w:customStyle="1" w:styleId="CommentSubjectChar">
    <w:name w:val="Comment Subject Char"/>
    <w:basedOn w:val="CommentTextChar"/>
    <w:link w:val="CommentSubject"/>
    <w:uiPriority w:val="99"/>
    <w:semiHidden/>
    <w:rsid w:val="00937198"/>
    <w:rPr>
      <w:rFonts w:ascii="Times New Roman" w:hAnsi="Times New Roman"/>
      <w:b/>
      <w:bCs/>
      <w:sz w:val="20"/>
      <w:szCs w:val="20"/>
    </w:rPr>
  </w:style>
  <w:style w:type="paragraph" w:styleId="BalloonText">
    <w:name w:val="Balloon Text"/>
    <w:basedOn w:val="Normal"/>
    <w:link w:val="BalloonTextChar"/>
    <w:uiPriority w:val="99"/>
    <w:semiHidden/>
    <w:unhideWhenUsed/>
    <w:rsid w:val="00937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98"/>
    <w:rPr>
      <w:rFonts w:ascii="Segoe UI" w:hAnsi="Segoe UI" w:cs="Segoe UI"/>
      <w:sz w:val="18"/>
      <w:szCs w:val="18"/>
    </w:rPr>
  </w:style>
  <w:style w:type="paragraph" w:styleId="Revision">
    <w:name w:val="Revision"/>
    <w:hidden/>
    <w:uiPriority w:val="99"/>
    <w:semiHidden/>
    <w:rsid w:val="004D30F3"/>
    <w:pPr>
      <w:ind w:left="0"/>
    </w:pPr>
  </w:style>
  <w:style w:type="character" w:customStyle="1" w:styleId="ListParagraphChar">
    <w:name w:val="List Paragraph Char"/>
    <w:aliases w:val="Saistīto dokumentu saraksts Char,Syle 1 Char,List Paragraph1 Char,Numurets Char,2 Char,H&amp;P List Paragraph Char,PPS_Bullet Char,Normal bullet 2 Char,Bullet list Char,Virsraksti Char,Colorful List - Accent 11 Char,Strip Char"/>
    <w:link w:val="ListParagraph"/>
    <w:qFormat/>
    <w:locked/>
    <w:rsid w:val="0073547B"/>
  </w:style>
  <w:style w:type="character" w:styleId="PageNumber">
    <w:name w:val="page number"/>
    <w:basedOn w:val="DefaultParagraphFont"/>
    <w:uiPriority w:val="99"/>
    <w:semiHidden/>
    <w:unhideWhenUsed/>
    <w:rsid w:val="00AE4E37"/>
  </w:style>
  <w:style w:type="paragraph" w:styleId="EndnoteText">
    <w:name w:val="endnote text"/>
    <w:basedOn w:val="Normal"/>
    <w:link w:val="EndnoteTextChar"/>
    <w:uiPriority w:val="99"/>
    <w:unhideWhenUsed/>
    <w:rsid w:val="00D17C85"/>
    <w:rPr>
      <w:sz w:val="24"/>
      <w:szCs w:val="24"/>
    </w:rPr>
  </w:style>
  <w:style w:type="character" w:customStyle="1" w:styleId="EndnoteTextChar">
    <w:name w:val="Endnote Text Char"/>
    <w:basedOn w:val="DefaultParagraphFont"/>
    <w:link w:val="EndnoteText"/>
    <w:uiPriority w:val="99"/>
    <w:rsid w:val="00D17C85"/>
    <w:rPr>
      <w:rFonts w:ascii="Times New Roman" w:hAnsi="Times New Roman"/>
      <w:sz w:val="24"/>
      <w:szCs w:val="24"/>
    </w:rPr>
  </w:style>
  <w:style w:type="character" w:styleId="EndnoteReference">
    <w:name w:val="endnote reference"/>
    <w:basedOn w:val="DefaultParagraphFont"/>
    <w:uiPriority w:val="99"/>
    <w:unhideWhenUsed/>
    <w:rsid w:val="00D17C85"/>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zi8ioC+2xHoUwOwjGg9qOv7Ygw==">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DD99B7F-4D9B-42A1-BE61-E1B7D72D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6054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Erno</dc:creator>
  <cp:lastModifiedBy>Linda Ziverte</cp:lastModifiedBy>
  <cp:revision>2</cp:revision>
  <dcterms:created xsi:type="dcterms:W3CDTF">2021-06-16T07:32:00Z</dcterms:created>
  <dcterms:modified xsi:type="dcterms:W3CDTF">2021-06-16T07:32:00Z</dcterms:modified>
</cp:coreProperties>
</file>