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2193C" w14:textId="00D30EF8" w:rsidR="007323C6" w:rsidRPr="00F13A7D" w:rsidRDefault="007323C6" w:rsidP="00CC2E35">
      <w:pPr>
        <w:spacing w:after="0" w:line="240" w:lineRule="auto"/>
        <w:ind w:firstLine="360"/>
        <w:jc w:val="right"/>
        <w:rPr>
          <w:sz w:val="28"/>
          <w:szCs w:val="28"/>
        </w:rPr>
      </w:pPr>
      <w:bookmarkStart w:id="0" w:name="_Hlk82439001"/>
      <w:bookmarkStart w:id="1" w:name="_GoBack"/>
      <w:bookmarkEnd w:id="1"/>
      <w:r>
        <w:rPr>
          <w:sz w:val="28"/>
          <w:szCs w:val="28"/>
        </w:rPr>
        <w:t>(</w:t>
      </w:r>
      <w:r w:rsidRPr="00F13A7D">
        <w:rPr>
          <w:sz w:val="28"/>
          <w:szCs w:val="28"/>
        </w:rPr>
        <w:t xml:space="preserve">Ministru kabineta </w:t>
      </w:r>
    </w:p>
    <w:p w14:paraId="45F45674" w14:textId="77777777" w:rsidR="007028A0" w:rsidRPr="007028A0" w:rsidRDefault="007028A0" w:rsidP="007028A0">
      <w:pPr>
        <w:overflowPunct w:val="0"/>
        <w:autoSpaceDE w:val="0"/>
        <w:autoSpaceDN w:val="0"/>
        <w:adjustRightInd w:val="0"/>
        <w:spacing w:before="20" w:after="0" w:line="240" w:lineRule="auto"/>
        <w:jc w:val="right"/>
        <w:textAlignment w:val="baseline"/>
        <w:rPr>
          <w:rFonts w:eastAsia="Times New Roman" w:cs="Times New Roman"/>
          <w:noProof/>
          <w:color w:val="333333"/>
          <w:sz w:val="28"/>
          <w:szCs w:val="28"/>
          <w:lang w:eastAsia="en-GB"/>
        </w:rPr>
      </w:pPr>
      <w:r w:rsidRPr="007028A0">
        <w:rPr>
          <w:rFonts w:eastAsia="Times New Roman" w:cs="Times New Roman"/>
          <w:noProof/>
          <w:color w:val="333333"/>
          <w:sz w:val="28"/>
          <w:szCs w:val="28"/>
          <w:lang w:eastAsia="en-GB"/>
        </w:rPr>
        <w:t>2021. gada 17. septembra</w:t>
      </w:r>
    </w:p>
    <w:p w14:paraId="28EC0045" w14:textId="0BB50B41" w:rsidR="007323C6" w:rsidRPr="00F13A7D" w:rsidRDefault="007323C6" w:rsidP="00CC2E35">
      <w:pPr>
        <w:spacing w:after="0" w:line="240" w:lineRule="auto"/>
        <w:ind w:firstLine="360"/>
        <w:jc w:val="right"/>
        <w:rPr>
          <w:sz w:val="28"/>
          <w:szCs w:val="28"/>
        </w:rPr>
      </w:pPr>
      <w:r w:rsidRPr="00F13A7D">
        <w:rPr>
          <w:sz w:val="28"/>
          <w:szCs w:val="28"/>
        </w:rPr>
        <w:t>rīkojum</w:t>
      </w:r>
      <w:r>
        <w:rPr>
          <w:sz w:val="28"/>
          <w:szCs w:val="28"/>
        </w:rPr>
        <w:t>s</w:t>
      </w:r>
      <w:r w:rsidRPr="00F13A7D">
        <w:rPr>
          <w:sz w:val="28"/>
          <w:szCs w:val="28"/>
        </w:rPr>
        <w:t xml:space="preserve"> Nr.</w:t>
      </w:r>
      <w:r w:rsidR="007028A0">
        <w:rPr>
          <w:sz w:val="28"/>
          <w:szCs w:val="28"/>
        </w:rPr>
        <w:t xml:space="preserve"> </w:t>
      </w:r>
      <w:r w:rsidR="007028A0" w:rsidRPr="007028A0">
        <w:rPr>
          <w:rFonts w:eastAsia="Times New Roman" w:cs="Times New Roman"/>
          <w:noProof/>
          <w:color w:val="172B4D"/>
          <w:sz w:val="28"/>
          <w:szCs w:val="28"/>
          <w:shd w:val="clear" w:color="auto" w:fill="FFFFFF"/>
          <w:lang w:val="nl-NL" w:eastAsia="en-GB"/>
        </w:rPr>
        <w:t>657</w:t>
      </w:r>
      <w:r>
        <w:rPr>
          <w:sz w:val="28"/>
          <w:szCs w:val="28"/>
        </w:rPr>
        <w:t>)</w:t>
      </w:r>
    </w:p>
    <w:bookmarkEnd w:id="0"/>
    <w:p w14:paraId="2AD6D752" w14:textId="287A43A7" w:rsidR="00D35503" w:rsidRPr="00F269EC" w:rsidRDefault="00D35503" w:rsidP="00D56C5F">
      <w:pPr>
        <w:jc w:val="center"/>
        <w:rPr>
          <w:rFonts w:cs="Times New Roman"/>
          <w:b/>
          <w:bCs/>
          <w:szCs w:val="24"/>
        </w:rPr>
      </w:pPr>
    </w:p>
    <w:p w14:paraId="4ED23DD3" w14:textId="77777777" w:rsidR="003753A4" w:rsidRDefault="003753A4" w:rsidP="00402693">
      <w:pPr>
        <w:spacing w:after="120"/>
        <w:jc w:val="center"/>
        <w:rPr>
          <w:rFonts w:cs="Times New Roman"/>
          <w:b/>
          <w:bCs/>
          <w:szCs w:val="24"/>
        </w:rPr>
      </w:pPr>
      <w:bookmarkStart w:id="2" w:name="_Hlk515440470"/>
    </w:p>
    <w:p w14:paraId="729AB2B9" w14:textId="77777777" w:rsidR="003753A4" w:rsidRDefault="003753A4" w:rsidP="00402693">
      <w:pPr>
        <w:spacing w:after="120"/>
        <w:jc w:val="center"/>
        <w:rPr>
          <w:rFonts w:cs="Times New Roman"/>
          <w:b/>
          <w:bCs/>
          <w:szCs w:val="24"/>
        </w:rPr>
      </w:pPr>
    </w:p>
    <w:p w14:paraId="33C752B4" w14:textId="77777777" w:rsidR="003753A4" w:rsidRDefault="003753A4" w:rsidP="00402693">
      <w:pPr>
        <w:spacing w:after="120"/>
        <w:jc w:val="center"/>
        <w:rPr>
          <w:rFonts w:cs="Times New Roman"/>
          <w:b/>
          <w:bCs/>
          <w:szCs w:val="24"/>
        </w:rPr>
      </w:pPr>
    </w:p>
    <w:p w14:paraId="00BC81A9" w14:textId="77777777" w:rsidR="003753A4" w:rsidRDefault="003753A4" w:rsidP="00402693">
      <w:pPr>
        <w:spacing w:after="120"/>
        <w:jc w:val="center"/>
        <w:rPr>
          <w:rFonts w:cs="Times New Roman"/>
          <w:b/>
          <w:bCs/>
          <w:szCs w:val="24"/>
        </w:rPr>
      </w:pPr>
    </w:p>
    <w:p w14:paraId="5AC6E1B2" w14:textId="77777777" w:rsidR="003753A4" w:rsidRDefault="003753A4" w:rsidP="00402693">
      <w:pPr>
        <w:spacing w:after="120"/>
        <w:jc w:val="center"/>
        <w:rPr>
          <w:rFonts w:cs="Times New Roman"/>
          <w:b/>
          <w:bCs/>
          <w:szCs w:val="24"/>
        </w:rPr>
      </w:pPr>
    </w:p>
    <w:p w14:paraId="1ACD5770" w14:textId="77777777" w:rsidR="003753A4" w:rsidRDefault="003753A4" w:rsidP="00402693">
      <w:pPr>
        <w:spacing w:after="120"/>
        <w:jc w:val="center"/>
        <w:rPr>
          <w:rFonts w:cs="Times New Roman"/>
          <w:b/>
          <w:bCs/>
          <w:szCs w:val="24"/>
        </w:rPr>
      </w:pPr>
    </w:p>
    <w:p w14:paraId="52A02699" w14:textId="77777777" w:rsidR="003753A4" w:rsidRDefault="003753A4" w:rsidP="00402693">
      <w:pPr>
        <w:spacing w:after="120"/>
        <w:jc w:val="center"/>
        <w:rPr>
          <w:rFonts w:cs="Times New Roman"/>
          <w:b/>
          <w:bCs/>
          <w:szCs w:val="24"/>
        </w:rPr>
      </w:pPr>
    </w:p>
    <w:p w14:paraId="64F59D49" w14:textId="77777777" w:rsidR="003753A4" w:rsidRDefault="003753A4" w:rsidP="00402693">
      <w:pPr>
        <w:spacing w:after="120"/>
        <w:jc w:val="center"/>
        <w:rPr>
          <w:rFonts w:cs="Times New Roman"/>
          <w:b/>
          <w:bCs/>
          <w:szCs w:val="24"/>
        </w:rPr>
      </w:pPr>
    </w:p>
    <w:p w14:paraId="0F0F2C20" w14:textId="338A6394" w:rsidR="00D35503" w:rsidRDefault="007730EB" w:rsidP="00402693">
      <w:pPr>
        <w:spacing w:after="120"/>
        <w:jc w:val="center"/>
        <w:rPr>
          <w:rFonts w:cs="Times New Roman"/>
          <w:b/>
          <w:bCs/>
          <w:szCs w:val="24"/>
        </w:rPr>
      </w:pPr>
      <w:r w:rsidRPr="000B57CC">
        <w:rPr>
          <w:rFonts w:cs="Times New Roman"/>
          <w:b/>
          <w:bCs/>
          <w:szCs w:val="24"/>
        </w:rPr>
        <w:t xml:space="preserve">Plāns </w:t>
      </w:r>
      <w:r w:rsidR="00F24ED0" w:rsidRPr="000B57CC">
        <w:rPr>
          <w:rFonts w:cs="Times New Roman"/>
          <w:b/>
          <w:bCs/>
          <w:szCs w:val="24"/>
        </w:rPr>
        <w:t xml:space="preserve">minimālo ienākumu atbalsta sistēmas pilnveidošanai </w:t>
      </w:r>
      <w:r w:rsidR="00C452E4" w:rsidRPr="000B57CC">
        <w:rPr>
          <w:rFonts w:cs="Times New Roman"/>
          <w:b/>
          <w:bCs/>
          <w:szCs w:val="24"/>
        </w:rPr>
        <w:t>20</w:t>
      </w:r>
      <w:r w:rsidR="00B0687D">
        <w:rPr>
          <w:rFonts w:cs="Times New Roman"/>
          <w:b/>
          <w:bCs/>
          <w:szCs w:val="24"/>
        </w:rPr>
        <w:t>22</w:t>
      </w:r>
      <w:r w:rsidR="00C452E4" w:rsidRPr="000B57CC">
        <w:rPr>
          <w:rFonts w:cs="Times New Roman"/>
          <w:b/>
          <w:bCs/>
          <w:szCs w:val="24"/>
        </w:rPr>
        <w:t>.-20</w:t>
      </w:r>
      <w:r w:rsidR="00B0687D">
        <w:rPr>
          <w:rFonts w:cs="Times New Roman"/>
          <w:b/>
          <w:bCs/>
          <w:szCs w:val="24"/>
        </w:rPr>
        <w:t>24</w:t>
      </w:r>
      <w:r w:rsidR="00D35503" w:rsidRPr="000B57CC">
        <w:rPr>
          <w:rFonts w:cs="Times New Roman"/>
          <w:b/>
          <w:bCs/>
          <w:szCs w:val="24"/>
        </w:rPr>
        <w:t>.gadam</w:t>
      </w:r>
    </w:p>
    <w:p w14:paraId="1CD1211B" w14:textId="77777777" w:rsidR="003753A4" w:rsidRDefault="003753A4" w:rsidP="003753A4">
      <w:pPr>
        <w:tabs>
          <w:tab w:val="left" w:pos="8892"/>
        </w:tabs>
        <w:spacing w:after="0" w:line="240" w:lineRule="auto"/>
        <w:jc w:val="center"/>
        <w:rPr>
          <w:i/>
          <w:szCs w:val="24"/>
          <w:lang w:eastAsia="lv-LV"/>
        </w:rPr>
      </w:pPr>
    </w:p>
    <w:p w14:paraId="3D9FF454" w14:textId="77777777" w:rsidR="003753A4" w:rsidRDefault="003753A4" w:rsidP="003753A4">
      <w:pPr>
        <w:tabs>
          <w:tab w:val="left" w:pos="8892"/>
        </w:tabs>
        <w:spacing w:after="0" w:line="240" w:lineRule="auto"/>
        <w:jc w:val="center"/>
        <w:rPr>
          <w:i/>
          <w:szCs w:val="24"/>
          <w:lang w:eastAsia="lv-LV"/>
        </w:rPr>
      </w:pPr>
    </w:p>
    <w:p w14:paraId="176A159E" w14:textId="77777777" w:rsidR="003753A4" w:rsidRDefault="003753A4" w:rsidP="003753A4">
      <w:pPr>
        <w:tabs>
          <w:tab w:val="left" w:pos="8892"/>
        </w:tabs>
        <w:spacing w:after="0" w:line="240" w:lineRule="auto"/>
        <w:jc w:val="center"/>
        <w:rPr>
          <w:i/>
          <w:szCs w:val="24"/>
          <w:lang w:eastAsia="lv-LV"/>
        </w:rPr>
      </w:pPr>
    </w:p>
    <w:p w14:paraId="5BCC0B2A" w14:textId="77777777" w:rsidR="003753A4" w:rsidRDefault="003753A4" w:rsidP="003753A4">
      <w:pPr>
        <w:tabs>
          <w:tab w:val="left" w:pos="8892"/>
        </w:tabs>
        <w:spacing w:after="0" w:line="240" w:lineRule="auto"/>
        <w:jc w:val="center"/>
        <w:rPr>
          <w:i/>
          <w:szCs w:val="24"/>
          <w:lang w:eastAsia="lv-LV"/>
        </w:rPr>
      </w:pPr>
    </w:p>
    <w:p w14:paraId="3DD53003" w14:textId="77777777" w:rsidR="003753A4" w:rsidRDefault="003753A4" w:rsidP="003753A4">
      <w:pPr>
        <w:tabs>
          <w:tab w:val="left" w:pos="8892"/>
        </w:tabs>
        <w:spacing w:after="0" w:line="240" w:lineRule="auto"/>
        <w:jc w:val="center"/>
        <w:rPr>
          <w:i/>
          <w:szCs w:val="24"/>
          <w:lang w:eastAsia="lv-LV"/>
        </w:rPr>
      </w:pPr>
    </w:p>
    <w:p w14:paraId="369FB031" w14:textId="77777777" w:rsidR="003753A4" w:rsidRDefault="003753A4" w:rsidP="003753A4">
      <w:pPr>
        <w:tabs>
          <w:tab w:val="left" w:pos="8892"/>
        </w:tabs>
        <w:spacing w:after="0" w:line="240" w:lineRule="auto"/>
        <w:jc w:val="center"/>
        <w:rPr>
          <w:i/>
          <w:szCs w:val="24"/>
          <w:lang w:eastAsia="lv-LV"/>
        </w:rPr>
      </w:pPr>
    </w:p>
    <w:p w14:paraId="27371E1F" w14:textId="77777777" w:rsidR="003753A4" w:rsidRDefault="003753A4" w:rsidP="003753A4">
      <w:pPr>
        <w:tabs>
          <w:tab w:val="left" w:pos="8892"/>
        </w:tabs>
        <w:spacing w:after="0" w:line="240" w:lineRule="auto"/>
        <w:jc w:val="center"/>
        <w:rPr>
          <w:i/>
          <w:szCs w:val="24"/>
          <w:lang w:eastAsia="lv-LV"/>
        </w:rPr>
      </w:pPr>
    </w:p>
    <w:p w14:paraId="088B4855" w14:textId="77777777" w:rsidR="003753A4" w:rsidRDefault="003753A4" w:rsidP="003753A4">
      <w:pPr>
        <w:tabs>
          <w:tab w:val="left" w:pos="8892"/>
        </w:tabs>
        <w:spacing w:after="0" w:line="240" w:lineRule="auto"/>
        <w:jc w:val="center"/>
        <w:rPr>
          <w:i/>
          <w:szCs w:val="24"/>
          <w:lang w:eastAsia="lv-LV"/>
        </w:rPr>
      </w:pPr>
    </w:p>
    <w:p w14:paraId="626299C7" w14:textId="77777777" w:rsidR="003753A4" w:rsidRDefault="003753A4" w:rsidP="003753A4">
      <w:pPr>
        <w:tabs>
          <w:tab w:val="left" w:pos="8892"/>
        </w:tabs>
        <w:spacing w:after="0" w:line="240" w:lineRule="auto"/>
        <w:jc w:val="center"/>
        <w:rPr>
          <w:i/>
          <w:szCs w:val="24"/>
          <w:lang w:eastAsia="lv-LV"/>
        </w:rPr>
      </w:pPr>
    </w:p>
    <w:p w14:paraId="7BB24A45" w14:textId="77777777" w:rsidR="003753A4" w:rsidRDefault="003753A4" w:rsidP="003753A4">
      <w:pPr>
        <w:tabs>
          <w:tab w:val="left" w:pos="8892"/>
        </w:tabs>
        <w:spacing w:after="0" w:line="240" w:lineRule="auto"/>
        <w:jc w:val="center"/>
        <w:rPr>
          <w:i/>
          <w:szCs w:val="24"/>
          <w:lang w:eastAsia="lv-LV"/>
        </w:rPr>
      </w:pPr>
    </w:p>
    <w:p w14:paraId="01D83740" w14:textId="77777777" w:rsidR="003753A4" w:rsidRDefault="003753A4" w:rsidP="003753A4">
      <w:pPr>
        <w:tabs>
          <w:tab w:val="left" w:pos="8892"/>
        </w:tabs>
        <w:spacing w:after="0" w:line="240" w:lineRule="auto"/>
        <w:jc w:val="center"/>
        <w:rPr>
          <w:i/>
          <w:szCs w:val="24"/>
          <w:lang w:eastAsia="lv-LV"/>
        </w:rPr>
      </w:pPr>
    </w:p>
    <w:p w14:paraId="5ECC413A" w14:textId="77777777" w:rsidR="003753A4" w:rsidRDefault="003753A4" w:rsidP="003753A4">
      <w:pPr>
        <w:tabs>
          <w:tab w:val="left" w:pos="8892"/>
        </w:tabs>
        <w:spacing w:after="0" w:line="240" w:lineRule="auto"/>
        <w:jc w:val="center"/>
        <w:rPr>
          <w:i/>
          <w:szCs w:val="24"/>
          <w:lang w:eastAsia="lv-LV"/>
        </w:rPr>
      </w:pPr>
    </w:p>
    <w:p w14:paraId="5CEF4A01" w14:textId="77777777" w:rsidR="003753A4" w:rsidRDefault="003753A4" w:rsidP="003753A4">
      <w:pPr>
        <w:tabs>
          <w:tab w:val="left" w:pos="8892"/>
        </w:tabs>
        <w:spacing w:after="0" w:line="240" w:lineRule="auto"/>
        <w:jc w:val="center"/>
        <w:rPr>
          <w:i/>
          <w:szCs w:val="24"/>
          <w:lang w:eastAsia="lv-LV"/>
        </w:rPr>
      </w:pPr>
    </w:p>
    <w:p w14:paraId="62F6E379" w14:textId="77777777" w:rsidR="003753A4" w:rsidRDefault="003753A4" w:rsidP="003753A4">
      <w:pPr>
        <w:tabs>
          <w:tab w:val="left" w:pos="8892"/>
        </w:tabs>
        <w:spacing w:after="0" w:line="240" w:lineRule="auto"/>
        <w:jc w:val="center"/>
        <w:rPr>
          <w:i/>
          <w:szCs w:val="24"/>
          <w:lang w:eastAsia="lv-LV"/>
        </w:rPr>
      </w:pPr>
    </w:p>
    <w:p w14:paraId="3481945D" w14:textId="77777777" w:rsidR="003753A4" w:rsidRDefault="003753A4" w:rsidP="003753A4">
      <w:pPr>
        <w:tabs>
          <w:tab w:val="left" w:pos="8892"/>
        </w:tabs>
        <w:spacing w:after="0" w:line="240" w:lineRule="auto"/>
        <w:jc w:val="center"/>
        <w:rPr>
          <w:i/>
          <w:szCs w:val="24"/>
          <w:lang w:eastAsia="lv-LV"/>
        </w:rPr>
      </w:pPr>
    </w:p>
    <w:p w14:paraId="6A2593D7" w14:textId="77777777" w:rsidR="003753A4" w:rsidRDefault="003753A4" w:rsidP="003753A4">
      <w:pPr>
        <w:tabs>
          <w:tab w:val="left" w:pos="8892"/>
        </w:tabs>
        <w:spacing w:after="0" w:line="240" w:lineRule="auto"/>
        <w:jc w:val="center"/>
        <w:rPr>
          <w:i/>
          <w:szCs w:val="24"/>
          <w:lang w:eastAsia="lv-LV"/>
        </w:rPr>
      </w:pPr>
    </w:p>
    <w:p w14:paraId="3EA59A10" w14:textId="77777777" w:rsidR="003753A4" w:rsidRDefault="003753A4" w:rsidP="003753A4">
      <w:pPr>
        <w:tabs>
          <w:tab w:val="left" w:pos="8892"/>
        </w:tabs>
        <w:spacing w:after="0" w:line="240" w:lineRule="auto"/>
        <w:jc w:val="center"/>
        <w:rPr>
          <w:i/>
          <w:szCs w:val="24"/>
          <w:lang w:eastAsia="lv-LV"/>
        </w:rPr>
      </w:pPr>
    </w:p>
    <w:p w14:paraId="7214346C" w14:textId="77777777" w:rsidR="003753A4" w:rsidRDefault="003753A4" w:rsidP="003753A4">
      <w:pPr>
        <w:tabs>
          <w:tab w:val="left" w:pos="8892"/>
        </w:tabs>
        <w:spacing w:after="0" w:line="240" w:lineRule="auto"/>
        <w:jc w:val="center"/>
        <w:rPr>
          <w:i/>
          <w:szCs w:val="24"/>
          <w:lang w:eastAsia="lv-LV"/>
        </w:rPr>
      </w:pPr>
    </w:p>
    <w:p w14:paraId="0C2C008F" w14:textId="77777777" w:rsidR="003753A4" w:rsidRDefault="003753A4" w:rsidP="003753A4">
      <w:pPr>
        <w:tabs>
          <w:tab w:val="left" w:pos="8892"/>
        </w:tabs>
        <w:spacing w:after="0" w:line="240" w:lineRule="auto"/>
        <w:jc w:val="center"/>
        <w:rPr>
          <w:i/>
          <w:szCs w:val="24"/>
          <w:lang w:eastAsia="lv-LV"/>
        </w:rPr>
      </w:pPr>
    </w:p>
    <w:p w14:paraId="0F1E2207" w14:textId="77777777" w:rsidR="003753A4" w:rsidRDefault="003753A4" w:rsidP="003753A4">
      <w:pPr>
        <w:tabs>
          <w:tab w:val="left" w:pos="8892"/>
        </w:tabs>
        <w:spacing w:after="0" w:line="240" w:lineRule="auto"/>
        <w:jc w:val="center"/>
        <w:rPr>
          <w:i/>
          <w:szCs w:val="24"/>
          <w:lang w:eastAsia="lv-LV"/>
        </w:rPr>
      </w:pPr>
    </w:p>
    <w:p w14:paraId="120C233D" w14:textId="77777777" w:rsidR="003753A4" w:rsidRDefault="003753A4" w:rsidP="003753A4">
      <w:pPr>
        <w:tabs>
          <w:tab w:val="left" w:pos="8892"/>
        </w:tabs>
        <w:spacing w:after="0" w:line="240" w:lineRule="auto"/>
        <w:jc w:val="center"/>
        <w:rPr>
          <w:i/>
          <w:szCs w:val="24"/>
          <w:lang w:eastAsia="lv-LV"/>
        </w:rPr>
      </w:pPr>
    </w:p>
    <w:p w14:paraId="1DEFB817" w14:textId="77777777" w:rsidR="003753A4" w:rsidRDefault="003753A4" w:rsidP="003753A4">
      <w:pPr>
        <w:tabs>
          <w:tab w:val="left" w:pos="8892"/>
        </w:tabs>
        <w:spacing w:after="0" w:line="240" w:lineRule="auto"/>
        <w:jc w:val="center"/>
        <w:rPr>
          <w:i/>
          <w:szCs w:val="24"/>
          <w:lang w:eastAsia="lv-LV"/>
        </w:rPr>
      </w:pPr>
    </w:p>
    <w:p w14:paraId="10761570" w14:textId="77777777" w:rsidR="003753A4" w:rsidRDefault="003753A4" w:rsidP="003753A4">
      <w:pPr>
        <w:tabs>
          <w:tab w:val="left" w:pos="8892"/>
        </w:tabs>
        <w:spacing w:after="0" w:line="240" w:lineRule="auto"/>
        <w:jc w:val="center"/>
        <w:rPr>
          <w:i/>
          <w:szCs w:val="24"/>
          <w:lang w:eastAsia="lv-LV"/>
        </w:rPr>
      </w:pPr>
    </w:p>
    <w:p w14:paraId="1D211D51" w14:textId="77777777" w:rsidR="003753A4" w:rsidRDefault="003753A4" w:rsidP="003753A4">
      <w:pPr>
        <w:tabs>
          <w:tab w:val="left" w:pos="8892"/>
        </w:tabs>
        <w:spacing w:after="0" w:line="240" w:lineRule="auto"/>
        <w:jc w:val="center"/>
        <w:rPr>
          <w:i/>
          <w:szCs w:val="24"/>
          <w:lang w:eastAsia="lv-LV"/>
        </w:rPr>
      </w:pPr>
    </w:p>
    <w:p w14:paraId="70719B87" w14:textId="14CD09E1" w:rsidR="00FE05A5" w:rsidRDefault="00FE05A5">
      <w:pPr>
        <w:spacing w:after="0" w:line="240" w:lineRule="auto"/>
        <w:rPr>
          <w:rFonts w:cs="Times New Roman"/>
          <w:b/>
          <w:bCs/>
          <w:szCs w:val="24"/>
        </w:rPr>
      </w:pPr>
    </w:p>
    <w:p w14:paraId="1900C951" w14:textId="1A6E65AC" w:rsidR="003753A4" w:rsidRDefault="003753A4">
      <w:pPr>
        <w:spacing w:after="0" w:line="240" w:lineRule="auto"/>
        <w:rPr>
          <w:rFonts w:cs="Times New Roman"/>
          <w:b/>
          <w:bCs/>
          <w:szCs w:val="24"/>
        </w:rPr>
      </w:pPr>
      <w:r>
        <w:rPr>
          <w:rFonts w:cs="Times New Roman"/>
          <w:b/>
          <w:bCs/>
          <w:szCs w:val="24"/>
        </w:rPr>
        <w:br w:type="page"/>
      </w:r>
    </w:p>
    <w:p w14:paraId="049590E1" w14:textId="166F44FA" w:rsidR="00FE05A5" w:rsidRPr="00072222" w:rsidRDefault="006700D8" w:rsidP="00FE05A5">
      <w:pPr>
        <w:pStyle w:val="Heading1"/>
        <w:rPr>
          <w:rStyle w:val="Heading1Char"/>
          <w:b/>
          <w:bCs/>
        </w:rPr>
      </w:pPr>
      <w:r w:rsidRPr="00072222">
        <w:rPr>
          <w:rStyle w:val="Heading1Char"/>
          <w:b/>
          <w:bCs/>
        </w:rPr>
        <w:lastRenderedPageBreak/>
        <w:t>Lietotie termini</w:t>
      </w:r>
    </w:p>
    <w:p w14:paraId="3259D1BF" w14:textId="77777777" w:rsidR="002D0FF4" w:rsidRPr="00072222" w:rsidRDefault="002D0FF4" w:rsidP="00037395">
      <w:pPr>
        <w:spacing w:after="0" w:line="240" w:lineRule="auto"/>
        <w:jc w:val="both"/>
        <w:rPr>
          <w:rFonts w:cs="Times New Roman"/>
          <w:b/>
          <w:szCs w:val="24"/>
        </w:rPr>
      </w:pPr>
    </w:p>
    <w:p w14:paraId="4CABED45" w14:textId="604134C5" w:rsidR="00037395" w:rsidRPr="00072222" w:rsidRDefault="00037395" w:rsidP="00037395">
      <w:pPr>
        <w:spacing w:after="0" w:line="240" w:lineRule="auto"/>
        <w:jc w:val="both"/>
        <w:rPr>
          <w:rFonts w:cs="Times New Roman"/>
          <w:szCs w:val="24"/>
        </w:rPr>
      </w:pPr>
      <w:r w:rsidRPr="00072222">
        <w:rPr>
          <w:rFonts w:cs="Times New Roman"/>
          <w:b/>
          <w:szCs w:val="24"/>
        </w:rPr>
        <w:t>Džini koeficients</w:t>
      </w:r>
      <w:r w:rsidR="00C571E2" w:rsidRPr="00072222">
        <w:rPr>
          <w:rFonts w:cs="Times New Roman"/>
          <w:szCs w:val="24"/>
        </w:rPr>
        <w:t xml:space="preserve"> - r</w:t>
      </w:r>
      <w:r w:rsidRPr="00072222">
        <w:rPr>
          <w:rFonts w:cs="Times New Roman"/>
          <w:szCs w:val="24"/>
        </w:rPr>
        <w:t>aksturo ienākumu nevienlīdzību. Tas variē no 0 līdz 100. Džini koeficients ir 0, ja pastāv absolūta ienākumu vienlīdzība (t. i., visiem iedzīvotājiem ir vienādi ienākumi), bet, jo vairāk tas tuvojas 100, jo lielāka ir ienākumu nevienlīdzība.</w:t>
      </w:r>
    </w:p>
    <w:p w14:paraId="1E1BCCA5" w14:textId="77777777" w:rsidR="00C33E23" w:rsidRPr="00072222" w:rsidRDefault="00C33E23" w:rsidP="00037395">
      <w:pPr>
        <w:spacing w:after="0" w:line="240" w:lineRule="auto"/>
        <w:jc w:val="both"/>
        <w:rPr>
          <w:rFonts w:cs="Times New Roman"/>
          <w:b/>
          <w:szCs w:val="24"/>
        </w:rPr>
      </w:pPr>
    </w:p>
    <w:p w14:paraId="078EFE44" w14:textId="321BAFA9" w:rsidR="00037395" w:rsidRPr="00072222" w:rsidRDefault="00037395" w:rsidP="00037395">
      <w:pPr>
        <w:spacing w:after="0" w:line="240" w:lineRule="auto"/>
        <w:jc w:val="both"/>
        <w:rPr>
          <w:rFonts w:cs="Times New Roman"/>
          <w:szCs w:val="24"/>
        </w:rPr>
      </w:pPr>
      <w:r w:rsidRPr="00072222">
        <w:rPr>
          <w:rFonts w:cs="Times New Roman"/>
          <w:b/>
          <w:szCs w:val="24"/>
        </w:rPr>
        <w:t>Ekvivalentais rīcībā esošais ienākums</w:t>
      </w:r>
      <w:r w:rsidRPr="00072222">
        <w:rPr>
          <w:rFonts w:cs="Times New Roman"/>
          <w:szCs w:val="24"/>
        </w:rPr>
        <w:t xml:space="preserve"> ir mājsaimniecības rīcībā esošais ienākums, kas tiek aprēķināts uz ekvivalento patērētāju. To iegūst, dalot mājsaimniecības ienākumu ar ekviv</w:t>
      </w:r>
      <w:r w:rsidR="000B1E5C" w:rsidRPr="00072222">
        <w:rPr>
          <w:rFonts w:cs="Times New Roman"/>
          <w:szCs w:val="24"/>
        </w:rPr>
        <w:t>alento mājsaimniecības lielumu.</w:t>
      </w:r>
      <w:r w:rsidRPr="00072222">
        <w:rPr>
          <w:rFonts w:cs="Times New Roman"/>
          <w:szCs w:val="24"/>
        </w:rPr>
        <w:t xml:space="preserve"> </w:t>
      </w:r>
    </w:p>
    <w:p w14:paraId="5A5AB448" w14:textId="77777777" w:rsidR="00037395" w:rsidRPr="00072222" w:rsidRDefault="00037395" w:rsidP="00037395">
      <w:pPr>
        <w:pStyle w:val="NormalWeb"/>
        <w:spacing w:before="0" w:beforeAutospacing="0" w:after="0" w:afterAutospacing="0"/>
        <w:jc w:val="both"/>
        <w:rPr>
          <w:rFonts w:ascii="Times New Roman" w:hAnsi="Times New Roman"/>
          <w:b/>
          <w:sz w:val="24"/>
          <w:szCs w:val="24"/>
        </w:rPr>
      </w:pPr>
    </w:p>
    <w:p w14:paraId="5BD9AD2F" w14:textId="066380E2" w:rsidR="00037395" w:rsidRPr="00072222" w:rsidRDefault="00037395" w:rsidP="00037395">
      <w:pPr>
        <w:pStyle w:val="NormalWeb"/>
        <w:spacing w:before="0" w:beforeAutospacing="0" w:after="0" w:afterAutospacing="0"/>
        <w:jc w:val="both"/>
        <w:rPr>
          <w:rFonts w:ascii="Times New Roman" w:hAnsi="Times New Roman"/>
          <w:sz w:val="24"/>
          <w:szCs w:val="24"/>
        </w:rPr>
      </w:pPr>
      <w:proofErr w:type="spellStart"/>
      <w:r w:rsidRPr="00072222">
        <w:rPr>
          <w:rFonts w:ascii="Times New Roman" w:hAnsi="Times New Roman"/>
          <w:b/>
          <w:sz w:val="24"/>
          <w:szCs w:val="24"/>
        </w:rPr>
        <w:t>Kvintiļu</w:t>
      </w:r>
      <w:proofErr w:type="spellEnd"/>
      <w:r w:rsidRPr="00072222">
        <w:rPr>
          <w:rFonts w:ascii="Times New Roman" w:hAnsi="Times New Roman"/>
          <w:b/>
          <w:sz w:val="24"/>
          <w:szCs w:val="24"/>
        </w:rPr>
        <w:t xml:space="preserve"> attiecības indekss (S80/S20)</w:t>
      </w:r>
      <w:r w:rsidR="00C571E2" w:rsidRPr="00072222">
        <w:rPr>
          <w:rFonts w:ascii="Times New Roman" w:hAnsi="Times New Roman"/>
          <w:sz w:val="24"/>
          <w:szCs w:val="24"/>
        </w:rPr>
        <w:t xml:space="preserve"> - a</w:t>
      </w:r>
      <w:r w:rsidRPr="00072222">
        <w:rPr>
          <w:rFonts w:ascii="Times New Roman" w:hAnsi="Times New Roman"/>
          <w:sz w:val="24"/>
          <w:szCs w:val="24"/>
        </w:rPr>
        <w:t xml:space="preserve">ttiecība starp ekvivalento rīcībā esošo ienākumu summu, ko saņem 20% valsts iedzīvotāju ar augstākajiem ekvivalentajiem rīcībā esošajiem ienākumiem (augstākā </w:t>
      </w:r>
      <w:proofErr w:type="spellStart"/>
      <w:r w:rsidRPr="00072222">
        <w:rPr>
          <w:rFonts w:ascii="Times New Roman" w:hAnsi="Times New Roman"/>
          <w:sz w:val="24"/>
          <w:szCs w:val="24"/>
        </w:rPr>
        <w:t>kvintile</w:t>
      </w:r>
      <w:proofErr w:type="spellEnd"/>
      <w:r w:rsidRPr="00072222">
        <w:rPr>
          <w:rFonts w:ascii="Times New Roman" w:hAnsi="Times New Roman"/>
          <w:sz w:val="24"/>
          <w:szCs w:val="24"/>
        </w:rPr>
        <w:t xml:space="preserve">), pret ekvivalento rīcībā esošo ienākumu summu, ko saņem 20% valsts iedzīvotāju ar zemākajiem ekvivalentajiem rīcībā esošajiem ienākumiem (zemākā </w:t>
      </w:r>
      <w:proofErr w:type="spellStart"/>
      <w:r w:rsidRPr="00072222">
        <w:rPr>
          <w:rFonts w:ascii="Times New Roman" w:hAnsi="Times New Roman"/>
          <w:sz w:val="24"/>
          <w:szCs w:val="24"/>
        </w:rPr>
        <w:t>kvintile</w:t>
      </w:r>
      <w:proofErr w:type="spellEnd"/>
      <w:r w:rsidRPr="00072222">
        <w:rPr>
          <w:rFonts w:ascii="Times New Roman" w:hAnsi="Times New Roman"/>
          <w:sz w:val="24"/>
          <w:szCs w:val="24"/>
        </w:rPr>
        <w:t>).</w:t>
      </w:r>
    </w:p>
    <w:p w14:paraId="48D5C315" w14:textId="77777777" w:rsidR="00037395" w:rsidRPr="00072222" w:rsidRDefault="00037395" w:rsidP="00037395">
      <w:pPr>
        <w:pStyle w:val="NormalWeb"/>
        <w:spacing w:before="0" w:beforeAutospacing="0" w:after="0" w:afterAutospacing="0"/>
        <w:jc w:val="both"/>
        <w:rPr>
          <w:rFonts w:ascii="Times New Roman" w:hAnsi="Times New Roman"/>
          <w:b/>
          <w:sz w:val="24"/>
          <w:szCs w:val="24"/>
        </w:rPr>
      </w:pPr>
    </w:p>
    <w:p w14:paraId="4BA9E2C1" w14:textId="7F0D0694" w:rsidR="00037395" w:rsidRPr="00072222" w:rsidRDefault="00037395" w:rsidP="00037395">
      <w:pPr>
        <w:pStyle w:val="NormalWeb"/>
        <w:spacing w:before="0" w:beforeAutospacing="0" w:after="0" w:afterAutospacing="0"/>
        <w:jc w:val="both"/>
        <w:rPr>
          <w:rFonts w:ascii="Times New Roman" w:hAnsi="Times New Roman"/>
          <w:sz w:val="24"/>
          <w:szCs w:val="24"/>
        </w:rPr>
      </w:pPr>
      <w:proofErr w:type="spellStart"/>
      <w:r w:rsidRPr="00072222">
        <w:rPr>
          <w:rFonts w:ascii="Times New Roman" w:hAnsi="Times New Roman"/>
          <w:b/>
          <w:sz w:val="24"/>
          <w:szCs w:val="24"/>
        </w:rPr>
        <w:t>Kvintiļu</w:t>
      </w:r>
      <w:proofErr w:type="spellEnd"/>
      <w:r w:rsidRPr="00072222">
        <w:rPr>
          <w:rFonts w:ascii="Times New Roman" w:hAnsi="Times New Roman"/>
          <w:b/>
          <w:sz w:val="24"/>
          <w:szCs w:val="24"/>
        </w:rPr>
        <w:t xml:space="preserve"> grupa</w:t>
      </w:r>
      <w:r w:rsidR="00C571E2" w:rsidRPr="00072222">
        <w:rPr>
          <w:rFonts w:ascii="Times New Roman" w:hAnsi="Times New Roman"/>
          <w:sz w:val="24"/>
          <w:szCs w:val="24"/>
        </w:rPr>
        <w:t xml:space="preserve"> - v</w:t>
      </w:r>
      <w:r w:rsidRPr="00072222">
        <w:rPr>
          <w:rFonts w:ascii="Times New Roman" w:hAnsi="Times New Roman"/>
          <w:sz w:val="24"/>
          <w:szCs w:val="24"/>
        </w:rPr>
        <w:t xml:space="preserve">iena piektā daļa (20%) no apsekoto mājsaimniecību skaita, kuras sagrupētas pieaugošā secībā pēc to rīcībā esošajiem ienākumiem uz vienu mājsaimniecības locekli. Pirmā </w:t>
      </w:r>
      <w:proofErr w:type="spellStart"/>
      <w:r w:rsidRPr="00072222">
        <w:rPr>
          <w:rFonts w:ascii="Times New Roman" w:hAnsi="Times New Roman"/>
          <w:sz w:val="24"/>
          <w:szCs w:val="24"/>
        </w:rPr>
        <w:t>kvintiļu</w:t>
      </w:r>
      <w:proofErr w:type="spellEnd"/>
      <w:r w:rsidRPr="00072222">
        <w:rPr>
          <w:rFonts w:ascii="Times New Roman" w:hAnsi="Times New Roman"/>
          <w:sz w:val="24"/>
          <w:szCs w:val="24"/>
        </w:rPr>
        <w:t xml:space="preserve"> grupa ietver mājsaimniecības ar zemākajiem ienākumiem, bet piektā </w:t>
      </w:r>
      <w:proofErr w:type="spellStart"/>
      <w:r w:rsidRPr="00072222">
        <w:rPr>
          <w:rFonts w:ascii="Times New Roman" w:hAnsi="Times New Roman"/>
          <w:sz w:val="24"/>
          <w:szCs w:val="24"/>
        </w:rPr>
        <w:t>kvintiļu</w:t>
      </w:r>
      <w:proofErr w:type="spellEnd"/>
      <w:r w:rsidRPr="00072222">
        <w:rPr>
          <w:rFonts w:ascii="Times New Roman" w:hAnsi="Times New Roman"/>
          <w:sz w:val="24"/>
          <w:szCs w:val="24"/>
        </w:rPr>
        <w:t xml:space="preserve"> grupa ietver mājsaimniecības ar augstākajiem ienākumiem.</w:t>
      </w:r>
    </w:p>
    <w:p w14:paraId="19C5F528" w14:textId="77777777" w:rsidR="00037395" w:rsidRPr="00072222" w:rsidRDefault="00037395" w:rsidP="00037395">
      <w:pPr>
        <w:spacing w:after="0" w:line="240" w:lineRule="auto"/>
        <w:jc w:val="both"/>
        <w:rPr>
          <w:rFonts w:cs="Times New Roman"/>
          <w:b/>
          <w:szCs w:val="24"/>
        </w:rPr>
      </w:pPr>
    </w:p>
    <w:p w14:paraId="01D78D34" w14:textId="77777777" w:rsidR="00037395" w:rsidRPr="00072222" w:rsidRDefault="00037395" w:rsidP="00037395">
      <w:pPr>
        <w:spacing w:after="0" w:line="240" w:lineRule="auto"/>
        <w:jc w:val="both"/>
        <w:rPr>
          <w:rFonts w:cs="Times New Roman"/>
          <w:szCs w:val="24"/>
        </w:rPr>
      </w:pPr>
      <w:r w:rsidRPr="00072222">
        <w:rPr>
          <w:rFonts w:cs="Times New Roman"/>
          <w:b/>
          <w:szCs w:val="24"/>
        </w:rPr>
        <w:t>Mediāna</w:t>
      </w:r>
      <w:r w:rsidRPr="00072222">
        <w:rPr>
          <w:rFonts w:cs="Times New Roman"/>
          <w:szCs w:val="24"/>
        </w:rPr>
        <w:t xml:space="preserve"> - statistiskais rādītājs, kas raksturo novērojumu, kas sagrupēti no zemākās vērtības līdz augstākajai, centra vērtību (sadalījuma viduspunktu).</w:t>
      </w:r>
    </w:p>
    <w:p w14:paraId="2DE1595C" w14:textId="77777777" w:rsidR="00037395" w:rsidRPr="00072222" w:rsidRDefault="00037395" w:rsidP="00037395">
      <w:pPr>
        <w:pStyle w:val="NormalWeb"/>
        <w:shd w:val="clear" w:color="auto" w:fill="FFFFFF"/>
        <w:spacing w:before="0" w:beforeAutospacing="0" w:after="0" w:afterAutospacing="0"/>
        <w:jc w:val="both"/>
        <w:rPr>
          <w:rFonts w:ascii="Times New Roman" w:hAnsi="Times New Roman"/>
          <w:b/>
          <w:sz w:val="24"/>
          <w:szCs w:val="24"/>
        </w:rPr>
      </w:pPr>
    </w:p>
    <w:p w14:paraId="422A7EC2" w14:textId="2D8FCCB8" w:rsidR="00037395" w:rsidRPr="00072222" w:rsidRDefault="000B1E5C" w:rsidP="00037395">
      <w:pPr>
        <w:pStyle w:val="NormalWeb"/>
        <w:shd w:val="clear" w:color="auto" w:fill="FFFFFF"/>
        <w:spacing w:before="0" w:beforeAutospacing="0" w:after="0" w:afterAutospacing="0"/>
        <w:jc w:val="both"/>
        <w:rPr>
          <w:rFonts w:ascii="Times New Roman" w:hAnsi="Times New Roman"/>
          <w:sz w:val="24"/>
          <w:szCs w:val="24"/>
        </w:rPr>
      </w:pPr>
      <w:r w:rsidRPr="00072222">
        <w:rPr>
          <w:rFonts w:ascii="Times New Roman" w:hAnsi="Times New Roman"/>
          <w:b/>
          <w:sz w:val="24"/>
          <w:szCs w:val="24"/>
        </w:rPr>
        <w:t>Minimālā</w:t>
      </w:r>
      <w:r w:rsidR="00037395" w:rsidRPr="00072222">
        <w:rPr>
          <w:rFonts w:ascii="Times New Roman" w:hAnsi="Times New Roman"/>
          <w:b/>
          <w:sz w:val="24"/>
          <w:szCs w:val="24"/>
        </w:rPr>
        <w:t xml:space="preserve"> ienākuma līmenis - </w:t>
      </w:r>
      <w:r w:rsidR="00037395" w:rsidRPr="00072222">
        <w:rPr>
          <w:rFonts w:ascii="Times New Roman" w:hAnsi="Times New Roman"/>
          <w:sz w:val="24"/>
          <w:szCs w:val="24"/>
        </w:rPr>
        <w:t>valsts noteiktais minimālo ienākumu apmērs indivīdam vai mājsaimniecībai. Minimālā ienākuma līmeni</w:t>
      </w:r>
      <w:r w:rsidR="00807754" w:rsidRPr="00072222">
        <w:rPr>
          <w:rFonts w:ascii="Times New Roman" w:hAnsi="Times New Roman"/>
          <w:sz w:val="24"/>
          <w:szCs w:val="24"/>
        </w:rPr>
        <w:t>s ir noteikts</w:t>
      </w:r>
      <w:r w:rsidR="00037395" w:rsidRPr="00072222">
        <w:rPr>
          <w:rFonts w:ascii="Times New Roman" w:hAnsi="Times New Roman"/>
          <w:sz w:val="24"/>
          <w:szCs w:val="24"/>
        </w:rPr>
        <w:t xml:space="preserve"> 40% apmērā no mājsaimniecību rīcībā esošo ienākumu mediānas vienam ekvivalentajam patērētāja</w:t>
      </w:r>
      <w:r w:rsidRPr="00072222">
        <w:rPr>
          <w:rFonts w:ascii="Times New Roman" w:hAnsi="Times New Roman"/>
          <w:sz w:val="24"/>
          <w:szCs w:val="24"/>
        </w:rPr>
        <w:t>m, piemērojot ekvivalences skalu</w:t>
      </w:r>
      <w:r w:rsidR="00037395" w:rsidRPr="00072222">
        <w:rPr>
          <w:rFonts w:ascii="Times New Roman" w:hAnsi="Times New Roman"/>
          <w:sz w:val="24"/>
          <w:szCs w:val="24"/>
        </w:rPr>
        <w:t xml:space="preserve"> </w:t>
      </w:r>
      <w:r w:rsidR="002D0FF4" w:rsidRPr="00072222">
        <w:rPr>
          <w:rFonts w:ascii="Times New Roman" w:hAnsi="Times New Roman"/>
          <w:sz w:val="24"/>
          <w:szCs w:val="24"/>
        </w:rPr>
        <w:t>pirmajai</w:t>
      </w:r>
      <w:r w:rsidR="00037395" w:rsidRPr="00072222">
        <w:rPr>
          <w:rFonts w:ascii="Times New Roman" w:hAnsi="Times New Roman"/>
          <w:sz w:val="24"/>
          <w:szCs w:val="24"/>
        </w:rPr>
        <w:t xml:space="preserve"> vai vienīgajai personai mājsaimniecībā vērtību "1" un pārējām personām – "0.7".</w:t>
      </w:r>
      <w:r w:rsidR="005B5C87" w:rsidRPr="00072222">
        <w:rPr>
          <w:rFonts w:ascii="Times New Roman" w:hAnsi="Times New Roman"/>
          <w:sz w:val="24"/>
          <w:szCs w:val="24"/>
        </w:rPr>
        <w:t xml:space="preserve"> 2019.gadā minimālā ienākuma līmenis pirmajai vai vienīgajai personai mājsaimniecībā ir 233 </w:t>
      </w:r>
      <w:r w:rsidR="00CC5AC2" w:rsidRPr="00072222">
        <w:rPr>
          <w:rFonts w:ascii="Times New Roman" w:hAnsi="Times New Roman"/>
          <w:i/>
          <w:sz w:val="24"/>
          <w:szCs w:val="24"/>
        </w:rPr>
        <w:t>euro</w:t>
      </w:r>
      <w:r w:rsidR="005B5C87" w:rsidRPr="00072222">
        <w:rPr>
          <w:rFonts w:ascii="Times New Roman" w:hAnsi="Times New Roman"/>
          <w:sz w:val="24"/>
          <w:szCs w:val="24"/>
        </w:rPr>
        <w:t xml:space="preserve"> mēnesī, pārējām personām mājsaimniecībā</w:t>
      </w:r>
      <w:r w:rsidR="00A4647A" w:rsidRPr="00072222">
        <w:rPr>
          <w:rFonts w:ascii="Times New Roman" w:hAnsi="Times New Roman"/>
          <w:sz w:val="24"/>
          <w:szCs w:val="24"/>
        </w:rPr>
        <w:t>, tai skaitā bērniem</w:t>
      </w:r>
      <w:r w:rsidR="005B5C87" w:rsidRPr="00072222">
        <w:rPr>
          <w:rFonts w:ascii="Times New Roman" w:hAnsi="Times New Roman"/>
          <w:sz w:val="24"/>
          <w:szCs w:val="24"/>
        </w:rPr>
        <w:t xml:space="preserve"> – 163 </w:t>
      </w:r>
      <w:r w:rsidR="00CC5AC2" w:rsidRPr="00072222">
        <w:rPr>
          <w:rFonts w:ascii="Times New Roman" w:hAnsi="Times New Roman"/>
          <w:i/>
          <w:sz w:val="24"/>
          <w:szCs w:val="24"/>
        </w:rPr>
        <w:t>euro</w:t>
      </w:r>
      <w:r w:rsidR="005B5C87" w:rsidRPr="00072222">
        <w:rPr>
          <w:rFonts w:ascii="Times New Roman" w:hAnsi="Times New Roman"/>
          <w:sz w:val="24"/>
          <w:szCs w:val="24"/>
        </w:rPr>
        <w:t xml:space="preserve"> mēnesī. </w:t>
      </w:r>
    </w:p>
    <w:p w14:paraId="3A1721A2" w14:textId="77777777" w:rsidR="00535F34" w:rsidRPr="00072222" w:rsidRDefault="00535F34" w:rsidP="00037395">
      <w:pPr>
        <w:pStyle w:val="NormalWeb"/>
        <w:shd w:val="clear" w:color="auto" w:fill="FFFFFF"/>
        <w:spacing w:before="0" w:beforeAutospacing="0" w:after="0" w:afterAutospacing="0"/>
        <w:jc w:val="both"/>
        <w:rPr>
          <w:rFonts w:ascii="Times New Roman" w:hAnsi="Times New Roman"/>
          <w:sz w:val="24"/>
          <w:szCs w:val="24"/>
        </w:rPr>
      </w:pPr>
    </w:p>
    <w:p w14:paraId="2472226A" w14:textId="2F78C6C7" w:rsidR="00535F34" w:rsidRPr="00072222" w:rsidRDefault="00535F34" w:rsidP="00037395">
      <w:pPr>
        <w:pStyle w:val="NormalWeb"/>
        <w:shd w:val="clear" w:color="auto" w:fill="FFFFFF"/>
        <w:spacing w:before="0" w:beforeAutospacing="0" w:after="0" w:afterAutospacing="0"/>
        <w:jc w:val="both"/>
        <w:rPr>
          <w:rFonts w:ascii="Times New Roman" w:hAnsi="Times New Roman" w:cs="Times New Roman"/>
          <w:sz w:val="24"/>
          <w:szCs w:val="24"/>
        </w:rPr>
      </w:pPr>
      <w:r w:rsidRPr="00072222">
        <w:rPr>
          <w:rFonts w:ascii="Times New Roman" w:hAnsi="Times New Roman" w:cs="Times New Roman"/>
          <w:b/>
          <w:sz w:val="24"/>
          <w:szCs w:val="24"/>
        </w:rPr>
        <w:t>Minimālo ienākumu sliekšņi</w:t>
      </w:r>
      <w:r w:rsidRPr="00072222">
        <w:rPr>
          <w:rFonts w:ascii="Times New Roman" w:hAnsi="Times New Roman" w:cs="Times New Roman"/>
          <w:sz w:val="24"/>
          <w:szCs w:val="24"/>
        </w:rPr>
        <w:t xml:space="preserve"> –</w:t>
      </w:r>
      <w:r w:rsidR="00807754" w:rsidRPr="00072222">
        <w:rPr>
          <w:rFonts w:ascii="Times New Roman" w:hAnsi="Times New Roman" w:cs="Times New Roman"/>
          <w:sz w:val="24"/>
          <w:szCs w:val="24"/>
        </w:rPr>
        <w:t xml:space="preserve"> personai vai mājsaimniecībai </w:t>
      </w:r>
      <w:r w:rsidRPr="00072222">
        <w:rPr>
          <w:rFonts w:ascii="Times New Roman" w:hAnsi="Times New Roman" w:cs="Times New Roman"/>
          <w:sz w:val="24"/>
          <w:szCs w:val="24"/>
        </w:rPr>
        <w:t>sniegtā atbalsta apmērs sociālās aizsardzības jomā</w:t>
      </w:r>
      <w:r w:rsidR="00807754" w:rsidRPr="00072222">
        <w:rPr>
          <w:rFonts w:ascii="Times New Roman" w:hAnsi="Times New Roman" w:cs="Times New Roman"/>
          <w:sz w:val="24"/>
          <w:szCs w:val="24"/>
        </w:rPr>
        <w:t xml:space="preserve"> atbilstoši spēkā esošajiem normatīvajiem aktiem</w:t>
      </w:r>
      <w:r w:rsidRPr="00072222">
        <w:rPr>
          <w:rFonts w:ascii="Times New Roman" w:hAnsi="Times New Roman" w:cs="Times New Roman"/>
          <w:sz w:val="24"/>
          <w:szCs w:val="24"/>
        </w:rPr>
        <w:t>.</w:t>
      </w:r>
    </w:p>
    <w:p w14:paraId="769A7232" w14:textId="77777777" w:rsidR="00C33E23" w:rsidRPr="00072222" w:rsidRDefault="00C33E23" w:rsidP="00037395">
      <w:pPr>
        <w:spacing w:after="0" w:line="240" w:lineRule="auto"/>
        <w:jc w:val="both"/>
        <w:rPr>
          <w:rFonts w:cs="Times New Roman"/>
          <w:b/>
          <w:szCs w:val="24"/>
        </w:rPr>
      </w:pPr>
    </w:p>
    <w:p w14:paraId="2FD9DF35" w14:textId="77777777" w:rsidR="00037395" w:rsidRPr="00072222" w:rsidRDefault="00037395" w:rsidP="00037395">
      <w:pPr>
        <w:spacing w:after="0" w:line="240" w:lineRule="auto"/>
        <w:jc w:val="both"/>
        <w:rPr>
          <w:rFonts w:cs="Times New Roman"/>
          <w:b/>
          <w:szCs w:val="24"/>
        </w:rPr>
      </w:pPr>
      <w:r w:rsidRPr="00072222">
        <w:rPr>
          <w:rFonts w:cs="Times New Roman"/>
          <w:b/>
          <w:szCs w:val="24"/>
        </w:rPr>
        <w:t xml:space="preserve">Nabadzības riska indekss - </w:t>
      </w:r>
      <w:r w:rsidRPr="00072222">
        <w:rPr>
          <w:rFonts w:cs="Times New Roman"/>
          <w:szCs w:val="24"/>
        </w:rPr>
        <w:t>iedzīvotāju procentuālais īpatsvars, kuru ekvivalentais rīcībā esošais ienākums ir mazāks par 60% no nacionālā ekvivalentā rīcībā esošā ienākuma mediānas (t.i., zem nabadzības riska sliekšņa).</w:t>
      </w:r>
    </w:p>
    <w:p w14:paraId="5454C8FF" w14:textId="77777777" w:rsidR="00037395" w:rsidRPr="00072222" w:rsidRDefault="00037395" w:rsidP="00037395">
      <w:pPr>
        <w:spacing w:after="0" w:line="240" w:lineRule="auto"/>
        <w:jc w:val="both"/>
        <w:rPr>
          <w:rFonts w:cs="Times New Roman"/>
          <w:szCs w:val="24"/>
        </w:rPr>
      </w:pPr>
    </w:p>
    <w:p w14:paraId="53AFC92F" w14:textId="64519EFA" w:rsidR="00037395" w:rsidRDefault="00037395" w:rsidP="00037395">
      <w:pPr>
        <w:spacing w:after="0" w:line="240" w:lineRule="auto"/>
        <w:jc w:val="both"/>
        <w:rPr>
          <w:rFonts w:cs="Times New Roman"/>
          <w:szCs w:val="24"/>
        </w:rPr>
      </w:pPr>
      <w:r w:rsidRPr="00072222">
        <w:rPr>
          <w:rFonts w:cs="Times New Roman"/>
          <w:b/>
          <w:szCs w:val="24"/>
        </w:rPr>
        <w:t>Nabadzības riska slieksnis</w:t>
      </w:r>
      <w:r w:rsidRPr="00072222">
        <w:rPr>
          <w:rFonts w:cs="Times New Roman"/>
          <w:szCs w:val="24"/>
        </w:rPr>
        <w:t xml:space="preserve"> – </w:t>
      </w:r>
      <w:r w:rsidR="00535F34" w:rsidRPr="00072222">
        <w:rPr>
          <w:rFonts w:cs="Times New Roman"/>
          <w:szCs w:val="24"/>
        </w:rPr>
        <w:t xml:space="preserve">ES noteiktais nabadzības riska slieksnis, kas izteikts </w:t>
      </w:r>
      <w:r w:rsidRPr="00072222">
        <w:rPr>
          <w:rFonts w:cs="Times New Roman"/>
          <w:szCs w:val="24"/>
        </w:rPr>
        <w:t>60% no rīcībā esošo ienākumu mediānas pārrēķinātas uz ekvivalento p</w:t>
      </w:r>
      <w:r w:rsidR="000B1E5C" w:rsidRPr="00072222">
        <w:rPr>
          <w:rFonts w:cs="Times New Roman"/>
          <w:szCs w:val="24"/>
        </w:rPr>
        <w:t>atērētāju skaitu mājsaimniecībā, piemērojot modificēto OECD skalu (1,0; 0,5; 0,3) – pirmajam pieaugušajam tiek pielīdzināts svars 1,0, katram nākamajam mājsaimniecības loceklim vecumā no 14 gadiem un vecākam – 0,5, bet katram bērnam jaunākam par 14 gadiem – 0,3</w:t>
      </w:r>
      <w:r w:rsidR="00231090" w:rsidRPr="00072222">
        <w:rPr>
          <w:rFonts w:cs="Times New Roman"/>
          <w:szCs w:val="24"/>
        </w:rPr>
        <w:t>. 2019.gadā nabadzības riska sliek</w:t>
      </w:r>
      <w:r w:rsidR="005B5C87" w:rsidRPr="00072222">
        <w:rPr>
          <w:rFonts w:cs="Times New Roman"/>
          <w:szCs w:val="24"/>
        </w:rPr>
        <w:t xml:space="preserve">šņa vērtība 2019.gadā </w:t>
      </w:r>
      <w:r w:rsidR="002D0FF4" w:rsidRPr="00072222">
        <w:rPr>
          <w:rFonts w:cs="Times New Roman"/>
          <w:szCs w:val="24"/>
        </w:rPr>
        <w:t>pirmajam</w:t>
      </w:r>
      <w:r w:rsidR="005B5C87" w:rsidRPr="00072222">
        <w:rPr>
          <w:rFonts w:cs="Times New Roman"/>
          <w:szCs w:val="24"/>
        </w:rPr>
        <w:t xml:space="preserve"> vai vienīgajam pieaugušajam veidoja 441 </w:t>
      </w:r>
      <w:r w:rsidR="00CC5AC2" w:rsidRPr="00072222">
        <w:rPr>
          <w:rFonts w:cs="Times New Roman"/>
          <w:i/>
          <w:szCs w:val="24"/>
        </w:rPr>
        <w:t>euro</w:t>
      </w:r>
      <w:r w:rsidR="005B5C87" w:rsidRPr="00072222">
        <w:rPr>
          <w:rFonts w:cs="Times New Roman"/>
          <w:szCs w:val="24"/>
        </w:rPr>
        <w:t xml:space="preserve"> mēnesī, katram nākamajam mājsaimniecības loceklim vecumā no 14 gadiem un vecākam – 221 </w:t>
      </w:r>
      <w:r w:rsidR="00CC5AC2" w:rsidRPr="00072222">
        <w:rPr>
          <w:rFonts w:cs="Times New Roman"/>
          <w:i/>
          <w:szCs w:val="24"/>
        </w:rPr>
        <w:t>euro</w:t>
      </w:r>
      <w:r w:rsidR="005B5C87" w:rsidRPr="00072222">
        <w:rPr>
          <w:rFonts w:cs="Times New Roman"/>
          <w:szCs w:val="24"/>
        </w:rPr>
        <w:t xml:space="preserve"> mēnesī un bērnam jaunākam par 14 gadiem – 132 </w:t>
      </w:r>
      <w:r w:rsidR="00CC5AC2" w:rsidRPr="00072222">
        <w:rPr>
          <w:rFonts w:cs="Times New Roman"/>
          <w:i/>
          <w:szCs w:val="24"/>
        </w:rPr>
        <w:t>euro</w:t>
      </w:r>
      <w:r w:rsidR="005B5C87" w:rsidRPr="00072222">
        <w:rPr>
          <w:rFonts w:cs="Times New Roman"/>
          <w:szCs w:val="24"/>
        </w:rPr>
        <w:t xml:space="preserve"> mēnesī.</w:t>
      </w:r>
      <w:r w:rsidR="005B5C87">
        <w:rPr>
          <w:rFonts w:cs="Times New Roman"/>
          <w:szCs w:val="24"/>
        </w:rPr>
        <w:t xml:space="preserve"> </w:t>
      </w:r>
    </w:p>
    <w:p w14:paraId="235A6173" w14:textId="77777777" w:rsidR="00C01A8E" w:rsidRDefault="00C01A8E" w:rsidP="00037395">
      <w:pPr>
        <w:spacing w:after="0" w:line="240" w:lineRule="auto"/>
        <w:jc w:val="both"/>
        <w:rPr>
          <w:rFonts w:cs="Times New Roman"/>
          <w:szCs w:val="24"/>
        </w:rPr>
      </w:pPr>
    </w:p>
    <w:p w14:paraId="5D5941AE" w14:textId="77777777" w:rsidR="00C01A8E" w:rsidRDefault="00C01A8E" w:rsidP="00037395">
      <w:pPr>
        <w:spacing w:after="0" w:line="240" w:lineRule="auto"/>
        <w:jc w:val="both"/>
        <w:rPr>
          <w:rFonts w:cs="Times New Roman"/>
          <w:szCs w:val="24"/>
        </w:rPr>
      </w:pPr>
    </w:p>
    <w:p w14:paraId="4439A64C" w14:textId="77777777" w:rsidR="00C01A8E" w:rsidRPr="0015154B" w:rsidRDefault="00C01A8E" w:rsidP="00037395">
      <w:pPr>
        <w:spacing w:after="0" w:line="240" w:lineRule="auto"/>
        <w:jc w:val="both"/>
        <w:rPr>
          <w:rFonts w:cs="Times New Roman"/>
          <w:szCs w:val="24"/>
        </w:rPr>
      </w:pPr>
    </w:p>
    <w:p w14:paraId="541C781A" w14:textId="74A00071" w:rsidR="00D35503" w:rsidRDefault="00D35503" w:rsidP="00D15D2D">
      <w:pPr>
        <w:pStyle w:val="Heading1"/>
      </w:pPr>
      <w:r w:rsidRPr="00827639">
        <w:lastRenderedPageBreak/>
        <w:t>I</w:t>
      </w:r>
      <w:r w:rsidR="00BF4B60">
        <w:t>.</w:t>
      </w:r>
      <w:r w:rsidRPr="00827639">
        <w:t xml:space="preserve"> Plāna kopsavilkums</w:t>
      </w:r>
    </w:p>
    <w:p w14:paraId="423D2773" w14:textId="77777777" w:rsidR="00DC398B" w:rsidRPr="00DC398B" w:rsidRDefault="00DC398B" w:rsidP="00DC398B"/>
    <w:p w14:paraId="63386B4A" w14:textId="642EBBB6" w:rsidR="004F7126" w:rsidRPr="00072222" w:rsidRDefault="00DD5FD6" w:rsidP="00ED7F1E">
      <w:pPr>
        <w:spacing w:after="120" w:line="240" w:lineRule="auto"/>
        <w:ind w:firstLine="720"/>
        <w:jc w:val="both"/>
        <w:rPr>
          <w:rFonts w:cs="Times New Roman"/>
          <w:szCs w:val="24"/>
        </w:rPr>
      </w:pPr>
      <w:bookmarkStart w:id="3" w:name="_Hlk76124004"/>
      <w:r w:rsidRPr="00072222">
        <w:rPr>
          <w:rFonts w:cs="Times New Roman"/>
          <w:szCs w:val="24"/>
        </w:rPr>
        <w:t>P</w:t>
      </w:r>
      <w:r w:rsidR="00D35503" w:rsidRPr="00072222">
        <w:rPr>
          <w:rFonts w:cs="Times New Roman"/>
          <w:szCs w:val="24"/>
        </w:rPr>
        <w:t xml:space="preserve">lāns </w:t>
      </w:r>
      <w:r w:rsidRPr="00072222">
        <w:rPr>
          <w:rFonts w:cs="Times New Roman"/>
          <w:szCs w:val="24"/>
        </w:rPr>
        <w:t>minimāl</w:t>
      </w:r>
      <w:r w:rsidR="00D14C48" w:rsidRPr="00072222">
        <w:rPr>
          <w:rFonts w:cs="Times New Roman"/>
          <w:szCs w:val="24"/>
        </w:rPr>
        <w:t>o</w:t>
      </w:r>
      <w:r w:rsidRPr="00072222">
        <w:rPr>
          <w:rFonts w:cs="Times New Roman"/>
          <w:szCs w:val="24"/>
        </w:rPr>
        <w:t xml:space="preserve"> </w:t>
      </w:r>
      <w:r w:rsidR="00D14C48" w:rsidRPr="00072222">
        <w:rPr>
          <w:rFonts w:cs="Times New Roman"/>
          <w:szCs w:val="24"/>
        </w:rPr>
        <w:t xml:space="preserve">ienākumu atbalsta sistēmas pilnveidošanai </w:t>
      </w:r>
      <w:r w:rsidR="00D35503" w:rsidRPr="00072222">
        <w:rPr>
          <w:rFonts w:cs="Times New Roman"/>
          <w:szCs w:val="24"/>
        </w:rPr>
        <w:t>20</w:t>
      </w:r>
      <w:r w:rsidR="00BE7485" w:rsidRPr="00072222">
        <w:rPr>
          <w:rFonts w:cs="Times New Roman"/>
          <w:szCs w:val="24"/>
        </w:rPr>
        <w:t>22</w:t>
      </w:r>
      <w:r w:rsidR="00D35503" w:rsidRPr="00072222">
        <w:rPr>
          <w:rFonts w:cs="Times New Roman"/>
          <w:szCs w:val="24"/>
        </w:rPr>
        <w:t>.–20</w:t>
      </w:r>
      <w:r w:rsidR="00BE7485" w:rsidRPr="00072222">
        <w:rPr>
          <w:rFonts w:cs="Times New Roman"/>
          <w:szCs w:val="24"/>
        </w:rPr>
        <w:t>24</w:t>
      </w:r>
      <w:r w:rsidR="00D35503" w:rsidRPr="00072222">
        <w:rPr>
          <w:rFonts w:cs="Times New Roman"/>
          <w:szCs w:val="24"/>
        </w:rPr>
        <w:t xml:space="preserve">.gadam </w:t>
      </w:r>
      <w:bookmarkEnd w:id="3"/>
      <w:r w:rsidR="00DA7AC0" w:rsidRPr="00072222">
        <w:rPr>
          <w:rFonts w:cs="Times New Roman"/>
          <w:szCs w:val="24"/>
        </w:rPr>
        <w:t>(turpmāk – P</w:t>
      </w:r>
      <w:r w:rsidR="00CB3FFD" w:rsidRPr="00072222">
        <w:rPr>
          <w:rFonts w:cs="Times New Roman"/>
          <w:szCs w:val="24"/>
        </w:rPr>
        <w:t xml:space="preserve">lāns) </w:t>
      </w:r>
      <w:r w:rsidR="00D35503" w:rsidRPr="00072222">
        <w:rPr>
          <w:rFonts w:cs="Times New Roman"/>
          <w:szCs w:val="24"/>
        </w:rPr>
        <w:t xml:space="preserve">ir </w:t>
      </w:r>
      <w:r w:rsidR="00BE7485" w:rsidRPr="00072222">
        <w:rPr>
          <w:rFonts w:cs="Times New Roman"/>
          <w:szCs w:val="24"/>
        </w:rPr>
        <w:t>vidēja</w:t>
      </w:r>
      <w:r w:rsidR="00D35503" w:rsidRPr="00072222">
        <w:rPr>
          <w:rFonts w:cs="Times New Roman"/>
          <w:szCs w:val="24"/>
        </w:rPr>
        <w:t xml:space="preserve"> </w:t>
      </w:r>
      <w:r w:rsidR="00075D6E" w:rsidRPr="00072222">
        <w:rPr>
          <w:rFonts w:cs="Times New Roman"/>
          <w:szCs w:val="24"/>
        </w:rPr>
        <w:t xml:space="preserve">termiņa </w:t>
      </w:r>
      <w:r w:rsidR="00D35503" w:rsidRPr="00072222">
        <w:rPr>
          <w:rFonts w:cs="Times New Roman"/>
          <w:szCs w:val="24"/>
        </w:rPr>
        <w:t xml:space="preserve">politikas plānošanas dokuments, kas izstrādāts, lai </w:t>
      </w:r>
      <w:r w:rsidR="00DC398B" w:rsidRPr="00072222">
        <w:rPr>
          <w:rFonts w:cs="Times New Roman"/>
          <w:szCs w:val="24"/>
        </w:rPr>
        <w:t>atbilstoši Satversmes tiesas spriedumiem</w:t>
      </w:r>
      <w:r w:rsidR="00DC398B" w:rsidRPr="00072222">
        <w:rPr>
          <w:rStyle w:val="FootnoteReference"/>
          <w:szCs w:val="24"/>
        </w:rPr>
        <w:footnoteReference w:id="1"/>
      </w:r>
      <w:r w:rsidR="00DC398B" w:rsidRPr="00072222">
        <w:rPr>
          <w:rFonts w:cs="Times New Roman"/>
          <w:szCs w:val="24"/>
        </w:rPr>
        <w:t xml:space="preserve"> n</w:t>
      </w:r>
      <w:r w:rsidR="00935F99" w:rsidRPr="00072222">
        <w:rPr>
          <w:rFonts w:cs="Times New Roman"/>
          <w:szCs w:val="24"/>
        </w:rPr>
        <w:t xml:space="preserve">oteiktu </w:t>
      </w:r>
      <w:r w:rsidR="00BE7485" w:rsidRPr="00072222">
        <w:rPr>
          <w:rFonts w:cs="Times New Roman"/>
          <w:szCs w:val="24"/>
        </w:rPr>
        <w:t>minimālo ienākumu atbalsta sistēmas parametru noteikšanas kritērijus, kārtību un metodi, kā arī pārskatīšanas kārtību, ņemot vēr</w:t>
      </w:r>
      <w:r w:rsidR="00ED7F1E" w:rsidRPr="00072222">
        <w:rPr>
          <w:rFonts w:cs="Times New Roman"/>
          <w:szCs w:val="24"/>
        </w:rPr>
        <w:t>ā valsts ekonomikas attīstību.</w:t>
      </w:r>
      <w:r w:rsidR="004F7126" w:rsidRPr="00072222">
        <w:rPr>
          <w:rFonts w:cs="Times New Roman"/>
          <w:szCs w:val="24"/>
        </w:rPr>
        <w:t xml:space="preserve"> </w:t>
      </w:r>
    </w:p>
    <w:p w14:paraId="1356577B" w14:textId="4B5AB835" w:rsidR="00FE05A5" w:rsidRPr="006D2BDE" w:rsidRDefault="00886CB7" w:rsidP="00ED7F1E">
      <w:pPr>
        <w:spacing w:after="120" w:line="240" w:lineRule="auto"/>
        <w:ind w:firstLine="720"/>
        <w:jc w:val="both"/>
      </w:pPr>
      <w:r w:rsidRPr="00072222">
        <w:rPr>
          <w:szCs w:val="24"/>
        </w:rPr>
        <w:t xml:space="preserve">Plāna </w:t>
      </w:r>
      <w:r w:rsidR="005956CB" w:rsidRPr="00072222">
        <w:rPr>
          <w:szCs w:val="24"/>
        </w:rPr>
        <w:t xml:space="preserve">ietvaros paredzēts </w:t>
      </w:r>
      <w:r w:rsidR="005956CB" w:rsidRPr="00072222">
        <w:rPr>
          <w:bCs/>
          <w:szCs w:val="24"/>
        </w:rPr>
        <w:t>normatīvajos aktos nostiprināt</w:t>
      </w:r>
      <w:r w:rsidR="005956CB" w:rsidRPr="00072222">
        <w:rPr>
          <w:b/>
          <w:bCs/>
          <w:szCs w:val="24"/>
        </w:rPr>
        <w:t xml:space="preserve"> </w:t>
      </w:r>
      <w:r w:rsidR="005956CB" w:rsidRPr="00072222">
        <w:rPr>
          <w:bCs/>
          <w:szCs w:val="24"/>
        </w:rPr>
        <w:t>minimālo ienākumu sliek</w:t>
      </w:r>
      <w:r w:rsidR="00037143" w:rsidRPr="00072222">
        <w:rPr>
          <w:bCs/>
          <w:szCs w:val="24"/>
        </w:rPr>
        <w:t xml:space="preserve">šņu noteikšanas </w:t>
      </w:r>
      <w:r w:rsidR="00037143" w:rsidRPr="00A31DCE">
        <w:rPr>
          <w:bCs/>
          <w:szCs w:val="24"/>
        </w:rPr>
        <w:t xml:space="preserve">metodoloģiju, </w:t>
      </w:r>
      <w:r w:rsidR="005956CB" w:rsidRPr="00A31DCE">
        <w:rPr>
          <w:szCs w:val="24"/>
        </w:rPr>
        <w:t>pārskatīt</w:t>
      </w:r>
      <w:r w:rsidR="00037143" w:rsidRPr="00A31DCE">
        <w:rPr>
          <w:bCs/>
          <w:szCs w:val="24"/>
        </w:rPr>
        <w:t xml:space="preserve"> (palielināt) minimālos ienākumu sliekšņus</w:t>
      </w:r>
      <w:r w:rsidR="005956CB" w:rsidRPr="00A31DCE">
        <w:rPr>
          <w:bCs/>
          <w:szCs w:val="24"/>
        </w:rPr>
        <w:t xml:space="preserve"> katru gadu no 2023.gada 1.janvāra</w:t>
      </w:r>
      <w:r w:rsidR="00CA3614" w:rsidRPr="00A31DCE">
        <w:rPr>
          <w:bCs/>
          <w:szCs w:val="24"/>
        </w:rPr>
        <w:t xml:space="preserve">, </w:t>
      </w:r>
      <w:r w:rsidR="00A91B38" w:rsidRPr="00A31DCE">
        <w:rPr>
          <w:bCs/>
          <w:szCs w:val="24"/>
        </w:rPr>
        <w:t xml:space="preserve">noteikt valsts līdzfinansējumu pašvaldībām pamata sociālās palīdzības pabalstu – </w:t>
      </w:r>
      <w:r w:rsidR="00A91B38" w:rsidRPr="00A31DCE">
        <w:rPr>
          <w:szCs w:val="24"/>
        </w:rPr>
        <w:t xml:space="preserve">garantētā minimālā ienākuma (turpmāk – GMI) </w:t>
      </w:r>
      <w:r w:rsidR="00A91B38" w:rsidRPr="00A31DCE">
        <w:rPr>
          <w:bCs/>
          <w:szCs w:val="24"/>
        </w:rPr>
        <w:t xml:space="preserve">un mājokļa pabalsta – nodrošināšanai no 2022.gada </w:t>
      </w:r>
      <w:r w:rsidR="00037143" w:rsidRPr="00A31DCE">
        <w:rPr>
          <w:szCs w:val="24"/>
        </w:rPr>
        <w:t>un</w:t>
      </w:r>
      <w:r w:rsidR="00037143" w:rsidRPr="00072222">
        <w:rPr>
          <w:szCs w:val="24"/>
        </w:rPr>
        <w:t xml:space="preserve"> </w:t>
      </w:r>
      <w:r w:rsidR="00692FA1" w:rsidRPr="00072222">
        <w:rPr>
          <w:szCs w:val="24"/>
        </w:rPr>
        <w:t>sagatavot priekšlikumus minimālo pensiju finansēšanas principu un politikas maiņai</w:t>
      </w:r>
      <w:r w:rsidR="00ED32D0" w:rsidRPr="00072222">
        <w:rPr>
          <w:szCs w:val="24"/>
        </w:rPr>
        <w:t>.</w:t>
      </w:r>
      <w:r w:rsidR="00692FA1" w:rsidRPr="00072222">
        <w:rPr>
          <w:szCs w:val="24"/>
        </w:rPr>
        <w:t xml:space="preserve"> </w:t>
      </w:r>
      <w:r w:rsidR="00037143" w:rsidRPr="00072222">
        <w:rPr>
          <w:szCs w:val="24"/>
        </w:rPr>
        <w:t xml:space="preserve">Minētie </w:t>
      </w:r>
      <w:r w:rsidRPr="00072222">
        <w:rPr>
          <w:szCs w:val="24"/>
        </w:rPr>
        <w:t xml:space="preserve">pasākumi attiecas uz šādām iedzīvotāju grupām: </w:t>
      </w:r>
      <w:r w:rsidR="00A91B38">
        <w:rPr>
          <w:szCs w:val="24"/>
        </w:rPr>
        <w:t>GMI</w:t>
      </w:r>
      <w:r w:rsidRPr="00072222">
        <w:rPr>
          <w:szCs w:val="24"/>
        </w:rPr>
        <w:t xml:space="preserve"> pabalsta saņēmējiem, trūcīgām</w:t>
      </w:r>
      <w:r w:rsidR="00217AD9" w:rsidRPr="00072222">
        <w:rPr>
          <w:szCs w:val="24"/>
        </w:rPr>
        <w:t xml:space="preserve"> </w:t>
      </w:r>
      <w:r w:rsidRPr="00072222">
        <w:rPr>
          <w:szCs w:val="24"/>
        </w:rPr>
        <w:t xml:space="preserve">mājsaimniecībām, </w:t>
      </w:r>
      <w:r w:rsidR="00217AD9" w:rsidRPr="00072222">
        <w:rPr>
          <w:szCs w:val="24"/>
        </w:rPr>
        <w:t xml:space="preserve"> mazn</w:t>
      </w:r>
      <w:r w:rsidRPr="00072222">
        <w:rPr>
          <w:szCs w:val="24"/>
        </w:rPr>
        <w:t>odrošinātām mājsaimniecībām</w:t>
      </w:r>
      <w:r w:rsidR="00DC398B" w:rsidRPr="00072222">
        <w:rPr>
          <w:szCs w:val="24"/>
        </w:rPr>
        <w:t>,</w:t>
      </w:r>
      <w:r w:rsidR="00217AD9" w:rsidRPr="00072222">
        <w:rPr>
          <w:szCs w:val="24"/>
        </w:rPr>
        <w:t xml:space="preserve"> valst</w:t>
      </w:r>
      <w:r w:rsidRPr="00072222">
        <w:rPr>
          <w:szCs w:val="24"/>
        </w:rPr>
        <w:t xml:space="preserve">s sociālā </w:t>
      </w:r>
      <w:r w:rsidRPr="006D2BDE">
        <w:rPr>
          <w:szCs w:val="24"/>
        </w:rPr>
        <w:t>nodrošinājuma pabalsta saņēmējiem</w:t>
      </w:r>
      <w:r w:rsidRPr="006D2BDE">
        <w:t xml:space="preserve"> un valsts minimālo pensiju</w:t>
      </w:r>
      <w:r w:rsidR="00217AD9" w:rsidRPr="006D2BDE">
        <w:t xml:space="preserve"> (vecuma, invaliditātes, </w:t>
      </w:r>
      <w:r w:rsidRPr="006D2BDE">
        <w:t>apgādnieka zaudējuma pensija) saņēmējiem.</w:t>
      </w:r>
    </w:p>
    <w:p w14:paraId="037F561B" w14:textId="32C7B0F4" w:rsidR="003A1FD5" w:rsidRPr="00072222" w:rsidRDefault="003A1FD5" w:rsidP="0093244D">
      <w:pPr>
        <w:spacing w:after="0" w:line="240" w:lineRule="auto"/>
        <w:ind w:firstLine="720"/>
        <w:jc w:val="both"/>
        <w:rPr>
          <w:rFonts w:eastAsia="Times New Roman" w:cs="Times New Roman"/>
          <w:szCs w:val="24"/>
          <w:lang w:eastAsia="lv-LV"/>
        </w:rPr>
      </w:pPr>
      <w:r w:rsidRPr="006D2BDE">
        <w:rPr>
          <w:rFonts w:cs="Times New Roman"/>
          <w:szCs w:val="24"/>
          <w:lang w:eastAsia="lv-LV"/>
        </w:rPr>
        <w:t xml:space="preserve">Plāna īstenošanai plānots </w:t>
      </w:r>
      <w:r w:rsidR="00075D6E" w:rsidRPr="006D2BDE">
        <w:rPr>
          <w:rFonts w:cs="Times New Roman"/>
          <w:szCs w:val="24"/>
          <w:lang w:eastAsia="lv-LV"/>
        </w:rPr>
        <w:t xml:space="preserve">ieguldīt </w:t>
      </w:r>
      <w:r w:rsidRPr="006D2BDE">
        <w:rPr>
          <w:rFonts w:cs="Times New Roman"/>
          <w:szCs w:val="24"/>
          <w:lang w:eastAsia="lv-LV"/>
        </w:rPr>
        <w:t>valsts u</w:t>
      </w:r>
      <w:r w:rsidR="00AE0BFB" w:rsidRPr="006D2BDE">
        <w:rPr>
          <w:rFonts w:cs="Times New Roman"/>
          <w:szCs w:val="24"/>
          <w:lang w:eastAsia="lv-LV"/>
        </w:rPr>
        <w:t xml:space="preserve">n pašvaldību </w:t>
      </w:r>
      <w:r w:rsidR="00075D6E" w:rsidRPr="006D2BDE">
        <w:rPr>
          <w:rFonts w:cs="Times New Roman"/>
          <w:szCs w:val="24"/>
          <w:lang w:eastAsia="lv-LV"/>
        </w:rPr>
        <w:t>finanšu resursus</w:t>
      </w:r>
      <w:r w:rsidR="00AE0BFB" w:rsidRPr="006D2BDE">
        <w:rPr>
          <w:rFonts w:cs="Times New Roman"/>
          <w:szCs w:val="24"/>
          <w:lang w:eastAsia="lv-LV"/>
        </w:rPr>
        <w:t xml:space="preserve">. Jautājums </w:t>
      </w:r>
      <w:r w:rsidRPr="006D2BDE">
        <w:rPr>
          <w:rFonts w:cs="Times New Roman"/>
          <w:szCs w:val="24"/>
          <w:lang w:eastAsia="lv-LV"/>
        </w:rPr>
        <w:t xml:space="preserve">par papildu valsts budžeta līdzekļu piešķiršanu </w:t>
      </w:r>
      <w:r w:rsidR="00467AA0" w:rsidRPr="006D2BDE">
        <w:rPr>
          <w:rFonts w:cs="Times New Roman"/>
          <w:szCs w:val="24"/>
          <w:lang w:eastAsia="lv-LV"/>
        </w:rPr>
        <w:t>Labklājības ministrijai (turpmāk – LM)</w:t>
      </w:r>
      <w:r w:rsidR="00A31DCE" w:rsidRPr="006D2BDE">
        <w:rPr>
          <w:rFonts w:cs="Times New Roman"/>
          <w:szCs w:val="24"/>
          <w:lang w:eastAsia="lv-LV"/>
        </w:rPr>
        <w:t xml:space="preserve"> Plāna 4.pasākuma – </w:t>
      </w:r>
      <w:r w:rsidR="00A31DCE" w:rsidRPr="006D2BDE">
        <w:rPr>
          <w:bCs/>
          <w:szCs w:val="24"/>
        </w:rPr>
        <w:t xml:space="preserve">valsts </w:t>
      </w:r>
      <w:r w:rsidR="009F1CE2" w:rsidRPr="006D2BDE">
        <w:rPr>
          <w:bCs/>
          <w:szCs w:val="24"/>
        </w:rPr>
        <w:t>līdzfinansējums</w:t>
      </w:r>
      <w:r w:rsidR="00A31DCE" w:rsidRPr="006D2BDE">
        <w:rPr>
          <w:bCs/>
          <w:szCs w:val="24"/>
        </w:rPr>
        <w:t xml:space="preserve"> pašvaldībām </w:t>
      </w:r>
      <w:r w:rsidR="00A31DCE" w:rsidRPr="006D2BDE">
        <w:rPr>
          <w:szCs w:val="24"/>
        </w:rPr>
        <w:t xml:space="preserve">GMI </w:t>
      </w:r>
      <w:r w:rsidR="00A31DCE" w:rsidRPr="006D2BDE">
        <w:rPr>
          <w:bCs/>
          <w:szCs w:val="24"/>
        </w:rPr>
        <w:t xml:space="preserve">un mājokļa pabalsta nodrošināšanai – īstenošanai </w:t>
      </w:r>
      <w:r w:rsidR="00A31DCE" w:rsidRPr="006D2BDE">
        <w:rPr>
          <w:rFonts w:cs="Times New Roman"/>
          <w:szCs w:val="24"/>
          <w:lang w:eastAsia="lv-LV"/>
        </w:rPr>
        <w:t xml:space="preserve">izskatāms Ministru kabinetā kopā ar visu ministriju un citu centrālo valsts iestāžu </w:t>
      </w:r>
      <w:r w:rsidR="00A31DCE" w:rsidRPr="006D2BDE">
        <w:rPr>
          <w:rFonts w:eastAsia="Times New Roman" w:cs="Times New Roman"/>
          <w:szCs w:val="24"/>
          <w:lang w:eastAsia="lv-LV"/>
        </w:rPr>
        <w:t>priekšlikumiem prioritārajiem pasākumiem</w:t>
      </w:r>
      <w:r w:rsidR="00A31DCE" w:rsidRPr="006D2BDE">
        <w:rPr>
          <w:rFonts w:cs="Times New Roman"/>
          <w:szCs w:val="24"/>
          <w:lang w:eastAsia="lv-LV"/>
        </w:rPr>
        <w:t xml:space="preserve"> likumprojekta "Par valsts budžetu 2022. gadam" un likumprojekta "Par vidēja termiņa budžeta ietvaru 2022., 2023. un 2024. gadam"</w:t>
      </w:r>
      <w:r w:rsidR="009F1CE2" w:rsidRPr="006D2BDE">
        <w:rPr>
          <w:rFonts w:cs="Times New Roman"/>
          <w:szCs w:val="24"/>
          <w:lang w:eastAsia="lv-LV"/>
        </w:rPr>
        <w:t xml:space="preserve">. Savukārt jautājums par papildu valsts budžeta līdzekļu piešķiršanu LM, </w:t>
      </w:r>
      <w:r w:rsidR="00FB0F79" w:rsidRPr="006D2BDE">
        <w:rPr>
          <w:rFonts w:cs="Times New Roman"/>
          <w:szCs w:val="24"/>
          <w:lang w:eastAsia="lv-LV"/>
        </w:rPr>
        <w:t>Veselības ministrijai un</w:t>
      </w:r>
      <w:r w:rsidR="00E34C45" w:rsidRPr="006D2BDE">
        <w:rPr>
          <w:rFonts w:cs="Times New Roman"/>
          <w:szCs w:val="24"/>
          <w:lang w:eastAsia="lv-LV"/>
        </w:rPr>
        <w:t xml:space="preserve"> Kultūras ministrijai</w:t>
      </w:r>
      <w:r w:rsidR="00042050" w:rsidRPr="006D2BDE">
        <w:rPr>
          <w:rFonts w:cs="Times New Roman"/>
          <w:szCs w:val="24"/>
          <w:lang w:eastAsia="lv-LV"/>
        </w:rPr>
        <w:t xml:space="preserve"> par Plāna 1. </w:t>
      </w:r>
      <w:r w:rsidR="009F1CE2" w:rsidRPr="006D2BDE">
        <w:rPr>
          <w:rFonts w:cs="Times New Roman"/>
          <w:szCs w:val="24"/>
          <w:lang w:eastAsia="lv-LV"/>
        </w:rPr>
        <w:t xml:space="preserve">un </w:t>
      </w:r>
      <w:r w:rsidR="00042050" w:rsidRPr="006D2BDE">
        <w:rPr>
          <w:rFonts w:cs="Times New Roman"/>
          <w:szCs w:val="24"/>
          <w:lang w:eastAsia="lv-LV"/>
        </w:rPr>
        <w:t>2.pasākuma īstenošanai</w:t>
      </w:r>
      <w:r w:rsidR="00E34C45" w:rsidRPr="006D2BDE">
        <w:rPr>
          <w:rFonts w:cs="Times New Roman"/>
          <w:szCs w:val="24"/>
          <w:lang w:eastAsia="lv-LV"/>
        </w:rPr>
        <w:t xml:space="preserve"> </w:t>
      </w:r>
      <w:r w:rsidR="00AE0BFB" w:rsidRPr="006D2BDE">
        <w:rPr>
          <w:rFonts w:cs="Times New Roman"/>
          <w:szCs w:val="24"/>
          <w:lang w:eastAsia="lv-LV"/>
        </w:rPr>
        <w:t xml:space="preserve">izskatāms </w:t>
      </w:r>
      <w:r w:rsidRPr="006D2BDE">
        <w:rPr>
          <w:rFonts w:cs="Times New Roman"/>
          <w:szCs w:val="24"/>
          <w:lang w:eastAsia="lv-LV"/>
        </w:rPr>
        <w:t xml:space="preserve">Ministru </w:t>
      </w:r>
      <w:r w:rsidR="00266F01" w:rsidRPr="006D2BDE">
        <w:rPr>
          <w:rFonts w:cs="Times New Roman"/>
          <w:szCs w:val="24"/>
          <w:lang w:eastAsia="lv-LV"/>
        </w:rPr>
        <w:t xml:space="preserve">kabinetā </w:t>
      </w:r>
      <w:r w:rsidR="00032E6C" w:rsidRPr="006D2BDE">
        <w:rPr>
          <w:rFonts w:cs="Times New Roman"/>
          <w:szCs w:val="24"/>
          <w:lang w:eastAsia="lv-LV"/>
        </w:rPr>
        <w:t xml:space="preserve">kopā ar visu ministriju un </w:t>
      </w:r>
      <w:r w:rsidR="00215664" w:rsidRPr="006D2BDE">
        <w:rPr>
          <w:rFonts w:cs="Times New Roman"/>
          <w:szCs w:val="24"/>
          <w:lang w:eastAsia="lv-LV"/>
        </w:rPr>
        <w:t xml:space="preserve">citu </w:t>
      </w:r>
      <w:r w:rsidR="00032E6C" w:rsidRPr="006D2BDE">
        <w:rPr>
          <w:rFonts w:cs="Times New Roman"/>
          <w:szCs w:val="24"/>
          <w:lang w:eastAsia="lv-LV"/>
        </w:rPr>
        <w:t xml:space="preserve">centrālo valsts iestāžu </w:t>
      </w:r>
      <w:r w:rsidR="00AE0BFB" w:rsidRPr="006D2BDE">
        <w:rPr>
          <w:rFonts w:eastAsia="Times New Roman" w:cs="Times New Roman"/>
          <w:szCs w:val="24"/>
          <w:lang w:eastAsia="lv-LV"/>
        </w:rPr>
        <w:t>priekšlikumiem prioritārajiem pasākumiem likumprojekta „Par valsts budžetu 20</w:t>
      </w:r>
      <w:r w:rsidR="007A3132" w:rsidRPr="006D2BDE">
        <w:rPr>
          <w:rFonts w:eastAsia="Times New Roman" w:cs="Times New Roman"/>
          <w:szCs w:val="24"/>
          <w:lang w:eastAsia="lv-LV"/>
        </w:rPr>
        <w:t>2</w:t>
      </w:r>
      <w:r w:rsidR="009F1CE2" w:rsidRPr="006D2BDE">
        <w:rPr>
          <w:rFonts w:eastAsia="Times New Roman" w:cs="Times New Roman"/>
          <w:szCs w:val="24"/>
          <w:lang w:eastAsia="lv-LV"/>
        </w:rPr>
        <w:t>3</w:t>
      </w:r>
      <w:r w:rsidR="00AE0BFB" w:rsidRPr="006D2BDE">
        <w:rPr>
          <w:rFonts w:eastAsia="Times New Roman" w:cs="Times New Roman"/>
          <w:szCs w:val="24"/>
          <w:lang w:eastAsia="lv-LV"/>
        </w:rPr>
        <w:t>. gadam” un likumprojekta „Par vidēja termiņa budžeta ietvaru 20</w:t>
      </w:r>
      <w:r w:rsidR="00451B9D" w:rsidRPr="006D2BDE">
        <w:rPr>
          <w:rFonts w:eastAsia="Times New Roman" w:cs="Times New Roman"/>
          <w:szCs w:val="24"/>
          <w:lang w:eastAsia="lv-LV"/>
        </w:rPr>
        <w:t>2</w:t>
      </w:r>
      <w:r w:rsidR="009F1CE2" w:rsidRPr="006D2BDE">
        <w:rPr>
          <w:rFonts w:eastAsia="Times New Roman" w:cs="Times New Roman"/>
          <w:szCs w:val="24"/>
          <w:lang w:eastAsia="lv-LV"/>
        </w:rPr>
        <w:t>3</w:t>
      </w:r>
      <w:r w:rsidR="00AE0BFB" w:rsidRPr="006D2BDE">
        <w:rPr>
          <w:rFonts w:eastAsia="Times New Roman" w:cs="Times New Roman"/>
          <w:szCs w:val="24"/>
          <w:lang w:eastAsia="lv-LV"/>
        </w:rPr>
        <w:t>., 202</w:t>
      </w:r>
      <w:r w:rsidR="009F1CE2" w:rsidRPr="006D2BDE">
        <w:rPr>
          <w:rFonts w:eastAsia="Times New Roman" w:cs="Times New Roman"/>
          <w:szCs w:val="24"/>
          <w:lang w:eastAsia="lv-LV"/>
        </w:rPr>
        <w:t>4</w:t>
      </w:r>
      <w:r w:rsidR="00AE0BFB" w:rsidRPr="006D2BDE">
        <w:rPr>
          <w:rFonts w:eastAsia="Times New Roman" w:cs="Times New Roman"/>
          <w:szCs w:val="24"/>
          <w:lang w:eastAsia="lv-LV"/>
        </w:rPr>
        <w:t>. un 202</w:t>
      </w:r>
      <w:r w:rsidR="009F1CE2" w:rsidRPr="006D2BDE">
        <w:rPr>
          <w:rFonts w:eastAsia="Times New Roman" w:cs="Times New Roman"/>
          <w:szCs w:val="24"/>
          <w:lang w:eastAsia="lv-LV"/>
        </w:rPr>
        <w:t>5</w:t>
      </w:r>
      <w:r w:rsidR="00AE0BFB" w:rsidRPr="006D2BDE">
        <w:rPr>
          <w:rFonts w:eastAsia="Times New Roman" w:cs="Times New Roman"/>
          <w:szCs w:val="24"/>
          <w:lang w:eastAsia="lv-LV"/>
        </w:rPr>
        <w:t>. gadam” sagatavošanas un izskatīšanas procesā atbilstoši valsts budžeta finansiālajām iespējām.</w:t>
      </w:r>
      <w:r w:rsidR="00007300" w:rsidRPr="006D2BDE">
        <w:rPr>
          <w:rFonts w:cs="Times New Roman"/>
          <w:szCs w:val="24"/>
          <w:lang w:eastAsia="lv-LV"/>
        </w:rPr>
        <w:t xml:space="preserve"> </w:t>
      </w:r>
      <w:r w:rsidR="00007300" w:rsidRPr="006D2BDE">
        <w:rPr>
          <w:rFonts w:cs="Times New Roman"/>
          <w:color w:val="000000"/>
          <w:szCs w:val="24"/>
          <w:lang w:eastAsia="lv-LV" w:bidi="lo-LA"/>
        </w:rPr>
        <w:t>Detalizēts</w:t>
      </w:r>
      <w:r w:rsidR="00007300" w:rsidRPr="00072222">
        <w:rPr>
          <w:rFonts w:cs="Times New Roman"/>
          <w:color w:val="000000"/>
          <w:szCs w:val="24"/>
          <w:lang w:eastAsia="lv-LV" w:bidi="lo-LA"/>
        </w:rPr>
        <w:t xml:space="preserve"> papildu nepieciešamā finansējuma apmēra aprēķins tiks veikts, izstrādājot attiecīgo</w:t>
      </w:r>
      <w:r w:rsidR="0093244D" w:rsidRPr="00072222">
        <w:rPr>
          <w:rFonts w:cs="Times New Roman"/>
          <w:color w:val="000000"/>
          <w:szCs w:val="24"/>
          <w:lang w:eastAsia="lv-LV" w:bidi="lo-LA"/>
        </w:rPr>
        <w:t xml:space="preserve"> </w:t>
      </w:r>
      <w:r w:rsidR="00007300" w:rsidRPr="00072222">
        <w:rPr>
          <w:rFonts w:cs="Times New Roman"/>
          <w:color w:val="000000"/>
          <w:szCs w:val="24"/>
          <w:lang w:eastAsia="lv-LV" w:bidi="lo-LA"/>
        </w:rPr>
        <w:t>normatīvo aktu anotācijas un iekļauts anotācijas III sadaļā "Tiesību akta projekta ietekme uz valsts budžetu un pašvaldību budžetiem".</w:t>
      </w:r>
    </w:p>
    <w:p w14:paraId="5A35F1B7" w14:textId="00DB62CC" w:rsidR="004D611B" w:rsidRDefault="003D45A2" w:rsidP="004B3C4D">
      <w:pPr>
        <w:spacing w:after="120" w:line="240" w:lineRule="auto"/>
        <w:ind w:firstLine="720"/>
        <w:jc w:val="both"/>
        <w:rPr>
          <w:rFonts w:cs="Times New Roman"/>
          <w:bCs/>
          <w:szCs w:val="24"/>
        </w:rPr>
      </w:pPr>
      <w:r w:rsidRPr="00072222">
        <w:rPr>
          <w:rFonts w:cs="Times New Roman"/>
          <w:bCs/>
          <w:szCs w:val="24"/>
        </w:rPr>
        <w:t xml:space="preserve">Informācija par Plāna izstrādi </w:t>
      </w:r>
      <w:r w:rsidR="0008210D" w:rsidRPr="00072222">
        <w:rPr>
          <w:rFonts w:cs="Times New Roman"/>
          <w:bCs/>
          <w:szCs w:val="24"/>
        </w:rPr>
        <w:t>2021</w:t>
      </w:r>
      <w:r w:rsidR="00EA57BF" w:rsidRPr="00072222">
        <w:rPr>
          <w:rFonts w:cs="Times New Roman"/>
          <w:bCs/>
          <w:szCs w:val="24"/>
        </w:rPr>
        <w:t>.gada</w:t>
      </w:r>
      <w:r w:rsidR="00911282" w:rsidRPr="009D4963">
        <w:rPr>
          <w:rFonts w:cs="Times New Roman"/>
          <w:bCs/>
          <w:szCs w:val="24"/>
        </w:rPr>
        <w:t xml:space="preserve"> </w:t>
      </w:r>
      <w:r w:rsidR="009D4963" w:rsidRPr="009D4963">
        <w:rPr>
          <w:rFonts w:cs="Times New Roman"/>
          <w:bCs/>
          <w:szCs w:val="24"/>
        </w:rPr>
        <w:t>30</w:t>
      </w:r>
      <w:r w:rsidR="0008210D" w:rsidRPr="009D4963">
        <w:rPr>
          <w:rFonts w:cs="Times New Roman"/>
          <w:bCs/>
          <w:szCs w:val="24"/>
        </w:rPr>
        <w:t>.aprīlī</w:t>
      </w:r>
      <w:r w:rsidR="00911282" w:rsidRPr="009D4963">
        <w:rPr>
          <w:rFonts w:cs="Times New Roman"/>
          <w:bCs/>
          <w:szCs w:val="24"/>
        </w:rPr>
        <w:t xml:space="preserve"> </w:t>
      </w:r>
      <w:r w:rsidR="00565E6D" w:rsidRPr="009D4963">
        <w:rPr>
          <w:rFonts w:cs="Times New Roman"/>
          <w:bCs/>
          <w:szCs w:val="24"/>
        </w:rPr>
        <w:t>tika</w:t>
      </w:r>
      <w:r w:rsidR="00565E6D" w:rsidRPr="0008210D">
        <w:rPr>
          <w:rFonts w:cs="Times New Roman"/>
          <w:bCs/>
          <w:szCs w:val="24"/>
        </w:rPr>
        <w:t xml:space="preserve"> </w:t>
      </w:r>
      <w:r w:rsidR="00290C7B" w:rsidRPr="0008210D">
        <w:rPr>
          <w:rFonts w:cs="Times New Roman"/>
          <w:bCs/>
          <w:szCs w:val="24"/>
        </w:rPr>
        <w:t xml:space="preserve">ievietota </w:t>
      </w:r>
      <w:r w:rsidR="00E56DEA" w:rsidRPr="0008210D">
        <w:rPr>
          <w:rFonts w:cs="Times New Roman"/>
          <w:bCs/>
          <w:szCs w:val="24"/>
        </w:rPr>
        <w:t>LM</w:t>
      </w:r>
      <w:r w:rsidR="000C4FDF">
        <w:rPr>
          <w:rFonts w:cs="Times New Roman"/>
          <w:bCs/>
          <w:szCs w:val="24"/>
        </w:rPr>
        <w:t xml:space="preserve"> un Valsts kancelejas</w:t>
      </w:r>
      <w:r w:rsidR="004B3C4D">
        <w:rPr>
          <w:rFonts w:cs="Times New Roman"/>
          <w:bCs/>
          <w:szCs w:val="24"/>
        </w:rPr>
        <w:t xml:space="preserve"> tīmekļa vietnē</w:t>
      </w:r>
      <w:r w:rsidR="000C4FDF">
        <w:rPr>
          <w:rFonts w:cs="Times New Roman"/>
          <w:bCs/>
          <w:szCs w:val="24"/>
        </w:rPr>
        <w:t>s</w:t>
      </w:r>
      <w:r w:rsidR="004B3C4D">
        <w:rPr>
          <w:rFonts w:cs="Times New Roman"/>
          <w:bCs/>
          <w:szCs w:val="24"/>
        </w:rPr>
        <w:t xml:space="preserve"> </w:t>
      </w:r>
      <w:r w:rsidRPr="0008210D">
        <w:rPr>
          <w:rFonts w:cs="Times New Roman"/>
          <w:bCs/>
          <w:szCs w:val="24"/>
        </w:rPr>
        <w:t>sabiedriskai apspriešanai</w:t>
      </w:r>
      <w:r w:rsidR="00711131" w:rsidRPr="0008210D">
        <w:rPr>
          <w:rFonts w:cs="Times New Roman"/>
          <w:bCs/>
          <w:szCs w:val="24"/>
        </w:rPr>
        <w:t xml:space="preserve"> un </w:t>
      </w:r>
      <w:r w:rsidR="0008210D">
        <w:rPr>
          <w:rFonts w:cs="Times New Roman"/>
          <w:bCs/>
          <w:szCs w:val="24"/>
        </w:rPr>
        <w:t>nosūtīta</w:t>
      </w:r>
      <w:r w:rsidR="00711131" w:rsidRPr="0008210D">
        <w:rPr>
          <w:rFonts w:cs="Times New Roman"/>
          <w:bCs/>
          <w:szCs w:val="24"/>
        </w:rPr>
        <w:t xml:space="preserve"> </w:t>
      </w:r>
      <w:r w:rsidR="00E56DEA" w:rsidRPr="0008210D">
        <w:rPr>
          <w:rFonts w:cs="Times New Roman"/>
          <w:bCs/>
          <w:szCs w:val="24"/>
        </w:rPr>
        <w:t>LM</w:t>
      </w:r>
      <w:r w:rsidR="00711131" w:rsidRPr="0008210D">
        <w:rPr>
          <w:rFonts w:cs="Times New Roman"/>
          <w:bCs/>
          <w:szCs w:val="24"/>
        </w:rPr>
        <w:t xml:space="preserve"> Sociālās iekļaušanas politikas koordinācijas komiteja</w:t>
      </w:r>
      <w:r w:rsidR="0008210D">
        <w:rPr>
          <w:rFonts w:cs="Times New Roman"/>
          <w:bCs/>
          <w:szCs w:val="24"/>
        </w:rPr>
        <w:t>i</w:t>
      </w:r>
      <w:r w:rsidR="0093244D">
        <w:rPr>
          <w:rStyle w:val="FootnoteReference"/>
          <w:bCs/>
          <w:szCs w:val="24"/>
        </w:rPr>
        <w:footnoteReference w:id="2"/>
      </w:r>
      <w:r w:rsidR="00711131" w:rsidRPr="0008210D">
        <w:rPr>
          <w:rFonts w:cs="Times New Roman"/>
          <w:bCs/>
          <w:szCs w:val="24"/>
        </w:rPr>
        <w:t xml:space="preserve"> </w:t>
      </w:r>
      <w:r w:rsidR="004B3C4D">
        <w:rPr>
          <w:rFonts w:cs="Times New Roman"/>
          <w:bCs/>
          <w:szCs w:val="24"/>
        </w:rPr>
        <w:t xml:space="preserve">viedokļa sniegšanai </w:t>
      </w:r>
      <w:r w:rsidR="00653202" w:rsidRPr="0008210D">
        <w:rPr>
          <w:rFonts w:cs="Times New Roman"/>
          <w:bCs/>
          <w:szCs w:val="24"/>
        </w:rPr>
        <w:t>rakstveid</w:t>
      </w:r>
      <w:r w:rsidR="004B3C4D">
        <w:rPr>
          <w:rFonts w:cs="Times New Roman"/>
          <w:bCs/>
          <w:szCs w:val="24"/>
        </w:rPr>
        <w:t>ā</w:t>
      </w:r>
      <w:r w:rsidR="00962BA9" w:rsidRPr="0008210D">
        <w:rPr>
          <w:rFonts w:cs="Times New Roman"/>
          <w:bCs/>
          <w:szCs w:val="24"/>
        </w:rPr>
        <w:t>.</w:t>
      </w:r>
      <w:r w:rsidR="00711131" w:rsidRPr="0008210D">
        <w:rPr>
          <w:rFonts w:cs="Times New Roman"/>
          <w:bCs/>
          <w:szCs w:val="24"/>
        </w:rPr>
        <w:t xml:space="preserve"> </w:t>
      </w:r>
      <w:r w:rsidR="002A05EF" w:rsidRPr="0008210D">
        <w:rPr>
          <w:rFonts w:cs="Times New Roman"/>
          <w:bCs/>
          <w:szCs w:val="24"/>
        </w:rPr>
        <w:t xml:space="preserve">Sabiedriskās </w:t>
      </w:r>
      <w:r w:rsidR="00D14138" w:rsidRPr="0008210D">
        <w:rPr>
          <w:rFonts w:cs="Times New Roman"/>
          <w:bCs/>
          <w:szCs w:val="24"/>
        </w:rPr>
        <w:t>apspriedes</w:t>
      </w:r>
      <w:r w:rsidR="002A05EF" w:rsidRPr="0008210D">
        <w:rPr>
          <w:rFonts w:cs="Times New Roman"/>
          <w:bCs/>
          <w:szCs w:val="24"/>
        </w:rPr>
        <w:t xml:space="preserve"> </w:t>
      </w:r>
      <w:r w:rsidR="00CC01DE">
        <w:rPr>
          <w:rFonts w:cs="Times New Roman"/>
          <w:bCs/>
          <w:szCs w:val="24"/>
        </w:rPr>
        <w:t xml:space="preserve">un rakstveida procedūras </w:t>
      </w:r>
      <w:r w:rsidR="002A05EF" w:rsidRPr="0008210D">
        <w:rPr>
          <w:rFonts w:cs="Times New Roman"/>
          <w:bCs/>
          <w:szCs w:val="24"/>
        </w:rPr>
        <w:t xml:space="preserve">rezultātā tika </w:t>
      </w:r>
      <w:r w:rsidR="002A05EF" w:rsidRPr="00033AEE">
        <w:rPr>
          <w:rFonts w:cs="Times New Roman"/>
          <w:bCs/>
          <w:szCs w:val="24"/>
        </w:rPr>
        <w:t>sa</w:t>
      </w:r>
      <w:r w:rsidR="00C877A4" w:rsidRPr="00033AEE">
        <w:rPr>
          <w:rFonts w:cs="Times New Roman"/>
          <w:bCs/>
          <w:szCs w:val="24"/>
        </w:rPr>
        <w:t xml:space="preserve">ņemti viedokļi </w:t>
      </w:r>
      <w:r w:rsidR="00582D27">
        <w:rPr>
          <w:rFonts w:cs="Times New Roman"/>
          <w:bCs/>
          <w:szCs w:val="24"/>
        </w:rPr>
        <w:t>no</w:t>
      </w:r>
      <w:r w:rsidR="009E69D4">
        <w:rPr>
          <w:rFonts w:cs="Times New Roman"/>
          <w:bCs/>
          <w:szCs w:val="24"/>
        </w:rPr>
        <w:t xml:space="preserve"> Latvijas Sociālo darbinieku biedrības, Vidzemes plānošanas reģiona, Ekonomikas ministrijas</w:t>
      </w:r>
      <w:r w:rsidR="009E69D4" w:rsidRPr="009E69D4">
        <w:rPr>
          <w:rFonts w:cs="Times New Roman"/>
          <w:bCs/>
          <w:szCs w:val="24"/>
        </w:rPr>
        <w:t xml:space="preserve"> </w:t>
      </w:r>
      <w:r w:rsidR="009E69D4">
        <w:rPr>
          <w:rFonts w:cs="Times New Roman"/>
          <w:bCs/>
          <w:szCs w:val="24"/>
        </w:rPr>
        <w:t>un biedrības</w:t>
      </w:r>
      <w:r w:rsidR="009E69D4" w:rsidRPr="009E69D4">
        <w:rPr>
          <w:rFonts w:cs="Times New Roman"/>
          <w:bCs/>
          <w:szCs w:val="24"/>
        </w:rPr>
        <w:t xml:space="preserve"> PINS</w:t>
      </w:r>
      <w:r w:rsidR="009E69D4">
        <w:rPr>
          <w:rFonts w:cs="Times New Roman"/>
          <w:bCs/>
          <w:szCs w:val="24"/>
        </w:rPr>
        <w:t xml:space="preserve">. </w:t>
      </w:r>
      <w:r w:rsidR="007B17AC">
        <w:rPr>
          <w:rFonts w:cs="Times New Roman"/>
          <w:bCs/>
          <w:szCs w:val="24"/>
        </w:rPr>
        <w:t xml:space="preserve">Visi sadarbības partneri </w:t>
      </w:r>
      <w:r w:rsidR="000C4FDF">
        <w:rPr>
          <w:rFonts w:cs="Times New Roman"/>
          <w:bCs/>
          <w:szCs w:val="24"/>
        </w:rPr>
        <w:t>atbalstīja Plānā ietvertos uzdevumus</w:t>
      </w:r>
      <w:r w:rsidR="007B17AC">
        <w:rPr>
          <w:rFonts w:cs="Times New Roman"/>
          <w:bCs/>
          <w:szCs w:val="24"/>
        </w:rPr>
        <w:t xml:space="preserve">, izsakot priekšlikumu uzsvērt Plāna pasākumu ietekmi uz tautsaimniecību un ekonomiskajiem ieguvumiem, kā arī Plāna pasākumu aizvien minimālo nodrošinājumu iedzīvotājiem ar viszemākajiem ienākumiem. </w:t>
      </w:r>
    </w:p>
    <w:p w14:paraId="6286CCA6" w14:textId="77777777" w:rsidR="00653202" w:rsidRDefault="00653202" w:rsidP="00C960F4">
      <w:pPr>
        <w:spacing w:after="120" w:line="240" w:lineRule="auto"/>
        <w:ind w:firstLine="720"/>
        <w:jc w:val="both"/>
        <w:rPr>
          <w:rFonts w:cs="Times New Roman"/>
          <w:bCs/>
          <w:szCs w:val="24"/>
        </w:rPr>
      </w:pPr>
    </w:p>
    <w:p w14:paraId="3F1F4EB4" w14:textId="77777777" w:rsidR="00DC398B" w:rsidRDefault="00DC398B" w:rsidP="00C960F4">
      <w:pPr>
        <w:spacing w:after="120" w:line="240" w:lineRule="auto"/>
        <w:ind w:firstLine="720"/>
        <w:jc w:val="both"/>
        <w:rPr>
          <w:rFonts w:cs="Times New Roman"/>
          <w:bCs/>
          <w:szCs w:val="24"/>
        </w:rPr>
      </w:pPr>
    </w:p>
    <w:p w14:paraId="1289D4CF" w14:textId="77777777" w:rsidR="00DC398B" w:rsidRDefault="00DC398B" w:rsidP="00C960F4">
      <w:pPr>
        <w:spacing w:after="120" w:line="240" w:lineRule="auto"/>
        <w:ind w:firstLine="720"/>
        <w:jc w:val="both"/>
        <w:rPr>
          <w:rFonts w:cs="Times New Roman"/>
          <w:bCs/>
          <w:szCs w:val="24"/>
        </w:rPr>
      </w:pPr>
    </w:p>
    <w:p w14:paraId="4CB5CB10" w14:textId="77777777" w:rsidR="00DC398B" w:rsidRDefault="00DC398B" w:rsidP="00C960F4">
      <w:pPr>
        <w:spacing w:after="120" w:line="240" w:lineRule="auto"/>
        <w:ind w:firstLine="720"/>
        <w:jc w:val="both"/>
        <w:rPr>
          <w:rFonts w:cs="Times New Roman"/>
          <w:bCs/>
          <w:szCs w:val="24"/>
        </w:rPr>
      </w:pPr>
    </w:p>
    <w:p w14:paraId="17B3D4B7" w14:textId="77777777" w:rsidR="00DC398B" w:rsidRDefault="00DC398B" w:rsidP="00C960F4">
      <w:pPr>
        <w:spacing w:after="120" w:line="240" w:lineRule="auto"/>
        <w:ind w:firstLine="720"/>
        <w:jc w:val="both"/>
        <w:rPr>
          <w:rFonts w:cs="Times New Roman"/>
          <w:bCs/>
          <w:szCs w:val="24"/>
        </w:rPr>
      </w:pPr>
    </w:p>
    <w:p w14:paraId="6865EDF8" w14:textId="393DD7E0" w:rsidR="00D35503" w:rsidRDefault="00D35503" w:rsidP="00F5085D">
      <w:pPr>
        <w:pStyle w:val="Heading1"/>
      </w:pPr>
      <w:r w:rsidRPr="000B57CC">
        <w:lastRenderedPageBreak/>
        <w:t>II</w:t>
      </w:r>
      <w:r w:rsidR="00BF4B60">
        <w:t>.</w:t>
      </w:r>
      <w:r w:rsidRPr="000B57CC">
        <w:t xml:space="preserve"> Esošās situācijas raksturojums</w:t>
      </w:r>
    </w:p>
    <w:p w14:paraId="753BF1B0" w14:textId="77777777" w:rsidR="00DC398B" w:rsidRPr="00DC398B" w:rsidRDefault="00DC398B" w:rsidP="00DC398B"/>
    <w:p w14:paraId="57476D73" w14:textId="1896EC4A" w:rsidR="00FE05A5" w:rsidRPr="000B57CC" w:rsidRDefault="00187772" w:rsidP="00FE05A5">
      <w:pPr>
        <w:spacing w:after="120" w:line="240" w:lineRule="auto"/>
        <w:ind w:firstLine="720"/>
        <w:jc w:val="both"/>
        <w:rPr>
          <w:rFonts w:cs="Times New Roman"/>
          <w:szCs w:val="24"/>
        </w:rPr>
      </w:pPr>
      <w:r>
        <w:rPr>
          <w:rFonts w:cs="Times New Roman"/>
          <w:szCs w:val="24"/>
        </w:rPr>
        <w:t>Plānā</w:t>
      </w:r>
      <w:r w:rsidR="00FE05A5">
        <w:rPr>
          <w:rFonts w:cs="Times New Roman"/>
          <w:szCs w:val="24"/>
        </w:rPr>
        <w:t xml:space="preserve"> </w:t>
      </w:r>
      <w:r w:rsidRPr="00940EDD">
        <w:rPr>
          <w:szCs w:val="24"/>
        </w:rPr>
        <w:t xml:space="preserve">iekļautie pasākumi ir izvirzīti, </w:t>
      </w:r>
      <w:r>
        <w:rPr>
          <w:szCs w:val="24"/>
        </w:rPr>
        <w:t>ņemot vērā šādus</w:t>
      </w:r>
      <w:r w:rsidRPr="00940EDD">
        <w:rPr>
          <w:szCs w:val="24"/>
        </w:rPr>
        <w:t xml:space="preserve"> </w:t>
      </w:r>
      <w:r w:rsidR="0029241D" w:rsidRPr="00940EDD">
        <w:rPr>
          <w:szCs w:val="24"/>
        </w:rPr>
        <w:t>valsts līmeņa attīstības plānošanas</w:t>
      </w:r>
      <w:r w:rsidR="0029241D">
        <w:rPr>
          <w:szCs w:val="24"/>
        </w:rPr>
        <w:t>,</w:t>
      </w:r>
      <w:r w:rsidR="0029241D" w:rsidRPr="00940EDD">
        <w:rPr>
          <w:szCs w:val="24"/>
        </w:rPr>
        <w:t xml:space="preserve"> </w:t>
      </w:r>
      <w:r w:rsidR="00DC065F">
        <w:rPr>
          <w:szCs w:val="24"/>
        </w:rPr>
        <w:t>Ei</w:t>
      </w:r>
      <w:r w:rsidR="00CC5AC2" w:rsidRPr="00DC065F">
        <w:rPr>
          <w:szCs w:val="24"/>
        </w:rPr>
        <w:t>ro</w:t>
      </w:r>
      <w:r w:rsidRPr="00940EDD">
        <w:rPr>
          <w:szCs w:val="24"/>
        </w:rPr>
        <w:t>pas Savienības (turpmāk – ES) un</w:t>
      </w:r>
      <w:r>
        <w:rPr>
          <w:szCs w:val="24"/>
        </w:rPr>
        <w:t xml:space="preserve"> citus </w:t>
      </w:r>
      <w:r w:rsidRPr="00940EDD">
        <w:rPr>
          <w:szCs w:val="24"/>
        </w:rPr>
        <w:t>dokumentus</w:t>
      </w:r>
      <w:r w:rsidR="00FE05A5" w:rsidRPr="000B57CC">
        <w:rPr>
          <w:rFonts w:cs="Times New Roman"/>
          <w:szCs w:val="24"/>
        </w:rPr>
        <w:t>:</w:t>
      </w:r>
    </w:p>
    <w:p w14:paraId="025BCDF6" w14:textId="5A1465DB" w:rsidR="00FE05A5" w:rsidRPr="004F298B" w:rsidRDefault="00FE05A5" w:rsidP="00E0771A">
      <w:pPr>
        <w:pStyle w:val="Default"/>
        <w:numPr>
          <w:ilvl w:val="0"/>
          <w:numId w:val="1"/>
        </w:numPr>
        <w:spacing w:after="120"/>
        <w:ind w:right="129" w:hanging="357"/>
        <w:jc w:val="both"/>
        <w:rPr>
          <w:rStyle w:val="hps"/>
          <w:color w:val="auto"/>
        </w:rPr>
      </w:pPr>
      <w:r w:rsidRPr="004254E9">
        <w:rPr>
          <w:rFonts w:eastAsia="Times New Roman"/>
          <w:b/>
        </w:rPr>
        <w:t>Latvi</w:t>
      </w:r>
      <w:r w:rsidR="0084057B">
        <w:rPr>
          <w:rFonts w:eastAsia="Times New Roman"/>
          <w:b/>
        </w:rPr>
        <w:t>jas Nacionālo attīstības plānu</w:t>
      </w:r>
      <w:r w:rsidRPr="004254E9">
        <w:rPr>
          <w:rFonts w:eastAsia="Times New Roman"/>
          <w:b/>
        </w:rPr>
        <w:t xml:space="preserve"> 2021. - 2027. gadam</w:t>
      </w:r>
      <w:r w:rsidRPr="00E45D24">
        <w:rPr>
          <w:rFonts w:eastAsia="Times New Roman"/>
          <w:b/>
          <w:bCs/>
        </w:rPr>
        <w:t xml:space="preserve"> </w:t>
      </w:r>
      <w:r w:rsidRPr="00D07A59">
        <w:rPr>
          <w:rFonts w:eastAsia="Times New Roman"/>
          <w:bCs/>
        </w:rPr>
        <w:t>(</w:t>
      </w:r>
      <w:r w:rsidRPr="00D07A59">
        <w:rPr>
          <w:rFonts w:eastAsia="Times New Roman"/>
          <w:bCs/>
          <w:i/>
        </w:rPr>
        <w:t>Saeimas paziņojums, apstiprināts Saeimas 2020.gada 2.jūlija sēdē</w:t>
      </w:r>
      <w:r w:rsidRPr="00D07A59">
        <w:rPr>
          <w:rFonts w:eastAsia="Times New Roman"/>
          <w:bCs/>
        </w:rPr>
        <w:t>)</w:t>
      </w:r>
      <w:r>
        <w:rPr>
          <w:rFonts w:eastAsia="Times New Roman"/>
          <w:bCs/>
        </w:rPr>
        <w:t>.</w:t>
      </w:r>
      <w:r w:rsidRPr="00E45D24">
        <w:rPr>
          <w:rFonts w:eastAsia="Times New Roman"/>
          <w:b/>
          <w:bCs/>
        </w:rPr>
        <w:t xml:space="preserve"> </w:t>
      </w:r>
      <w:r w:rsidRPr="00FE71FF">
        <w:rPr>
          <w:rFonts w:eastAsia="Times New Roman"/>
          <w:bCs/>
        </w:rPr>
        <w:t>P</w:t>
      </w:r>
      <w:r w:rsidRPr="00E45D24">
        <w:rPr>
          <w:rFonts w:eastAsia="Times New Roman"/>
          <w:bCs/>
        </w:rPr>
        <w:t>rioritātes “Sociālā iekļaušana”</w:t>
      </w:r>
      <w:r>
        <w:rPr>
          <w:rFonts w:eastAsia="Times New Roman"/>
          <w:bCs/>
        </w:rPr>
        <w:t xml:space="preserve"> rīcības virziena mērķis “</w:t>
      </w:r>
      <w:r>
        <w:t>Sociālais atbalsts ir individualizēts, uz cilvēku orientēts, un tas tiek piedāvāts katram, kam tas ir vai varētu būt visvairāk vajadzīgs”</w:t>
      </w:r>
      <w:r w:rsidRPr="000B57CC">
        <w:rPr>
          <w:rStyle w:val="hps"/>
          <w:iCs/>
          <w:color w:val="auto"/>
        </w:rPr>
        <w:t xml:space="preserve">: </w:t>
      </w:r>
    </w:p>
    <w:p w14:paraId="16F90CEB" w14:textId="77777777" w:rsidR="00FE05A5" w:rsidRPr="00072222" w:rsidRDefault="00FE05A5" w:rsidP="00FE05A5">
      <w:pPr>
        <w:pStyle w:val="Default"/>
        <w:spacing w:after="120"/>
        <w:ind w:left="360" w:right="129"/>
        <w:jc w:val="both"/>
        <w:rPr>
          <w:color w:val="auto"/>
        </w:rPr>
      </w:pPr>
      <w:r>
        <w:t xml:space="preserve">“Sociālās aizsardzības sistēmas efektivitāti raksturo gan sociālo transfertu ietekme, gan sociālajai aizsardzībai atvēlētais finansējums. Pēdējo gadu laikā turpina samazināties sociālo transfertu ietekme uz iedzīvotāju ienākumiem, turklāt to īpatsvars iedzīvotāju ienākumos Latvijā ir būtiski zemāks nekā vidēji ES. Ņemot vērā nodokļu, pensiju un pabalstu sistēmas pārdales zemo ietekmi, Latvijā joprojām saglabājas viens no augstākajiem ienākumu nevienlīdzības rādītājiem ES. Tādēļ </w:t>
      </w:r>
      <w:r w:rsidRPr="004F298B">
        <w:rPr>
          <w:u w:val="single"/>
        </w:rPr>
        <w:t>nabadzības un ienākumu nevienlīdzības mazināšana, tai skaitā ieviešot minimāl</w:t>
      </w:r>
      <w:r>
        <w:rPr>
          <w:u w:val="single"/>
        </w:rPr>
        <w:t>ā</w:t>
      </w:r>
      <w:r w:rsidRPr="004F298B">
        <w:rPr>
          <w:u w:val="single"/>
        </w:rPr>
        <w:t xml:space="preserve"> ienākuma līmeni, ir viens no lielākajiem izaicinājumiem plānošanas periodā</w:t>
      </w:r>
      <w:r>
        <w:t>”</w:t>
      </w:r>
      <w:r>
        <w:rPr>
          <w:rStyle w:val="FootnoteReference"/>
        </w:rPr>
        <w:footnoteReference w:id="3"/>
      </w:r>
      <w:r>
        <w:t xml:space="preserve">. Un šī rīcības virziena </w:t>
      </w:r>
      <w:r w:rsidRPr="00E60F13">
        <w:t>[121</w:t>
      </w:r>
      <w:r>
        <w:t>]</w:t>
      </w:r>
      <w:r w:rsidRPr="00E60F13">
        <w:t xml:space="preserve"> uzdevum</w:t>
      </w:r>
      <w:r>
        <w:t>s</w:t>
      </w:r>
      <w:r w:rsidRPr="00E60F13">
        <w:t xml:space="preserve">: </w:t>
      </w:r>
      <w:r w:rsidRPr="00072222">
        <w:t>“Nabadzības, materiālās nenodrošinātības un ienākumu nevienlīdzības mazināšana, īpaši nabadzības riskam visvairāk pakļautajām iedzīvotāju grupām (pensionāri, personas ar invaliditāti), un labvēlīgāku priekšnoteikumu radīšana materiālajai pietiekamībai nākotnes pensionāriem”.</w:t>
      </w:r>
    </w:p>
    <w:p w14:paraId="4283F5BA" w14:textId="6119680C" w:rsidR="005F7157" w:rsidRPr="00072222" w:rsidRDefault="00843D73" w:rsidP="005F7157">
      <w:pPr>
        <w:pStyle w:val="ListParagraph"/>
        <w:numPr>
          <w:ilvl w:val="0"/>
          <w:numId w:val="1"/>
        </w:numPr>
        <w:shd w:val="clear" w:color="auto" w:fill="FFFFFF"/>
        <w:spacing w:before="120" w:after="120" w:line="240" w:lineRule="auto"/>
        <w:ind w:left="357" w:hanging="357"/>
        <w:contextualSpacing w:val="0"/>
        <w:jc w:val="both"/>
        <w:rPr>
          <w:rFonts w:cs="Times New Roman"/>
          <w:szCs w:val="24"/>
        </w:rPr>
      </w:pPr>
      <w:r w:rsidRPr="00072222">
        <w:rPr>
          <w:b/>
          <w:iCs/>
          <w:szCs w:val="24"/>
          <w:lang w:eastAsia="lv-LV"/>
        </w:rPr>
        <w:t>Sociālās aizsardzības un darba tirgus politikas pamatnostādnes 2021.-2027.gadam</w:t>
      </w:r>
      <w:r w:rsidRPr="00072222">
        <w:rPr>
          <w:iCs/>
          <w:szCs w:val="24"/>
          <w:lang w:eastAsia="lv-LV"/>
        </w:rPr>
        <w:t xml:space="preserve"> (turpmāk – </w:t>
      </w:r>
      <w:r w:rsidR="0084057B" w:rsidRPr="00072222">
        <w:rPr>
          <w:iCs/>
          <w:szCs w:val="24"/>
          <w:lang w:eastAsia="lv-LV"/>
        </w:rPr>
        <w:t>P</w:t>
      </w:r>
      <w:r w:rsidRPr="00072222">
        <w:rPr>
          <w:iCs/>
          <w:szCs w:val="24"/>
          <w:lang w:eastAsia="lv-LV"/>
        </w:rPr>
        <w:t>amatnostādnes)</w:t>
      </w:r>
      <w:r w:rsidR="00972535" w:rsidRPr="00072222">
        <w:rPr>
          <w:rStyle w:val="FootnoteReference"/>
          <w:iCs/>
          <w:szCs w:val="24"/>
          <w:lang w:eastAsia="lv-LV"/>
        </w:rPr>
        <w:footnoteReference w:id="4"/>
      </w:r>
      <w:r w:rsidRPr="00072222">
        <w:rPr>
          <w:iCs/>
          <w:szCs w:val="24"/>
          <w:lang w:eastAsia="lv-LV"/>
        </w:rPr>
        <w:t>, kuru mērķis ir sekmēt iedzīvotāju sociālo aizsardzību, mazinot ienākumu nevienlīdzību un nabadzību, attīstot pieejamus un individuālajām vajadzībām atbilstošus sociālos pakalpojumus un juridiskā atbalsta sistēmu un veicinot augstu nodarbinātības līmeni kvalitatīvā darba vidē.</w:t>
      </w:r>
      <w:r w:rsidR="0029241D" w:rsidRPr="00072222">
        <w:rPr>
          <w:iCs/>
          <w:szCs w:val="24"/>
          <w:lang w:eastAsia="lv-LV"/>
        </w:rPr>
        <w:t xml:space="preserve"> Pamatnostādņu 1.rīcības virziena </w:t>
      </w:r>
      <w:r w:rsidR="0029241D" w:rsidRPr="00072222">
        <w:rPr>
          <w:rFonts w:eastAsia="Times New Roman" w:cs="Times New Roman"/>
          <w:bCs/>
          <w:szCs w:val="24"/>
          <w:lang w:eastAsia="lv-LV"/>
        </w:rPr>
        <w:t>“</w:t>
      </w:r>
      <w:r w:rsidR="0029241D" w:rsidRPr="00072222">
        <w:rPr>
          <w:rFonts w:cs="Times New Roman"/>
          <w:szCs w:val="24"/>
        </w:rPr>
        <w:t>Ilgtspējīgs, stabils un adekvāts materiālais atbalsts, kas nodrošina pietiekamu ekonomisko neatkarību” 1.uzdevums “</w:t>
      </w:r>
      <w:r w:rsidR="0029241D" w:rsidRPr="00072222">
        <w:rPr>
          <w:rFonts w:eastAsia="Times New Roman" w:cs="Times New Roman"/>
          <w:szCs w:val="24"/>
          <w:lang w:eastAsia="lv-LV"/>
        </w:rPr>
        <w:t xml:space="preserve">Palielināt sociālo transfertu apmēru un to ietekmi uz nabadzības mazināšanu (īpaši nabadzības riskam visvairāk pakļautajām iedzīvotāju grupām), tai skaitā nodrošinot atsevišķu sociālo pabalstu, atlīdzību un piemaksu pārskatīšanu un to sasaisti atbilstoši sociāli ekonomisko rādītāju izmaiņām” </w:t>
      </w:r>
      <w:r w:rsidR="005F7157" w:rsidRPr="00072222">
        <w:rPr>
          <w:rFonts w:eastAsia="Times New Roman" w:cs="Times New Roman"/>
          <w:szCs w:val="24"/>
          <w:lang w:eastAsia="lv-LV"/>
        </w:rPr>
        <w:t xml:space="preserve">un </w:t>
      </w:r>
      <w:r w:rsidR="005F7157" w:rsidRPr="00072222">
        <w:rPr>
          <w:rFonts w:cs="Times New Roman"/>
          <w:szCs w:val="24"/>
        </w:rPr>
        <w:t>2.3. uzdevums “[</w:t>
      </w:r>
      <w:r w:rsidR="005F7157" w:rsidRPr="00072222">
        <w:rPr>
          <w:rFonts w:eastAsia="Times New Roman" w:cs="Times New Roman"/>
          <w:szCs w:val="24"/>
          <w:lang w:eastAsia="lv-LV"/>
        </w:rPr>
        <w:t xml:space="preserve">Pārskatīt sociālo pabalstu izmaksu </w:t>
      </w:r>
      <w:proofErr w:type="spellStart"/>
      <w:r w:rsidR="005F7157" w:rsidRPr="00072222">
        <w:rPr>
          <w:rFonts w:eastAsia="Times New Roman" w:cs="Times New Roman"/>
          <w:szCs w:val="24"/>
          <w:lang w:eastAsia="lv-LV"/>
        </w:rPr>
        <w:t>mērķētību</w:t>
      </w:r>
      <w:proofErr w:type="spellEnd"/>
      <w:r w:rsidR="005F7157" w:rsidRPr="00072222">
        <w:rPr>
          <w:rFonts w:eastAsia="Times New Roman" w:cs="Times New Roman"/>
          <w:szCs w:val="24"/>
          <w:lang w:eastAsia="lv-LV"/>
        </w:rPr>
        <w:t xml:space="preserve"> un uzlabot saņēmēju pārklājumu, tai skaitā:</w:t>
      </w:r>
      <w:r w:rsidR="005F7157" w:rsidRPr="00072222">
        <w:rPr>
          <w:rFonts w:cs="Times New Roman"/>
          <w:szCs w:val="24"/>
        </w:rPr>
        <w:t xml:space="preserve">] </w:t>
      </w:r>
      <w:r w:rsidR="005F7157" w:rsidRPr="00072222">
        <w:rPr>
          <w:rFonts w:eastAsia="Times New Roman" w:cs="Times New Roman"/>
          <w:szCs w:val="24"/>
          <w:lang w:eastAsia="lv-LV"/>
        </w:rPr>
        <w:t xml:space="preserve">nodrošinot vienotu pamatprincipu ieviešanu pašvaldību izmaksājamo pamata sociālās palīdzības pabalstu - garantētā minimālā ienākuma pabalsta piešķiršanā un mājokļa pabalsta aprēķina nosacījumu noteikšanā.” </w:t>
      </w:r>
      <w:r w:rsidR="00972535" w:rsidRPr="00072222">
        <w:rPr>
          <w:rFonts w:eastAsia="Times New Roman" w:cs="Times New Roman"/>
          <w:szCs w:val="24"/>
          <w:lang w:eastAsia="lv-LV"/>
        </w:rPr>
        <w:t>ietver regulāru minimālo ienākumu sliekšņu pali</w:t>
      </w:r>
      <w:r w:rsidR="005F7157" w:rsidRPr="00072222">
        <w:rPr>
          <w:rFonts w:eastAsia="Times New Roman" w:cs="Times New Roman"/>
          <w:szCs w:val="24"/>
          <w:lang w:eastAsia="lv-LV"/>
        </w:rPr>
        <w:t xml:space="preserve">elināšanu. </w:t>
      </w:r>
    </w:p>
    <w:p w14:paraId="6B714FD7" w14:textId="3F1CD155" w:rsidR="00FE05A5" w:rsidRPr="001D0886" w:rsidRDefault="00FE05A5" w:rsidP="005F7157">
      <w:pPr>
        <w:pStyle w:val="ListParagraph"/>
        <w:numPr>
          <w:ilvl w:val="0"/>
          <w:numId w:val="1"/>
        </w:numPr>
        <w:shd w:val="clear" w:color="auto" w:fill="FFFFFF"/>
        <w:spacing w:before="120" w:after="120" w:line="240" w:lineRule="auto"/>
        <w:ind w:left="357" w:hanging="357"/>
        <w:contextualSpacing w:val="0"/>
        <w:jc w:val="both"/>
        <w:rPr>
          <w:rFonts w:cs="Times New Roman"/>
          <w:szCs w:val="24"/>
        </w:rPr>
      </w:pPr>
      <w:r w:rsidRPr="001D0886">
        <w:rPr>
          <w:rFonts w:cs="Times New Roman"/>
          <w:b/>
          <w:szCs w:val="24"/>
        </w:rPr>
        <w:t>Deklarācij</w:t>
      </w:r>
      <w:r w:rsidR="0084057B">
        <w:rPr>
          <w:rFonts w:cs="Times New Roman"/>
          <w:b/>
          <w:szCs w:val="24"/>
        </w:rPr>
        <w:t>as</w:t>
      </w:r>
      <w:r w:rsidRPr="001D0886">
        <w:rPr>
          <w:rFonts w:cs="Times New Roman"/>
          <w:b/>
          <w:szCs w:val="24"/>
        </w:rPr>
        <w:t xml:space="preserve"> par Artura Krišjāņa Kariņa vadītā Ministru kabineta iecerēto darbību</w:t>
      </w:r>
      <w:r w:rsidRPr="001D0886">
        <w:rPr>
          <w:rStyle w:val="FootnoteReference"/>
          <w:szCs w:val="24"/>
        </w:rPr>
        <w:footnoteReference w:id="5"/>
      </w:r>
      <w:r w:rsidR="0084057B">
        <w:rPr>
          <w:rFonts w:cs="Times New Roman"/>
          <w:szCs w:val="24"/>
        </w:rPr>
        <w:t xml:space="preserve"> noteiktos pasākumus</w:t>
      </w:r>
      <w:r w:rsidRPr="001D0886">
        <w:rPr>
          <w:rFonts w:cs="Times New Roman"/>
          <w:szCs w:val="24"/>
        </w:rPr>
        <w:t>:</w:t>
      </w:r>
    </w:p>
    <w:p w14:paraId="7510CBFC" w14:textId="77777777" w:rsidR="00FE05A5" w:rsidRPr="001D0886" w:rsidRDefault="00FE05A5" w:rsidP="00E0771A">
      <w:pPr>
        <w:pStyle w:val="ListParagraph"/>
        <w:numPr>
          <w:ilvl w:val="1"/>
          <w:numId w:val="1"/>
        </w:numPr>
        <w:shd w:val="clear" w:color="auto" w:fill="FFFFFF"/>
        <w:spacing w:after="120" w:line="240" w:lineRule="auto"/>
        <w:jc w:val="both"/>
        <w:rPr>
          <w:rFonts w:cs="Times New Roman"/>
          <w:szCs w:val="24"/>
        </w:rPr>
      </w:pPr>
      <w:r w:rsidRPr="001D0886">
        <w:rPr>
          <w:rFonts w:cs="Times New Roman"/>
          <w:szCs w:val="24"/>
        </w:rPr>
        <w:t xml:space="preserve"> (Nodokļu politika) </w:t>
      </w:r>
      <w:r>
        <w:rPr>
          <w:rFonts w:cs="Times New Roman"/>
          <w:szCs w:val="24"/>
        </w:rPr>
        <w:t>Uzdevums:</w:t>
      </w:r>
      <w:r w:rsidRPr="001D0886">
        <w:t xml:space="preserve"> </w:t>
      </w:r>
      <w:r>
        <w:rPr>
          <w:rFonts w:cs="Times New Roman"/>
          <w:szCs w:val="24"/>
        </w:rPr>
        <w:t>s</w:t>
      </w:r>
      <w:r w:rsidRPr="001D0886">
        <w:rPr>
          <w:rFonts w:cs="Times New Roman"/>
          <w:szCs w:val="24"/>
        </w:rPr>
        <w:t>tiprinot sociālo politiku un izmantojot nodokļu politikas instrumentus, samazināsim ienākumu nevienlīdzību Latvijā, tai skaitā turpinot pensiju indeksāciju, palielinot pensionāru neapliekamo minimumu un minimālās pensijas, kā arī atvieglojumus par apgādībā esošām personām.</w:t>
      </w:r>
      <w:r>
        <w:rPr>
          <w:rFonts w:cs="Times New Roman"/>
          <w:szCs w:val="24"/>
        </w:rPr>
        <w:t xml:space="preserve"> Rīcības plāna pasākums </w:t>
      </w:r>
      <w:r w:rsidRPr="001D0886">
        <w:rPr>
          <w:rFonts w:cs="Times New Roman"/>
          <w:szCs w:val="24"/>
        </w:rPr>
        <w:t>Nr.8.2. „Pārskatīt minimālās pensijas apmēru un noteikšanas kārtību. Pilnveidot ienākumu atbalstu iedzīvotāju grupām, kuras visbiežāk pakļautas nabadzības riskam. Darbības rezultāts:</w:t>
      </w:r>
    </w:p>
    <w:p w14:paraId="206E7D82" w14:textId="77777777" w:rsidR="00FE05A5" w:rsidRPr="001D0886" w:rsidRDefault="00FE05A5" w:rsidP="00E0771A">
      <w:pPr>
        <w:pStyle w:val="ListParagraph"/>
        <w:numPr>
          <w:ilvl w:val="0"/>
          <w:numId w:val="2"/>
        </w:numPr>
        <w:shd w:val="clear" w:color="auto" w:fill="FFFFFF"/>
        <w:spacing w:after="120" w:line="240" w:lineRule="auto"/>
        <w:jc w:val="both"/>
        <w:rPr>
          <w:rFonts w:cs="Times New Roman"/>
          <w:szCs w:val="24"/>
        </w:rPr>
      </w:pPr>
      <w:r w:rsidRPr="001D0886">
        <w:rPr>
          <w:rFonts w:cs="Times New Roman"/>
          <w:szCs w:val="24"/>
        </w:rPr>
        <w:t>paaugstināts minimālās pensijas apmērs;</w:t>
      </w:r>
    </w:p>
    <w:p w14:paraId="49D19A8D" w14:textId="77777777" w:rsidR="00FE05A5" w:rsidRPr="001D0886" w:rsidRDefault="00FE05A5" w:rsidP="00E0771A">
      <w:pPr>
        <w:pStyle w:val="ListParagraph"/>
        <w:numPr>
          <w:ilvl w:val="0"/>
          <w:numId w:val="2"/>
        </w:numPr>
        <w:shd w:val="clear" w:color="auto" w:fill="FFFFFF"/>
        <w:spacing w:after="120" w:line="240" w:lineRule="auto"/>
        <w:jc w:val="both"/>
        <w:rPr>
          <w:rFonts w:cs="Times New Roman"/>
          <w:szCs w:val="24"/>
        </w:rPr>
      </w:pPr>
      <w:r w:rsidRPr="001D0886">
        <w:rPr>
          <w:rFonts w:cs="Times New Roman"/>
          <w:szCs w:val="24"/>
        </w:rPr>
        <w:lastRenderedPageBreak/>
        <w:t>iedzīvotājiem, kuriem ir viszemākais ienākumu līmenis, tiek paaugstināts ienākumu atbalsts, palielinot minimālo valsts pensiju, valsts sociālā nodrošinājuma pabalstu (tai skaitā izskatot tā indeksēšanas iespējas), paaugstinot trūcīgas personas ienākumu līmeni un garantētā minimālā ienākuma līmeni. Lai nodrošinātu, ka cilvēkiem ar zemiem ienākumiem tiek nodrošināts līdzvērtīgs atbalsts, noteikts vienots maznodrošinātai personai atbilstošs ienākuma līmenis, lai saņemtu valsts atbalsta pasākumus, kā arī ir vienotas rekomendācijas par dzīvokļa pabalsta vienotu saturu un aprēķina metodiku”;</w:t>
      </w:r>
    </w:p>
    <w:p w14:paraId="0922E127" w14:textId="77777777" w:rsidR="00FE05A5" w:rsidRPr="001D0886" w:rsidRDefault="00FE05A5" w:rsidP="00E0771A">
      <w:pPr>
        <w:pStyle w:val="ListParagraph"/>
        <w:numPr>
          <w:ilvl w:val="1"/>
          <w:numId w:val="1"/>
        </w:numPr>
        <w:shd w:val="clear" w:color="auto" w:fill="FFFFFF"/>
        <w:spacing w:after="120" w:line="240" w:lineRule="auto"/>
        <w:jc w:val="both"/>
        <w:rPr>
          <w:rFonts w:cs="Times New Roman"/>
          <w:szCs w:val="24"/>
        </w:rPr>
      </w:pPr>
      <w:r w:rsidRPr="001D0886">
        <w:rPr>
          <w:rFonts w:cs="Times New Roman"/>
          <w:szCs w:val="24"/>
        </w:rPr>
        <w:t xml:space="preserve">(Labklājība) </w:t>
      </w:r>
      <w:r>
        <w:rPr>
          <w:rFonts w:cs="Times New Roman"/>
          <w:szCs w:val="24"/>
        </w:rPr>
        <w:t xml:space="preserve">Uzdevums: </w:t>
      </w:r>
      <w:r w:rsidRPr="002F394E">
        <w:rPr>
          <w:rFonts w:cs="Times New Roman"/>
          <w:szCs w:val="24"/>
        </w:rPr>
        <w:t xml:space="preserve">Senioru dzīves kvalitātes uzlabošanai izvērtēsim jautājumu par pensiju mantošanas sistēmas pilnveidošanu. Kāpināsim minimālās pensijas apmēru un pilnveidosim tās noteikšanas kārtību, pārskatīsim piemaksas par darba stāžu. </w:t>
      </w:r>
      <w:r>
        <w:rPr>
          <w:rFonts w:cs="Times New Roman"/>
          <w:szCs w:val="24"/>
        </w:rPr>
        <w:t xml:space="preserve">[...] Rīcības plāna pasākums </w:t>
      </w:r>
      <w:r w:rsidRPr="001D0886">
        <w:rPr>
          <w:rFonts w:cs="Times New Roman"/>
          <w:szCs w:val="24"/>
        </w:rPr>
        <w:t xml:space="preserve">Nr.110.1 „Pārskatīt minimālās pensijas apmēru un noteikšanas kārtību. Darbības rezultāts: </w:t>
      </w:r>
      <w:r>
        <w:rPr>
          <w:rFonts w:cs="Times New Roman"/>
          <w:szCs w:val="24"/>
        </w:rPr>
        <w:t>p</w:t>
      </w:r>
      <w:r w:rsidRPr="001D0886">
        <w:rPr>
          <w:rFonts w:cs="Times New Roman"/>
          <w:szCs w:val="24"/>
        </w:rPr>
        <w:t>aaugstināts minimālās pensijas apmērs.”;</w:t>
      </w:r>
    </w:p>
    <w:p w14:paraId="1A24450D" w14:textId="77777777" w:rsidR="00FE05A5" w:rsidRDefault="00FE05A5" w:rsidP="00E0771A">
      <w:pPr>
        <w:pStyle w:val="ListParagraph"/>
        <w:numPr>
          <w:ilvl w:val="1"/>
          <w:numId w:val="1"/>
        </w:numPr>
        <w:shd w:val="clear" w:color="auto" w:fill="FFFFFF"/>
        <w:spacing w:after="120" w:line="240" w:lineRule="auto"/>
        <w:jc w:val="both"/>
        <w:rPr>
          <w:rFonts w:cs="Times New Roman"/>
          <w:szCs w:val="24"/>
        </w:rPr>
      </w:pPr>
      <w:r w:rsidRPr="001D0886">
        <w:rPr>
          <w:rFonts w:cs="Times New Roman"/>
          <w:szCs w:val="24"/>
        </w:rPr>
        <w:t xml:space="preserve">(Labklājība) </w:t>
      </w:r>
      <w:r>
        <w:rPr>
          <w:rFonts w:cs="Times New Roman"/>
          <w:szCs w:val="24"/>
        </w:rPr>
        <w:t xml:space="preserve">Uzdevums: </w:t>
      </w:r>
      <w:r w:rsidRPr="002F394E">
        <w:rPr>
          <w:rFonts w:cs="Times New Roman"/>
          <w:szCs w:val="24"/>
        </w:rPr>
        <w:t xml:space="preserve">Pakāpeniski pilnveidosim minimālo ienākumu atbalsta sistēmu, paaugstinot minimālo valsts pensiju līmeni, palielinot valsts sociālā nodrošinājuma pabalstu, tai skaitā personām ar invaliditāti, veicot valsts sociālā nodrošinājuma pabalsta ikgadēju indeksāciju ar patēriņa cenu indeksu, pārskatot trūcīgas personas statusam atbilstošu ienākumu līmeni un garantēto minimālā ienākuma līmeni, nosakot vienotu maznodrošinātās personas ienākuma līmeni valsts sniegtajam atbalstam un izstrādājot rekomendācijas par dzīvokļa pabalsta vienotu saturu un aprēķina metodiku. Sadarbībā ar pašvaldībām pārskatīsim sociālās palīdzības sistēmu, lai nodrošinātu iedzīvotājiem adekvātu atbalstu un vienlaikus motivētu cilvēkus uzlabot savu situāciju un iesaistīties darba tirgū. </w:t>
      </w:r>
      <w:r>
        <w:rPr>
          <w:rFonts w:cs="Times New Roman"/>
          <w:szCs w:val="24"/>
        </w:rPr>
        <w:t xml:space="preserve">Rīcības plāna pasākums </w:t>
      </w:r>
      <w:r w:rsidRPr="001D0886">
        <w:rPr>
          <w:rFonts w:cs="Times New Roman"/>
          <w:szCs w:val="24"/>
        </w:rPr>
        <w:t>Nr.11</w:t>
      </w:r>
      <w:r>
        <w:rPr>
          <w:rFonts w:cs="Times New Roman"/>
          <w:szCs w:val="24"/>
        </w:rPr>
        <w:t>1</w:t>
      </w:r>
      <w:r w:rsidRPr="001D0886">
        <w:rPr>
          <w:rFonts w:cs="Times New Roman"/>
          <w:szCs w:val="24"/>
        </w:rPr>
        <w:t>.1 „Pilnveidot ienākumu atbalstu iedzīvotāju grupām, kuras visbiežāk pakļautas nabadzības riskam”</w:t>
      </w:r>
      <w:r>
        <w:rPr>
          <w:rFonts w:cs="Times New Roman"/>
          <w:szCs w:val="24"/>
        </w:rPr>
        <w:t xml:space="preserve">. </w:t>
      </w:r>
      <w:r w:rsidRPr="001D0886">
        <w:rPr>
          <w:rFonts w:cs="Times New Roman"/>
          <w:szCs w:val="24"/>
        </w:rPr>
        <w:t xml:space="preserve">Darbības rezultāts: </w:t>
      </w:r>
    </w:p>
    <w:p w14:paraId="7C79B9D1" w14:textId="77777777" w:rsidR="00FE05A5" w:rsidRPr="001D0886" w:rsidRDefault="00FE05A5" w:rsidP="00FE05A5">
      <w:pPr>
        <w:pStyle w:val="ListParagraph"/>
        <w:shd w:val="clear" w:color="auto" w:fill="FFFFFF"/>
        <w:spacing w:after="120" w:line="240" w:lineRule="auto"/>
        <w:ind w:left="1080"/>
        <w:jc w:val="both"/>
        <w:rPr>
          <w:rFonts w:cs="Times New Roman"/>
          <w:szCs w:val="24"/>
        </w:rPr>
      </w:pPr>
      <w:r w:rsidRPr="001D0886">
        <w:rPr>
          <w:rFonts w:cs="Times New Roman"/>
          <w:szCs w:val="24"/>
        </w:rPr>
        <w:t>- Iedzīvotājiem, kuriem ir viszemākais ienākumu līmenis, tiek paaugstināts ienākumu atbalsts, palielinot minimālo valsts pensiju, valsts sociālā nodrošinājuma pabalstu (tai skaitā izskatot tā indeksēšanas iespējas), paaugstinot trūcīgas personas ienākumu līmeni un garantētā minimālā ienākuma līmeni. Lai nodrošinātu, ka cilvēkiem ar zemiem ienākumiem tiek nodrošināts līdzvērtīgs atbalsts, noteikts vienots maznodrošinātai personai atbilstošs ienākuma līmenis, lai saņemtu valsts atbalsta pasākumus, kā arī ir vienotas rekomendācijas par dzīvokļa pabalsta vienotu saturu un aprēķina metodiku”</w:t>
      </w:r>
      <w:r>
        <w:rPr>
          <w:rFonts w:cs="Times New Roman"/>
          <w:szCs w:val="24"/>
        </w:rPr>
        <w:t>.</w:t>
      </w:r>
    </w:p>
    <w:p w14:paraId="64DA8CAC" w14:textId="5F73ADE2" w:rsidR="00FE05A5" w:rsidRPr="00071B95" w:rsidRDefault="00FE05A5" w:rsidP="00E0771A">
      <w:pPr>
        <w:pStyle w:val="ListParagraph"/>
        <w:numPr>
          <w:ilvl w:val="0"/>
          <w:numId w:val="1"/>
        </w:numPr>
        <w:autoSpaceDE w:val="0"/>
        <w:autoSpaceDN w:val="0"/>
        <w:adjustRightInd w:val="0"/>
        <w:spacing w:after="0" w:line="293" w:lineRule="atLeast"/>
        <w:ind w:right="129"/>
        <w:jc w:val="both"/>
        <w:rPr>
          <w:rFonts w:cs="Times New Roman"/>
          <w:iCs/>
          <w:szCs w:val="24"/>
        </w:rPr>
      </w:pPr>
      <w:r w:rsidRPr="00843D73">
        <w:rPr>
          <w:rFonts w:cs="Times New Roman"/>
          <w:b/>
          <w:szCs w:val="24"/>
        </w:rPr>
        <w:t>Latvijas Republikas Satversmes tiesas (turpmāk</w:t>
      </w:r>
      <w:r w:rsidR="0084057B">
        <w:rPr>
          <w:rFonts w:cs="Times New Roman"/>
          <w:b/>
          <w:szCs w:val="24"/>
        </w:rPr>
        <w:t xml:space="preserve"> – Satversmes tiesa) spriedumus</w:t>
      </w:r>
      <w:r w:rsidRPr="00071B95">
        <w:rPr>
          <w:rFonts w:cs="Times New Roman"/>
          <w:szCs w:val="24"/>
        </w:rPr>
        <w:t xml:space="preserve">: </w:t>
      </w:r>
    </w:p>
    <w:p w14:paraId="2F53852B" w14:textId="77777777" w:rsidR="00FE05A5" w:rsidRPr="00A10C50" w:rsidRDefault="00FE05A5" w:rsidP="00E0771A">
      <w:pPr>
        <w:pStyle w:val="ListParagraph"/>
        <w:numPr>
          <w:ilvl w:val="1"/>
          <w:numId w:val="1"/>
        </w:numPr>
        <w:autoSpaceDE w:val="0"/>
        <w:autoSpaceDN w:val="0"/>
        <w:adjustRightInd w:val="0"/>
        <w:spacing w:after="0" w:line="293" w:lineRule="atLeast"/>
        <w:ind w:right="129"/>
        <w:jc w:val="both"/>
        <w:rPr>
          <w:rFonts w:cs="Times New Roman"/>
          <w:szCs w:val="24"/>
        </w:rPr>
      </w:pPr>
      <w:r w:rsidRPr="00A10C50">
        <w:rPr>
          <w:rFonts w:cs="Times New Roman"/>
          <w:szCs w:val="24"/>
        </w:rPr>
        <w:t xml:space="preserve">Satversmes tiesas spriedums </w:t>
      </w:r>
      <w:r w:rsidRPr="00827639">
        <w:rPr>
          <w:rFonts w:cs="Times New Roman"/>
        </w:rPr>
        <w:t xml:space="preserve">2020.gada 25.jūnijā lietā Nr. 2019-24-03 </w:t>
      </w:r>
      <w:r w:rsidRPr="00B42768">
        <w:rPr>
          <w:rFonts w:cs="Times New Roman"/>
          <w:szCs w:val="24"/>
        </w:rPr>
        <w:t>„Par</w:t>
      </w:r>
      <w:r>
        <w:rPr>
          <w:rFonts w:cs="Times New Roman"/>
          <w:szCs w:val="24"/>
        </w:rPr>
        <w:t xml:space="preserve"> </w:t>
      </w:r>
      <w:r w:rsidRPr="00B42768">
        <w:rPr>
          <w:rFonts w:cs="Times New Roman"/>
          <w:szCs w:val="24"/>
        </w:rPr>
        <w:t>Ministru</w:t>
      </w:r>
      <w:r>
        <w:rPr>
          <w:rFonts w:cs="Times New Roman"/>
          <w:szCs w:val="24"/>
        </w:rPr>
        <w:t xml:space="preserve"> </w:t>
      </w:r>
      <w:r w:rsidRPr="00B42768">
        <w:rPr>
          <w:rFonts w:cs="Times New Roman"/>
          <w:szCs w:val="24"/>
        </w:rPr>
        <w:t>kabineta</w:t>
      </w:r>
      <w:r>
        <w:rPr>
          <w:rFonts w:cs="Times New Roman"/>
          <w:szCs w:val="24"/>
        </w:rPr>
        <w:t xml:space="preserve"> </w:t>
      </w:r>
      <w:r w:rsidRPr="00B42768">
        <w:rPr>
          <w:rFonts w:cs="Times New Roman"/>
          <w:szCs w:val="24"/>
        </w:rPr>
        <w:t>2012.gada</w:t>
      </w:r>
      <w:r>
        <w:rPr>
          <w:rFonts w:cs="Times New Roman"/>
          <w:szCs w:val="24"/>
        </w:rPr>
        <w:t xml:space="preserve"> </w:t>
      </w:r>
      <w:r w:rsidRPr="00B42768">
        <w:rPr>
          <w:rFonts w:cs="Times New Roman"/>
          <w:szCs w:val="24"/>
        </w:rPr>
        <w:t>18.decembra</w:t>
      </w:r>
      <w:r>
        <w:rPr>
          <w:rFonts w:cs="Times New Roman"/>
          <w:szCs w:val="24"/>
        </w:rPr>
        <w:t xml:space="preserve"> </w:t>
      </w:r>
      <w:r w:rsidRPr="00B42768">
        <w:rPr>
          <w:rFonts w:cs="Times New Roman"/>
          <w:szCs w:val="24"/>
        </w:rPr>
        <w:t>noteikumu</w:t>
      </w:r>
      <w:r>
        <w:rPr>
          <w:rFonts w:cs="Times New Roman"/>
          <w:szCs w:val="24"/>
        </w:rPr>
        <w:t xml:space="preserve"> </w:t>
      </w:r>
      <w:r w:rsidRPr="00B42768">
        <w:rPr>
          <w:rFonts w:cs="Times New Roman"/>
          <w:szCs w:val="24"/>
        </w:rPr>
        <w:t>Nr.913</w:t>
      </w:r>
      <w:r>
        <w:rPr>
          <w:rFonts w:cs="Times New Roman"/>
          <w:szCs w:val="24"/>
        </w:rPr>
        <w:t xml:space="preserve"> </w:t>
      </w:r>
      <w:r w:rsidRPr="00B42768">
        <w:rPr>
          <w:rFonts w:cs="Times New Roman"/>
          <w:szCs w:val="24"/>
        </w:rPr>
        <w:t>„Noteikumi</w:t>
      </w:r>
      <w:r>
        <w:rPr>
          <w:rFonts w:cs="Times New Roman"/>
          <w:szCs w:val="24"/>
        </w:rPr>
        <w:t xml:space="preserve"> </w:t>
      </w:r>
      <w:r w:rsidRPr="00B42768">
        <w:rPr>
          <w:rFonts w:cs="Times New Roman"/>
          <w:szCs w:val="24"/>
        </w:rPr>
        <w:t>par</w:t>
      </w:r>
      <w:r>
        <w:rPr>
          <w:rFonts w:cs="Times New Roman"/>
          <w:szCs w:val="24"/>
        </w:rPr>
        <w:t xml:space="preserve"> </w:t>
      </w:r>
      <w:r w:rsidRPr="00B42768">
        <w:rPr>
          <w:rFonts w:cs="Times New Roman"/>
          <w:szCs w:val="24"/>
        </w:rPr>
        <w:t>garantēto</w:t>
      </w:r>
      <w:r>
        <w:rPr>
          <w:rFonts w:cs="Times New Roman"/>
          <w:szCs w:val="24"/>
        </w:rPr>
        <w:t xml:space="preserve"> </w:t>
      </w:r>
      <w:r w:rsidRPr="00B42768">
        <w:rPr>
          <w:rFonts w:cs="Times New Roman"/>
          <w:szCs w:val="24"/>
        </w:rPr>
        <w:t>minimālo</w:t>
      </w:r>
      <w:r>
        <w:rPr>
          <w:rFonts w:cs="Times New Roman"/>
          <w:szCs w:val="24"/>
        </w:rPr>
        <w:t xml:space="preserve"> </w:t>
      </w:r>
      <w:r w:rsidRPr="00B42768">
        <w:rPr>
          <w:rFonts w:cs="Times New Roman"/>
          <w:szCs w:val="24"/>
        </w:rPr>
        <w:t>ienākumu</w:t>
      </w:r>
      <w:r>
        <w:rPr>
          <w:rFonts w:cs="Times New Roman"/>
          <w:szCs w:val="24"/>
        </w:rPr>
        <w:t xml:space="preserve"> </w:t>
      </w:r>
      <w:r w:rsidRPr="00B42768">
        <w:rPr>
          <w:rFonts w:cs="Times New Roman"/>
          <w:szCs w:val="24"/>
        </w:rPr>
        <w:t>līmeni”</w:t>
      </w:r>
      <w:r>
        <w:rPr>
          <w:rFonts w:cs="Times New Roman"/>
          <w:szCs w:val="24"/>
        </w:rPr>
        <w:t xml:space="preserve"> </w:t>
      </w:r>
      <w:r w:rsidRPr="00B42768">
        <w:rPr>
          <w:rFonts w:cs="Times New Roman"/>
          <w:szCs w:val="24"/>
        </w:rPr>
        <w:t>2.punkta</w:t>
      </w:r>
      <w:r>
        <w:rPr>
          <w:rFonts w:cs="Times New Roman"/>
          <w:szCs w:val="24"/>
        </w:rPr>
        <w:t xml:space="preserve"> </w:t>
      </w:r>
      <w:r w:rsidRPr="00B42768">
        <w:rPr>
          <w:rFonts w:cs="Times New Roman"/>
          <w:szCs w:val="24"/>
        </w:rPr>
        <w:t>atbilstību</w:t>
      </w:r>
      <w:r>
        <w:rPr>
          <w:rFonts w:cs="Times New Roman"/>
          <w:szCs w:val="24"/>
        </w:rPr>
        <w:t xml:space="preserve"> </w:t>
      </w:r>
      <w:r w:rsidRPr="00B42768">
        <w:rPr>
          <w:rFonts w:cs="Times New Roman"/>
          <w:szCs w:val="24"/>
        </w:rPr>
        <w:t>Latvijas</w:t>
      </w:r>
      <w:r>
        <w:rPr>
          <w:rFonts w:cs="Times New Roman"/>
          <w:szCs w:val="24"/>
        </w:rPr>
        <w:t xml:space="preserve"> </w:t>
      </w:r>
      <w:r w:rsidRPr="00B42768">
        <w:rPr>
          <w:rFonts w:cs="Times New Roman"/>
          <w:szCs w:val="24"/>
        </w:rPr>
        <w:t>Republikas</w:t>
      </w:r>
      <w:r>
        <w:rPr>
          <w:rFonts w:cs="Times New Roman"/>
          <w:szCs w:val="24"/>
        </w:rPr>
        <w:t xml:space="preserve"> </w:t>
      </w:r>
      <w:r w:rsidRPr="00B42768">
        <w:rPr>
          <w:rFonts w:cs="Times New Roman"/>
          <w:szCs w:val="24"/>
        </w:rPr>
        <w:t>Satversmes</w:t>
      </w:r>
      <w:r>
        <w:rPr>
          <w:rFonts w:cs="Times New Roman"/>
          <w:szCs w:val="24"/>
        </w:rPr>
        <w:t xml:space="preserve"> </w:t>
      </w:r>
      <w:r w:rsidRPr="00B42768">
        <w:rPr>
          <w:rFonts w:cs="Times New Roman"/>
          <w:szCs w:val="24"/>
        </w:rPr>
        <w:t>1.</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109.pantam”</w:t>
      </w:r>
      <w:r>
        <w:rPr>
          <w:rStyle w:val="FootnoteReference"/>
          <w:szCs w:val="24"/>
        </w:rPr>
        <w:footnoteReference w:id="6"/>
      </w:r>
      <w:r>
        <w:rPr>
          <w:rFonts w:cs="Times New Roman"/>
          <w:szCs w:val="24"/>
        </w:rPr>
        <w:t>;</w:t>
      </w:r>
    </w:p>
    <w:p w14:paraId="32287E91" w14:textId="16AB0ADF" w:rsidR="00FE05A5" w:rsidRPr="00A10C50" w:rsidRDefault="00FE05A5" w:rsidP="00E0771A">
      <w:pPr>
        <w:pStyle w:val="ListParagraph"/>
        <w:numPr>
          <w:ilvl w:val="1"/>
          <w:numId w:val="1"/>
        </w:numPr>
        <w:autoSpaceDE w:val="0"/>
        <w:autoSpaceDN w:val="0"/>
        <w:adjustRightInd w:val="0"/>
        <w:spacing w:after="0" w:line="293" w:lineRule="atLeast"/>
        <w:ind w:right="129"/>
        <w:jc w:val="both"/>
        <w:rPr>
          <w:rFonts w:cs="Times New Roman"/>
          <w:szCs w:val="24"/>
        </w:rPr>
      </w:pPr>
      <w:r w:rsidRPr="00A10C50">
        <w:rPr>
          <w:rFonts w:cs="Times New Roman"/>
          <w:szCs w:val="24"/>
        </w:rPr>
        <w:t xml:space="preserve">Satversmes tiesas spriedums </w:t>
      </w:r>
      <w:r w:rsidRPr="00827639">
        <w:rPr>
          <w:rFonts w:cs="Times New Roman"/>
        </w:rPr>
        <w:t xml:space="preserve">2020.gada 16.jūlijā lietā Nr.2019-25-03 </w:t>
      </w:r>
      <w:r w:rsidRPr="00B42768">
        <w:rPr>
          <w:rFonts w:cs="Times New Roman"/>
          <w:szCs w:val="24"/>
        </w:rPr>
        <w:t>“</w:t>
      </w:r>
      <w:r w:rsidRPr="00B42768">
        <w:rPr>
          <w:rFonts w:cs="Times New Roman"/>
          <w:szCs w:val="24"/>
          <w:shd w:val="clear" w:color="auto" w:fill="FFFFFF"/>
        </w:rPr>
        <w:t>Par Ministru kabineta 2010.gada 30.marta noteikumu Nr.299 „Noteikumi par ģimenes vai atsevišķi dzīvojošas personas atzīšanu par trūcīgu” 2.punkta vārdu „ja tās vidējie ienākumi katram ģimenes loceklim mēnesī pēdējo triju mēnešu laikā nepārsniedz 128,06</w:t>
      </w:r>
      <w:r>
        <w:rPr>
          <w:rFonts w:cs="Times New Roman"/>
          <w:szCs w:val="24"/>
          <w:shd w:val="clear" w:color="auto" w:fill="FFFFFF"/>
        </w:rPr>
        <w:t xml:space="preserve"> </w:t>
      </w:r>
      <w:r w:rsidR="00CC5AC2" w:rsidRPr="00CC5AC2">
        <w:rPr>
          <w:rFonts w:cs="Times New Roman"/>
          <w:i/>
          <w:szCs w:val="24"/>
          <w:shd w:val="clear" w:color="auto" w:fill="FFFFFF"/>
        </w:rPr>
        <w:t>euro</w:t>
      </w:r>
      <w:r w:rsidRPr="00B42768">
        <w:rPr>
          <w:rFonts w:cs="Times New Roman"/>
          <w:szCs w:val="24"/>
          <w:shd w:val="clear" w:color="auto" w:fill="FFFFFF"/>
        </w:rPr>
        <w:t>” atbilstību Latvijas Republikas Satversmes 1.</w:t>
      </w:r>
      <w:r>
        <w:rPr>
          <w:rFonts w:cs="Times New Roman"/>
          <w:szCs w:val="24"/>
          <w:shd w:val="clear" w:color="auto" w:fill="FFFFFF"/>
        </w:rPr>
        <w:t xml:space="preserve"> </w:t>
      </w:r>
      <w:r w:rsidRPr="00B42768">
        <w:rPr>
          <w:rFonts w:cs="Times New Roman"/>
          <w:szCs w:val="24"/>
          <w:shd w:val="clear" w:color="auto" w:fill="FFFFFF"/>
        </w:rPr>
        <w:t>un 109.pantam”</w:t>
      </w:r>
      <w:r>
        <w:rPr>
          <w:rStyle w:val="FootnoteReference"/>
          <w:szCs w:val="24"/>
          <w:shd w:val="clear" w:color="auto" w:fill="FFFFFF"/>
        </w:rPr>
        <w:footnoteReference w:id="7"/>
      </w:r>
      <w:r>
        <w:rPr>
          <w:rFonts w:cs="Times New Roman"/>
          <w:szCs w:val="24"/>
          <w:shd w:val="clear" w:color="auto" w:fill="FFFFFF"/>
        </w:rPr>
        <w:t>;</w:t>
      </w:r>
    </w:p>
    <w:p w14:paraId="568C4024" w14:textId="77777777" w:rsidR="00FE05A5" w:rsidRPr="00A10C50" w:rsidRDefault="00FE05A5" w:rsidP="00E0771A">
      <w:pPr>
        <w:pStyle w:val="ListParagraph"/>
        <w:numPr>
          <w:ilvl w:val="1"/>
          <w:numId w:val="1"/>
        </w:numPr>
        <w:autoSpaceDE w:val="0"/>
        <w:autoSpaceDN w:val="0"/>
        <w:adjustRightInd w:val="0"/>
        <w:spacing w:after="0" w:line="293" w:lineRule="atLeast"/>
        <w:ind w:right="129"/>
        <w:jc w:val="both"/>
        <w:rPr>
          <w:rFonts w:cs="Times New Roman"/>
          <w:szCs w:val="24"/>
        </w:rPr>
      </w:pPr>
      <w:r w:rsidRPr="00A10C50">
        <w:rPr>
          <w:rFonts w:cs="Times New Roman"/>
          <w:szCs w:val="24"/>
        </w:rPr>
        <w:t xml:space="preserve">Satversmes tiesas spriedums </w:t>
      </w:r>
      <w:r w:rsidRPr="00827639">
        <w:rPr>
          <w:rFonts w:cs="Times New Roman"/>
        </w:rPr>
        <w:t xml:space="preserve">2020.gada 10.decembrī lietā Nr.2020-07-03 </w:t>
      </w:r>
      <w:r w:rsidRPr="00B42768">
        <w:rPr>
          <w:rFonts w:cs="Times New Roman"/>
          <w:szCs w:val="24"/>
        </w:rPr>
        <w:t>“Par</w:t>
      </w:r>
      <w:r>
        <w:rPr>
          <w:rFonts w:cs="Times New Roman"/>
          <w:szCs w:val="24"/>
        </w:rPr>
        <w:t xml:space="preserve"> </w:t>
      </w:r>
      <w:r w:rsidRPr="00B42768">
        <w:rPr>
          <w:rFonts w:cs="Times New Roman"/>
          <w:szCs w:val="24"/>
        </w:rPr>
        <w:t>Ministru</w:t>
      </w:r>
      <w:r>
        <w:rPr>
          <w:rFonts w:cs="Times New Roman"/>
          <w:szCs w:val="24"/>
        </w:rPr>
        <w:t xml:space="preserve"> </w:t>
      </w:r>
      <w:r w:rsidRPr="00B42768">
        <w:rPr>
          <w:rFonts w:cs="Times New Roman"/>
          <w:szCs w:val="24"/>
        </w:rPr>
        <w:t>kabineta</w:t>
      </w:r>
      <w:r>
        <w:rPr>
          <w:rFonts w:cs="Times New Roman"/>
          <w:szCs w:val="24"/>
        </w:rPr>
        <w:t xml:space="preserve"> </w:t>
      </w:r>
      <w:r w:rsidRPr="00B42768">
        <w:rPr>
          <w:rFonts w:cs="Times New Roman"/>
          <w:szCs w:val="24"/>
        </w:rPr>
        <w:t>2011.gada</w:t>
      </w:r>
      <w:r>
        <w:rPr>
          <w:rFonts w:cs="Times New Roman"/>
          <w:szCs w:val="24"/>
        </w:rPr>
        <w:t xml:space="preserve"> </w:t>
      </w:r>
      <w:r w:rsidRPr="00B42768">
        <w:rPr>
          <w:rFonts w:cs="Times New Roman"/>
          <w:szCs w:val="24"/>
        </w:rPr>
        <w:t>5.decembra</w:t>
      </w:r>
      <w:r>
        <w:rPr>
          <w:rFonts w:cs="Times New Roman"/>
          <w:szCs w:val="24"/>
        </w:rPr>
        <w:t xml:space="preserve"> </w:t>
      </w:r>
      <w:r w:rsidRPr="00B42768">
        <w:rPr>
          <w:rFonts w:cs="Times New Roman"/>
          <w:szCs w:val="24"/>
        </w:rPr>
        <w:t>noteikumu</w:t>
      </w:r>
      <w:r>
        <w:rPr>
          <w:rFonts w:cs="Times New Roman"/>
          <w:szCs w:val="24"/>
        </w:rPr>
        <w:t xml:space="preserve"> </w:t>
      </w:r>
      <w:r w:rsidRPr="00B42768">
        <w:rPr>
          <w:rFonts w:cs="Times New Roman"/>
          <w:szCs w:val="24"/>
        </w:rPr>
        <w:t>Nr.924</w:t>
      </w:r>
      <w:r>
        <w:rPr>
          <w:rFonts w:cs="Times New Roman"/>
          <w:szCs w:val="24"/>
        </w:rPr>
        <w:t xml:space="preserve"> </w:t>
      </w:r>
      <w:r w:rsidRPr="00B42768">
        <w:rPr>
          <w:rFonts w:cs="Times New Roman"/>
          <w:szCs w:val="24"/>
        </w:rPr>
        <w:t>“Noteikumi</w:t>
      </w:r>
      <w:r>
        <w:rPr>
          <w:rFonts w:cs="Times New Roman"/>
          <w:szCs w:val="24"/>
        </w:rPr>
        <w:t xml:space="preserve"> </w:t>
      </w:r>
      <w:r w:rsidRPr="00B42768">
        <w:rPr>
          <w:rFonts w:cs="Times New Roman"/>
          <w:szCs w:val="24"/>
        </w:rPr>
        <w:t>par</w:t>
      </w:r>
      <w:r>
        <w:rPr>
          <w:rFonts w:cs="Times New Roman"/>
          <w:szCs w:val="24"/>
        </w:rPr>
        <w:t xml:space="preserve"> </w:t>
      </w:r>
      <w:r w:rsidRPr="00B42768">
        <w:rPr>
          <w:rFonts w:cs="Times New Roman"/>
          <w:szCs w:val="24"/>
        </w:rPr>
        <w:lastRenderedPageBreak/>
        <w:t>vecuma</w:t>
      </w:r>
      <w:r>
        <w:rPr>
          <w:rFonts w:cs="Times New Roman"/>
          <w:szCs w:val="24"/>
        </w:rPr>
        <w:t xml:space="preserve"> </w:t>
      </w:r>
      <w:r w:rsidRPr="00B42768">
        <w:rPr>
          <w:rFonts w:cs="Times New Roman"/>
          <w:szCs w:val="24"/>
        </w:rPr>
        <w:t>pensijas</w:t>
      </w:r>
      <w:r>
        <w:rPr>
          <w:rFonts w:cs="Times New Roman"/>
          <w:szCs w:val="24"/>
        </w:rPr>
        <w:t xml:space="preserve"> </w:t>
      </w:r>
      <w:r w:rsidRPr="00B42768">
        <w:rPr>
          <w:rFonts w:cs="Times New Roman"/>
          <w:szCs w:val="24"/>
        </w:rPr>
        <w:t>minimālo</w:t>
      </w:r>
      <w:r>
        <w:rPr>
          <w:rFonts w:cs="Times New Roman"/>
          <w:szCs w:val="24"/>
        </w:rPr>
        <w:t xml:space="preserve"> </w:t>
      </w:r>
      <w:r w:rsidRPr="00B42768">
        <w:rPr>
          <w:rFonts w:cs="Times New Roman"/>
          <w:szCs w:val="24"/>
        </w:rPr>
        <w:t>apmēru”</w:t>
      </w:r>
      <w:r>
        <w:rPr>
          <w:rFonts w:cs="Times New Roman"/>
          <w:szCs w:val="24"/>
        </w:rPr>
        <w:t xml:space="preserve"> </w:t>
      </w:r>
      <w:r w:rsidRPr="00B42768">
        <w:rPr>
          <w:rFonts w:cs="Times New Roman"/>
          <w:szCs w:val="24"/>
        </w:rPr>
        <w:t>2.2.apakšpunkta,</w:t>
      </w:r>
      <w:r>
        <w:rPr>
          <w:rFonts w:cs="Times New Roman"/>
          <w:szCs w:val="24"/>
        </w:rPr>
        <w:t xml:space="preserve"> </w:t>
      </w:r>
      <w:r w:rsidRPr="00B42768">
        <w:rPr>
          <w:rFonts w:cs="Times New Roman"/>
          <w:szCs w:val="24"/>
        </w:rPr>
        <w:t>Ministru</w:t>
      </w:r>
      <w:r>
        <w:rPr>
          <w:rFonts w:cs="Times New Roman"/>
          <w:szCs w:val="24"/>
        </w:rPr>
        <w:t xml:space="preserve"> </w:t>
      </w:r>
      <w:r w:rsidRPr="00B42768">
        <w:rPr>
          <w:rFonts w:cs="Times New Roman"/>
          <w:szCs w:val="24"/>
        </w:rPr>
        <w:t>kabineta</w:t>
      </w:r>
      <w:r>
        <w:rPr>
          <w:rFonts w:cs="Times New Roman"/>
          <w:szCs w:val="24"/>
        </w:rPr>
        <w:t xml:space="preserve"> </w:t>
      </w:r>
      <w:r w:rsidRPr="00B42768">
        <w:rPr>
          <w:rFonts w:cs="Times New Roman"/>
          <w:szCs w:val="24"/>
        </w:rPr>
        <w:t>2009.gada</w:t>
      </w:r>
      <w:r>
        <w:rPr>
          <w:rFonts w:cs="Times New Roman"/>
          <w:szCs w:val="24"/>
        </w:rPr>
        <w:t xml:space="preserve"> </w:t>
      </w:r>
      <w:r w:rsidRPr="00B42768">
        <w:rPr>
          <w:rFonts w:cs="Times New Roman"/>
          <w:szCs w:val="24"/>
        </w:rPr>
        <w:t>22.decembra</w:t>
      </w:r>
      <w:r>
        <w:rPr>
          <w:rFonts w:cs="Times New Roman"/>
          <w:szCs w:val="24"/>
        </w:rPr>
        <w:t xml:space="preserve"> </w:t>
      </w:r>
      <w:r w:rsidRPr="00B42768">
        <w:rPr>
          <w:rFonts w:cs="Times New Roman"/>
          <w:szCs w:val="24"/>
        </w:rPr>
        <w:t>noteikumu</w:t>
      </w:r>
      <w:r>
        <w:rPr>
          <w:rFonts w:cs="Times New Roman"/>
          <w:szCs w:val="24"/>
        </w:rPr>
        <w:t xml:space="preserve"> </w:t>
      </w:r>
      <w:r w:rsidRPr="00B42768">
        <w:rPr>
          <w:rFonts w:cs="Times New Roman"/>
          <w:szCs w:val="24"/>
        </w:rPr>
        <w:t>Nr.1605</w:t>
      </w:r>
      <w:r>
        <w:rPr>
          <w:rFonts w:cs="Times New Roman"/>
          <w:szCs w:val="24"/>
        </w:rPr>
        <w:t xml:space="preserve"> </w:t>
      </w:r>
      <w:r w:rsidRPr="00B42768">
        <w:rPr>
          <w:rFonts w:cs="Times New Roman"/>
          <w:szCs w:val="24"/>
        </w:rPr>
        <w:t>“Noteikumi</w:t>
      </w:r>
      <w:r>
        <w:rPr>
          <w:rFonts w:cs="Times New Roman"/>
          <w:szCs w:val="24"/>
        </w:rPr>
        <w:t xml:space="preserve"> </w:t>
      </w:r>
      <w:r w:rsidRPr="00B42768">
        <w:rPr>
          <w:rFonts w:cs="Times New Roman"/>
          <w:szCs w:val="24"/>
        </w:rPr>
        <w:t>par</w:t>
      </w:r>
      <w:r>
        <w:rPr>
          <w:rFonts w:cs="Times New Roman"/>
          <w:szCs w:val="24"/>
        </w:rPr>
        <w:t xml:space="preserve"> </w:t>
      </w:r>
      <w:r w:rsidRPr="00B42768">
        <w:rPr>
          <w:rFonts w:cs="Times New Roman"/>
          <w:szCs w:val="24"/>
        </w:rPr>
        <w:t>valsts</w:t>
      </w:r>
      <w:r>
        <w:rPr>
          <w:rFonts w:cs="Times New Roman"/>
          <w:szCs w:val="24"/>
        </w:rPr>
        <w:t xml:space="preserve"> </w:t>
      </w:r>
      <w:r w:rsidRPr="00B42768">
        <w:rPr>
          <w:rFonts w:cs="Times New Roman"/>
          <w:szCs w:val="24"/>
        </w:rPr>
        <w:t>sociālā</w:t>
      </w:r>
      <w:r>
        <w:rPr>
          <w:rFonts w:cs="Times New Roman"/>
          <w:szCs w:val="24"/>
        </w:rPr>
        <w:t xml:space="preserve"> </w:t>
      </w:r>
      <w:r w:rsidRPr="00B42768">
        <w:rPr>
          <w:rFonts w:cs="Times New Roman"/>
          <w:szCs w:val="24"/>
        </w:rPr>
        <w:t>nodrošinājuma</w:t>
      </w:r>
      <w:r>
        <w:rPr>
          <w:rFonts w:cs="Times New Roman"/>
          <w:szCs w:val="24"/>
        </w:rPr>
        <w:t xml:space="preserve"> </w:t>
      </w:r>
      <w:r w:rsidRPr="00B42768">
        <w:rPr>
          <w:rFonts w:cs="Times New Roman"/>
          <w:szCs w:val="24"/>
        </w:rPr>
        <w:t>pabalsta</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apbedīšanas</w:t>
      </w:r>
      <w:r>
        <w:rPr>
          <w:rFonts w:cs="Times New Roman"/>
          <w:szCs w:val="24"/>
        </w:rPr>
        <w:t xml:space="preserve"> </w:t>
      </w:r>
      <w:r w:rsidRPr="00B42768">
        <w:rPr>
          <w:rFonts w:cs="Times New Roman"/>
          <w:szCs w:val="24"/>
        </w:rPr>
        <w:t>pabalsta</w:t>
      </w:r>
      <w:r>
        <w:rPr>
          <w:rFonts w:cs="Times New Roman"/>
          <w:szCs w:val="24"/>
        </w:rPr>
        <w:t xml:space="preserve"> </w:t>
      </w:r>
      <w:r w:rsidRPr="00B42768">
        <w:rPr>
          <w:rFonts w:cs="Times New Roman"/>
          <w:szCs w:val="24"/>
        </w:rPr>
        <w:t>apmēru,</w:t>
      </w:r>
      <w:r>
        <w:rPr>
          <w:rFonts w:cs="Times New Roman"/>
          <w:szCs w:val="24"/>
        </w:rPr>
        <w:t xml:space="preserve"> </w:t>
      </w:r>
      <w:r w:rsidRPr="00B42768">
        <w:rPr>
          <w:rFonts w:cs="Times New Roman"/>
          <w:szCs w:val="24"/>
        </w:rPr>
        <w:t>tā</w:t>
      </w:r>
      <w:r>
        <w:rPr>
          <w:rFonts w:cs="Times New Roman"/>
          <w:szCs w:val="24"/>
        </w:rPr>
        <w:t xml:space="preserve"> </w:t>
      </w:r>
      <w:r w:rsidRPr="00B42768">
        <w:rPr>
          <w:rFonts w:cs="Times New Roman"/>
          <w:szCs w:val="24"/>
        </w:rPr>
        <w:t>pārskatīšanas</w:t>
      </w:r>
      <w:r>
        <w:rPr>
          <w:rFonts w:cs="Times New Roman"/>
          <w:szCs w:val="24"/>
        </w:rPr>
        <w:t xml:space="preserve"> </w:t>
      </w:r>
      <w:r w:rsidRPr="00B42768">
        <w:rPr>
          <w:rFonts w:cs="Times New Roman"/>
          <w:szCs w:val="24"/>
        </w:rPr>
        <w:t>kārtību</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pabalstu</w:t>
      </w:r>
      <w:r>
        <w:rPr>
          <w:rFonts w:cs="Times New Roman"/>
          <w:szCs w:val="24"/>
        </w:rPr>
        <w:t xml:space="preserve"> </w:t>
      </w:r>
      <w:r w:rsidRPr="00B42768">
        <w:rPr>
          <w:rFonts w:cs="Times New Roman"/>
          <w:szCs w:val="24"/>
        </w:rPr>
        <w:t>piešķiršanas</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izmaksas</w:t>
      </w:r>
      <w:r>
        <w:rPr>
          <w:rFonts w:cs="Times New Roman"/>
          <w:szCs w:val="24"/>
        </w:rPr>
        <w:t xml:space="preserve"> </w:t>
      </w:r>
      <w:r w:rsidRPr="00B42768">
        <w:rPr>
          <w:rFonts w:cs="Times New Roman"/>
          <w:szCs w:val="24"/>
        </w:rPr>
        <w:t>kārtību”</w:t>
      </w:r>
      <w:r>
        <w:rPr>
          <w:rFonts w:cs="Times New Roman"/>
          <w:szCs w:val="24"/>
        </w:rPr>
        <w:t xml:space="preserve"> </w:t>
      </w:r>
      <w:r w:rsidRPr="00B42768">
        <w:rPr>
          <w:rFonts w:cs="Times New Roman"/>
          <w:szCs w:val="24"/>
        </w:rPr>
        <w:t>2.1.apakšpunkta</w:t>
      </w:r>
      <w:r>
        <w:rPr>
          <w:rFonts w:cs="Times New Roman"/>
          <w:szCs w:val="24"/>
        </w:rPr>
        <w:t xml:space="preserve"> </w:t>
      </w:r>
      <w:r w:rsidRPr="00B42768">
        <w:rPr>
          <w:rFonts w:cs="Times New Roman"/>
          <w:szCs w:val="24"/>
        </w:rPr>
        <w:t>(redakcijā,</w:t>
      </w:r>
      <w:r>
        <w:rPr>
          <w:rFonts w:cs="Times New Roman"/>
          <w:szCs w:val="24"/>
        </w:rPr>
        <w:t xml:space="preserve"> </w:t>
      </w:r>
      <w:r w:rsidRPr="00B42768">
        <w:rPr>
          <w:rFonts w:cs="Times New Roman"/>
          <w:szCs w:val="24"/>
        </w:rPr>
        <w:t>kas</w:t>
      </w:r>
      <w:r>
        <w:rPr>
          <w:rFonts w:cs="Times New Roman"/>
          <w:szCs w:val="24"/>
        </w:rPr>
        <w:t xml:space="preserve"> </w:t>
      </w:r>
      <w:r w:rsidRPr="00B42768">
        <w:rPr>
          <w:rFonts w:cs="Times New Roman"/>
          <w:szCs w:val="24"/>
        </w:rPr>
        <w:t>bija</w:t>
      </w:r>
      <w:r>
        <w:rPr>
          <w:rFonts w:cs="Times New Roman"/>
          <w:szCs w:val="24"/>
        </w:rPr>
        <w:t xml:space="preserve"> </w:t>
      </w:r>
      <w:r w:rsidRPr="00B42768">
        <w:rPr>
          <w:rFonts w:cs="Times New Roman"/>
          <w:szCs w:val="24"/>
        </w:rPr>
        <w:t>spēkā</w:t>
      </w:r>
      <w:r>
        <w:rPr>
          <w:rFonts w:cs="Times New Roman"/>
          <w:szCs w:val="24"/>
        </w:rPr>
        <w:t xml:space="preserve"> </w:t>
      </w:r>
      <w:r w:rsidRPr="00B42768">
        <w:rPr>
          <w:rFonts w:cs="Times New Roman"/>
          <w:szCs w:val="24"/>
        </w:rPr>
        <w:t>līdz</w:t>
      </w:r>
      <w:r>
        <w:rPr>
          <w:rFonts w:cs="Times New Roman"/>
          <w:szCs w:val="24"/>
        </w:rPr>
        <w:t xml:space="preserve"> </w:t>
      </w:r>
      <w:r w:rsidRPr="00B42768">
        <w:rPr>
          <w:rFonts w:cs="Times New Roman"/>
          <w:szCs w:val="24"/>
        </w:rPr>
        <w:t>2019.gada</w:t>
      </w:r>
      <w:r>
        <w:rPr>
          <w:rFonts w:cs="Times New Roman"/>
          <w:szCs w:val="24"/>
        </w:rPr>
        <w:t xml:space="preserve"> </w:t>
      </w:r>
      <w:r w:rsidRPr="00B42768">
        <w:rPr>
          <w:rFonts w:cs="Times New Roman"/>
          <w:szCs w:val="24"/>
        </w:rPr>
        <w:t>31.decembrim),</w:t>
      </w:r>
      <w:r>
        <w:rPr>
          <w:rFonts w:cs="Times New Roman"/>
          <w:szCs w:val="24"/>
        </w:rPr>
        <w:t xml:space="preserve"> </w:t>
      </w:r>
      <w:r w:rsidRPr="00B42768">
        <w:rPr>
          <w:rFonts w:cs="Times New Roman"/>
          <w:szCs w:val="24"/>
        </w:rPr>
        <w:t>kā</w:t>
      </w:r>
      <w:r>
        <w:rPr>
          <w:rFonts w:cs="Times New Roman"/>
          <w:szCs w:val="24"/>
        </w:rPr>
        <w:t xml:space="preserve"> </w:t>
      </w:r>
      <w:r w:rsidRPr="00B42768">
        <w:rPr>
          <w:rFonts w:cs="Times New Roman"/>
          <w:szCs w:val="24"/>
        </w:rPr>
        <w:t>arī</w:t>
      </w:r>
      <w:r>
        <w:rPr>
          <w:rFonts w:cs="Times New Roman"/>
          <w:szCs w:val="24"/>
        </w:rPr>
        <w:t xml:space="preserve"> </w:t>
      </w:r>
      <w:r w:rsidRPr="00B42768">
        <w:rPr>
          <w:rFonts w:cs="Times New Roman"/>
          <w:szCs w:val="24"/>
        </w:rPr>
        <w:t>Ministru</w:t>
      </w:r>
      <w:r>
        <w:rPr>
          <w:rFonts w:cs="Times New Roman"/>
          <w:szCs w:val="24"/>
        </w:rPr>
        <w:t xml:space="preserve"> </w:t>
      </w:r>
      <w:r w:rsidRPr="00B42768">
        <w:rPr>
          <w:rFonts w:cs="Times New Roman"/>
          <w:szCs w:val="24"/>
        </w:rPr>
        <w:t>kabineta</w:t>
      </w:r>
      <w:r>
        <w:rPr>
          <w:rFonts w:cs="Times New Roman"/>
          <w:szCs w:val="24"/>
        </w:rPr>
        <w:t xml:space="preserve"> </w:t>
      </w:r>
      <w:r w:rsidRPr="00B42768">
        <w:rPr>
          <w:rFonts w:cs="Times New Roman"/>
          <w:szCs w:val="24"/>
        </w:rPr>
        <w:t>2019.gada</w:t>
      </w:r>
      <w:r>
        <w:rPr>
          <w:rFonts w:cs="Times New Roman"/>
          <w:szCs w:val="24"/>
        </w:rPr>
        <w:t xml:space="preserve"> </w:t>
      </w:r>
      <w:r w:rsidRPr="00B42768">
        <w:rPr>
          <w:rFonts w:cs="Times New Roman"/>
          <w:szCs w:val="24"/>
        </w:rPr>
        <w:t>3.decembra</w:t>
      </w:r>
      <w:r>
        <w:rPr>
          <w:rFonts w:cs="Times New Roman"/>
          <w:szCs w:val="24"/>
        </w:rPr>
        <w:t xml:space="preserve"> </w:t>
      </w:r>
      <w:r w:rsidRPr="00B42768">
        <w:rPr>
          <w:rFonts w:cs="Times New Roman"/>
          <w:szCs w:val="24"/>
        </w:rPr>
        <w:t>noteikumu</w:t>
      </w:r>
      <w:r>
        <w:rPr>
          <w:rFonts w:cs="Times New Roman"/>
          <w:szCs w:val="24"/>
        </w:rPr>
        <w:t xml:space="preserve"> </w:t>
      </w:r>
      <w:r w:rsidRPr="00B42768">
        <w:rPr>
          <w:rFonts w:cs="Times New Roman"/>
          <w:szCs w:val="24"/>
        </w:rPr>
        <w:t>Nr.579</w:t>
      </w:r>
      <w:r>
        <w:rPr>
          <w:rFonts w:cs="Times New Roman"/>
          <w:szCs w:val="24"/>
        </w:rPr>
        <w:t xml:space="preserve"> </w:t>
      </w:r>
      <w:r w:rsidRPr="00B42768">
        <w:rPr>
          <w:rFonts w:cs="Times New Roman"/>
          <w:szCs w:val="24"/>
        </w:rPr>
        <w:t>“Noteikumi</w:t>
      </w:r>
      <w:r>
        <w:rPr>
          <w:rFonts w:cs="Times New Roman"/>
          <w:szCs w:val="24"/>
        </w:rPr>
        <w:t xml:space="preserve"> </w:t>
      </w:r>
      <w:r w:rsidRPr="00B42768">
        <w:rPr>
          <w:rFonts w:cs="Times New Roman"/>
          <w:szCs w:val="24"/>
        </w:rPr>
        <w:t>par</w:t>
      </w:r>
      <w:r>
        <w:rPr>
          <w:rFonts w:cs="Times New Roman"/>
          <w:szCs w:val="24"/>
        </w:rPr>
        <w:t xml:space="preserve"> </w:t>
      </w:r>
      <w:r w:rsidRPr="00B42768">
        <w:rPr>
          <w:rFonts w:cs="Times New Roman"/>
          <w:szCs w:val="24"/>
        </w:rPr>
        <w:t>minimālās</w:t>
      </w:r>
      <w:r>
        <w:rPr>
          <w:rFonts w:cs="Times New Roman"/>
          <w:szCs w:val="24"/>
        </w:rPr>
        <w:t xml:space="preserve"> </w:t>
      </w:r>
      <w:r w:rsidRPr="00B42768">
        <w:rPr>
          <w:rFonts w:cs="Times New Roman"/>
          <w:szCs w:val="24"/>
        </w:rPr>
        <w:t>valsts</w:t>
      </w:r>
      <w:r>
        <w:rPr>
          <w:rFonts w:cs="Times New Roman"/>
          <w:szCs w:val="24"/>
        </w:rPr>
        <w:t xml:space="preserve"> </w:t>
      </w:r>
      <w:r w:rsidRPr="00B42768">
        <w:rPr>
          <w:rFonts w:cs="Times New Roman"/>
          <w:szCs w:val="24"/>
        </w:rPr>
        <w:t>vecuma</w:t>
      </w:r>
      <w:r>
        <w:rPr>
          <w:rFonts w:cs="Times New Roman"/>
          <w:szCs w:val="24"/>
        </w:rPr>
        <w:t xml:space="preserve"> </w:t>
      </w:r>
      <w:r w:rsidRPr="00B42768">
        <w:rPr>
          <w:rFonts w:cs="Times New Roman"/>
          <w:szCs w:val="24"/>
        </w:rPr>
        <w:t>pensijas</w:t>
      </w:r>
      <w:r>
        <w:rPr>
          <w:rFonts w:cs="Times New Roman"/>
          <w:szCs w:val="24"/>
        </w:rPr>
        <w:t xml:space="preserve"> </w:t>
      </w:r>
      <w:r w:rsidRPr="00B42768">
        <w:rPr>
          <w:rFonts w:cs="Times New Roman"/>
          <w:szCs w:val="24"/>
        </w:rPr>
        <w:t>apmēru”</w:t>
      </w:r>
      <w:r>
        <w:rPr>
          <w:rFonts w:cs="Times New Roman"/>
          <w:szCs w:val="24"/>
        </w:rPr>
        <w:t xml:space="preserve"> </w:t>
      </w:r>
      <w:r w:rsidRPr="00B42768">
        <w:rPr>
          <w:rFonts w:cs="Times New Roman"/>
          <w:szCs w:val="24"/>
        </w:rPr>
        <w:t>2.punkta</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3.2.apakšpunkta</w:t>
      </w:r>
      <w:r>
        <w:rPr>
          <w:rFonts w:cs="Times New Roman"/>
          <w:szCs w:val="24"/>
        </w:rPr>
        <w:t xml:space="preserve"> </w:t>
      </w:r>
      <w:r w:rsidRPr="00B42768">
        <w:rPr>
          <w:rFonts w:cs="Times New Roman"/>
          <w:szCs w:val="24"/>
        </w:rPr>
        <w:t>atbilstību</w:t>
      </w:r>
      <w:r>
        <w:rPr>
          <w:rFonts w:cs="Times New Roman"/>
          <w:szCs w:val="24"/>
        </w:rPr>
        <w:t xml:space="preserve"> </w:t>
      </w:r>
      <w:r w:rsidRPr="00B42768">
        <w:rPr>
          <w:rFonts w:cs="Times New Roman"/>
          <w:szCs w:val="24"/>
        </w:rPr>
        <w:t>Latvijas</w:t>
      </w:r>
      <w:r>
        <w:rPr>
          <w:rFonts w:cs="Times New Roman"/>
          <w:szCs w:val="24"/>
        </w:rPr>
        <w:t xml:space="preserve"> </w:t>
      </w:r>
      <w:r w:rsidRPr="00B42768">
        <w:rPr>
          <w:rFonts w:cs="Times New Roman"/>
          <w:szCs w:val="24"/>
        </w:rPr>
        <w:t>Republikas</w:t>
      </w:r>
      <w:r>
        <w:rPr>
          <w:rFonts w:cs="Times New Roman"/>
          <w:szCs w:val="24"/>
        </w:rPr>
        <w:t xml:space="preserve"> </w:t>
      </w:r>
      <w:r w:rsidRPr="00B42768">
        <w:rPr>
          <w:rFonts w:cs="Times New Roman"/>
          <w:szCs w:val="24"/>
        </w:rPr>
        <w:t>Satversmes</w:t>
      </w:r>
      <w:r>
        <w:rPr>
          <w:rFonts w:cs="Times New Roman"/>
          <w:szCs w:val="24"/>
        </w:rPr>
        <w:t xml:space="preserve"> </w:t>
      </w:r>
      <w:r w:rsidRPr="00B42768">
        <w:rPr>
          <w:rFonts w:cs="Times New Roman"/>
          <w:szCs w:val="24"/>
        </w:rPr>
        <w:t>109.pantam”</w:t>
      </w:r>
      <w:r>
        <w:rPr>
          <w:rStyle w:val="FootnoteReference"/>
          <w:szCs w:val="24"/>
        </w:rPr>
        <w:footnoteReference w:id="8"/>
      </w:r>
      <w:r>
        <w:rPr>
          <w:rFonts w:cs="Times New Roman"/>
          <w:szCs w:val="24"/>
        </w:rPr>
        <w:t>;</w:t>
      </w:r>
    </w:p>
    <w:p w14:paraId="5D857925" w14:textId="049B6A92" w:rsidR="00FE05A5" w:rsidRPr="00A10C50" w:rsidRDefault="00FE05A5" w:rsidP="00E0771A">
      <w:pPr>
        <w:pStyle w:val="ListParagraph"/>
        <w:numPr>
          <w:ilvl w:val="1"/>
          <w:numId w:val="1"/>
        </w:numPr>
        <w:autoSpaceDE w:val="0"/>
        <w:autoSpaceDN w:val="0"/>
        <w:adjustRightInd w:val="0"/>
        <w:spacing w:after="0" w:line="293" w:lineRule="atLeast"/>
        <w:ind w:right="129"/>
        <w:jc w:val="both"/>
        <w:rPr>
          <w:rFonts w:cs="Times New Roman"/>
          <w:szCs w:val="24"/>
        </w:rPr>
      </w:pPr>
      <w:r w:rsidRPr="00A10C50">
        <w:rPr>
          <w:rFonts w:cs="Times New Roman"/>
          <w:szCs w:val="24"/>
        </w:rPr>
        <w:t xml:space="preserve">Satversmes tiesas spriedums </w:t>
      </w:r>
      <w:r w:rsidRPr="00827639">
        <w:rPr>
          <w:rFonts w:cs="Times New Roman"/>
        </w:rPr>
        <w:t xml:space="preserve">2020.gada 9.jūlijā lietā Nr.2019-27-03 </w:t>
      </w:r>
      <w:r w:rsidR="009D069D">
        <w:rPr>
          <w:rFonts w:cs="Times New Roman"/>
        </w:rPr>
        <w:t>“</w:t>
      </w:r>
      <w:r>
        <w:rPr>
          <w:rFonts w:cs="Times New Roman"/>
        </w:rPr>
        <w:t>P</w:t>
      </w:r>
      <w:r w:rsidRPr="00A10C50">
        <w:rPr>
          <w:rFonts w:cs="Times New Roman"/>
          <w:szCs w:val="24"/>
        </w:rPr>
        <w:t>ar</w:t>
      </w:r>
      <w:r>
        <w:rPr>
          <w:rFonts w:cs="Times New Roman"/>
          <w:szCs w:val="24"/>
        </w:rPr>
        <w:t xml:space="preserve"> </w:t>
      </w:r>
      <w:r w:rsidRPr="00B42768">
        <w:rPr>
          <w:rFonts w:cs="Times New Roman"/>
          <w:szCs w:val="24"/>
        </w:rPr>
        <w:t>Ministru</w:t>
      </w:r>
      <w:r>
        <w:rPr>
          <w:rFonts w:cs="Times New Roman"/>
          <w:szCs w:val="24"/>
        </w:rPr>
        <w:t xml:space="preserve"> </w:t>
      </w:r>
      <w:r w:rsidRPr="00B42768">
        <w:rPr>
          <w:rFonts w:cs="Times New Roman"/>
          <w:szCs w:val="24"/>
        </w:rPr>
        <w:t>kabineta</w:t>
      </w:r>
      <w:r>
        <w:rPr>
          <w:rFonts w:cs="Times New Roman"/>
          <w:szCs w:val="24"/>
        </w:rPr>
        <w:t xml:space="preserve"> </w:t>
      </w:r>
      <w:r w:rsidRPr="00B42768">
        <w:rPr>
          <w:rFonts w:cs="Times New Roman"/>
          <w:szCs w:val="24"/>
        </w:rPr>
        <w:t>2009.gada</w:t>
      </w:r>
      <w:r>
        <w:rPr>
          <w:rFonts w:cs="Times New Roman"/>
          <w:szCs w:val="24"/>
        </w:rPr>
        <w:t xml:space="preserve"> </w:t>
      </w:r>
      <w:r w:rsidRPr="00B42768">
        <w:rPr>
          <w:rFonts w:cs="Times New Roman"/>
          <w:szCs w:val="24"/>
        </w:rPr>
        <w:t>22.decembra</w:t>
      </w:r>
      <w:r>
        <w:rPr>
          <w:rFonts w:cs="Times New Roman"/>
          <w:szCs w:val="24"/>
        </w:rPr>
        <w:t xml:space="preserve"> </w:t>
      </w:r>
      <w:r w:rsidRPr="00B42768">
        <w:rPr>
          <w:rFonts w:cs="Times New Roman"/>
          <w:szCs w:val="24"/>
        </w:rPr>
        <w:t>noteikumu</w:t>
      </w:r>
      <w:r>
        <w:rPr>
          <w:rFonts w:cs="Times New Roman"/>
          <w:szCs w:val="24"/>
        </w:rPr>
        <w:t xml:space="preserve"> </w:t>
      </w:r>
      <w:r w:rsidRPr="00B42768">
        <w:rPr>
          <w:rFonts w:cs="Times New Roman"/>
          <w:szCs w:val="24"/>
        </w:rPr>
        <w:t>Nr.1605</w:t>
      </w:r>
      <w:r>
        <w:rPr>
          <w:rFonts w:cs="Times New Roman"/>
          <w:szCs w:val="24"/>
        </w:rPr>
        <w:t xml:space="preserve"> </w:t>
      </w:r>
      <w:r w:rsidRPr="00B42768">
        <w:rPr>
          <w:rFonts w:cs="Times New Roman"/>
          <w:szCs w:val="24"/>
        </w:rPr>
        <w:t>“Noteikumi</w:t>
      </w:r>
      <w:r>
        <w:rPr>
          <w:rFonts w:cs="Times New Roman"/>
          <w:szCs w:val="24"/>
        </w:rPr>
        <w:t xml:space="preserve"> </w:t>
      </w:r>
      <w:r w:rsidRPr="00B42768">
        <w:rPr>
          <w:rFonts w:cs="Times New Roman"/>
          <w:szCs w:val="24"/>
        </w:rPr>
        <w:t>par</w:t>
      </w:r>
      <w:r>
        <w:rPr>
          <w:rFonts w:cs="Times New Roman"/>
          <w:szCs w:val="24"/>
        </w:rPr>
        <w:t xml:space="preserve"> </w:t>
      </w:r>
      <w:r w:rsidRPr="00B42768">
        <w:rPr>
          <w:rFonts w:cs="Times New Roman"/>
          <w:szCs w:val="24"/>
        </w:rPr>
        <w:t>valsts</w:t>
      </w:r>
      <w:r>
        <w:rPr>
          <w:rFonts w:cs="Times New Roman"/>
          <w:szCs w:val="24"/>
        </w:rPr>
        <w:t xml:space="preserve"> </w:t>
      </w:r>
      <w:r w:rsidRPr="00B42768">
        <w:rPr>
          <w:rFonts w:cs="Times New Roman"/>
          <w:szCs w:val="24"/>
        </w:rPr>
        <w:t>sociālā</w:t>
      </w:r>
      <w:r>
        <w:rPr>
          <w:rFonts w:cs="Times New Roman"/>
          <w:szCs w:val="24"/>
        </w:rPr>
        <w:t xml:space="preserve"> </w:t>
      </w:r>
      <w:r w:rsidRPr="00B42768">
        <w:rPr>
          <w:rFonts w:cs="Times New Roman"/>
          <w:szCs w:val="24"/>
        </w:rPr>
        <w:t>nodrošinājuma</w:t>
      </w:r>
      <w:r>
        <w:rPr>
          <w:rFonts w:cs="Times New Roman"/>
          <w:szCs w:val="24"/>
        </w:rPr>
        <w:t xml:space="preserve"> </w:t>
      </w:r>
      <w:r w:rsidRPr="00B42768">
        <w:rPr>
          <w:rFonts w:cs="Times New Roman"/>
          <w:szCs w:val="24"/>
        </w:rPr>
        <w:t>pabalsta</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apbedīšanas</w:t>
      </w:r>
      <w:r>
        <w:rPr>
          <w:rFonts w:cs="Times New Roman"/>
          <w:szCs w:val="24"/>
        </w:rPr>
        <w:t xml:space="preserve"> </w:t>
      </w:r>
      <w:r w:rsidRPr="00B42768">
        <w:rPr>
          <w:rFonts w:cs="Times New Roman"/>
          <w:szCs w:val="24"/>
        </w:rPr>
        <w:t>pabalsta</w:t>
      </w:r>
      <w:r>
        <w:rPr>
          <w:rFonts w:cs="Times New Roman"/>
          <w:szCs w:val="24"/>
        </w:rPr>
        <w:t xml:space="preserve"> </w:t>
      </w:r>
      <w:r w:rsidRPr="00B42768">
        <w:rPr>
          <w:rFonts w:cs="Times New Roman"/>
          <w:szCs w:val="24"/>
        </w:rPr>
        <w:t>apmēru,</w:t>
      </w:r>
      <w:r>
        <w:rPr>
          <w:rFonts w:cs="Times New Roman"/>
          <w:szCs w:val="24"/>
        </w:rPr>
        <w:t xml:space="preserve"> </w:t>
      </w:r>
      <w:r w:rsidRPr="00B42768">
        <w:rPr>
          <w:rFonts w:cs="Times New Roman"/>
          <w:szCs w:val="24"/>
        </w:rPr>
        <w:t>tā</w:t>
      </w:r>
      <w:r>
        <w:rPr>
          <w:rFonts w:cs="Times New Roman"/>
          <w:szCs w:val="24"/>
        </w:rPr>
        <w:t xml:space="preserve"> </w:t>
      </w:r>
      <w:r w:rsidRPr="00B42768">
        <w:rPr>
          <w:rFonts w:cs="Times New Roman"/>
          <w:szCs w:val="24"/>
        </w:rPr>
        <w:t>pārskatīšanas</w:t>
      </w:r>
      <w:r>
        <w:rPr>
          <w:rFonts w:cs="Times New Roman"/>
          <w:szCs w:val="24"/>
        </w:rPr>
        <w:t xml:space="preserve"> </w:t>
      </w:r>
      <w:r w:rsidRPr="00B42768">
        <w:rPr>
          <w:rFonts w:cs="Times New Roman"/>
          <w:szCs w:val="24"/>
        </w:rPr>
        <w:t>kārtību</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pabalstu</w:t>
      </w:r>
      <w:r>
        <w:rPr>
          <w:rFonts w:cs="Times New Roman"/>
          <w:szCs w:val="24"/>
        </w:rPr>
        <w:t xml:space="preserve"> </w:t>
      </w:r>
      <w:r w:rsidRPr="00B42768">
        <w:rPr>
          <w:rFonts w:cs="Times New Roman"/>
          <w:szCs w:val="24"/>
        </w:rPr>
        <w:t>piešķiršanas</w:t>
      </w:r>
      <w:r>
        <w:rPr>
          <w:rFonts w:cs="Times New Roman"/>
          <w:szCs w:val="24"/>
        </w:rPr>
        <w:t xml:space="preserve"> </w:t>
      </w:r>
      <w:r w:rsidRPr="00B42768">
        <w:rPr>
          <w:rFonts w:cs="Times New Roman"/>
          <w:szCs w:val="24"/>
        </w:rPr>
        <w:t>un</w:t>
      </w:r>
      <w:r>
        <w:rPr>
          <w:rFonts w:cs="Times New Roman"/>
          <w:szCs w:val="24"/>
        </w:rPr>
        <w:t xml:space="preserve"> </w:t>
      </w:r>
      <w:r w:rsidRPr="00B42768">
        <w:rPr>
          <w:rFonts w:cs="Times New Roman"/>
          <w:szCs w:val="24"/>
        </w:rPr>
        <w:t>izmaksas</w:t>
      </w:r>
      <w:r>
        <w:rPr>
          <w:rFonts w:cs="Times New Roman"/>
          <w:szCs w:val="24"/>
        </w:rPr>
        <w:t xml:space="preserve"> </w:t>
      </w:r>
      <w:r w:rsidRPr="00B42768">
        <w:rPr>
          <w:rFonts w:cs="Times New Roman"/>
          <w:szCs w:val="24"/>
        </w:rPr>
        <w:t>kārtību”</w:t>
      </w:r>
      <w:r>
        <w:rPr>
          <w:rFonts w:cs="Times New Roman"/>
          <w:szCs w:val="24"/>
        </w:rPr>
        <w:t xml:space="preserve"> 2.</w:t>
      </w:r>
      <w:r w:rsidRPr="00B42768">
        <w:rPr>
          <w:rFonts w:cs="Times New Roman"/>
          <w:szCs w:val="24"/>
        </w:rPr>
        <w:t>punkta</w:t>
      </w:r>
      <w:r>
        <w:rPr>
          <w:rFonts w:cs="Times New Roman"/>
          <w:szCs w:val="24"/>
        </w:rPr>
        <w:t xml:space="preserve"> </w:t>
      </w:r>
      <w:r w:rsidRPr="00B42768">
        <w:rPr>
          <w:rFonts w:cs="Times New Roman"/>
          <w:szCs w:val="24"/>
          <w:shd w:val="clear" w:color="auto" w:fill="FFFFFF"/>
        </w:rPr>
        <w:t>atbilstību Latvijas Republikas Satversmes 1.</w:t>
      </w:r>
      <w:r>
        <w:rPr>
          <w:rFonts w:cs="Times New Roman"/>
          <w:szCs w:val="24"/>
          <w:shd w:val="clear" w:color="auto" w:fill="FFFFFF"/>
        </w:rPr>
        <w:t xml:space="preserve">pantam, 91.panta otrajam teikumam </w:t>
      </w:r>
      <w:r w:rsidRPr="00B42768">
        <w:rPr>
          <w:rFonts w:cs="Times New Roman"/>
          <w:szCs w:val="24"/>
          <w:shd w:val="clear" w:color="auto" w:fill="FFFFFF"/>
        </w:rPr>
        <w:t>un 109.pantam”</w:t>
      </w:r>
      <w:r>
        <w:rPr>
          <w:rStyle w:val="FootnoteReference"/>
          <w:szCs w:val="24"/>
          <w:shd w:val="clear" w:color="auto" w:fill="FFFFFF"/>
        </w:rPr>
        <w:footnoteReference w:id="9"/>
      </w:r>
      <w:r>
        <w:rPr>
          <w:rFonts w:cs="Times New Roman"/>
          <w:szCs w:val="24"/>
          <w:shd w:val="clear" w:color="auto" w:fill="FFFFFF"/>
        </w:rPr>
        <w:t>.</w:t>
      </w:r>
    </w:p>
    <w:p w14:paraId="64857900" w14:textId="77777777" w:rsidR="00FE05A5" w:rsidRPr="00072222" w:rsidRDefault="00FE05A5" w:rsidP="00E0771A">
      <w:pPr>
        <w:pStyle w:val="ListParagraph"/>
        <w:numPr>
          <w:ilvl w:val="0"/>
          <w:numId w:val="1"/>
        </w:numPr>
        <w:autoSpaceDE w:val="0"/>
        <w:autoSpaceDN w:val="0"/>
        <w:adjustRightInd w:val="0"/>
        <w:spacing w:after="0" w:line="293" w:lineRule="atLeast"/>
        <w:ind w:right="129"/>
        <w:jc w:val="both"/>
        <w:rPr>
          <w:rFonts w:cs="Times New Roman"/>
          <w:iCs/>
          <w:szCs w:val="24"/>
        </w:rPr>
      </w:pPr>
      <w:r w:rsidRPr="002C495A">
        <w:rPr>
          <w:rFonts w:cs="Times New Roman"/>
          <w:b/>
          <w:iCs/>
          <w:szCs w:val="24"/>
        </w:rPr>
        <w:t>Saskaņā ar likuma “Par valsts budžetu 2021.gadam”</w:t>
      </w:r>
      <w:r>
        <w:rPr>
          <w:rFonts w:cs="Times New Roman"/>
          <w:iCs/>
          <w:szCs w:val="24"/>
        </w:rPr>
        <w:t xml:space="preserve"> </w:t>
      </w:r>
      <w:r w:rsidRPr="002C495A">
        <w:rPr>
          <w:rFonts w:cs="Times New Roman"/>
          <w:b/>
          <w:iCs/>
          <w:szCs w:val="24"/>
        </w:rPr>
        <w:t>59. pantu</w:t>
      </w:r>
      <w:r>
        <w:rPr>
          <w:rFonts w:cs="Times New Roman"/>
          <w:iCs/>
          <w:szCs w:val="24"/>
        </w:rPr>
        <w:t xml:space="preserve"> </w:t>
      </w:r>
      <w:r w:rsidRPr="00071B95">
        <w:rPr>
          <w:rFonts w:cs="Times New Roman"/>
          <w:iCs/>
          <w:szCs w:val="24"/>
        </w:rPr>
        <w:t xml:space="preserve">līdz 2021. gada 1. jūlijam Ministru kabinetā </w:t>
      </w:r>
      <w:r>
        <w:rPr>
          <w:rFonts w:cs="Times New Roman"/>
          <w:iCs/>
          <w:szCs w:val="24"/>
        </w:rPr>
        <w:t>jāiesniedz</w:t>
      </w:r>
      <w:r w:rsidRPr="00071B95">
        <w:rPr>
          <w:rFonts w:cs="Times New Roman"/>
          <w:iCs/>
          <w:szCs w:val="24"/>
        </w:rPr>
        <w:t xml:space="preserve"> apstiprināšanai plāns minimālo ienākumu atbalsta sistēmas pilnveidošanai un</w:t>
      </w:r>
      <w:r>
        <w:rPr>
          <w:rFonts w:cs="Times New Roman"/>
          <w:iCs/>
          <w:szCs w:val="24"/>
        </w:rPr>
        <w:t xml:space="preserve">, </w:t>
      </w:r>
      <w:r w:rsidRPr="00071B95">
        <w:rPr>
          <w:rFonts w:cs="Times New Roman"/>
          <w:iCs/>
          <w:szCs w:val="24"/>
        </w:rPr>
        <w:t>gatavojot likumprojektu par valsts budžetu 2022.</w:t>
      </w:r>
      <w:r>
        <w:rPr>
          <w:rFonts w:cs="Times New Roman"/>
          <w:iCs/>
          <w:szCs w:val="24"/>
        </w:rPr>
        <w:t> </w:t>
      </w:r>
      <w:r w:rsidRPr="00071B95">
        <w:rPr>
          <w:rFonts w:cs="Times New Roman"/>
          <w:iCs/>
          <w:szCs w:val="24"/>
        </w:rPr>
        <w:t xml:space="preserve"> gadam un likumprojektu par vidēja termiņa budžeta ietvaru 2022., 2023. un 2024. gadam, budžeta likumprojektu paketē Labklājības ministrija</w:t>
      </w:r>
      <w:r>
        <w:rPr>
          <w:rFonts w:cs="Times New Roman"/>
          <w:iCs/>
          <w:szCs w:val="24"/>
        </w:rPr>
        <w:t>i</w:t>
      </w:r>
      <w:r w:rsidRPr="00071B95">
        <w:rPr>
          <w:rFonts w:cs="Times New Roman"/>
          <w:iCs/>
          <w:szCs w:val="24"/>
        </w:rPr>
        <w:t xml:space="preserve"> </w:t>
      </w:r>
      <w:r>
        <w:rPr>
          <w:rFonts w:cs="Times New Roman"/>
          <w:iCs/>
          <w:szCs w:val="24"/>
        </w:rPr>
        <w:t>jāiesniedz</w:t>
      </w:r>
      <w:r w:rsidRPr="00071B95">
        <w:rPr>
          <w:rFonts w:cs="Times New Roman"/>
          <w:iCs/>
          <w:szCs w:val="24"/>
        </w:rPr>
        <w:t xml:space="preserve"> attiecīgos normatīvo aktu grozījumus, tai skaitā nosakot minimālo ienākumu atbalsta sistēmas parametru </w:t>
      </w:r>
      <w:r w:rsidRPr="00072222">
        <w:rPr>
          <w:rFonts w:cs="Times New Roman"/>
          <w:iCs/>
          <w:szCs w:val="24"/>
        </w:rPr>
        <w:t>noteikšanas kritērijus, kārtību un metodi, kā arī pārskatīšanas kārtību, ņemot vērā valsts ekonomikas attīstību.</w:t>
      </w:r>
    </w:p>
    <w:p w14:paraId="0745DBDB" w14:textId="7B69E25B" w:rsidR="002C495A" w:rsidRPr="00072222" w:rsidRDefault="00FE05A5" w:rsidP="00E0771A">
      <w:pPr>
        <w:pStyle w:val="ListParagraph"/>
        <w:numPr>
          <w:ilvl w:val="0"/>
          <w:numId w:val="1"/>
        </w:numPr>
        <w:spacing w:after="0" w:line="293" w:lineRule="atLeast"/>
        <w:ind w:left="357" w:hanging="357"/>
        <w:jc w:val="both"/>
        <w:rPr>
          <w:rFonts w:cs="Times New Roman"/>
          <w:szCs w:val="24"/>
        </w:rPr>
      </w:pPr>
      <w:r w:rsidRPr="00072222">
        <w:rPr>
          <w:rFonts w:cs="Times New Roman"/>
          <w:b/>
          <w:szCs w:val="24"/>
        </w:rPr>
        <w:t>Latvijas Atveseļošanas un noturības mehānisma plān</w:t>
      </w:r>
      <w:r w:rsidR="0084057B" w:rsidRPr="00072222">
        <w:rPr>
          <w:rFonts w:cs="Times New Roman"/>
          <w:b/>
          <w:szCs w:val="24"/>
        </w:rPr>
        <w:t>u</w:t>
      </w:r>
      <w:r w:rsidRPr="00072222">
        <w:rPr>
          <w:rFonts w:cs="Times New Roman"/>
          <w:b/>
          <w:szCs w:val="24"/>
        </w:rPr>
        <w:t xml:space="preserve"> 2021.-2026.gadam</w:t>
      </w:r>
      <w:r w:rsidR="002C495A" w:rsidRPr="00072222">
        <w:rPr>
          <w:rFonts w:cs="Times New Roman"/>
          <w:b/>
          <w:szCs w:val="24"/>
        </w:rPr>
        <w:t xml:space="preserve"> </w:t>
      </w:r>
      <w:r w:rsidR="002C495A" w:rsidRPr="00072222">
        <w:rPr>
          <w:rFonts w:cs="Times New Roman"/>
          <w:szCs w:val="24"/>
        </w:rPr>
        <w:t>(turpmāk – ANM)</w:t>
      </w:r>
      <w:r w:rsidRPr="00072222">
        <w:rPr>
          <w:rFonts w:cs="Times New Roman"/>
          <w:szCs w:val="24"/>
        </w:rPr>
        <w:t xml:space="preserve"> 3.komponentei “Nevienlīdzības mazināšana”. </w:t>
      </w:r>
      <w:r w:rsidR="002C495A" w:rsidRPr="00072222">
        <w:rPr>
          <w:rFonts w:cs="Times New Roman"/>
          <w:szCs w:val="24"/>
        </w:rPr>
        <w:t xml:space="preserve">Viena no ANM iekļautajām reformām sociālo un nodarbinātības pakalpojumu pieejamībai ir minimālo ienākumu reforma. Viens no atskaites punktiem ir minēts </w:t>
      </w:r>
      <w:r w:rsidR="009F78FC" w:rsidRPr="00072222">
        <w:rPr>
          <w:rFonts w:cs="Times New Roman"/>
          <w:szCs w:val="24"/>
        </w:rPr>
        <w:t>“Plāns minimālo ienākumu atbalsta sistēmas pilnveidošanai 2022.–2024.gadam”</w:t>
      </w:r>
      <w:r w:rsidR="002C495A" w:rsidRPr="00072222">
        <w:rPr>
          <w:rFonts w:cs="Times New Roman"/>
          <w:szCs w:val="24"/>
        </w:rPr>
        <w:t xml:space="preserve">, nosakot, ka tiesību aktu grozījumi minimālo ienākumu atbalsta sistēmas pilnveidošanai pieņemti Saeimā, kas ietver: (1) pāreju no minimālā ienākuma skaitliskās vērtības </w:t>
      </w:r>
      <w:r w:rsidR="00CC5AC2" w:rsidRPr="00072222">
        <w:rPr>
          <w:rFonts w:cs="Times New Roman"/>
          <w:i/>
          <w:szCs w:val="24"/>
        </w:rPr>
        <w:t>euro</w:t>
      </w:r>
      <w:r w:rsidR="002C495A" w:rsidRPr="00072222">
        <w:rPr>
          <w:rFonts w:cs="Times New Roman"/>
          <w:szCs w:val="24"/>
        </w:rPr>
        <w:t xml:space="preserve"> izteiksmē uz procentuālo vērtību no mājsaimniecību rīcībā esošo ienākumu mediānas, proti, minimālo ienākumu sliekšņa zemākās iespējamās robežas noteikšanu un nostiprināšanu tiesību aktos ne zemāku kā 20% no ienākumu mediānas apmēra; (2) ikgadēju pārskatīšanas mehānismu no 2023.gada, pamatojoties uz ienākumu mediānas izmaiņām, kas saistīts ar attiecīgajām atsauces vērtībām vai rādītājiem, vienlaikus nemazinot ienākumu sliekšņu apmēru ienākumu mediānas samazinājuma gadījumā. </w:t>
      </w:r>
    </w:p>
    <w:p w14:paraId="16AD2E94" w14:textId="1F2EC152" w:rsidR="00FE05A5" w:rsidRPr="00072222" w:rsidRDefault="00CC5AC2" w:rsidP="00E0771A">
      <w:pPr>
        <w:pStyle w:val="ListParagraph"/>
        <w:numPr>
          <w:ilvl w:val="0"/>
          <w:numId w:val="1"/>
        </w:numPr>
        <w:autoSpaceDE w:val="0"/>
        <w:autoSpaceDN w:val="0"/>
        <w:adjustRightInd w:val="0"/>
        <w:spacing w:after="0" w:line="293" w:lineRule="atLeast"/>
        <w:ind w:right="129"/>
        <w:jc w:val="both"/>
        <w:rPr>
          <w:rFonts w:cs="Times New Roman"/>
          <w:szCs w:val="24"/>
        </w:rPr>
      </w:pPr>
      <w:r w:rsidRPr="00072222">
        <w:rPr>
          <w:rFonts w:cs="Times New Roman"/>
          <w:szCs w:val="24"/>
        </w:rPr>
        <w:t>Eiro</w:t>
      </w:r>
      <w:r w:rsidR="00FE05A5" w:rsidRPr="00072222">
        <w:rPr>
          <w:rFonts w:cs="Times New Roman"/>
          <w:szCs w:val="24"/>
        </w:rPr>
        <w:t xml:space="preserve">pas Parlamenta, Padomes un Komisijas 2017. gada 17. novembra </w:t>
      </w:r>
      <w:r w:rsidRPr="00072222">
        <w:rPr>
          <w:rFonts w:cs="Times New Roman"/>
          <w:b/>
          <w:szCs w:val="24"/>
        </w:rPr>
        <w:t>Eiro</w:t>
      </w:r>
      <w:r w:rsidR="0084057B" w:rsidRPr="00072222">
        <w:rPr>
          <w:rFonts w:cs="Times New Roman"/>
          <w:b/>
          <w:szCs w:val="24"/>
        </w:rPr>
        <w:t>pas Sociālo tiesību pīlāru</w:t>
      </w:r>
      <w:r w:rsidR="00FE05A5" w:rsidRPr="00072222">
        <w:rPr>
          <w:rFonts w:cs="Times New Roman"/>
          <w:szCs w:val="24"/>
        </w:rPr>
        <w:t>, kas, cita starpā, paredz noteikt tiesības uz pienācīgu minimālo ienākumu pabalstu līdzekļu trūkuma gadījumā.</w:t>
      </w:r>
    </w:p>
    <w:p w14:paraId="0CE0B238" w14:textId="7956F882" w:rsidR="00FE05A5" w:rsidRPr="00072222" w:rsidRDefault="0084057B" w:rsidP="00E0771A">
      <w:pPr>
        <w:pStyle w:val="ListParagraph"/>
        <w:numPr>
          <w:ilvl w:val="0"/>
          <w:numId w:val="1"/>
        </w:numPr>
        <w:autoSpaceDE w:val="0"/>
        <w:autoSpaceDN w:val="0"/>
        <w:adjustRightInd w:val="0"/>
        <w:spacing w:after="0" w:line="293" w:lineRule="atLeast"/>
        <w:ind w:right="129"/>
        <w:jc w:val="both"/>
        <w:rPr>
          <w:rFonts w:cs="Times New Roman"/>
          <w:szCs w:val="24"/>
        </w:rPr>
      </w:pPr>
      <w:r w:rsidRPr="00072222">
        <w:rPr>
          <w:rFonts w:cs="Times New Roman"/>
          <w:b/>
          <w:szCs w:val="24"/>
        </w:rPr>
        <w:t>ES Padomes ieteikumu</w:t>
      </w:r>
      <w:r w:rsidR="00FE05A5" w:rsidRPr="00072222">
        <w:rPr>
          <w:rFonts w:cs="Times New Roman"/>
          <w:b/>
          <w:szCs w:val="24"/>
        </w:rPr>
        <w:t xml:space="preserve"> Latvijai 2020. un 2021.gadam</w:t>
      </w:r>
      <w:r w:rsidR="00FE05A5" w:rsidRPr="00072222">
        <w:rPr>
          <w:rStyle w:val="FootnoteReference"/>
          <w:szCs w:val="24"/>
        </w:rPr>
        <w:footnoteReference w:id="10"/>
      </w:r>
      <w:r w:rsidR="00FE05A5" w:rsidRPr="00072222">
        <w:rPr>
          <w:rFonts w:cs="Times New Roman"/>
          <w:szCs w:val="24"/>
        </w:rPr>
        <w:t>: “Paredzēt pienācīgu ienākumu atbalstu krīzes vissmagāk skartajām iedzīvotāju grupām un stiprināt sociālās drošības tīklu.”.</w:t>
      </w:r>
    </w:p>
    <w:p w14:paraId="3F3C7971" w14:textId="5989CEE1" w:rsidR="005B21E1" w:rsidRPr="00072222" w:rsidRDefault="00B17322" w:rsidP="00D56A42">
      <w:pPr>
        <w:spacing w:before="120" w:after="0" w:line="240" w:lineRule="auto"/>
        <w:ind w:firstLine="633"/>
        <w:jc w:val="both"/>
        <w:rPr>
          <w:rFonts w:cs="Times New Roman"/>
          <w:szCs w:val="24"/>
        </w:rPr>
      </w:pPr>
      <w:r w:rsidRPr="00072222">
        <w:t>Ar 2019. gada 22. augusta Ministru kabineta</w:t>
      </w:r>
      <w:r w:rsidR="00B90A65">
        <w:t xml:space="preserve"> (turpmāk – MK)</w:t>
      </w:r>
      <w:r w:rsidRPr="00072222">
        <w:t xml:space="preserve"> rīkojumu Nr. 408 tika apstiprināts “</w:t>
      </w:r>
      <w:r w:rsidRPr="00072222">
        <w:rPr>
          <w:color w:val="000000"/>
          <w:shd w:val="clear" w:color="auto" w:fill="FFFFFF"/>
        </w:rPr>
        <w:t>Plāns minimālo ienākumu atbalsta sistēmas</w:t>
      </w:r>
      <w:r w:rsidR="00072222">
        <w:rPr>
          <w:color w:val="000000"/>
          <w:shd w:val="clear" w:color="auto" w:fill="FFFFFF"/>
        </w:rPr>
        <w:t xml:space="preserve"> pilnveidošanai 2020.-2021. gadam</w:t>
      </w:r>
      <w:r w:rsidRPr="00072222">
        <w:rPr>
          <w:color w:val="000000"/>
          <w:shd w:val="clear" w:color="auto" w:fill="FFFFFF"/>
        </w:rPr>
        <w:t>”</w:t>
      </w:r>
      <w:r w:rsidRPr="00072222">
        <w:t xml:space="preserve"> (prot. Nr. 34 44. §)</w:t>
      </w:r>
      <w:r w:rsidR="00847887" w:rsidRPr="00072222">
        <w:t xml:space="preserve">, ar mērķi noteikt konkrētus pasākumus pakāpeniskai koncepcijas "Par </w:t>
      </w:r>
      <w:r w:rsidR="00847887" w:rsidRPr="00072222">
        <w:lastRenderedPageBreak/>
        <w:t xml:space="preserve">minimālā ienākuma līmeņa noteikšanu" (2014) īstenošanai, pilnveidojot minimālo ienākumu atbalsta sistēmu, lai palielinātu ienākuma atbalstu nabadzības un ienākumu nevienlīdzības riskiem visvairāk pakļautajām sabiedrības grupām. </w:t>
      </w:r>
      <w:r w:rsidR="00986167" w:rsidRPr="00072222">
        <w:rPr>
          <w:i/>
          <w:color w:val="000000"/>
          <w:shd w:val="clear" w:color="auto" w:fill="FFFFFF"/>
        </w:rPr>
        <w:t xml:space="preserve">Plānā minimālo ienākumu atbalsta sistēmas pilnveidošanai 2020.-2021.gadam </w:t>
      </w:r>
      <w:r w:rsidR="00847887" w:rsidRPr="00072222">
        <w:t xml:space="preserve">tika piedāvāts palielināt GMI līmeni, trūcīgas personas ienākumu līmeni, minimālās pensijas, valsts sociālā nodrošinājuma pabalstu, noteikt vienotu maznodrošinātās personas ienākumu līmeni un sagatavot rekomendāciju pašvaldībām par dzīvokļa pabalsta vienotu saturu un aprēķina metodiku. </w:t>
      </w:r>
      <w:r w:rsidR="001A7388" w:rsidRPr="00072222">
        <w:t>Tika plānots, ka</w:t>
      </w:r>
      <w:r w:rsidR="00ED32D0" w:rsidRPr="00072222">
        <w:t>,</w:t>
      </w:r>
      <w:r w:rsidR="001A7388" w:rsidRPr="00072222">
        <w:t xml:space="preserve"> vispirms – 2020.gadā, izmaiņas tiks ieviestas attiecībā uz valsts nodrošinātajiem pabalstiem un pensijām un 2021.gadā sekos izmaiņas pašvaldību finansētajos pabalstos. </w:t>
      </w:r>
      <w:r w:rsidR="00217AD9" w:rsidRPr="00072222">
        <w:t>Valsts  fiskālās  telpas ierobežojumu  dēļ  Plānā  noteiktos  pasākumus  nevarēja  ī</w:t>
      </w:r>
      <w:r w:rsidR="00AF2176" w:rsidRPr="00072222">
        <w:t xml:space="preserve">stenot  pilnā apmērā, </w:t>
      </w:r>
      <w:r w:rsidR="00873701" w:rsidRPr="00072222">
        <w:t>jo</w:t>
      </w:r>
      <w:r w:rsidR="00AF2176" w:rsidRPr="00072222">
        <w:t xml:space="preserve"> 2019</w:t>
      </w:r>
      <w:r w:rsidR="00217AD9" w:rsidRPr="00072222">
        <w:t xml:space="preserve">.gada valsts budžeta veidošanas procesā </w:t>
      </w:r>
      <w:r w:rsidR="004501B4">
        <w:t>LM</w:t>
      </w:r>
      <w:r w:rsidR="00217AD9" w:rsidRPr="00072222">
        <w:t xml:space="preserve"> virzītais prioritārais pasākums “Atbalsts minimālo ienākumu līmeņa palieli</w:t>
      </w:r>
      <w:r w:rsidR="001A7388" w:rsidRPr="00072222">
        <w:t>nāšanai” tika atbalstīts daļēji, piešķirot tikai daļu no nepieciešamā finans</w:t>
      </w:r>
      <w:r w:rsidR="00AF2176" w:rsidRPr="00072222">
        <w:t>ējuma</w:t>
      </w:r>
      <w:r w:rsidR="005B21E1" w:rsidRPr="00072222">
        <w:t>, to novirzot</w:t>
      </w:r>
      <w:r w:rsidR="005B21E1" w:rsidRPr="00072222">
        <w:rPr>
          <w:rFonts w:cs="Times New Roman"/>
          <w:szCs w:val="24"/>
        </w:rPr>
        <w:t xml:space="preserve"> pasākumiem valsts atbalsta palielināšanai pensijas vecuma cilvēkiem, kuri saņem minimālo vecuma pensiju, un personām ar invaliditāti, kuras ir gan </w:t>
      </w:r>
      <w:r w:rsidR="00D56A42" w:rsidRPr="00072222">
        <w:rPr>
          <w:rFonts w:cs="Times New Roman"/>
          <w:szCs w:val="24"/>
        </w:rPr>
        <w:t>valsts sociālā nodrošinājuma pabalsta</w:t>
      </w:r>
      <w:r w:rsidR="005B21E1" w:rsidRPr="00072222">
        <w:rPr>
          <w:rFonts w:cs="Times New Roman"/>
          <w:szCs w:val="24"/>
        </w:rPr>
        <w:t xml:space="preserve"> saņēmējas, gan minimālo invaliditātes pensiju saņēmējas. </w:t>
      </w:r>
      <w:r w:rsidR="00D56A42" w:rsidRPr="00072222">
        <w:rPr>
          <w:rFonts w:cs="Times New Roman"/>
          <w:szCs w:val="24"/>
        </w:rPr>
        <w:t>Tā rezultātā no 2020.gada 1.janvāra</w:t>
      </w:r>
      <w:r w:rsidR="005B21E1" w:rsidRPr="00072222">
        <w:rPr>
          <w:rFonts w:cs="Times New Roman"/>
          <w:szCs w:val="24"/>
        </w:rPr>
        <w:t>:</w:t>
      </w:r>
    </w:p>
    <w:p w14:paraId="0E0BB6ED" w14:textId="69D87588" w:rsidR="005B21E1" w:rsidRPr="00072222" w:rsidRDefault="005B21E1" w:rsidP="00E0771A">
      <w:pPr>
        <w:pStyle w:val="ListParagraph"/>
        <w:numPr>
          <w:ilvl w:val="0"/>
          <w:numId w:val="5"/>
        </w:numPr>
        <w:spacing w:after="0" w:line="240" w:lineRule="auto"/>
        <w:jc w:val="both"/>
        <w:rPr>
          <w:rFonts w:cs="Times New Roman"/>
          <w:szCs w:val="24"/>
        </w:rPr>
      </w:pPr>
      <w:r w:rsidRPr="00072222">
        <w:rPr>
          <w:rFonts w:cs="Times New Roman"/>
          <w:szCs w:val="24"/>
        </w:rPr>
        <w:t xml:space="preserve">noteikta minimālās vecuma pensijas aprēķina bāze 80 </w:t>
      </w:r>
      <w:r w:rsidR="00CC5AC2" w:rsidRPr="00072222">
        <w:rPr>
          <w:rFonts w:cs="Times New Roman"/>
          <w:i/>
          <w:szCs w:val="24"/>
        </w:rPr>
        <w:t>euro</w:t>
      </w:r>
      <w:r w:rsidRPr="00072222">
        <w:rPr>
          <w:rFonts w:cs="Times New Roman"/>
          <w:szCs w:val="24"/>
        </w:rPr>
        <w:t xml:space="preserve"> apmērā, personām ar invaliditāti kopš bērnības - 122,69 </w:t>
      </w:r>
      <w:r w:rsidR="00CC5AC2" w:rsidRPr="00072222">
        <w:rPr>
          <w:rFonts w:cs="Times New Roman"/>
          <w:i/>
          <w:szCs w:val="24"/>
        </w:rPr>
        <w:t>euro</w:t>
      </w:r>
      <w:r w:rsidRPr="00072222">
        <w:rPr>
          <w:rFonts w:cs="Times New Roman"/>
          <w:szCs w:val="24"/>
        </w:rPr>
        <w:t xml:space="preserve"> apmērā;</w:t>
      </w:r>
    </w:p>
    <w:p w14:paraId="72755186" w14:textId="188AA8C7" w:rsidR="005B21E1" w:rsidRPr="00072222" w:rsidRDefault="00831F33" w:rsidP="00E0771A">
      <w:pPr>
        <w:pStyle w:val="ListParagraph"/>
        <w:numPr>
          <w:ilvl w:val="0"/>
          <w:numId w:val="5"/>
        </w:numPr>
        <w:spacing w:after="0" w:line="240" w:lineRule="auto"/>
        <w:jc w:val="both"/>
        <w:rPr>
          <w:rFonts w:cs="Times New Roman"/>
          <w:szCs w:val="24"/>
        </w:rPr>
      </w:pPr>
      <w:r w:rsidRPr="00072222">
        <w:rPr>
          <w:rFonts w:cs="Times New Roman"/>
          <w:szCs w:val="24"/>
        </w:rPr>
        <w:t xml:space="preserve">paaugstināts minimālās invaliditātes pensijas aprēķinā piemērojamais valsts sociālā nodrošinājuma pabalsts no līdzšinējiem 64,03 </w:t>
      </w:r>
      <w:r w:rsidR="00023153" w:rsidRPr="00072222">
        <w:rPr>
          <w:rFonts w:cs="Times New Roman"/>
          <w:i/>
          <w:szCs w:val="24"/>
        </w:rPr>
        <w:t>euro</w:t>
      </w:r>
      <w:r w:rsidR="00023153" w:rsidRPr="00072222">
        <w:rPr>
          <w:rFonts w:cs="Times New Roman"/>
          <w:szCs w:val="24"/>
        </w:rPr>
        <w:t xml:space="preserve"> </w:t>
      </w:r>
      <w:r w:rsidRPr="00072222">
        <w:rPr>
          <w:rFonts w:cs="Times New Roman"/>
          <w:szCs w:val="24"/>
        </w:rPr>
        <w:t xml:space="preserve">līdz 80 </w:t>
      </w:r>
      <w:r w:rsidRPr="00072222">
        <w:rPr>
          <w:rFonts w:cs="Times New Roman"/>
          <w:i/>
          <w:szCs w:val="24"/>
        </w:rPr>
        <w:t>euro</w:t>
      </w:r>
      <w:r w:rsidRPr="00072222">
        <w:rPr>
          <w:rFonts w:cs="Times New Roman"/>
          <w:szCs w:val="24"/>
        </w:rPr>
        <w:t xml:space="preserve">, </w:t>
      </w:r>
      <w:r w:rsidR="005B21E1" w:rsidRPr="00072222">
        <w:rPr>
          <w:rFonts w:cs="Times New Roman"/>
          <w:szCs w:val="24"/>
        </w:rPr>
        <w:t xml:space="preserve">personām ar invaliditāti kopš bērnības no līdzšinējiem 106,72 </w:t>
      </w:r>
      <w:r w:rsidR="00CC5AC2" w:rsidRPr="00072222">
        <w:rPr>
          <w:rFonts w:cs="Times New Roman"/>
          <w:i/>
          <w:szCs w:val="24"/>
        </w:rPr>
        <w:t>euro</w:t>
      </w:r>
      <w:r w:rsidR="005B21E1" w:rsidRPr="00072222">
        <w:rPr>
          <w:rFonts w:cs="Times New Roman"/>
          <w:szCs w:val="24"/>
        </w:rPr>
        <w:t xml:space="preserve"> līdz 122,69 </w:t>
      </w:r>
      <w:r w:rsidR="00CC5AC2" w:rsidRPr="00072222">
        <w:rPr>
          <w:rFonts w:cs="Times New Roman"/>
          <w:i/>
          <w:szCs w:val="24"/>
        </w:rPr>
        <w:t>euro</w:t>
      </w:r>
      <w:r w:rsidR="005B21E1" w:rsidRPr="00072222">
        <w:rPr>
          <w:rFonts w:cs="Times New Roman"/>
          <w:szCs w:val="24"/>
        </w:rPr>
        <w:t>;</w:t>
      </w:r>
    </w:p>
    <w:p w14:paraId="19C5810F" w14:textId="139B22D4" w:rsidR="005B21E1" w:rsidRPr="00072222" w:rsidRDefault="005B21E1" w:rsidP="00E0771A">
      <w:pPr>
        <w:pStyle w:val="ListParagraph"/>
        <w:numPr>
          <w:ilvl w:val="0"/>
          <w:numId w:val="5"/>
        </w:numPr>
        <w:spacing w:after="0" w:line="240" w:lineRule="auto"/>
        <w:jc w:val="both"/>
        <w:rPr>
          <w:rFonts w:cs="Times New Roman"/>
          <w:szCs w:val="24"/>
        </w:rPr>
      </w:pPr>
      <w:r w:rsidRPr="00072222">
        <w:rPr>
          <w:rFonts w:cs="Times New Roman"/>
          <w:szCs w:val="24"/>
        </w:rPr>
        <w:t xml:space="preserve">paaugstināts </w:t>
      </w:r>
      <w:r w:rsidR="004501B4" w:rsidRPr="00072222">
        <w:rPr>
          <w:rFonts w:cs="Times New Roman"/>
          <w:szCs w:val="24"/>
        </w:rPr>
        <w:t>valsts</w:t>
      </w:r>
      <w:r w:rsidR="004501B4">
        <w:rPr>
          <w:rFonts w:cs="Times New Roman"/>
          <w:szCs w:val="24"/>
        </w:rPr>
        <w:t xml:space="preserve"> sociālā nodrošinājuma pabalsta </w:t>
      </w:r>
      <w:r w:rsidRPr="00072222">
        <w:rPr>
          <w:rFonts w:cs="Times New Roman"/>
          <w:szCs w:val="24"/>
        </w:rPr>
        <w:t xml:space="preserve">apmērs personām ar invaliditāti vispārējā gadījumā no līdzšinējiem 64,03 </w:t>
      </w:r>
      <w:r w:rsidR="00CC5AC2" w:rsidRPr="00072222">
        <w:rPr>
          <w:rFonts w:cs="Times New Roman"/>
          <w:i/>
          <w:szCs w:val="24"/>
        </w:rPr>
        <w:t>euro</w:t>
      </w:r>
      <w:r w:rsidRPr="00072222">
        <w:rPr>
          <w:rFonts w:cs="Times New Roman"/>
          <w:szCs w:val="24"/>
        </w:rPr>
        <w:t xml:space="preserve"> līdz 80 </w:t>
      </w:r>
      <w:r w:rsidR="00CC5AC2" w:rsidRPr="00072222">
        <w:rPr>
          <w:rFonts w:cs="Times New Roman"/>
          <w:i/>
          <w:szCs w:val="24"/>
        </w:rPr>
        <w:t>euro</w:t>
      </w:r>
      <w:r w:rsidRPr="00072222">
        <w:rPr>
          <w:rFonts w:cs="Times New Roman"/>
          <w:szCs w:val="24"/>
        </w:rPr>
        <w:t xml:space="preserve"> un personām ar invaliditāti kopš bērnības no līdzšinējiem 106,72 </w:t>
      </w:r>
      <w:r w:rsidR="00CC5AC2" w:rsidRPr="00072222">
        <w:rPr>
          <w:rFonts w:cs="Times New Roman"/>
          <w:i/>
          <w:szCs w:val="24"/>
        </w:rPr>
        <w:t>euro</w:t>
      </w:r>
      <w:r w:rsidRPr="00072222">
        <w:rPr>
          <w:rFonts w:cs="Times New Roman"/>
          <w:szCs w:val="24"/>
        </w:rPr>
        <w:t xml:space="preserve"> līdz 122,69 </w:t>
      </w:r>
      <w:r w:rsidR="00CC5AC2" w:rsidRPr="00072222">
        <w:rPr>
          <w:rFonts w:cs="Times New Roman"/>
          <w:i/>
          <w:szCs w:val="24"/>
        </w:rPr>
        <w:t>euro</w:t>
      </w:r>
      <w:r w:rsidRPr="00072222">
        <w:rPr>
          <w:rFonts w:cs="Times New Roman"/>
          <w:szCs w:val="24"/>
        </w:rPr>
        <w:t xml:space="preserve">. Personām ar I un II invaliditātes grupu, aprēķinot valsts sociālā nodrošinājuma pabalstu, attiecīgi tiek piemērots koeficients 1,3 un 1,2. </w:t>
      </w:r>
    </w:p>
    <w:p w14:paraId="378D148F" w14:textId="77777777" w:rsidR="00D56A42" w:rsidRPr="00072222" w:rsidRDefault="00D56A42" w:rsidP="00873701">
      <w:pPr>
        <w:pStyle w:val="liknoteik"/>
        <w:spacing w:before="0" w:beforeAutospacing="0" w:after="0" w:afterAutospacing="0"/>
        <w:ind w:firstLine="426"/>
        <w:jc w:val="both"/>
      </w:pPr>
    </w:p>
    <w:p w14:paraId="7EF5043F" w14:textId="5E8298B5" w:rsidR="00E835A5" w:rsidRPr="00072222" w:rsidRDefault="00873701" w:rsidP="00873701">
      <w:pPr>
        <w:pStyle w:val="liknoteik"/>
        <w:spacing w:before="0" w:beforeAutospacing="0" w:after="0" w:afterAutospacing="0"/>
        <w:ind w:firstLine="426"/>
        <w:jc w:val="both"/>
      </w:pPr>
      <w:r w:rsidRPr="00072222">
        <w:t xml:space="preserve">Vienlaicīgi </w:t>
      </w:r>
      <w:r w:rsidR="00AF2176" w:rsidRPr="00072222">
        <w:t xml:space="preserve">2019.gadā un 2020.gadā </w:t>
      </w:r>
      <w:r w:rsidRPr="00072222">
        <w:t>Latvijas Republikas Tiesībsarga birojs pieteica vairākus pieteikumus Satversmes tiesā, kuros tika apstrī</w:t>
      </w:r>
      <w:r w:rsidR="004501B4">
        <w:t>dēti minimālo ienākumu sliekšņi</w:t>
      </w:r>
      <w:r w:rsidR="00AF2176" w:rsidRPr="00072222">
        <w:t>.</w:t>
      </w:r>
      <w:r w:rsidRPr="00072222">
        <w:t xml:space="preserve"> Saskaņā ar </w:t>
      </w:r>
      <w:r w:rsidR="00E835A5" w:rsidRPr="00072222">
        <w:t xml:space="preserve">minētajiem </w:t>
      </w:r>
      <w:r w:rsidRPr="00072222">
        <w:t>Satversmes tiesas spriedumiem</w:t>
      </w:r>
      <w:r w:rsidR="00E142CC">
        <w:t xml:space="preserve"> tika atzīts</w:t>
      </w:r>
      <w:r w:rsidR="00E835A5" w:rsidRPr="00072222">
        <w:t>:</w:t>
      </w:r>
    </w:p>
    <w:p w14:paraId="54855E35" w14:textId="22B994F9" w:rsidR="00E835A5" w:rsidRPr="00072222" w:rsidRDefault="00B90A65" w:rsidP="00E0771A">
      <w:pPr>
        <w:pStyle w:val="liknoteik"/>
        <w:numPr>
          <w:ilvl w:val="0"/>
          <w:numId w:val="2"/>
        </w:numPr>
        <w:spacing w:before="0" w:beforeAutospacing="0" w:after="0" w:afterAutospacing="0"/>
        <w:ind w:left="993"/>
        <w:jc w:val="both"/>
      </w:pPr>
      <w:r>
        <w:t>MK</w:t>
      </w:r>
      <w:r w:rsidR="00E835A5" w:rsidRPr="00072222">
        <w:t xml:space="preserve"> 2012.gada 18.decembra noteikumu Nr.913 „Noteikumi par garantēto minimālo ienākumu līmeni” 2.punktu par neatbilstošu Latvijas Republikas Satversmes 1.un 109.pantam un spēkā neesošu no 2021.gada 1.janvāra;</w:t>
      </w:r>
    </w:p>
    <w:p w14:paraId="10F34CF8" w14:textId="4D20DA5A" w:rsidR="00E835A5" w:rsidRPr="00072222" w:rsidRDefault="00B90A65" w:rsidP="00E0771A">
      <w:pPr>
        <w:pStyle w:val="liknoteik"/>
        <w:numPr>
          <w:ilvl w:val="0"/>
          <w:numId w:val="2"/>
        </w:numPr>
        <w:spacing w:after="0"/>
        <w:ind w:left="993"/>
        <w:jc w:val="both"/>
      </w:pPr>
      <w:r>
        <w:t>MK</w:t>
      </w:r>
      <w:r w:rsidR="00E835A5" w:rsidRPr="00072222">
        <w:t xml:space="preserve">   2010.gada   30.marta   noteikumu   Nr.299 „Noteikumi  par  ģimenes  vai  atsevišķi  dzīvojošas  personas  atzīšanu  par trūcīgu” 2.punkta vārdus „ja tās vidējie ienākumi katram ģimenes loceklim mēnesī  pēdējo  triju  mēnešu  laikā  nepārsniedz  128,06</w:t>
      </w:r>
      <w:r w:rsidR="00C3228D">
        <w:t xml:space="preserve"> </w:t>
      </w:r>
      <w:r w:rsidR="00CC5AC2" w:rsidRPr="00072222">
        <w:rPr>
          <w:i/>
        </w:rPr>
        <w:t>euro</w:t>
      </w:r>
      <w:r w:rsidR="00E835A5" w:rsidRPr="00072222">
        <w:t>”  par neatbilstošiem Latvijas Republikas Satversmes 1. un 109.pantam un spēkā neesošiem no 2021.gada 1.janvāra;</w:t>
      </w:r>
    </w:p>
    <w:p w14:paraId="0D543B61" w14:textId="6F1DEB7D" w:rsidR="00E835A5" w:rsidRPr="00072222" w:rsidRDefault="00B90A65" w:rsidP="00E0771A">
      <w:pPr>
        <w:pStyle w:val="liknoteik"/>
        <w:numPr>
          <w:ilvl w:val="0"/>
          <w:numId w:val="2"/>
        </w:numPr>
        <w:spacing w:after="0"/>
        <w:ind w:left="993"/>
        <w:jc w:val="both"/>
      </w:pPr>
      <w:r>
        <w:t>MK</w:t>
      </w:r>
      <w:r w:rsidR="00E835A5" w:rsidRPr="00072222">
        <w:t xml:space="preserve"> 2019.gada 3.decembra noteikumu Nr.579 “Noteikumi par minimālās valsts vecuma pensijas apmēru” 2. un 3.punktu par neatbilstošu Latvijas Republikas Satversmes 1. un 109.pantam un spēkā neesošu no 2021.gada 1.jūnija;</w:t>
      </w:r>
    </w:p>
    <w:p w14:paraId="0856E629" w14:textId="0583C8C1" w:rsidR="00E835A5" w:rsidRPr="00072222" w:rsidRDefault="00B90A65" w:rsidP="00E0771A">
      <w:pPr>
        <w:pStyle w:val="liknoteik"/>
        <w:numPr>
          <w:ilvl w:val="0"/>
          <w:numId w:val="2"/>
        </w:numPr>
        <w:spacing w:after="0"/>
        <w:ind w:left="993"/>
        <w:jc w:val="both"/>
      </w:pPr>
      <w:r>
        <w:t>MK</w:t>
      </w:r>
      <w:r w:rsidR="00E54225" w:rsidRPr="00072222">
        <w:t xml:space="preserve"> </w:t>
      </w:r>
      <w:r w:rsidR="00E835A5" w:rsidRPr="00072222">
        <w:t>2011.gada</w:t>
      </w:r>
      <w:r w:rsidR="00E54225" w:rsidRPr="00072222">
        <w:t xml:space="preserve"> </w:t>
      </w:r>
      <w:r w:rsidR="00E835A5" w:rsidRPr="00072222">
        <w:t>5.decembra</w:t>
      </w:r>
      <w:r w:rsidR="00E54225" w:rsidRPr="00072222">
        <w:t xml:space="preserve"> </w:t>
      </w:r>
      <w:r w:rsidR="00E835A5" w:rsidRPr="00072222">
        <w:t>noteikumu</w:t>
      </w:r>
      <w:r w:rsidR="00E54225" w:rsidRPr="00072222">
        <w:t xml:space="preserve"> </w:t>
      </w:r>
      <w:r w:rsidR="00E835A5" w:rsidRPr="00072222">
        <w:t>Nr.924</w:t>
      </w:r>
      <w:r w:rsidR="00E54225" w:rsidRPr="00072222">
        <w:t xml:space="preserve"> </w:t>
      </w:r>
      <w:r w:rsidR="00E835A5" w:rsidRPr="00072222">
        <w:t>“Noteikumi</w:t>
      </w:r>
      <w:r w:rsidR="00E54225" w:rsidRPr="00072222">
        <w:t xml:space="preserve"> </w:t>
      </w:r>
      <w:r w:rsidR="00E835A5" w:rsidRPr="00072222">
        <w:t>par</w:t>
      </w:r>
      <w:r w:rsidR="00E54225" w:rsidRPr="00072222">
        <w:t xml:space="preserve"> </w:t>
      </w:r>
      <w:r w:rsidR="00E835A5" w:rsidRPr="00072222">
        <w:t>vecuma</w:t>
      </w:r>
      <w:r w:rsidR="00E54225" w:rsidRPr="00072222">
        <w:t xml:space="preserve"> </w:t>
      </w:r>
      <w:r w:rsidR="00E835A5" w:rsidRPr="00072222">
        <w:t>pensijas</w:t>
      </w:r>
      <w:r w:rsidR="00E54225" w:rsidRPr="00072222">
        <w:t xml:space="preserve"> </w:t>
      </w:r>
      <w:r w:rsidR="00E835A5" w:rsidRPr="00072222">
        <w:t>minimālo</w:t>
      </w:r>
      <w:r w:rsidR="00E54225" w:rsidRPr="00072222">
        <w:t xml:space="preserve"> </w:t>
      </w:r>
      <w:r w:rsidR="00E835A5" w:rsidRPr="00072222">
        <w:t>apmēru”</w:t>
      </w:r>
      <w:r w:rsidR="00E54225" w:rsidRPr="00072222">
        <w:t xml:space="preserve"> </w:t>
      </w:r>
      <w:r w:rsidR="00E835A5" w:rsidRPr="00072222">
        <w:t>2.punktu,</w:t>
      </w:r>
      <w:r w:rsidR="00E54225" w:rsidRPr="00072222">
        <w:t xml:space="preserve"> </w:t>
      </w:r>
      <w:r w:rsidR="00E835A5" w:rsidRPr="00072222">
        <w:t>Ministru</w:t>
      </w:r>
      <w:r w:rsidR="00E54225" w:rsidRPr="00072222">
        <w:t xml:space="preserve"> </w:t>
      </w:r>
      <w:r w:rsidR="00E835A5" w:rsidRPr="00072222">
        <w:t>kabineta</w:t>
      </w:r>
      <w:r w:rsidR="00E54225" w:rsidRPr="00072222">
        <w:t xml:space="preserve"> </w:t>
      </w:r>
      <w:r w:rsidR="00E835A5" w:rsidRPr="00072222">
        <w:t>2009.gada</w:t>
      </w:r>
      <w:r w:rsidR="00E54225" w:rsidRPr="00072222">
        <w:t xml:space="preserve"> </w:t>
      </w:r>
      <w:r w:rsidR="00E835A5" w:rsidRPr="00072222">
        <w:t>22.decembra</w:t>
      </w:r>
      <w:r w:rsidR="00E54225" w:rsidRPr="00072222">
        <w:t xml:space="preserve"> </w:t>
      </w:r>
      <w:r w:rsidR="00E835A5" w:rsidRPr="00072222">
        <w:t>noteikumu</w:t>
      </w:r>
      <w:r w:rsidR="00E54225" w:rsidRPr="00072222">
        <w:t xml:space="preserve"> </w:t>
      </w:r>
      <w:r w:rsidR="00E835A5" w:rsidRPr="00072222">
        <w:t>Nr.1605</w:t>
      </w:r>
      <w:r w:rsidR="00E54225" w:rsidRPr="00072222">
        <w:t xml:space="preserve"> </w:t>
      </w:r>
      <w:r w:rsidR="00E835A5" w:rsidRPr="00072222">
        <w:t>“Noteikumi</w:t>
      </w:r>
      <w:r w:rsidR="00E54225" w:rsidRPr="00072222">
        <w:t xml:space="preserve"> </w:t>
      </w:r>
      <w:r w:rsidR="00E835A5" w:rsidRPr="00072222">
        <w:t>par</w:t>
      </w:r>
      <w:r w:rsidR="00E54225" w:rsidRPr="00072222">
        <w:t xml:space="preserve"> </w:t>
      </w:r>
      <w:r w:rsidR="00E835A5" w:rsidRPr="00072222">
        <w:t>valsts</w:t>
      </w:r>
      <w:r w:rsidR="00E54225" w:rsidRPr="00072222">
        <w:t xml:space="preserve"> </w:t>
      </w:r>
      <w:r w:rsidR="00E835A5" w:rsidRPr="00072222">
        <w:t>sociālā</w:t>
      </w:r>
      <w:r w:rsidR="00E54225" w:rsidRPr="00072222">
        <w:t xml:space="preserve"> </w:t>
      </w:r>
      <w:r w:rsidR="00E835A5" w:rsidRPr="00072222">
        <w:t>nodrošinājuma</w:t>
      </w:r>
      <w:r w:rsidR="00E54225" w:rsidRPr="00072222">
        <w:t xml:space="preserve"> </w:t>
      </w:r>
      <w:r w:rsidR="00E835A5" w:rsidRPr="00072222">
        <w:t>pabalsta</w:t>
      </w:r>
      <w:r w:rsidR="00E54225" w:rsidRPr="00072222">
        <w:t xml:space="preserve"> </w:t>
      </w:r>
      <w:r w:rsidR="00E835A5" w:rsidRPr="00072222">
        <w:t>un</w:t>
      </w:r>
      <w:r w:rsidR="00E54225" w:rsidRPr="00072222">
        <w:t xml:space="preserve"> </w:t>
      </w:r>
      <w:r w:rsidR="00E835A5" w:rsidRPr="00072222">
        <w:t>apbedīšanas</w:t>
      </w:r>
      <w:r w:rsidR="00E54225" w:rsidRPr="00072222">
        <w:t xml:space="preserve"> </w:t>
      </w:r>
      <w:r w:rsidR="00E835A5" w:rsidRPr="00072222">
        <w:t>pabalsta</w:t>
      </w:r>
      <w:r w:rsidR="00E54225" w:rsidRPr="00072222">
        <w:t xml:space="preserve"> </w:t>
      </w:r>
      <w:r w:rsidR="00E835A5" w:rsidRPr="00072222">
        <w:t>apmēru,</w:t>
      </w:r>
      <w:r w:rsidR="00E54225" w:rsidRPr="00072222">
        <w:t xml:space="preserve"> </w:t>
      </w:r>
      <w:r w:rsidR="00E835A5" w:rsidRPr="00072222">
        <w:t>tā</w:t>
      </w:r>
      <w:r w:rsidR="00E54225" w:rsidRPr="00072222">
        <w:t xml:space="preserve"> </w:t>
      </w:r>
      <w:r w:rsidR="00E835A5" w:rsidRPr="00072222">
        <w:t>pārskatīšanas</w:t>
      </w:r>
      <w:r w:rsidR="00E54225" w:rsidRPr="00072222">
        <w:t xml:space="preserve"> </w:t>
      </w:r>
      <w:r w:rsidR="00E835A5" w:rsidRPr="00072222">
        <w:t>kārtību</w:t>
      </w:r>
      <w:r w:rsidR="00E54225" w:rsidRPr="00072222">
        <w:t xml:space="preserve"> </w:t>
      </w:r>
      <w:r w:rsidR="00E835A5" w:rsidRPr="00072222">
        <w:t>un</w:t>
      </w:r>
      <w:r w:rsidR="00E54225" w:rsidRPr="00072222">
        <w:t xml:space="preserve"> </w:t>
      </w:r>
      <w:r w:rsidR="00E835A5" w:rsidRPr="00072222">
        <w:t>pabalstu</w:t>
      </w:r>
      <w:r w:rsidR="00E54225" w:rsidRPr="00072222">
        <w:t xml:space="preserve"> </w:t>
      </w:r>
      <w:r w:rsidR="00E835A5" w:rsidRPr="00072222">
        <w:t>piešķiršanas</w:t>
      </w:r>
      <w:r w:rsidR="00E54225" w:rsidRPr="00072222">
        <w:t xml:space="preserve"> </w:t>
      </w:r>
      <w:r w:rsidR="00E835A5" w:rsidRPr="00072222">
        <w:t>un</w:t>
      </w:r>
      <w:r w:rsidR="00E54225" w:rsidRPr="00072222">
        <w:t xml:space="preserve"> </w:t>
      </w:r>
      <w:r w:rsidR="00E835A5" w:rsidRPr="00072222">
        <w:t>izmaksas</w:t>
      </w:r>
      <w:r w:rsidR="00E54225" w:rsidRPr="00072222">
        <w:t xml:space="preserve"> </w:t>
      </w:r>
      <w:r w:rsidR="00E835A5" w:rsidRPr="00072222">
        <w:t>kārtību”</w:t>
      </w:r>
      <w:r w:rsidR="00E54225" w:rsidRPr="00072222">
        <w:t xml:space="preserve"> </w:t>
      </w:r>
      <w:r w:rsidR="00E835A5" w:rsidRPr="00072222">
        <w:t>2.punktu</w:t>
      </w:r>
      <w:r w:rsidR="00E54225" w:rsidRPr="00072222">
        <w:t xml:space="preserve"> </w:t>
      </w:r>
      <w:r w:rsidR="00E835A5" w:rsidRPr="00072222">
        <w:t>(redakcijā,</w:t>
      </w:r>
      <w:r w:rsidR="00E54225" w:rsidRPr="00072222">
        <w:t xml:space="preserve"> </w:t>
      </w:r>
      <w:r w:rsidR="00E835A5" w:rsidRPr="00072222">
        <w:t>kas</w:t>
      </w:r>
      <w:r w:rsidR="00E54225" w:rsidRPr="00072222">
        <w:t xml:space="preserve"> </w:t>
      </w:r>
      <w:r w:rsidR="00E835A5" w:rsidRPr="00072222">
        <w:t>bija</w:t>
      </w:r>
      <w:r w:rsidR="00E54225" w:rsidRPr="00072222">
        <w:t xml:space="preserve"> </w:t>
      </w:r>
      <w:r w:rsidR="00E835A5" w:rsidRPr="00072222">
        <w:t>spēkā</w:t>
      </w:r>
      <w:r w:rsidR="00E54225" w:rsidRPr="00072222">
        <w:t xml:space="preserve"> </w:t>
      </w:r>
      <w:r w:rsidR="00E835A5" w:rsidRPr="00072222">
        <w:t>līdz</w:t>
      </w:r>
      <w:r w:rsidR="00E54225" w:rsidRPr="00072222">
        <w:t xml:space="preserve"> </w:t>
      </w:r>
      <w:r w:rsidR="00E835A5" w:rsidRPr="00072222">
        <w:t>2019.gada</w:t>
      </w:r>
      <w:r w:rsidR="00E54225" w:rsidRPr="00072222">
        <w:t xml:space="preserve"> </w:t>
      </w:r>
      <w:r w:rsidR="00E835A5" w:rsidRPr="00072222">
        <w:t>31.decembrim)</w:t>
      </w:r>
      <w:r w:rsidR="00E54225" w:rsidRPr="00072222">
        <w:t xml:space="preserve"> </w:t>
      </w:r>
      <w:r w:rsidR="00E835A5" w:rsidRPr="00072222">
        <w:t>un</w:t>
      </w:r>
      <w:r w:rsidR="00E54225" w:rsidRPr="00072222">
        <w:t xml:space="preserve"> </w:t>
      </w:r>
      <w:r>
        <w:t>MK</w:t>
      </w:r>
      <w:r w:rsidR="00E54225" w:rsidRPr="00072222">
        <w:t xml:space="preserve"> </w:t>
      </w:r>
      <w:r w:rsidR="00E835A5" w:rsidRPr="00072222">
        <w:t>2019.gada</w:t>
      </w:r>
      <w:r w:rsidR="00E54225" w:rsidRPr="00072222">
        <w:t xml:space="preserve"> </w:t>
      </w:r>
      <w:r w:rsidR="00E835A5" w:rsidRPr="00072222">
        <w:t>3.decembra</w:t>
      </w:r>
      <w:r w:rsidR="00E54225" w:rsidRPr="00072222">
        <w:t xml:space="preserve"> </w:t>
      </w:r>
      <w:r w:rsidR="00E835A5" w:rsidRPr="00072222">
        <w:t>noteikumu</w:t>
      </w:r>
      <w:r w:rsidR="00E54225" w:rsidRPr="00072222">
        <w:t xml:space="preserve"> </w:t>
      </w:r>
      <w:r w:rsidR="00E835A5" w:rsidRPr="00072222">
        <w:t>Nr.579</w:t>
      </w:r>
      <w:r w:rsidR="00E54225" w:rsidRPr="00072222">
        <w:t xml:space="preserve"> </w:t>
      </w:r>
      <w:r w:rsidR="00E835A5" w:rsidRPr="00072222">
        <w:t>“Noteikumi</w:t>
      </w:r>
      <w:r w:rsidR="00E54225" w:rsidRPr="00072222">
        <w:t xml:space="preserve"> </w:t>
      </w:r>
      <w:r w:rsidR="00E835A5" w:rsidRPr="00072222">
        <w:t>par</w:t>
      </w:r>
      <w:r w:rsidR="00E54225" w:rsidRPr="00072222">
        <w:t xml:space="preserve"> </w:t>
      </w:r>
      <w:r w:rsidR="00E835A5" w:rsidRPr="00072222">
        <w:t>minimālās</w:t>
      </w:r>
      <w:r w:rsidR="00E54225" w:rsidRPr="00072222">
        <w:t xml:space="preserve"> </w:t>
      </w:r>
      <w:r w:rsidR="00E835A5" w:rsidRPr="00072222">
        <w:t>valsts</w:t>
      </w:r>
      <w:r w:rsidR="00E54225" w:rsidRPr="00072222">
        <w:t xml:space="preserve"> </w:t>
      </w:r>
      <w:r w:rsidR="00E835A5" w:rsidRPr="00072222">
        <w:t>vecuma</w:t>
      </w:r>
      <w:r w:rsidR="00E54225" w:rsidRPr="00072222">
        <w:t xml:space="preserve"> </w:t>
      </w:r>
      <w:r w:rsidR="00E835A5" w:rsidRPr="00072222">
        <w:t>pensijas</w:t>
      </w:r>
      <w:r w:rsidR="00E54225" w:rsidRPr="00072222">
        <w:t xml:space="preserve"> </w:t>
      </w:r>
      <w:r w:rsidR="00E835A5" w:rsidRPr="00072222">
        <w:t>apmēru”</w:t>
      </w:r>
      <w:r w:rsidR="00E54225" w:rsidRPr="00072222">
        <w:t xml:space="preserve"> </w:t>
      </w:r>
      <w:r w:rsidR="00E835A5" w:rsidRPr="00072222">
        <w:t>2.</w:t>
      </w:r>
      <w:r w:rsidR="00E54225" w:rsidRPr="00072222">
        <w:t xml:space="preserve"> </w:t>
      </w:r>
      <w:r w:rsidR="00E835A5" w:rsidRPr="00072222">
        <w:t>un</w:t>
      </w:r>
      <w:r w:rsidR="00E54225" w:rsidRPr="00072222">
        <w:t xml:space="preserve"> </w:t>
      </w:r>
      <w:r w:rsidR="00E835A5" w:rsidRPr="00072222">
        <w:t>3.punktu</w:t>
      </w:r>
      <w:r w:rsidR="00E54225" w:rsidRPr="00072222">
        <w:t xml:space="preserve"> </w:t>
      </w:r>
      <w:r w:rsidR="00E835A5" w:rsidRPr="00072222">
        <w:t>par</w:t>
      </w:r>
      <w:r w:rsidR="00E54225" w:rsidRPr="00072222">
        <w:t xml:space="preserve"> </w:t>
      </w:r>
      <w:r w:rsidR="00E835A5" w:rsidRPr="00072222">
        <w:t>neatbilstošu</w:t>
      </w:r>
      <w:r w:rsidR="00E54225" w:rsidRPr="00072222">
        <w:t xml:space="preserve"> </w:t>
      </w:r>
      <w:r w:rsidR="00E835A5" w:rsidRPr="00072222">
        <w:t>Latvijas</w:t>
      </w:r>
      <w:r w:rsidR="00E54225" w:rsidRPr="00072222">
        <w:t xml:space="preserve"> </w:t>
      </w:r>
      <w:r w:rsidR="00E835A5" w:rsidRPr="00072222">
        <w:t>Republikas</w:t>
      </w:r>
      <w:r w:rsidR="00E54225" w:rsidRPr="00072222">
        <w:t xml:space="preserve"> </w:t>
      </w:r>
      <w:r w:rsidR="00E835A5" w:rsidRPr="00072222">
        <w:t>Satversmes</w:t>
      </w:r>
      <w:r w:rsidR="00E54225" w:rsidRPr="00072222">
        <w:t xml:space="preserve"> </w:t>
      </w:r>
      <w:r w:rsidR="00E835A5" w:rsidRPr="00072222">
        <w:t>1.</w:t>
      </w:r>
      <w:r w:rsidR="00E54225" w:rsidRPr="00072222">
        <w:t xml:space="preserve"> </w:t>
      </w:r>
      <w:r w:rsidR="00E835A5" w:rsidRPr="00072222">
        <w:t>un</w:t>
      </w:r>
      <w:r w:rsidR="00E54225" w:rsidRPr="00072222">
        <w:t xml:space="preserve"> </w:t>
      </w:r>
      <w:r w:rsidR="00E835A5" w:rsidRPr="00072222">
        <w:t>109.pantam</w:t>
      </w:r>
      <w:r w:rsidR="00E54225" w:rsidRPr="00072222">
        <w:t xml:space="preserve"> </w:t>
      </w:r>
      <w:r w:rsidR="00E835A5" w:rsidRPr="00072222">
        <w:t>un</w:t>
      </w:r>
      <w:r w:rsidR="00E54225" w:rsidRPr="00072222">
        <w:t xml:space="preserve"> </w:t>
      </w:r>
      <w:r w:rsidR="00E835A5" w:rsidRPr="00072222">
        <w:t>spēkā</w:t>
      </w:r>
      <w:r w:rsidR="00E54225" w:rsidRPr="00072222">
        <w:t xml:space="preserve"> </w:t>
      </w:r>
      <w:r w:rsidR="00E835A5" w:rsidRPr="00072222">
        <w:t>neesošu</w:t>
      </w:r>
      <w:r w:rsidR="00E54225" w:rsidRPr="00072222">
        <w:t xml:space="preserve"> </w:t>
      </w:r>
      <w:r w:rsidR="00E835A5" w:rsidRPr="00072222">
        <w:t>no</w:t>
      </w:r>
      <w:r w:rsidR="00E54225" w:rsidRPr="00072222">
        <w:t xml:space="preserve"> </w:t>
      </w:r>
      <w:r w:rsidR="00E835A5" w:rsidRPr="00072222">
        <w:t>personu</w:t>
      </w:r>
      <w:r w:rsidR="00E54225" w:rsidRPr="00072222">
        <w:t xml:space="preserve"> </w:t>
      </w:r>
      <w:r w:rsidR="00E835A5" w:rsidRPr="00072222">
        <w:t>pamattiesību</w:t>
      </w:r>
      <w:r w:rsidR="00E54225" w:rsidRPr="00072222">
        <w:t xml:space="preserve"> </w:t>
      </w:r>
      <w:r w:rsidR="00E835A5" w:rsidRPr="00072222">
        <w:t>aizskāruma</w:t>
      </w:r>
      <w:r w:rsidR="00E54225" w:rsidRPr="00072222">
        <w:t xml:space="preserve"> </w:t>
      </w:r>
      <w:r w:rsidR="00E835A5" w:rsidRPr="00072222">
        <w:t>rašanās</w:t>
      </w:r>
      <w:r w:rsidR="00E54225" w:rsidRPr="00072222">
        <w:t xml:space="preserve"> </w:t>
      </w:r>
      <w:r w:rsidR="00E835A5" w:rsidRPr="00072222">
        <w:t>brīža</w:t>
      </w:r>
      <w:r w:rsidR="00E54225" w:rsidRPr="00072222">
        <w:t xml:space="preserve"> </w:t>
      </w:r>
      <w:r w:rsidR="00E835A5" w:rsidRPr="00072222">
        <w:t>attiecībā</w:t>
      </w:r>
      <w:r w:rsidR="00E54225" w:rsidRPr="00072222">
        <w:t xml:space="preserve"> </w:t>
      </w:r>
      <w:r w:rsidR="00E835A5" w:rsidRPr="00072222">
        <w:t>uz</w:t>
      </w:r>
      <w:r w:rsidR="00E54225" w:rsidRPr="00072222">
        <w:t xml:space="preserve"> </w:t>
      </w:r>
      <w:r w:rsidR="00E835A5" w:rsidRPr="00072222">
        <w:t>personām,</w:t>
      </w:r>
      <w:r w:rsidR="00E54225" w:rsidRPr="00072222">
        <w:t xml:space="preserve"> </w:t>
      </w:r>
      <w:r w:rsidR="00E835A5" w:rsidRPr="00072222">
        <w:t>kuras</w:t>
      </w:r>
      <w:r w:rsidR="00E54225" w:rsidRPr="00072222">
        <w:t xml:space="preserve"> </w:t>
      </w:r>
      <w:r w:rsidR="00E835A5" w:rsidRPr="00072222">
        <w:t>savu</w:t>
      </w:r>
      <w:r w:rsidR="00E54225" w:rsidRPr="00072222">
        <w:t xml:space="preserve"> </w:t>
      </w:r>
      <w:r w:rsidR="00E835A5" w:rsidRPr="00072222">
        <w:t>tiesību</w:t>
      </w:r>
      <w:r w:rsidR="00E54225" w:rsidRPr="00072222">
        <w:t xml:space="preserve"> </w:t>
      </w:r>
      <w:r w:rsidR="00E835A5" w:rsidRPr="00072222">
        <w:t>aizsardzībai</w:t>
      </w:r>
      <w:r w:rsidR="00E54225" w:rsidRPr="00072222">
        <w:t xml:space="preserve"> </w:t>
      </w:r>
      <w:r w:rsidR="00E835A5" w:rsidRPr="00072222">
        <w:t>Administratīvā</w:t>
      </w:r>
      <w:r w:rsidR="00E54225" w:rsidRPr="00072222">
        <w:t xml:space="preserve"> </w:t>
      </w:r>
      <w:r w:rsidR="00E835A5" w:rsidRPr="00072222">
        <w:t>procesa</w:t>
      </w:r>
      <w:r w:rsidR="00E54225" w:rsidRPr="00072222">
        <w:t xml:space="preserve"> </w:t>
      </w:r>
      <w:r w:rsidR="00E835A5" w:rsidRPr="00072222">
        <w:t>likumā</w:t>
      </w:r>
      <w:r w:rsidR="00E54225" w:rsidRPr="00072222">
        <w:t xml:space="preserve"> </w:t>
      </w:r>
      <w:r w:rsidR="00E835A5" w:rsidRPr="00072222">
        <w:lastRenderedPageBreak/>
        <w:t>noteiktajā</w:t>
      </w:r>
      <w:r w:rsidR="00E54225" w:rsidRPr="00072222">
        <w:t xml:space="preserve"> </w:t>
      </w:r>
      <w:r w:rsidR="00E835A5" w:rsidRPr="00072222">
        <w:t>kārtībā</w:t>
      </w:r>
      <w:r w:rsidR="00E54225" w:rsidRPr="00072222">
        <w:t xml:space="preserve"> </w:t>
      </w:r>
      <w:r w:rsidR="00E835A5" w:rsidRPr="00072222">
        <w:t>vērsušās</w:t>
      </w:r>
      <w:r w:rsidR="00E54225" w:rsidRPr="00072222">
        <w:t xml:space="preserve"> </w:t>
      </w:r>
      <w:r w:rsidR="00E835A5" w:rsidRPr="00072222">
        <w:t>tiesā</w:t>
      </w:r>
      <w:r w:rsidR="00E54225" w:rsidRPr="00072222">
        <w:t xml:space="preserve"> </w:t>
      </w:r>
      <w:r w:rsidR="00E835A5" w:rsidRPr="00072222">
        <w:t>un</w:t>
      </w:r>
      <w:r w:rsidR="00E54225" w:rsidRPr="00072222">
        <w:t xml:space="preserve"> </w:t>
      </w:r>
      <w:r w:rsidR="00E835A5" w:rsidRPr="00072222">
        <w:t>attiecībā</w:t>
      </w:r>
      <w:r w:rsidR="00E54225" w:rsidRPr="00072222">
        <w:t xml:space="preserve"> </w:t>
      </w:r>
      <w:r w:rsidR="00E835A5" w:rsidRPr="00072222">
        <w:t>uz</w:t>
      </w:r>
      <w:r w:rsidR="00E54225" w:rsidRPr="00072222">
        <w:t xml:space="preserve"> </w:t>
      </w:r>
      <w:r w:rsidR="00E835A5" w:rsidRPr="00072222">
        <w:t>kurām</w:t>
      </w:r>
      <w:r w:rsidR="00E54225" w:rsidRPr="00072222">
        <w:t xml:space="preserve"> </w:t>
      </w:r>
      <w:r w:rsidR="00E835A5" w:rsidRPr="00072222">
        <w:t>administratīvais</w:t>
      </w:r>
      <w:r w:rsidR="00E54225" w:rsidRPr="00072222">
        <w:t xml:space="preserve"> </w:t>
      </w:r>
      <w:r w:rsidR="00E835A5" w:rsidRPr="00072222">
        <w:t>process</w:t>
      </w:r>
      <w:r w:rsidR="00E54225" w:rsidRPr="00072222">
        <w:t xml:space="preserve"> </w:t>
      </w:r>
      <w:r w:rsidR="00E835A5" w:rsidRPr="00072222">
        <w:t>tiesā</w:t>
      </w:r>
      <w:r w:rsidR="00E54225" w:rsidRPr="00072222">
        <w:t xml:space="preserve"> </w:t>
      </w:r>
      <w:r w:rsidR="00E835A5" w:rsidRPr="00072222">
        <w:t>vēl</w:t>
      </w:r>
      <w:r w:rsidR="00E54225" w:rsidRPr="00072222">
        <w:t xml:space="preserve"> </w:t>
      </w:r>
      <w:r w:rsidR="00E835A5" w:rsidRPr="00072222">
        <w:t>nav</w:t>
      </w:r>
      <w:r w:rsidR="00E54225" w:rsidRPr="00072222">
        <w:t xml:space="preserve"> </w:t>
      </w:r>
      <w:r w:rsidR="00ED32D0" w:rsidRPr="00072222">
        <w:t>noslēdzies;</w:t>
      </w:r>
    </w:p>
    <w:p w14:paraId="2219A1E6" w14:textId="7E4F99C6" w:rsidR="00E835A5" w:rsidRPr="00072222" w:rsidRDefault="00B90A65" w:rsidP="00E0771A">
      <w:pPr>
        <w:pStyle w:val="liknoteik"/>
        <w:numPr>
          <w:ilvl w:val="0"/>
          <w:numId w:val="2"/>
        </w:numPr>
        <w:spacing w:after="0"/>
        <w:ind w:left="993"/>
        <w:jc w:val="both"/>
      </w:pPr>
      <w:r>
        <w:t>MK</w:t>
      </w:r>
      <w:r w:rsidR="00E54225" w:rsidRPr="00072222">
        <w:t xml:space="preserve"> </w:t>
      </w:r>
      <w:r w:rsidR="00E835A5" w:rsidRPr="00072222">
        <w:t>2009.gada</w:t>
      </w:r>
      <w:r w:rsidR="00E54225" w:rsidRPr="00072222">
        <w:t xml:space="preserve"> </w:t>
      </w:r>
      <w:r w:rsidR="00E835A5" w:rsidRPr="00072222">
        <w:t>22.decembra</w:t>
      </w:r>
      <w:r w:rsidR="00E54225" w:rsidRPr="00072222">
        <w:t xml:space="preserve"> </w:t>
      </w:r>
      <w:r w:rsidR="00E835A5" w:rsidRPr="00072222">
        <w:t>noteikumu</w:t>
      </w:r>
      <w:r w:rsidR="00E54225" w:rsidRPr="00072222">
        <w:t xml:space="preserve"> </w:t>
      </w:r>
      <w:r w:rsidR="00E835A5" w:rsidRPr="00072222">
        <w:t>Nr.1605</w:t>
      </w:r>
      <w:r w:rsidR="00E54225" w:rsidRPr="00072222">
        <w:t xml:space="preserve"> </w:t>
      </w:r>
      <w:r w:rsidR="00E835A5" w:rsidRPr="00072222">
        <w:t>“Noteikumi</w:t>
      </w:r>
      <w:r w:rsidR="00E54225" w:rsidRPr="00072222">
        <w:t xml:space="preserve"> </w:t>
      </w:r>
      <w:r w:rsidR="00E835A5" w:rsidRPr="00072222">
        <w:t>par</w:t>
      </w:r>
      <w:r w:rsidR="00E54225" w:rsidRPr="00072222">
        <w:t xml:space="preserve"> </w:t>
      </w:r>
      <w:r w:rsidR="00E835A5" w:rsidRPr="00072222">
        <w:t>valsts</w:t>
      </w:r>
      <w:r w:rsidR="00E54225" w:rsidRPr="00072222">
        <w:t xml:space="preserve"> </w:t>
      </w:r>
      <w:r w:rsidR="00E835A5" w:rsidRPr="00072222">
        <w:t>sociālā</w:t>
      </w:r>
      <w:r w:rsidR="00E54225" w:rsidRPr="00072222">
        <w:t xml:space="preserve"> </w:t>
      </w:r>
      <w:r w:rsidR="00E835A5" w:rsidRPr="00072222">
        <w:t>nodrošinājuma</w:t>
      </w:r>
      <w:r w:rsidR="00E54225" w:rsidRPr="00072222">
        <w:t xml:space="preserve"> </w:t>
      </w:r>
      <w:r w:rsidR="00E835A5" w:rsidRPr="00072222">
        <w:t>pabalsta</w:t>
      </w:r>
      <w:r w:rsidR="00E54225" w:rsidRPr="00072222">
        <w:t xml:space="preserve">  </w:t>
      </w:r>
      <w:r w:rsidR="00E835A5" w:rsidRPr="00072222">
        <w:t>un</w:t>
      </w:r>
      <w:r w:rsidR="00E54225" w:rsidRPr="00072222">
        <w:t xml:space="preserve"> </w:t>
      </w:r>
      <w:r w:rsidR="00E835A5" w:rsidRPr="00072222">
        <w:t>apbedīšanas</w:t>
      </w:r>
      <w:r w:rsidR="00E54225" w:rsidRPr="00072222">
        <w:t xml:space="preserve"> </w:t>
      </w:r>
      <w:r w:rsidR="00E835A5" w:rsidRPr="00072222">
        <w:t>pabalsta</w:t>
      </w:r>
      <w:r w:rsidR="00E54225" w:rsidRPr="00072222">
        <w:t xml:space="preserve"> </w:t>
      </w:r>
      <w:r w:rsidR="00E835A5" w:rsidRPr="00072222">
        <w:t>apmēru,</w:t>
      </w:r>
      <w:r w:rsidR="00E54225" w:rsidRPr="00072222">
        <w:t xml:space="preserve"> </w:t>
      </w:r>
      <w:r w:rsidR="00E835A5" w:rsidRPr="00072222">
        <w:t>tā</w:t>
      </w:r>
      <w:r w:rsidR="00E54225" w:rsidRPr="00072222">
        <w:t xml:space="preserve"> </w:t>
      </w:r>
      <w:r w:rsidR="00E835A5" w:rsidRPr="00072222">
        <w:t>pārskatīšanas</w:t>
      </w:r>
      <w:r w:rsidR="00E54225" w:rsidRPr="00072222">
        <w:t xml:space="preserve"> </w:t>
      </w:r>
      <w:r w:rsidR="00E835A5" w:rsidRPr="00072222">
        <w:t>kārtību</w:t>
      </w:r>
      <w:r w:rsidR="00E54225" w:rsidRPr="00072222">
        <w:t xml:space="preserve"> </w:t>
      </w:r>
      <w:r w:rsidR="00E835A5" w:rsidRPr="00072222">
        <w:t>un</w:t>
      </w:r>
      <w:r w:rsidR="00E54225" w:rsidRPr="00072222">
        <w:t xml:space="preserve"> </w:t>
      </w:r>
      <w:r w:rsidR="00E835A5" w:rsidRPr="00072222">
        <w:t>pabalstu</w:t>
      </w:r>
      <w:r w:rsidR="00E54225" w:rsidRPr="00072222">
        <w:t xml:space="preserve"> </w:t>
      </w:r>
      <w:r w:rsidR="00E835A5" w:rsidRPr="00072222">
        <w:t>piešķiršanas</w:t>
      </w:r>
      <w:r w:rsidR="00E54225" w:rsidRPr="00072222">
        <w:t xml:space="preserve"> </w:t>
      </w:r>
      <w:r w:rsidR="00E835A5" w:rsidRPr="00072222">
        <w:t>un</w:t>
      </w:r>
      <w:r w:rsidR="00E54225" w:rsidRPr="00072222">
        <w:t xml:space="preserve"> </w:t>
      </w:r>
      <w:r w:rsidR="00E835A5" w:rsidRPr="00072222">
        <w:t>izmaksas</w:t>
      </w:r>
      <w:r w:rsidR="00E54225" w:rsidRPr="00072222">
        <w:t xml:space="preserve"> </w:t>
      </w:r>
      <w:r w:rsidR="00E835A5" w:rsidRPr="00072222">
        <w:t>kārtību”</w:t>
      </w:r>
      <w:r w:rsidR="00E54225" w:rsidRPr="00072222">
        <w:t xml:space="preserve"> </w:t>
      </w:r>
      <w:r w:rsidR="00E835A5" w:rsidRPr="00072222">
        <w:t>2.punktu,</w:t>
      </w:r>
      <w:r w:rsidR="00E54225" w:rsidRPr="00072222">
        <w:t xml:space="preserve"> </w:t>
      </w:r>
      <w:r w:rsidR="00E835A5" w:rsidRPr="00072222">
        <w:t>ciktāl</w:t>
      </w:r>
      <w:r w:rsidR="00E54225" w:rsidRPr="00072222">
        <w:t xml:space="preserve"> </w:t>
      </w:r>
      <w:r w:rsidR="00E835A5" w:rsidRPr="00072222">
        <w:t>tas</w:t>
      </w:r>
      <w:r w:rsidR="00E54225" w:rsidRPr="00072222">
        <w:t xml:space="preserve"> </w:t>
      </w:r>
      <w:r w:rsidR="00E835A5" w:rsidRPr="00072222">
        <w:t>nosaka</w:t>
      </w:r>
      <w:r w:rsidR="00E54225" w:rsidRPr="00072222">
        <w:t xml:space="preserve"> </w:t>
      </w:r>
      <w:r w:rsidR="00E835A5" w:rsidRPr="00072222">
        <w:t>valsts</w:t>
      </w:r>
      <w:r w:rsidR="00E54225" w:rsidRPr="00072222">
        <w:t xml:space="preserve"> </w:t>
      </w:r>
      <w:r w:rsidR="00E835A5" w:rsidRPr="00072222">
        <w:t>sociālā</w:t>
      </w:r>
      <w:r w:rsidR="00E54225" w:rsidRPr="00072222">
        <w:t xml:space="preserve"> </w:t>
      </w:r>
      <w:r w:rsidR="00E835A5" w:rsidRPr="00072222">
        <w:t>nodrošinājuma</w:t>
      </w:r>
      <w:r w:rsidR="00E54225" w:rsidRPr="00072222">
        <w:t xml:space="preserve"> </w:t>
      </w:r>
      <w:r w:rsidR="00E835A5" w:rsidRPr="00072222">
        <w:t>pabalsta</w:t>
      </w:r>
      <w:r w:rsidR="00E54225" w:rsidRPr="00072222">
        <w:t xml:space="preserve"> </w:t>
      </w:r>
      <w:r w:rsidR="00E835A5" w:rsidRPr="00072222">
        <w:t>apmēru</w:t>
      </w:r>
      <w:r w:rsidR="00E54225" w:rsidRPr="00072222">
        <w:t xml:space="preserve"> </w:t>
      </w:r>
      <w:r w:rsidR="00E835A5" w:rsidRPr="00072222">
        <w:t>nenodarbinātām</w:t>
      </w:r>
      <w:r w:rsidR="00E54225" w:rsidRPr="00072222">
        <w:t xml:space="preserve"> </w:t>
      </w:r>
      <w:r w:rsidR="00E835A5" w:rsidRPr="00072222">
        <w:t>personām</w:t>
      </w:r>
      <w:r w:rsidR="00E54225" w:rsidRPr="00072222">
        <w:t xml:space="preserve"> </w:t>
      </w:r>
      <w:r w:rsidR="00E835A5" w:rsidRPr="00072222">
        <w:t>ar</w:t>
      </w:r>
      <w:r w:rsidR="00E54225" w:rsidRPr="00072222">
        <w:t xml:space="preserve"> </w:t>
      </w:r>
      <w:r w:rsidR="00E835A5" w:rsidRPr="00072222">
        <w:t>invaliditāti</w:t>
      </w:r>
      <w:r w:rsidR="00E54225" w:rsidRPr="00072222">
        <w:t xml:space="preserve"> </w:t>
      </w:r>
      <w:r w:rsidR="00E835A5" w:rsidRPr="00072222">
        <w:t>un</w:t>
      </w:r>
      <w:r w:rsidR="00E54225" w:rsidRPr="00072222">
        <w:t xml:space="preserve"> </w:t>
      </w:r>
      <w:r w:rsidR="00E835A5" w:rsidRPr="00072222">
        <w:t>senioriem,</w:t>
      </w:r>
      <w:r w:rsidR="00E54225" w:rsidRPr="00072222">
        <w:t xml:space="preserve"> </w:t>
      </w:r>
      <w:r w:rsidR="00E835A5" w:rsidRPr="00072222">
        <w:t>par</w:t>
      </w:r>
      <w:r w:rsidR="00E54225" w:rsidRPr="00072222">
        <w:t xml:space="preserve"> </w:t>
      </w:r>
      <w:r w:rsidR="00E835A5" w:rsidRPr="00072222">
        <w:t>neatbilstošu</w:t>
      </w:r>
      <w:r w:rsidR="00E54225" w:rsidRPr="00072222">
        <w:t xml:space="preserve"> </w:t>
      </w:r>
      <w:r w:rsidR="00E835A5" w:rsidRPr="00072222">
        <w:t>Latvijas</w:t>
      </w:r>
      <w:r w:rsidR="00E54225" w:rsidRPr="00072222">
        <w:t xml:space="preserve"> </w:t>
      </w:r>
      <w:r w:rsidR="00E835A5" w:rsidRPr="00072222">
        <w:t>Republikas</w:t>
      </w:r>
      <w:r w:rsidR="00E54225" w:rsidRPr="00072222">
        <w:t xml:space="preserve"> </w:t>
      </w:r>
      <w:r w:rsidR="00E835A5" w:rsidRPr="00072222">
        <w:t>Satversmes</w:t>
      </w:r>
      <w:r w:rsidR="00E54225" w:rsidRPr="00072222">
        <w:t xml:space="preserve"> </w:t>
      </w:r>
      <w:r w:rsidR="00E835A5" w:rsidRPr="00072222">
        <w:t>1.,91.</w:t>
      </w:r>
      <w:r w:rsidR="00E54225" w:rsidRPr="00072222">
        <w:t xml:space="preserve"> </w:t>
      </w:r>
      <w:r w:rsidR="00E835A5" w:rsidRPr="00072222">
        <w:t>un</w:t>
      </w:r>
      <w:r w:rsidR="00E54225" w:rsidRPr="00072222">
        <w:t xml:space="preserve"> </w:t>
      </w:r>
      <w:r w:rsidR="00E835A5" w:rsidRPr="00072222">
        <w:t>109.pantam</w:t>
      </w:r>
      <w:r w:rsidR="00E54225" w:rsidRPr="00072222">
        <w:t xml:space="preserve"> </w:t>
      </w:r>
      <w:r w:rsidR="00E835A5" w:rsidRPr="00072222">
        <w:t>un</w:t>
      </w:r>
      <w:r w:rsidR="00E54225" w:rsidRPr="00072222">
        <w:t xml:space="preserve"> </w:t>
      </w:r>
      <w:r w:rsidR="00E835A5" w:rsidRPr="00072222">
        <w:t>spēkā</w:t>
      </w:r>
      <w:r w:rsidR="00E54225" w:rsidRPr="00072222">
        <w:t xml:space="preserve"> </w:t>
      </w:r>
      <w:r w:rsidR="00E835A5" w:rsidRPr="00072222">
        <w:t>neesošu</w:t>
      </w:r>
      <w:r w:rsidR="00E54225" w:rsidRPr="00072222">
        <w:t xml:space="preserve"> </w:t>
      </w:r>
      <w:r w:rsidR="00E835A5" w:rsidRPr="00072222">
        <w:t>no</w:t>
      </w:r>
      <w:r w:rsidR="00E54225" w:rsidRPr="00072222">
        <w:t xml:space="preserve"> </w:t>
      </w:r>
      <w:r w:rsidR="00E835A5" w:rsidRPr="00072222">
        <w:t>2021.gada</w:t>
      </w:r>
      <w:r w:rsidR="00E54225" w:rsidRPr="00072222">
        <w:t xml:space="preserve"> </w:t>
      </w:r>
      <w:r w:rsidR="00E835A5" w:rsidRPr="00072222">
        <w:t>1.janvāra.</w:t>
      </w:r>
    </w:p>
    <w:p w14:paraId="27E6298F" w14:textId="5DE0DDDD" w:rsidR="00873701" w:rsidRPr="00072222" w:rsidRDefault="00AF2176" w:rsidP="00873701">
      <w:pPr>
        <w:pStyle w:val="liknoteik"/>
        <w:spacing w:before="0" w:beforeAutospacing="0" w:after="0" w:afterAutospacing="0"/>
        <w:ind w:firstLine="426"/>
        <w:jc w:val="both"/>
      </w:pPr>
      <w:r w:rsidRPr="00072222">
        <w:t xml:space="preserve"> </w:t>
      </w:r>
      <w:r w:rsidR="00E54225" w:rsidRPr="00072222">
        <w:t>Attiecīgi, l</w:t>
      </w:r>
      <w:r w:rsidR="00873701" w:rsidRPr="00072222">
        <w:t>ai nodrošinātu Satversmes tiesas spriedumu īstenošanu un minimālo ienākumu sliekšņu pārskatīšanu un adekvātuma palielināšanu, no 2021.gada 1.janvāra tika palielināti</w:t>
      </w:r>
      <w:r w:rsidR="00E54225" w:rsidRPr="00072222">
        <w:t xml:space="preserve"> šādi minimālie ienākumu </w:t>
      </w:r>
      <w:r w:rsidR="00F01E57" w:rsidRPr="00072222">
        <w:t>sliekšņi</w:t>
      </w:r>
      <w:r w:rsidR="00873701" w:rsidRPr="00072222">
        <w:t>:</w:t>
      </w:r>
    </w:p>
    <w:p w14:paraId="3A054499" w14:textId="6CA9937F" w:rsidR="00873701" w:rsidRPr="00072222" w:rsidRDefault="00873701" w:rsidP="00E0771A">
      <w:pPr>
        <w:pStyle w:val="liknoteik"/>
        <w:numPr>
          <w:ilvl w:val="0"/>
          <w:numId w:val="2"/>
        </w:numPr>
        <w:spacing w:before="0" w:beforeAutospacing="0" w:after="0" w:afterAutospacing="0"/>
        <w:ind w:left="993"/>
        <w:jc w:val="both"/>
      </w:pPr>
      <w:r w:rsidRPr="00072222">
        <w:t xml:space="preserve">GMI </w:t>
      </w:r>
      <w:r w:rsidR="00F01E57" w:rsidRPr="00072222">
        <w:t>slieksnis</w:t>
      </w:r>
      <w:r w:rsidR="00C94EC2" w:rsidRPr="00072222">
        <w:t>;</w:t>
      </w:r>
    </w:p>
    <w:p w14:paraId="028AD29D" w14:textId="482CA534" w:rsidR="00873701" w:rsidRPr="00072222" w:rsidRDefault="00C94EC2" w:rsidP="00E0771A">
      <w:pPr>
        <w:pStyle w:val="liknoteik"/>
        <w:numPr>
          <w:ilvl w:val="0"/>
          <w:numId w:val="2"/>
        </w:numPr>
        <w:spacing w:before="0" w:beforeAutospacing="0" w:after="0" w:afterAutospacing="0"/>
        <w:ind w:left="993"/>
        <w:jc w:val="both"/>
      </w:pPr>
      <w:r w:rsidRPr="00072222">
        <w:t>t</w:t>
      </w:r>
      <w:r w:rsidR="00873701" w:rsidRPr="00072222">
        <w:t xml:space="preserve">rūcīgas mājsaimniecības ienākumu </w:t>
      </w:r>
      <w:r w:rsidRPr="00072222">
        <w:t>slieksnis;</w:t>
      </w:r>
    </w:p>
    <w:p w14:paraId="79C7CA75" w14:textId="3D6E4751" w:rsidR="00B17322" w:rsidRPr="00072222" w:rsidRDefault="00C94EC2" w:rsidP="00E0771A">
      <w:pPr>
        <w:pStyle w:val="liknoteik"/>
        <w:numPr>
          <w:ilvl w:val="0"/>
          <w:numId w:val="2"/>
        </w:numPr>
        <w:spacing w:before="0" w:beforeAutospacing="0" w:after="0" w:afterAutospacing="0"/>
        <w:ind w:left="993"/>
        <w:jc w:val="both"/>
      </w:pPr>
      <w:r w:rsidRPr="00072222">
        <w:rPr>
          <w:szCs w:val="20"/>
        </w:rPr>
        <w:t>maznodrošinātas mājsaimniecības ienākumu slieksnim noteikts tā maksimālais apmērs;</w:t>
      </w:r>
    </w:p>
    <w:p w14:paraId="73CA89E3" w14:textId="6B9C161B" w:rsidR="00C94EC2" w:rsidRPr="00072222" w:rsidRDefault="00C94EC2" w:rsidP="00E0771A">
      <w:pPr>
        <w:pStyle w:val="liknoteik"/>
        <w:numPr>
          <w:ilvl w:val="0"/>
          <w:numId w:val="2"/>
        </w:numPr>
        <w:spacing w:before="0" w:beforeAutospacing="0" w:after="0" w:afterAutospacing="0"/>
        <w:ind w:left="993"/>
        <w:jc w:val="both"/>
      </w:pPr>
      <w:r w:rsidRPr="00072222">
        <w:rPr>
          <w:szCs w:val="20"/>
        </w:rPr>
        <w:t>paaugstināts minimālās vecuma pensijas apmērs;</w:t>
      </w:r>
    </w:p>
    <w:p w14:paraId="66DA9BE9" w14:textId="6A5AF6BC" w:rsidR="00C94EC2" w:rsidRPr="00072222" w:rsidRDefault="00C94EC2" w:rsidP="00E0771A">
      <w:pPr>
        <w:pStyle w:val="liknoteik"/>
        <w:numPr>
          <w:ilvl w:val="0"/>
          <w:numId w:val="2"/>
        </w:numPr>
        <w:spacing w:before="0" w:beforeAutospacing="0" w:after="0" w:afterAutospacing="0"/>
        <w:ind w:left="993"/>
        <w:jc w:val="both"/>
      </w:pPr>
      <w:r w:rsidRPr="00072222">
        <w:rPr>
          <w:szCs w:val="20"/>
        </w:rPr>
        <w:t>paaugstināts minimālās invaliditātes pensijas apmērs;</w:t>
      </w:r>
    </w:p>
    <w:p w14:paraId="69449351" w14:textId="77777777" w:rsidR="00C94EC2" w:rsidRPr="00072222" w:rsidRDefault="00C94EC2" w:rsidP="00E0771A">
      <w:pPr>
        <w:pStyle w:val="liknoteik"/>
        <w:numPr>
          <w:ilvl w:val="0"/>
          <w:numId w:val="2"/>
        </w:numPr>
        <w:spacing w:before="0" w:beforeAutospacing="0" w:after="0" w:afterAutospacing="0"/>
        <w:ind w:left="993"/>
        <w:jc w:val="both"/>
      </w:pPr>
      <w:r w:rsidRPr="00072222">
        <w:rPr>
          <w:szCs w:val="20"/>
        </w:rPr>
        <w:t>paaugstināts valsts sociālā nodrošinājuma pabalsta apmērs senioriem un cilvēkiem ar invaliditāti;</w:t>
      </w:r>
    </w:p>
    <w:p w14:paraId="60E581AB" w14:textId="77777777" w:rsidR="00831F33" w:rsidRPr="00072222" w:rsidRDefault="00831F33" w:rsidP="00831F33">
      <w:pPr>
        <w:pStyle w:val="liknoteik"/>
        <w:numPr>
          <w:ilvl w:val="0"/>
          <w:numId w:val="2"/>
        </w:numPr>
        <w:spacing w:before="0" w:beforeAutospacing="0" w:after="0" w:afterAutospacing="0"/>
        <w:ind w:left="993"/>
        <w:jc w:val="both"/>
      </w:pPr>
      <w:r w:rsidRPr="00072222">
        <w:rPr>
          <w:szCs w:val="20"/>
        </w:rPr>
        <w:t>palielināts atbalsts bērniem apgādnieka zaudējuma gadījumā gan minimālās apgādnieka zaudējuma pensijas un atlīdzības par apgādnieka zaudējumu saņēmējiem, gan valsts sociālā nodrošinājuma pabalsta saņēmējiem.</w:t>
      </w:r>
    </w:p>
    <w:p w14:paraId="36463486" w14:textId="0D6FE33C" w:rsidR="00B643B6" w:rsidRPr="00072222" w:rsidRDefault="00B643B6" w:rsidP="00B643B6">
      <w:pPr>
        <w:spacing w:before="120" w:after="0" w:line="240" w:lineRule="auto"/>
        <w:ind w:firstLine="426"/>
        <w:jc w:val="both"/>
        <w:rPr>
          <w:rFonts w:eastAsia="Times New Roman"/>
          <w:szCs w:val="20"/>
        </w:rPr>
      </w:pPr>
      <w:r w:rsidRPr="00072222">
        <w:t xml:space="preserve">Savukārt no </w:t>
      </w:r>
      <w:r w:rsidRPr="00072222">
        <w:rPr>
          <w:rFonts w:eastAsia="Times New Roman"/>
          <w:szCs w:val="20"/>
        </w:rPr>
        <w:t>01.07.2021. noteikts vienots tiesiskais regulējums mājokļa pabalsta nodrošināšanai, nosakot konkrētas ar mājokli saistītas izdevumu pozīcijas un to minimālās normas, kuras tiks izmantotas mājokļa pabalsta apmēra aprēķināšanai</w:t>
      </w:r>
      <w:r w:rsidR="00F01E57" w:rsidRPr="00072222">
        <w:rPr>
          <w:rStyle w:val="FootnoteReference"/>
          <w:rFonts w:eastAsia="Times New Roman"/>
          <w:szCs w:val="20"/>
        </w:rPr>
        <w:footnoteReference w:id="11"/>
      </w:r>
      <w:r w:rsidRPr="00072222">
        <w:rPr>
          <w:rFonts w:eastAsia="Times New Roman"/>
          <w:szCs w:val="20"/>
        </w:rPr>
        <w:t xml:space="preserve">. </w:t>
      </w:r>
    </w:p>
    <w:p w14:paraId="1CF83A6A" w14:textId="151FCBA4" w:rsidR="00986167" w:rsidRPr="00072222" w:rsidRDefault="00986167" w:rsidP="00986167">
      <w:pPr>
        <w:pStyle w:val="liknoteik"/>
        <w:spacing w:before="0" w:beforeAutospacing="0" w:after="0" w:afterAutospacing="0"/>
        <w:ind w:firstLine="426"/>
        <w:jc w:val="both"/>
        <w:rPr>
          <w:color w:val="000000"/>
          <w:shd w:val="clear" w:color="auto" w:fill="FFFFFF"/>
        </w:rPr>
      </w:pPr>
      <w:r w:rsidRPr="00072222">
        <w:rPr>
          <w:szCs w:val="20"/>
        </w:rPr>
        <w:t xml:space="preserve">Ņemot vērā minēto, </w:t>
      </w:r>
      <w:r w:rsidRPr="00072222">
        <w:t xml:space="preserve">2021.gadā ieviestās izmaiņas Satversmes tiesas spriedumu rezultātā ir atšķirīgas no </w:t>
      </w:r>
      <w:r w:rsidRPr="00072222">
        <w:rPr>
          <w:i/>
          <w:color w:val="000000"/>
          <w:shd w:val="clear" w:color="auto" w:fill="FFFFFF"/>
        </w:rPr>
        <w:t xml:space="preserve">Plānā minimālo ienākumu atbalsta sistēmas pilnveidošanai 2020.-2021. gadā </w:t>
      </w:r>
      <w:r w:rsidRPr="00072222">
        <w:rPr>
          <w:color w:val="000000"/>
          <w:shd w:val="clear" w:color="auto" w:fill="FFFFFF"/>
        </w:rPr>
        <w:t xml:space="preserve">piedāvātajām izmaiņām. Tāpēc LM uzskata, ka </w:t>
      </w:r>
      <w:r w:rsidRPr="00072222">
        <w:t>“</w:t>
      </w:r>
      <w:r w:rsidRPr="00072222">
        <w:rPr>
          <w:color w:val="000000"/>
          <w:shd w:val="clear" w:color="auto" w:fill="FFFFFF"/>
        </w:rPr>
        <w:t>Plāns minimālo ienākumu atbalsta sistēmas pilnveidošanai 2020.-2021. gadā” ir jāatzīst par aktualitāti zaudējušu, jo</w:t>
      </w:r>
      <w:r w:rsidR="00D74A67" w:rsidRPr="00072222">
        <w:rPr>
          <w:color w:val="000000"/>
          <w:shd w:val="clear" w:color="auto" w:fill="FFFFFF"/>
        </w:rPr>
        <w:t>,</w:t>
      </w:r>
      <w:r w:rsidRPr="00072222">
        <w:rPr>
          <w:color w:val="000000"/>
          <w:shd w:val="clear" w:color="auto" w:fill="FFFFFF"/>
        </w:rPr>
        <w:t xml:space="preserve"> </w:t>
      </w:r>
      <w:r w:rsidR="00D74A67" w:rsidRPr="00072222">
        <w:rPr>
          <w:color w:val="000000"/>
          <w:shd w:val="clear" w:color="auto" w:fill="FFFFFF"/>
        </w:rPr>
        <w:t xml:space="preserve">kā paredz rīkojuma </w:t>
      </w:r>
      <w:r w:rsidR="00D74A67" w:rsidRPr="00072222">
        <w:t>6.punktā dotais uzdevums</w:t>
      </w:r>
      <w:r w:rsidR="00D74A67" w:rsidRPr="00072222">
        <w:rPr>
          <w:color w:val="000000"/>
          <w:shd w:val="clear" w:color="auto" w:fill="FFFFFF"/>
        </w:rPr>
        <w:t xml:space="preserve"> LM </w:t>
      </w:r>
      <w:r w:rsidRPr="00072222">
        <w:rPr>
          <w:color w:val="000000"/>
          <w:shd w:val="clear" w:color="auto" w:fill="FFFFFF"/>
        </w:rPr>
        <w:t xml:space="preserve">sagatavot informatīvo ziņojumu par šī plāna izpildi, </w:t>
      </w:r>
      <w:r w:rsidR="00D74A67" w:rsidRPr="00072222">
        <w:rPr>
          <w:color w:val="000000"/>
          <w:shd w:val="clear" w:color="auto" w:fill="FFFFFF"/>
        </w:rPr>
        <w:t>k</w:t>
      </w:r>
      <w:r w:rsidRPr="00072222">
        <w:rPr>
          <w:color w:val="000000"/>
          <w:shd w:val="clear" w:color="auto" w:fill="FFFFFF"/>
        </w:rPr>
        <w:t xml:space="preserve">urā noteiktie pasākumi no 2021.gada 1.janvāra nav aktuāli, ir nelietderīgs laika un cilvēkresursu </w:t>
      </w:r>
      <w:r w:rsidR="00D56A42" w:rsidRPr="00072222">
        <w:rPr>
          <w:color w:val="000000"/>
          <w:shd w:val="clear" w:color="auto" w:fill="FFFFFF"/>
        </w:rPr>
        <w:t>izlietojums</w:t>
      </w:r>
      <w:r w:rsidRPr="00072222">
        <w:rPr>
          <w:color w:val="000000"/>
          <w:shd w:val="clear" w:color="auto" w:fill="FFFFFF"/>
        </w:rPr>
        <w:t xml:space="preserve">. </w:t>
      </w:r>
      <w:r w:rsidR="008960A7" w:rsidRPr="00072222">
        <w:rPr>
          <w:color w:val="000000"/>
          <w:shd w:val="clear" w:color="auto" w:fill="FFFFFF"/>
        </w:rPr>
        <w:t xml:space="preserve">Tāpēc LM piedāvā </w:t>
      </w:r>
      <w:r w:rsidR="008960A7" w:rsidRPr="00072222">
        <w:t>rīkojuma projekta 5.punktā MK 2019.gada 22.augusta rīkojumu Nr.408 “Par Plānu minimālo ienākumu atbalsta sistēmas pilnvei</w:t>
      </w:r>
      <w:r w:rsidR="00ED32D0" w:rsidRPr="00072222">
        <w:t>došanai 2020.-2021.gadam” atzīt</w:t>
      </w:r>
      <w:r w:rsidR="008960A7" w:rsidRPr="00072222">
        <w:t xml:space="preserve"> par spēku zaudējušu.</w:t>
      </w:r>
    </w:p>
    <w:p w14:paraId="265619DD" w14:textId="1C8F0882" w:rsidR="00C94EC2" w:rsidRDefault="00C94EC2" w:rsidP="00B643B6">
      <w:pPr>
        <w:pStyle w:val="liknoteik"/>
        <w:spacing w:before="0" w:beforeAutospacing="0" w:after="0" w:afterAutospacing="0"/>
        <w:jc w:val="both"/>
      </w:pPr>
    </w:p>
    <w:p w14:paraId="302400F0" w14:textId="39993F63" w:rsidR="004F1ACD" w:rsidRPr="0008210D" w:rsidRDefault="00AF2176" w:rsidP="004F1ACD">
      <w:pPr>
        <w:pStyle w:val="ListParagraph"/>
        <w:autoSpaceDE w:val="0"/>
        <w:autoSpaceDN w:val="0"/>
        <w:adjustRightInd w:val="0"/>
        <w:spacing w:after="0" w:line="293" w:lineRule="atLeast"/>
        <w:ind w:left="0" w:right="129" w:firstLine="426"/>
        <w:jc w:val="both"/>
        <w:rPr>
          <w:rFonts w:cs="Times New Roman"/>
          <w:szCs w:val="24"/>
        </w:rPr>
      </w:pPr>
      <w:r>
        <w:rPr>
          <w:rFonts w:cs="Times New Roman"/>
          <w:szCs w:val="24"/>
        </w:rPr>
        <w:t xml:space="preserve">Satversmes tiesa </w:t>
      </w:r>
      <w:r w:rsidR="004F1ACD" w:rsidRPr="0008210D">
        <w:rPr>
          <w:rFonts w:cs="Times New Roman"/>
          <w:szCs w:val="24"/>
        </w:rPr>
        <w:t xml:space="preserve">savos spriedumos lietās Nr. 2019-24-03, Nr. 2019-25-03, Nr.2019-27- 03 ir uzsvērusi, ka valstij ir pienākums regulāri vērtēt sniegtā sociālās palīdzības apmēra pietiekamību, lai garantētu, ka tas ir cieņpilns, atbilst sociālajai realitātei un iedzīvotājiem ar zemiem ienākumiem tiek nodrošināta tām nepieciešamā palīdzība. Visus iepriekšminētos Satversmes tiesas spriedumus caurvij tādi uzsvari kā: </w:t>
      </w:r>
    </w:p>
    <w:p w14:paraId="13C2F962" w14:textId="1F6F0F93" w:rsidR="004F1ACD" w:rsidRDefault="00F01E57" w:rsidP="00E0771A">
      <w:pPr>
        <w:pStyle w:val="ListParagraph"/>
        <w:numPr>
          <w:ilvl w:val="1"/>
          <w:numId w:val="3"/>
        </w:numPr>
        <w:autoSpaceDE w:val="0"/>
        <w:autoSpaceDN w:val="0"/>
        <w:adjustRightInd w:val="0"/>
        <w:spacing w:after="0" w:line="293" w:lineRule="atLeast"/>
        <w:ind w:left="426" w:right="129"/>
        <w:jc w:val="both"/>
        <w:rPr>
          <w:rFonts w:cs="Times New Roman"/>
          <w:szCs w:val="24"/>
        </w:rPr>
      </w:pPr>
      <w:r w:rsidRPr="0008210D">
        <w:rPr>
          <w:rFonts w:cs="Times New Roman"/>
          <w:szCs w:val="24"/>
        </w:rPr>
        <w:t xml:space="preserve">likumdevēja pienākums </w:t>
      </w:r>
      <w:r>
        <w:rPr>
          <w:rFonts w:cs="Times New Roman"/>
          <w:szCs w:val="24"/>
        </w:rPr>
        <w:t xml:space="preserve">ir </w:t>
      </w:r>
      <w:r w:rsidRPr="0008210D">
        <w:rPr>
          <w:rFonts w:cs="Times New Roman"/>
          <w:szCs w:val="24"/>
        </w:rPr>
        <w:t xml:space="preserve">noteikt vienotu metodi minimālo ienākumu sliekšņu noteikšanā un </w:t>
      </w:r>
      <w:r>
        <w:rPr>
          <w:rFonts w:cs="Times New Roman"/>
          <w:szCs w:val="24"/>
        </w:rPr>
        <w:t>noteikt</w:t>
      </w:r>
      <w:r w:rsidRPr="0008210D">
        <w:rPr>
          <w:rFonts w:cs="Times New Roman"/>
          <w:szCs w:val="24"/>
        </w:rPr>
        <w:t xml:space="preserve"> </w:t>
      </w:r>
      <w:r>
        <w:rPr>
          <w:rFonts w:cs="Times New Roman"/>
          <w:szCs w:val="24"/>
        </w:rPr>
        <w:t>vienotu</w:t>
      </w:r>
      <w:r w:rsidRPr="0008210D">
        <w:rPr>
          <w:rFonts w:cs="Times New Roman"/>
          <w:szCs w:val="24"/>
        </w:rPr>
        <w:t xml:space="preserve"> kritēriju kopu sociālās palīdzības minimuma </w:t>
      </w:r>
      <w:r>
        <w:rPr>
          <w:rFonts w:cs="Times New Roman"/>
          <w:szCs w:val="24"/>
        </w:rPr>
        <w:t>saņemšanai</w:t>
      </w:r>
      <w:r w:rsidR="004F1ACD" w:rsidRPr="0008210D">
        <w:rPr>
          <w:rFonts w:cs="Times New Roman"/>
          <w:szCs w:val="24"/>
        </w:rPr>
        <w:t xml:space="preserve">; </w:t>
      </w:r>
    </w:p>
    <w:p w14:paraId="7044D346" w14:textId="39E5DD8C" w:rsidR="004F1ACD" w:rsidRPr="0008210D" w:rsidRDefault="004F1ACD" w:rsidP="00E0771A">
      <w:pPr>
        <w:pStyle w:val="ListParagraph"/>
        <w:numPr>
          <w:ilvl w:val="1"/>
          <w:numId w:val="3"/>
        </w:numPr>
        <w:autoSpaceDE w:val="0"/>
        <w:autoSpaceDN w:val="0"/>
        <w:adjustRightInd w:val="0"/>
        <w:spacing w:after="0" w:line="293" w:lineRule="atLeast"/>
        <w:ind w:left="426" w:right="129"/>
        <w:jc w:val="both"/>
        <w:rPr>
          <w:rFonts w:cs="Times New Roman"/>
          <w:szCs w:val="24"/>
        </w:rPr>
      </w:pPr>
      <w:r w:rsidRPr="0008210D">
        <w:rPr>
          <w:rFonts w:cs="Times New Roman"/>
          <w:szCs w:val="24"/>
        </w:rPr>
        <w:t xml:space="preserve">līdzsvara saglabāšana starp personas un sabiedrības vajadzībām; </w:t>
      </w:r>
    </w:p>
    <w:p w14:paraId="1B6A0756" w14:textId="2ACE7CF9" w:rsidR="004F1ACD" w:rsidRPr="0008210D" w:rsidRDefault="004F1ACD" w:rsidP="00E0771A">
      <w:pPr>
        <w:pStyle w:val="ListParagraph"/>
        <w:numPr>
          <w:ilvl w:val="1"/>
          <w:numId w:val="3"/>
        </w:numPr>
        <w:autoSpaceDE w:val="0"/>
        <w:autoSpaceDN w:val="0"/>
        <w:adjustRightInd w:val="0"/>
        <w:spacing w:after="0" w:line="293" w:lineRule="atLeast"/>
        <w:ind w:left="426" w:right="129"/>
        <w:jc w:val="both"/>
        <w:rPr>
          <w:rFonts w:cs="Times New Roman"/>
          <w:szCs w:val="24"/>
        </w:rPr>
      </w:pPr>
      <w:r w:rsidRPr="0008210D">
        <w:rPr>
          <w:rFonts w:cs="Times New Roman"/>
          <w:szCs w:val="24"/>
        </w:rPr>
        <w:t xml:space="preserve">sociālās nevienlīdzības mazināšana kā būtisks aspekts sabiedrības ilgtspējai; </w:t>
      </w:r>
    </w:p>
    <w:p w14:paraId="4DA83F17" w14:textId="19A6AAA7" w:rsidR="004F1ACD" w:rsidRPr="0008210D" w:rsidRDefault="004F1ACD" w:rsidP="00E0771A">
      <w:pPr>
        <w:pStyle w:val="ListParagraph"/>
        <w:numPr>
          <w:ilvl w:val="1"/>
          <w:numId w:val="3"/>
        </w:numPr>
        <w:autoSpaceDE w:val="0"/>
        <w:autoSpaceDN w:val="0"/>
        <w:adjustRightInd w:val="0"/>
        <w:spacing w:after="0" w:line="293" w:lineRule="atLeast"/>
        <w:ind w:left="426" w:right="129"/>
        <w:jc w:val="both"/>
        <w:rPr>
          <w:rFonts w:cs="Times New Roman"/>
          <w:szCs w:val="24"/>
        </w:rPr>
      </w:pPr>
      <w:r w:rsidRPr="0008210D">
        <w:rPr>
          <w:rFonts w:cs="Times New Roman"/>
          <w:szCs w:val="24"/>
        </w:rPr>
        <w:lastRenderedPageBreak/>
        <w:t>nepieciešamība minimālo ienākumu sliekšņus piesaistīt konkrētam sociālekonomiskajam rādītājam, lai nodrošinātu to adekvātumu attiecībā pret reālo sociālekonomisko situāciju valstī</w:t>
      </w:r>
      <w:r w:rsidR="00AB2F84">
        <w:rPr>
          <w:rFonts w:cs="Times New Roman"/>
          <w:szCs w:val="24"/>
        </w:rPr>
        <w:t>, kā arī nodrošināt regulāru to pārskatīšanu</w:t>
      </w:r>
      <w:r w:rsidRPr="0008210D">
        <w:rPr>
          <w:rFonts w:cs="Times New Roman"/>
          <w:szCs w:val="24"/>
        </w:rPr>
        <w:t>.</w:t>
      </w:r>
    </w:p>
    <w:p w14:paraId="0D83DB2E" w14:textId="77777777" w:rsidR="004F1ACD" w:rsidRDefault="004F1ACD" w:rsidP="004F1ACD">
      <w:pPr>
        <w:pStyle w:val="FootnoteText"/>
        <w:jc w:val="both"/>
        <w:rPr>
          <w:rFonts w:cs="Times New Roman"/>
          <w:sz w:val="24"/>
          <w:szCs w:val="24"/>
        </w:rPr>
      </w:pPr>
    </w:p>
    <w:p w14:paraId="6962678F" w14:textId="7E4304A9" w:rsidR="004F1ACD" w:rsidRDefault="004F1ACD" w:rsidP="004F1ACD">
      <w:pPr>
        <w:pStyle w:val="FootnoteText"/>
        <w:ind w:firstLine="426"/>
        <w:jc w:val="both"/>
        <w:rPr>
          <w:rFonts w:cs="Times New Roman"/>
          <w:sz w:val="24"/>
          <w:szCs w:val="24"/>
        </w:rPr>
      </w:pPr>
      <w:r w:rsidRPr="0008210D">
        <w:rPr>
          <w:rFonts w:cs="Times New Roman"/>
          <w:sz w:val="24"/>
          <w:szCs w:val="24"/>
        </w:rPr>
        <w:t xml:space="preserve">Latvijas Bankas pārstāvis tiesas sēdē norādīja, </w:t>
      </w:r>
      <w:r>
        <w:rPr>
          <w:rFonts w:cs="Times New Roman"/>
          <w:sz w:val="24"/>
          <w:szCs w:val="24"/>
        </w:rPr>
        <w:t>“</w:t>
      </w:r>
      <w:r w:rsidRPr="0008210D">
        <w:rPr>
          <w:rFonts w:cs="Times New Roman"/>
          <w:sz w:val="24"/>
          <w:szCs w:val="24"/>
        </w:rPr>
        <w:t>ka sociālās palīdzības minimuma noteikšanā var tikt izmantotas divas metodes – absolūtā un relatīvā metode. Absolūtās metodes piemērošanas gadījumā katrai pamatvajadzībai, kura šim minimumam ir jānodrošina, tiek noteiktas konkrētas izmaksas. Tomēr iedzīvotāju vajadzības mainās, tāpēc ir nepieciešama regulāra šo izdevumu pārskatīšana. Savukārt relatīvās metodes piemērošanas gadījumā sociālās palīdzības minimums tiek noteikts kā konstanta proporcija no mājsaimniecību rīcībā esošo ienākumu mediānas vienam ekvivalentajam patērētājam vai no mājsaimniecību vidējiem ienākumiem. Pēc Latvijas Bankas un vairāku citu</w:t>
      </w:r>
      <w:r w:rsidR="00FA3373">
        <w:rPr>
          <w:rFonts w:cs="Times New Roman"/>
          <w:sz w:val="24"/>
          <w:szCs w:val="24"/>
        </w:rPr>
        <w:t xml:space="preserve"> pieaicināto </w:t>
      </w:r>
      <w:r w:rsidR="00F01E57">
        <w:rPr>
          <w:rFonts w:cs="Times New Roman"/>
          <w:sz w:val="24"/>
          <w:szCs w:val="24"/>
        </w:rPr>
        <w:t>ekspertu</w:t>
      </w:r>
      <w:r w:rsidR="00FA3373">
        <w:rPr>
          <w:rFonts w:cs="Times New Roman"/>
          <w:sz w:val="24"/>
          <w:szCs w:val="24"/>
        </w:rPr>
        <w:t xml:space="preserve"> ieskata, relatīvā</w:t>
      </w:r>
      <w:r w:rsidRPr="0008210D">
        <w:rPr>
          <w:rFonts w:cs="Times New Roman"/>
          <w:sz w:val="24"/>
          <w:szCs w:val="24"/>
        </w:rPr>
        <w:t xml:space="preserve"> metode ir vislabāk piemērota sociālās palīdzības minimuma noteikšanai, jo nodrošina to, ka, mainoties ekonomiskajai situācijai valstī, mainās arī šis minimums. Relatīvā metode ļauj noteikt tādu līmeni, kas atbilst ekonomiskajai rea</w:t>
      </w:r>
      <w:r>
        <w:rPr>
          <w:rFonts w:cs="Times New Roman"/>
          <w:sz w:val="24"/>
          <w:szCs w:val="24"/>
        </w:rPr>
        <w:t>litātei valstī konkrētajā brīdī</w:t>
      </w:r>
      <w:r w:rsidR="00304479">
        <w:rPr>
          <w:rFonts w:cs="Times New Roman"/>
          <w:sz w:val="24"/>
          <w:szCs w:val="24"/>
        </w:rPr>
        <w:t>”</w:t>
      </w:r>
      <w:r w:rsidRPr="0008210D">
        <w:rPr>
          <w:rStyle w:val="FootnoteReference"/>
          <w:sz w:val="24"/>
          <w:szCs w:val="24"/>
        </w:rPr>
        <w:footnoteReference w:id="12"/>
      </w:r>
      <w:r>
        <w:rPr>
          <w:rFonts w:cs="Times New Roman"/>
          <w:sz w:val="24"/>
          <w:szCs w:val="24"/>
        </w:rPr>
        <w:t>.</w:t>
      </w:r>
    </w:p>
    <w:p w14:paraId="19140BAA" w14:textId="59D0A627" w:rsidR="00F91EFF" w:rsidRDefault="004F1ACD" w:rsidP="00684498">
      <w:pPr>
        <w:spacing w:after="0" w:line="240" w:lineRule="auto"/>
        <w:ind w:firstLine="426"/>
        <w:jc w:val="both"/>
        <w:rPr>
          <w:rFonts w:eastAsia="Times New Roman" w:cs="Times New Roman"/>
          <w:szCs w:val="24"/>
        </w:rPr>
      </w:pPr>
      <w:r>
        <w:rPr>
          <w:rFonts w:cs="Times New Roman"/>
          <w:szCs w:val="24"/>
        </w:rPr>
        <w:t>Minētais viedoklis saskan arī ar 2014.gadā L</w:t>
      </w:r>
      <w:r w:rsidR="00827639">
        <w:rPr>
          <w:rFonts w:cs="Times New Roman"/>
          <w:szCs w:val="24"/>
        </w:rPr>
        <w:t>M</w:t>
      </w:r>
      <w:r>
        <w:rPr>
          <w:rFonts w:cs="Times New Roman"/>
          <w:szCs w:val="24"/>
        </w:rPr>
        <w:t xml:space="preserve"> piedāvājumu</w:t>
      </w:r>
      <w:r>
        <w:rPr>
          <w:rStyle w:val="FootnoteReference"/>
          <w:szCs w:val="24"/>
        </w:rPr>
        <w:footnoteReference w:id="13"/>
      </w:r>
      <w:r>
        <w:rPr>
          <w:rFonts w:cs="Times New Roman"/>
          <w:szCs w:val="24"/>
        </w:rPr>
        <w:t xml:space="preserve"> </w:t>
      </w:r>
      <w:r>
        <w:rPr>
          <w:rFonts w:eastAsia="Times New Roman" w:cs="Times New Roman"/>
          <w:szCs w:val="24"/>
        </w:rPr>
        <w:t>noteikt</w:t>
      </w:r>
      <w:r w:rsidRPr="00E45D24">
        <w:rPr>
          <w:rFonts w:eastAsia="Times New Roman" w:cs="Times New Roman"/>
          <w:szCs w:val="24"/>
        </w:rPr>
        <w:t xml:space="preserve"> metodoloģiski pamatotu un sociālekonomiskajai situācijai atbilstošu minimālā ienākuma līmeni</w:t>
      </w:r>
      <w:r>
        <w:rPr>
          <w:rFonts w:eastAsia="Times New Roman" w:cs="Times New Roman"/>
          <w:szCs w:val="24"/>
        </w:rPr>
        <w:t xml:space="preserve">, izmantojot relatīvo metodi, t.i., procentuālo apmēru </w:t>
      </w:r>
      <w:r w:rsidRPr="00E45D24">
        <w:rPr>
          <w:rFonts w:eastAsia="Times New Roman" w:cs="Times New Roman"/>
          <w:szCs w:val="24"/>
        </w:rPr>
        <w:t xml:space="preserve">no </w:t>
      </w:r>
      <w:r w:rsidR="003339E4">
        <w:rPr>
          <w:rFonts w:eastAsia="Times New Roman" w:cs="Times New Roman"/>
          <w:szCs w:val="24"/>
        </w:rPr>
        <w:t xml:space="preserve">mājsaimniecību </w:t>
      </w:r>
      <w:r w:rsidRPr="00E45D24">
        <w:rPr>
          <w:rFonts w:eastAsia="Times New Roman" w:cs="Times New Roman"/>
          <w:szCs w:val="24"/>
        </w:rPr>
        <w:t>rīcībā esošo ienākumu mediānas, pārrēķinātas uz ekvivalento patērēt</w:t>
      </w:r>
      <w:r>
        <w:rPr>
          <w:rFonts w:eastAsia="Times New Roman" w:cs="Times New Roman"/>
          <w:szCs w:val="24"/>
        </w:rPr>
        <w:t xml:space="preserve">āju. </w:t>
      </w:r>
      <w:r w:rsidR="00EC21FB">
        <w:rPr>
          <w:rFonts w:eastAsia="Times New Roman" w:cs="Times New Roman"/>
          <w:szCs w:val="24"/>
        </w:rPr>
        <w:t>Minētais minim</w:t>
      </w:r>
      <w:r w:rsidR="00C055AE">
        <w:rPr>
          <w:rFonts w:eastAsia="Times New Roman" w:cs="Times New Roman"/>
          <w:szCs w:val="24"/>
        </w:rPr>
        <w:t>ālā</w:t>
      </w:r>
      <w:r w:rsidR="00EC21FB">
        <w:rPr>
          <w:rFonts w:eastAsia="Times New Roman" w:cs="Times New Roman"/>
          <w:szCs w:val="24"/>
        </w:rPr>
        <w:t xml:space="preserve"> ienākum</w:t>
      </w:r>
      <w:r w:rsidR="003339E4">
        <w:rPr>
          <w:rFonts w:eastAsia="Times New Roman" w:cs="Times New Roman"/>
          <w:szCs w:val="24"/>
        </w:rPr>
        <w:t>a</w:t>
      </w:r>
      <w:r w:rsidRPr="00E45D24">
        <w:rPr>
          <w:rFonts w:eastAsia="Times New Roman" w:cs="Times New Roman"/>
          <w:szCs w:val="24"/>
        </w:rPr>
        <w:t xml:space="preserve"> </w:t>
      </w:r>
      <w:r w:rsidR="00EC21FB">
        <w:rPr>
          <w:rFonts w:eastAsia="Times New Roman" w:cs="Times New Roman"/>
          <w:szCs w:val="24"/>
        </w:rPr>
        <w:t xml:space="preserve">līmenis </w:t>
      </w:r>
      <w:r w:rsidRPr="00E45D24">
        <w:rPr>
          <w:rFonts w:eastAsia="Times New Roman" w:cs="Times New Roman"/>
          <w:szCs w:val="24"/>
        </w:rPr>
        <w:t>kalpo</w:t>
      </w:r>
      <w:r w:rsidR="00865EB6">
        <w:rPr>
          <w:rFonts w:eastAsia="Times New Roman" w:cs="Times New Roman"/>
          <w:szCs w:val="24"/>
        </w:rPr>
        <w:t xml:space="preserve"> par atskaites punktu</w:t>
      </w:r>
      <w:r w:rsidRPr="00E45D24">
        <w:rPr>
          <w:rFonts w:eastAsia="Times New Roman" w:cs="Times New Roman"/>
          <w:szCs w:val="24"/>
        </w:rPr>
        <w:t xml:space="preserve"> sociālās </w:t>
      </w:r>
      <w:r w:rsidR="00FA3373">
        <w:rPr>
          <w:rFonts w:eastAsia="Times New Roman" w:cs="Times New Roman"/>
          <w:szCs w:val="24"/>
        </w:rPr>
        <w:t>aizsardzības</w:t>
      </w:r>
      <w:r w:rsidRPr="00E45D24">
        <w:rPr>
          <w:rFonts w:eastAsia="Times New Roman" w:cs="Times New Roman"/>
          <w:szCs w:val="24"/>
        </w:rPr>
        <w:t xml:space="preserve"> sistēmas jomu (valsts sociālie pabalsti, sociālā apdrošināšana, sociālā palīdzība) ietvaros noteikto atbalsta pasākumu pilnveidošanai.</w:t>
      </w:r>
      <w:r>
        <w:rPr>
          <w:rFonts w:eastAsia="Times New Roman" w:cs="Times New Roman"/>
          <w:szCs w:val="24"/>
        </w:rPr>
        <w:t xml:space="preserve"> </w:t>
      </w:r>
      <w:r w:rsidR="00EC21FB">
        <w:rPr>
          <w:rFonts w:eastAsia="Times New Roman" w:cs="Times New Roman"/>
          <w:szCs w:val="24"/>
        </w:rPr>
        <w:t xml:space="preserve">Tādējādi minimālā ienākuma līmenis tika apstiprināts 40% apmērā </w:t>
      </w:r>
      <w:r w:rsidR="00EC21FB" w:rsidRPr="00E45D24">
        <w:rPr>
          <w:rFonts w:eastAsia="Times New Roman" w:cs="Times New Roman"/>
          <w:szCs w:val="24"/>
        </w:rPr>
        <w:t>no rīcībā esošo ienākumu mediānas, pārrēķinātas uz ekvivalento patērēt</w:t>
      </w:r>
      <w:r w:rsidR="00EC21FB">
        <w:rPr>
          <w:rFonts w:eastAsia="Times New Roman" w:cs="Times New Roman"/>
          <w:szCs w:val="24"/>
        </w:rPr>
        <w:t>āju,</w:t>
      </w:r>
      <w:r w:rsidR="00EC21FB" w:rsidRPr="00EC21FB">
        <w:rPr>
          <w:rFonts w:eastAsia="Times New Roman" w:cs="Times New Roman"/>
          <w:szCs w:val="24"/>
        </w:rPr>
        <w:t xml:space="preserve"> </w:t>
      </w:r>
      <w:r w:rsidR="00EC21FB" w:rsidRPr="00E45D24">
        <w:rPr>
          <w:rFonts w:eastAsia="Times New Roman" w:cs="Times New Roman"/>
          <w:szCs w:val="24"/>
          <w:lang w:eastAsia="lv-LV"/>
        </w:rPr>
        <w:t>piemērojot ek</w:t>
      </w:r>
      <w:r w:rsidR="00EC21FB">
        <w:rPr>
          <w:rFonts w:eastAsia="Times New Roman" w:cs="Times New Roman"/>
          <w:szCs w:val="24"/>
        </w:rPr>
        <w:t>vivalences skalu (1; 0.7; 0.7)</w:t>
      </w:r>
      <w:r w:rsidR="00D51FDF">
        <w:rPr>
          <w:rFonts w:eastAsia="Times New Roman" w:cs="Times New Roman"/>
          <w:szCs w:val="24"/>
        </w:rPr>
        <w:t xml:space="preserve">, </w:t>
      </w:r>
      <w:r w:rsidR="00FA3373">
        <w:rPr>
          <w:rFonts w:eastAsia="Times New Roman" w:cs="Times New Roman"/>
          <w:szCs w:val="24"/>
        </w:rPr>
        <w:t>savukārt</w:t>
      </w:r>
      <w:r w:rsidR="00D51FDF">
        <w:rPr>
          <w:rFonts w:eastAsia="Times New Roman" w:cs="Times New Roman"/>
          <w:szCs w:val="24"/>
        </w:rPr>
        <w:t xml:space="preserve"> </w:t>
      </w:r>
      <w:r w:rsidR="00FA3373" w:rsidRPr="00E45D24">
        <w:rPr>
          <w:rFonts w:eastAsia="Times New Roman" w:cs="Times New Roman"/>
          <w:szCs w:val="24"/>
        </w:rPr>
        <w:t xml:space="preserve">sociālās </w:t>
      </w:r>
      <w:r w:rsidR="00FA3373">
        <w:rPr>
          <w:rFonts w:eastAsia="Times New Roman" w:cs="Times New Roman"/>
          <w:szCs w:val="24"/>
        </w:rPr>
        <w:t xml:space="preserve">aizsardzības sistēmas jomu </w:t>
      </w:r>
      <w:r w:rsidR="00FA3373" w:rsidRPr="00E45D24">
        <w:rPr>
          <w:rFonts w:eastAsia="Times New Roman" w:cs="Times New Roman"/>
          <w:szCs w:val="24"/>
        </w:rPr>
        <w:t>ietvaros noteikto atbalsta pasākumu pilnveidošanai</w:t>
      </w:r>
      <w:r w:rsidR="00FA3373">
        <w:rPr>
          <w:rFonts w:eastAsia="Times New Roman" w:cs="Times New Roman"/>
          <w:szCs w:val="24"/>
        </w:rPr>
        <w:t xml:space="preserve"> tika noteikti minimālie ienākumu sliekšņi un to </w:t>
      </w:r>
      <w:r w:rsidR="00D51FDF">
        <w:rPr>
          <w:rFonts w:eastAsia="Times New Roman" w:cs="Times New Roman"/>
          <w:szCs w:val="24"/>
        </w:rPr>
        <w:t xml:space="preserve">reāla </w:t>
      </w:r>
      <w:r w:rsidR="00FA3373">
        <w:rPr>
          <w:rFonts w:eastAsia="Times New Roman" w:cs="Times New Roman"/>
          <w:szCs w:val="24"/>
        </w:rPr>
        <w:t xml:space="preserve">ieviešana tika īstenota tikai </w:t>
      </w:r>
      <w:r w:rsidR="003339E4">
        <w:rPr>
          <w:rFonts w:eastAsia="Times New Roman" w:cs="Times New Roman"/>
          <w:szCs w:val="24"/>
        </w:rPr>
        <w:t xml:space="preserve">2021.gadā </w:t>
      </w:r>
      <w:r w:rsidR="00D51FDF">
        <w:rPr>
          <w:rFonts w:eastAsia="Times New Roman" w:cs="Times New Roman"/>
          <w:szCs w:val="24"/>
        </w:rPr>
        <w:t>pēc Satversmes tiesas spriedumiem</w:t>
      </w:r>
      <w:r w:rsidR="00EC21FB">
        <w:rPr>
          <w:rFonts w:eastAsia="Times New Roman" w:cs="Times New Roman"/>
          <w:szCs w:val="24"/>
        </w:rPr>
        <w:t xml:space="preserve">. </w:t>
      </w:r>
    </w:p>
    <w:p w14:paraId="1963E32F" w14:textId="77777777" w:rsidR="00C25BA2" w:rsidRDefault="00C25BA2" w:rsidP="00C25BA2">
      <w:pPr>
        <w:spacing w:after="120" w:line="240" w:lineRule="auto"/>
        <w:jc w:val="both"/>
        <w:rPr>
          <w:rFonts w:cs="Times New Roman"/>
          <w:b/>
          <w:i/>
          <w:szCs w:val="24"/>
        </w:rPr>
      </w:pPr>
    </w:p>
    <w:p w14:paraId="3619DDEF" w14:textId="19FE8D4F" w:rsidR="00C25BA2" w:rsidRPr="00827639" w:rsidRDefault="00C25BA2" w:rsidP="009F4120">
      <w:pPr>
        <w:pStyle w:val="Heading2"/>
      </w:pPr>
      <w:r w:rsidRPr="00827639">
        <w:t>Minimālo ienākumu sliekšņu noteikšanas metodoloģija</w:t>
      </w:r>
    </w:p>
    <w:p w14:paraId="7C6956E8" w14:textId="61E706B2" w:rsidR="00F61770" w:rsidRPr="00F61770" w:rsidRDefault="00F91EFF" w:rsidP="00B90A65">
      <w:pPr>
        <w:spacing w:before="120" w:after="0" w:line="240" w:lineRule="auto"/>
        <w:ind w:firstLine="425"/>
        <w:jc w:val="both"/>
        <w:rPr>
          <w:rFonts w:cs="Times New Roman"/>
          <w:iCs/>
          <w:szCs w:val="24"/>
        </w:rPr>
      </w:pPr>
      <w:r>
        <w:rPr>
          <w:rFonts w:cs="Times New Roman"/>
          <w:iCs/>
          <w:szCs w:val="24"/>
        </w:rPr>
        <w:t>Pēc</w:t>
      </w:r>
      <w:r w:rsidR="00C055AE">
        <w:rPr>
          <w:rFonts w:cs="Times New Roman"/>
          <w:iCs/>
          <w:szCs w:val="24"/>
        </w:rPr>
        <w:t xml:space="preserve"> Satversmes tiesas spriedumiem no 2021.gada 1.janvāra spēkā stājās jaunie minimālo ienākumu sliekšņi </w:t>
      </w:r>
      <w:r w:rsidR="00C055AE">
        <w:rPr>
          <w:rFonts w:eastAsia="Times New Roman" w:cs="Times New Roman"/>
          <w:szCs w:val="24"/>
        </w:rPr>
        <w:t xml:space="preserve">sociālās </w:t>
      </w:r>
      <w:r w:rsidR="004B731F">
        <w:rPr>
          <w:rFonts w:eastAsia="Times New Roman" w:cs="Times New Roman"/>
          <w:szCs w:val="24"/>
        </w:rPr>
        <w:t>aizsardzības</w:t>
      </w:r>
      <w:r w:rsidR="00C055AE">
        <w:rPr>
          <w:rFonts w:eastAsia="Times New Roman" w:cs="Times New Roman"/>
          <w:szCs w:val="24"/>
        </w:rPr>
        <w:t xml:space="preserve"> sistēmas jomās, kur atbalsts tika noteikts diferencēt</w:t>
      </w:r>
      <w:r w:rsidR="00865EB6">
        <w:rPr>
          <w:rFonts w:eastAsia="Times New Roman" w:cs="Times New Roman"/>
          <w:szCs w:val="24"/>
        </w:rPr>
        <w:t>ā apmērā</w:t>
      </w:r>
      <w:r w:rsidR="00C055AE">
        <w:rPr>
          <w:rFonts w:eastAsia="Times New Roman" w:cs="Times New Roman"/>
          <w:szCs w:val="24"/>
        </w:rPr>
        <w:t xml:space="preserve"> </w:t>
      </w:r>
      <w:r w:rsidR="003339E4">
        <w:rPr>
          <w:rFonts w:eastAsia="Times New Roman" w:cs="Times New Roman"/>
          <w:szCs w:val="24"/>
        </w:rPr>
        <w:t>–</w:t>
      </w:r>
      <w:r w:rsidR="00C055AE">
        <w:rPr>
          <w:rFonts w:eastAsia="Times New Roman" w:cs="Times New Roman"/>
          <w:szCs w:val="24"/>
        </w:rPr>
        <w:t xml:space="preserve"> 20%</w:t>
      </w:r>
      <w:r>
        <w:rPr>
          <w:rFonts w:eastAsia="Times New Roman" w:cs="Times New Roman"/>
          <w:szCs w:val="24"/>
        </w:rPr>
        <w:t xml:space="preserve"> līdz </w:t>
      </w:r>
      <w:r w:rsidR="00C055AE">
        <w:rPr>
          <w:rFonts w:eastAsia="Times New Roman" w:cs="Times New Roman"/>
          <w:szCs w:val="24"/>
        </w:rPr>
        <w:t xml:space="preserve">80% </w:t>
      </w:r>
      <w:r w:rsidR="00865EB6">
        <w:rPr>
          <w:rFonts w:eastAsia="Times New Roman" w:cs="Times New Roman"/>
          <w:szCs w:val="24"/>
        </w:rPr>
        <w:t xml:space="preserve">apmērā </w:t>
      </w:r>
      <w:r w:rsidR="00C055AE" w:rsidRPr="00E45D24">
        <w:rPr>
          <w:rFonts w:eastAsia="Times New Roman" w:cs="Times New Roman"/>
          <w:szCs w:val="24"/>
        </w:rPr>
        <w:t>no rīcībā esošo ienākumu mediānas, pārrēķinātas uz ekvivalento patērēt</w:t>
      </w:r>
      <w:r w:rsidR="00C055AE">
        <w:rPr>
          <w:rFonts w:eastAsia="Times New Roman" w:cs="Times New Roman"/>
          <w:szCs w:val="24"/>
        </w:rPr>
        <w:t>āju</w:t>
      </w:r>
      <w:r w:rsidR="00C055AE">
        <w:rPr>
          <w:rFonts w:cs="Times New Roman"/>
          <w:iCs/>
          <w:szCs w:val="24"/>
        </w:rPr>
        <w:t xml:space="preserve"> (skat. 1.tabulu).</w:t>
      </w:r>
      <w:r w:rsidR="00594FE7">
        <w:rPr>
          <w:rFonts w:cs="Times New Roman"/>
          <w:iCs/>
          <w:szCs w:val="24"/>
        </w:rPr>
        <w:t xml:space="preserve"> Tādējādi </w:t>
      </w:r>
      <w:r w:rsidR="00F93942">
        <w:rPr>
          <w:rFonts w:cs="Times New Roman"/>
          <w:iCs/>
          <w:szCs w:val="24"/>
        </w:rPr>
        <w:t xml:space="preserve">saskaņā ar Koncepciju </w:t>
      </w:r>
      <w:r w:rsidR="00594FE7">
        <w:rPr>
          <w:rFonts w:cs="Times New Roman"/>
          <w:iCs/>
          <w:szCs w:val="24"/>
        </w:rPr>
        <w:t xml:space="preserve">minimālā ienākuma līmenis ir noteikts 40% </w:t>
      </w:r>
      <w:r w:rsidR="00594FE7">
        <w:rPr>
          <w:rFonts w:eastAsia="Times New Roman" w:cs="Times New Roman"/>
          <w:szCs w:val="24"/>
        </w:rPr>
        <w:t xml:space="preserve">apmērā </w:t>
      </w:r>
      <w:r w:rsidR="00594FE7" w:rsidRPr="00E45D24">
        <w:rPr>
          <w:rFonts w:eastAsia="Times New Roman" w:cs="Times New Roman"/>
          <w:szCs w:val="24"/>
        </w:rPr>
        <w:t>no rīcībā esošo ienākumu mediānas</w:t>
      </w:r>
      <w:r w:rsidR="00594FE7">
        <w:rPr>
          <w:rFonts w:eastAsia="Times New Roman" w:cs="Times New Roman"/>
          <w:szCs w:val="24"/>
        </w:rPr>
        <w:t xml:space="preserve">, savukārt sociālās </w:t>
      </w:r>
      <w:r w:rsidR="00684498">
        <w:rPr>
          <w:rFonts w:eastAsia="Times New Roman" w:cs="Times New Roman"/>
          <w:szCs w:val="24"/>
        </w:rPr>
        <w:t>aizsardzības</w:t>
      </w:r>
      <w:r w:rsidR="00594FE7">
        <w:rPr>
          <w:rFonts w:eastAsia="Times New Roman" w:cs="Times New Roman"/>
          <w:szCs w:val="24"/>
        </w:rPr>
        <w:t xml:space="preserve"> sistēmas jomās noteikti diferencēti </w:t>
      </w:r>
      <w:r w:rsidR="00594FE7">
        <w:rPr>
          <w:rFonts w:cs="Times New Roman"/>
          <w:iCs/>
          <w:szCs w:val="24"/>
        </w:rPr>
        <w:t>minimālo ienākumu sliekšņi</w:t>
      </w:r>
      <w:r w:rsidR="00D912EC">
        <w:rPr>
          <w:rFonts w:cs="Times New Roman"/>
          <w:iCs/>
          <w:szCs w:val="24"/>
        </w:rPr>
        <w:t>, lai saglabātu līdzsvaru starp personas un sabiedrības vajadzībām</w:t>
      </w:r>
      <w:r w:rsidR="008D2736">
        <w:rPr>
          <w:rFonts w:cs="Times New Roman"/>
          <w:iCs/>
          <w:szCs w:val="24"/>
        </w:rPr>
        <w:t xml:space="preserve"> (par līdzsvaru skat</w:t>
      </w:r>
      <w:r w:rsidR="00BC04E7">
        <w:rPr>
          <w:rFonts w:cs="Times New Roman"/>
          <w:iCs/>
          <w:szCs w:val="24"/>
        </w:rPr>
        <w:t>īt arī sadaļu</w:t>
      </w:r>
      <w:r w:rsidR="008D2736">
        <w:rPr>
          <w:rFonts w:cs="Times New Roman"/>
          <w:iCs/>
          <w:szCs w:val="24"/>
        </w:rPr>
        <w:t xml:space="preserve"> </w:t>
      </w:r>
      <w:r w:rsidR="003F0733">
        <w:rPr>
          <w:rFonts w:cs="Times New Roman"/>
          <w:i/>
          <w:iCs/>
          <w:szCs w:val="24"/>
        </w:rPr>
        <w:t>“</w:t>
      </w:r>
      <w:r w:rsidR="008D2736" w:rsidRPr="003F0733">
        <w:rPr>
          <w:rFonts w:cs="Times New Roman"/>
          <w:i/>
          <w:szCs w:val="24"/>
        </w:rPr>
        <w:t>Minimālo ienākumu sliekšņu pārskatīšanas nosacījumi</w:t>
      </w:r>
      <w:r w:rsidR="00A6145B">
        <w:rPr>
          <w:rFonts w:cs="Times New Roman"/>
          <w:i/>
          <w:szCs w:val="24"/>
        </w:rPr>
        <w:t>”</w:t>
      </w:r>
      <w:r w:rsidR="008D2736">
        <w:rPr>
          <w:rFonts w:cs="Times New Roman"/>
          <w:iCs/>
          <w:szCs w:val="24"/>
        </w:rPr>
        <w:t>)</w:t>
      </w:r>
      <w:r w:rsidR="007207B8">
        <w:rPr>
          <w:rFonts w:cs="Times New Roman"/>
          <w:iCs/>
          <w:szCs w:val="24"/>
        </w:rPr>
        <w:t>.</w:t>
      </w:r>
      <w:r w:rsidR="00CA6B03">
        <w:rPr>
          <w:rFonts w:cs="Times New Roman"/>
          <w:iCs/>
          <w:szCs w:val="24"/>
        </w:rPr>
        <w:t xml:space="preserve"> </w:t>
      </w:r>
    </w:p>
    <w:p w14:paraId="32077FA6" w14:textId="77777777" w:rsidR="00BE75BD" w:rsidRDefault="00BE75BD" w:rsidP="00B90A65">
      <w:pPr>
        <w:spacing w:before="120" w:after="120" w:line="240" w:lineRule="auto"/>
        <w:ind w:firstLine="425"/>
        <w:jc w:val="both"/>
        <w:rPr>
          <w:rFonts w:cs="Times New Roman"/>
          <w:b/>
          <w:iCs/>
          <w:szCs w:val="24"/>
        </w:rPr>
      </w:pPr>
    </w:p>
    <w:p w14:paraId="20966171" w14:textId="52E4B306" w:rsidR="00C055AE" w:rsidRDefault="00865EB6" w:rsidP="00B90A65">
      <w:pPr>
        <w:spacing w:before="120" w:after="120" w:line="240" w:lineRule="auto"/>
        <w:ind w:firstLine="425"/>
        <w:jc w:val="both"/>
        <w:rPr>
          <w:rFonts w:cs="Times New Roman"/>
          <w:iCs/>
          <w:szCs w:val="24"/>
        </w:rPr>
      </w:pPr>
      <w:r>
        <w:rPr>
          <w:rFonts w:cs="Times New Roman"/>
          <w:b/>
          <w:iCs/>
          <w:szCs w:val="24"/>
        </w:rPr>
        <w:t>T</w:t>
      </w:r>
      <w:r w:rsidR="006D6F94" w:rsidRPr="006D6F94">
        <w:rPr>
          <w:rFonts w:cs="Times New Roman"/>
          <w:b/>
          <w:iCs/>
          <w:szCs w:val="24"/>
        </w:rPr>
        <w:t xml:space="preserve">omēr attiecīgajos sociālās </w:t>
      </w:r>
      <w:r w:rsidR="00684498">
        <w:rPr>
          <w:rFonts w:cs="Times New Roman"/>
          <w:b/>
          <w:iCs/>
          <w:szCs w:val="24"/>
        </w:rPr>
        <w:t>aizsardzības</w:t>
      </w:r>
      <w:r w:rsidR="006D6F94" w:rsidRPr="006D6F94">
        <w:rPr>
          <w:rFonts w:cs="Times New Roman"/>
          <w:b/>
          <w:iCs/>
          <w:szCs w:val="24"/>
        </w:rPr>
        <w:t xml:space="preserve"> jomu regulējošos likumos tika noteikta nevis </w:t>
      </w:r>
      <w:r w:rsidR="00F61770">
        <w:rPr>
          <w:rFonts w:cs="Times New Roman"/>
          <w:b/>
          <w:iCs/>
          <w:szCs w:val="24"/>
        </w:rPr>
        <w:t xml:space="preserve">minimālo ienākumu sliekšņu </w:t>
      </w:r>
      <w:r w:rsidR="000112C2">
        <w:rPr>
          <w:rFonts w:cs="Times New Roman"/>
          <w:b/>
          <w:iCs/>
          <w:szCs w:val="24"/>
        </w:rPr>
        <w:t xml:space="preserve">aprēķināšanas </w:t>
      </w:r>
      <w:r w:rsidR="00146EF1">
        <w:rPr>
          <w:rFonts w:cs="Times New Roman"/>
          <w:b/>
          <w:iCs/>
          <w:szCs w:val="24"/>
        </w:rPr>
        <w:t>metode</w:t>
      </w:r>
      <w:r w:rsidR="006D6F94" w:rsidRPr="006D6F94">
        <w:rPr>
          <w:rFonts w:cs="Times New Roman"/>
          <w:b/>
          <w:iCs/>
          <w:szCs w:val="24"/>
        </w:rPr>
        <w:t xml:space="preserve">, bet </w:t>
      </w:r>
      <w:r w:rsidR="006D6F94">
        <w:rPr>
          <w:rFonts w:cs="Times New Roman"/>
          <w:b/>
          <w:iCs/>
          <w:szCs w:val="24"/>
        </w:rPr>
        <w:t>apmēri</w:t>
      </w:r>
      <w:r w:rsidR="00BC04E7">
        <w:rPr>
          <w:rFonts w:cs="Times New Roman"/>
          <w:b/>
          <w:iCs/>
          <w:szCs w:val="24"/>
        </w:rPr>
        <w:t xml:space="preserve"> absolūtā izteiksmē</w:t>
      </w:r>
      <w:r w:rsidR="006D6F94">
        <w:rPr>
          <w:rFonts w:cs="Times New Roman"/>
          <w:b/>
          <w:iCs/>
          <w:szCs w:val="24"/>
        </w:rPr>
        <w:t>, kuri</w:t>
      </w:r>
      <w:r w:rsidR="006D6F94" w:rsidRPr="006D6F94">
        <w:rPr>
          <w:rFonts w:cs="Times New Roman"/>
          <w:b/>
          <w:iCs/>
          <w:szCs w:val="24"/>
        </w:rPr>
        <w:t xml:space="preserve"> izriet no </w:t>
      </w:r>
      <w:r w:rsidR="00F61770">
        <w:rPr>
          <w:rFonts w:cs="Times New Roman"/>
          <w:b/>
          <w:iCs/>
          <w:szCs w:val="24"/>
        </w:rPr>
        <w:t xml:space="preserve">šīs </w:t>
      </w:r>
      <w:r w:rsidR="00146EF1">
        <w:rPr>
          <w:rFonts w:cs="Times New Roman"/>
          <w:b/>
          <w:iCs/>
          <w:szCs w:val="24"/>
        </w:rPr>
        <w:t>metodes</w:t>
      </w:r>
      <w:r w:rsidR="006D6F94" w:rsidRPr="006D6F94">
        <w:rPr>
          <w:rFonts w:cs="Times New Roman"/>
          <w:b/>
          <w:iCs/>
          <w:szCs w:val="24"/>
        </w:rPr>
        <w:t xml:space="preserve">, </w:t>
      </w:r>
      <w:r w:rsidR="00146EF1">
        <w:rPr>
          <w:rFonts w:cs="Times New Roman"/>
          <w:b/>
          <w:iCs/>
          <w:szCs w:val="24"/>
        </w:rPr>
        <w:t>to</w:t>
      </w:r>
      <w:r w:rsidR="006D6F94" w:rsidRPr="006D6F94">
        <w:rPr>
          <w:rFonts w:cs="Times New Roman"/>
          <w:b/>
          <w:iCs/>
          <w:szCs w:val="24"/>
        </w:rPr>
        <w:t xml:space="preserve"> aprakstot tikai attiecīgā normatīvā akta</w:t>
      </w:r>
      <w:r w:rsidR="006F3C02">
        <w:rPr>
          <w:rFonts w:cs="Times New Roman"/>
          <w:b/>
          <w:iCs/>
          <w:szCs w:val="24"/>
        </w:rPr>
        <w:t xml:space="preserve"> projekta </w:t>
      </w:r>
      <w:r w:rsidR="006D6F94" w:rsidRPr="006D6F94">
        <w:rPr>
          <w:rFonts w:cs="Times New Roman"/>
          <w:b/>
          <w:iCs/>
          <w:szCs w:val="24"/>
        </w:rPr>
        <w:t>anotācijā</w:t>
      </w:r>
      <w:r w:rsidR="00C32FF7">
        <w:rPr>
          <w:rFonts w:cs="Times New Roman"/>
          <w:b/>
          <w:iCs/>
          <w:szCs w:val="24"/>
        </w:rPr>
        <w:t xml:space="preserve"> </w:t>
      </w:r>
      <w:r w:rsidR="00C32FF7" w:rsidRPr="00C32FF7">
        <w:rPr>
          <w:rFonts w:cs="Times New Roman"/>
          <w:iCs/>
          <w:szCs w:val="24"/>
        </w:rPr>
        <w:t>(skat. 1.tab</w:t>
      </w:r>
      <w:r w:rsidR="00E33243">
        <w:rPr>
          <w:rFonts w:cs="Times New Roman"/>
          <w:iCs/>
          <w:szCs w:val="24"/>
        </w:rPr>
        <w:t>u</w:t>
      </w:r>
      <w:r w:rsidR="00C32FF7" w:rsidRPr="00C32FF7">
        <w:rPr>
          <w:rFonts w:cs="Times New Roman"/>
          <w:iCs/>
          <w:szCs w:val="24"/>
        </w:rPr>
        <w:t>lu)</w:t>
      </w:r>
      <w:r w:rsidR="006D6F94" w:rsidRPr="00C32FF7">
        <w:rPr>
          <w:rFonts w:cs="Times New Roman"/>
          <w:iCs/>
          <w:szCs w:val="24"/>
        </w:rPr>
        <w:t>.</w:t>
      </w:r>
      <w:r w:rsidR="006D6F94">
        <w:rPr>
          <w:rFonts w:cs="Times New Roman"/>
          <w:iCs/>
          <w:szCs w:val="24"/>
        </w:rPr>
        <w:t xml:space="preserve"> </w:t>
      </w:r>
    </w:p>
    <w:p w14:paraId="67FEF577" w14:textId="77777777" w:rsidR="00BE75BD" w:rsidRDefault="00BE75BD" w:rsidP="00B90A65">
      <w:pPr>
        <w:spacing w:before="120" w:after="0" w:line="240" w:lineRule="auto"/>
        <w:jc w:val="both"/>
        <w:rPr>
          <w:rFonts w:cs="Times New Roman"/>
          <w:i/>
          <w:szCs w:val="24"/>
        </w:rPr>
      </w:pPr>
    </w:p>
    <w:p w14:paraId="3B1BBBFC" w14:textId="77777777" w:rsidR="00BE75BD" w:rsidRDefault="00BE75BD" w:rsidP="00B90A65">
      <w:pPr>
        <w:spacing w:before="120" w:after="0" w:line="240" w:lineRule="auto"/>
        <w:jc w:val="both"/>
        <w:rPr>
          <w:rFonts w:cs="Times New Roman"/>
          <w:i/>
          <w:szCs w:val="24"/>
        </w:rPr>
      </w:pPr>
    </w:p>
    <w:p w14:paraId="11F40D65" w14:textId="3E5B1005" w:rsidR="006B7E36" w:rsidRDefault="006B7E36" w:rsidP="00B90A65">
      <w:pPr>
        <w:spacing w:before="120" w:after="0" w:line="240" w:lineRule="auto"/>
        <w:jc w:val="both"/>
        <w:rPr>
          <w:rFonts w:cs="Times New Roman"/>
          <w:i/>
          <w:szCs w:val="24"/>
        </w:rPr>
      </w:pPr>
      <w:r w:rsidRPr="00E95CA1">
        <w:rPr>
          <w:rFonts w:cs="Times New Roman"/>
          <w:i/>
          <w:szCs w:val="24"/>
        </w:rPr>
        <w:lastRenderedPageBreak/>
        <w:t>1.tabula</w:t>
      </w:r>
      <w:r w:rsidR="00662709" w:rsidRPr="00E95CA1">
        <w:rPr>
          <w:rFonts w:cs="Times New Roman"/>
          <w:i/>
          <w:szCs w:val="24"/>
        </w:rPr>
        <w:t>.</w:t>
      </w:r>
      <w:r w:rsidRPr="00E95CA1">
        <w:rPr>
          <w:rFonts w:cs="Times New Roman"/>
          <w:i/>
          <w:szCs w:val="24"/>
        </w:rPr>
        <w:t xml:space="preserve"> Satversmes tiesas spriedumu rezultātā </w:t>
      </w:r>
      <w:r w:rsidR="00997387">
        <w:rPr>
          <w:rFonts w:cs="Times New Roman"/>
          <w:i/>
          <w:szCs w:val="24"/>
        </w:rPr>
        <w:t xml:space="preserve">galvenie </w:t>
      </w:r>
      <w:r w:rsidRPr="00E95CA1">
        <w:rPr>
          <w:rFonts w:cs="Times New Roman"/>
          <w:i/>
          <w:szCs w:val="24"/>
        </w:rPr>
        <w:t>veiktie grozījumi tiesību aktos, nosakot minimālos ienākumu sliekšņus</w:t>
      </w:r>
      <w:r w:rsidR="000112C2" w:rsidRPr="00E95CA1">
        <w:rPr>
          <w:rFonts w:cs="Times New Roman"/>
          <w:i/>
          <w:szCs w:val="24"/>
        </w:rPr>
        <w:t>, kuri ir spēkā no 2021.gada 1.janvāra</w:t>
      </w:r>
      <w:r w:rsidRPr="00E95CA1">
        <w:rPr>
          <w:rFonts w:cs="Times New Roman"/>
          <w:i/>
          <w:szCs w:val="24"/>
        </w:rPr>
        <w:t>.</w:t>
      </w:r>
    </w:p>
    <w:p w14:paraId="20C12DA1" w14:textId="77777777" w:rsidR="00E95CA1" w:rsidRPr="00E95CA1" w:rsidRDefault="00E95CA1" w:rsidP="00E95CA1">
      <w:pPr>
        <w:spacing w:after="0" w:line="240" w:lineRule="auto"/>
        <w:jc w:val="both"/>
        <w:rPr>
          <w:rFonts w:cs="Times New Roman"/>
          <w:i/>
          <w:szCs w:val="24"/>
        </w:rPr>
      </w:pPr>
    </w:p>
    <w:tbl>
      <w:tblPr>
        <w:tblStyle w:val="TableGrid"/>
        <w:tblW w:w="9634" w:type="dxa"/>
        <w:tblLayout w:type="fixed"/>
        <w:tblLook w:val="04A0" w:firstRow="1" w:lastRow="0" w:firstColumn="1" w:lastColumn="0" w:noHBand="0" w:noVBand="1"/>
      </w:tblPr>
      <w:tblGrid>
        <w:gridCol w:w="1413"/>
        <w:gridCol w:w="1701"/>
        <w:gridCol w:w="6520"/>
      </w:tblGrid>
      <w:tr w:rsidR="006B7E36" w:rsidRPr="00A144FF" w14:paraId="3B6C5837" w14:textId="77777777" w:rsidTr="004C4D2F">
        <w:tc>
          <w:tcPr>
            <w:tcW w:w="1413" w:type="dxa"/>
          </w:tcPr>
          <w:p w14:paraId="5AB2A425" w14:textId="77777777" w:rsidR="006B7E36" w:rsidRPr="00A144FF" w:rsidRDefault="006B7E36" w:rsidP="00AD6E16">
            <w:pPr>
              <w:spacing w:after="0" w:line="240" w:lineRule="auto"/>
              <w:rPr>
                <w:rFonts w:cs="Times New Roman"/>
                <w:szCs w:val="24"/>
              </w:rPr>
            </w:pPr>
          </w:p>
        </w:tc>
        <w:tc>
          <w:tcPr>
            <w:tcW w:w="1701" w:type="dxa"/>
            <w:vAlign w:val="center"/>
          </w:tcPr>
          <w:p w14:paraId="12501216" w14:textId="11A88145" w:rsidR="006B7E36" w:rsidRPr="001410F5" w:rsidRDefault="006B7E36" w:rsidP="00AD6E16">
            <w:pPr>
              <w:spacing w:after="0" w:line="240" w:lineRule="auto"/>
              <w:jc w:val="center"/>
              <w:rPr>
                <w:rFonts w:cs="Times New Roman"/>
                <w:b/>
                <w:szCs w:val="24"/>
              </w:rPr>
            </w:pPr>
            <w:r w:rsidRPr="001410F5">
              <w:rPr>
                <w:rFonts w:cs="Times New Roman"/>
                <w:b/>
                <w:szCs w:val="24"/>
              </w:rPr>
              <w:t>Tiesību akta nosaukums</w:t>
            </w:r>
          </w:p>
        </w:tc>
        <w:tc>
          <w:tcPr>
            <w:tcW w:w="6520" w:type="dxa"/>
            <w:vAlign w:val="center"/>
          </w:tcPr>
          <w:p w14:paraId="24D28606" w14:textId="716CA4E2" w:rsidR="006B7E36" w:rsidRPr="001410F5" w:rsidRDefault="006B7E36" w:rsidP="00AD6E16">
            <w:pPr>
              <w:spacing w:after="0" w:line="240" w:lineRule="auto"/>
              <w:jc w:val="center"/>
              <w:rPr>
                <w:rFonts w:cs="Times New Roman"/>
                <w:b/>
                <w:szCs w:val="24"/>
              </w:rPr>
            </w:pPr>
            <w:r w:rsidRPr="001410F5">
              <w:rPr>
                <w:rFonts w:cs="Times New Roman"/>
                <w:b/>
                <w:szCs w:val="24"/>
              </w:rPr>
              <w:t>Ar minimālo ienākumu slieksni saistītā</w:t>
            </w:r>
            <w:r w:rsidR="001410F5" w:rsidRPr="001410F5">
              <w:rPr>
                <w:rFonts w:cs="Times New Roman"/>
                <w:b/>
                <w:szCs w:val="24"/>
              </w:rPr>
              <w:t xml:space="preserve"> likuma redakcija</w:t>
            </w:r>
          </w:p>
        </w:tc>
      </w:tr>
      <w:tr w:rsidR="00B1239C" w:rsidRPr="00A144FF" w14:paraId="2C7A0E11" w14:textId="77777777" w:rsidTr="00B1239C">
        <w:tc>
          <w:tcPr>
            <w:tcW w:w="1413" w:type="dxa"/>
            <w:vMerge w:val="restart"/>
            <w:vAlign w:val="center"/>
          </w:tcPr>
          <w:p w14:paraId="46810D1F" w14:textId="4D1F8D91" w:rsidR="00B1239C" w:rsidRPr="00A144FF" w:rsidRDefault="00B1239C" w:rsidP="00AD6E16">
            <w:pPr>
              <w:spacing w:after="0" w:line="240" w:lineRule="auto"/>
              <w:jc w:val="center"/>
              <w:rPr>
                <w:rFonts w:cs="Times New Roman"/>
                <w:szCs w:val="24"/>
              </w:rPr>
            </w:pPr>
            <w:r>
              <w:rPr>
                <w:rFonts w:cs="Times New Roman"/>
                <w:szCs w:val="24"/>
              </w:rPr>
              <w:t>Minimālo ienākumu sliekšņi</w:t>
            </w:r>
          </w:p>
        </w:tc>
        <w:tc>
          <w:tcPr>
            <w:tcW w:w="1701" w:type="dxa"/>
            <w:vAlign w:val="center"/>
          </w:tcPr>
          <w:p w14:paraId="5FE1419D" w14:textId="77777777" w:rsidR="00B1239C" w:rsidRPr="00A144FF" w:rsidRDefault="00B1239C" w:rsidP="00AD6E16">
            <w:pPr>
              <w:spacing w:after="0" w:line="240" w:lineRule="auto"/>
              <w:jc w:val="center"/>
              <w:rPr>
                <w:rFonts w:cs="Times New Roman"/>
                <w:szCs w:val="24"/>
              </w:rPr>
            </w:pPr>
            <w:r w:rsidRPr="00A144FF">
              <w:rPr>
                <w:rFonts w:cs="Times New Roman"/>
                <w:szCs w:val="24"/>
              </w:rPr>
              <w:t>Likums “Par sociālo drošību”</w:t>
            </w:r>
          </w:p>
        </w:tc>
        <w:tc>
          <w:tcPr>
            <w:tcW w:w="6520" w:type="dxa"/>
          </w:tcPr>
          <w:p w14:paraId="5F9F1EB1" w14:textId="77777777" w:rsidR="00B1239C" w:rsidRPr="00A144FF" w:rsidRDefault="00B1239C" w:rsidP="00AD6E16">
            <w:pPr>
              <w:pStyle w:val="tv213"/>
              <w:shd w:val="clear" w:color="auto" w:fill="FFFFFF"/>
              <w:spacing w:before="0" w:beforeAutospacing="0" w:after="0" w:afterAutospacing="0"/>
              <w:ind w:firstLine="300"/>
              <w:jc w:val="both"/>
            </w:pPr>
            <w:r w:rsidRPr="00A144FF">
              <w:rPr>
                <w:b/>
                <w:bCs/>
              </w:rPr>
              <w:t>2.</w:t>
            </w:r>
            <w:r w:rsidRPr="00A144FF">
              <w:rPr>
                <w:b/>
                <w:bCs/>
                <w:vertAlign w:val="superscript"/>
              </w:rPr>
              <w:t>2</w:t>
            </w:r>
            <w:r w:rsidRPr="00A144FF">
              <w:rPr>
                <w:b/>
                <w:bCs/>
              </w:rPr>
              <w:t> pants. Minimālo ienākumu sliekšņi</w:t>
            </w:r>
          </w:p>
          <w:p w14:paraId="76695366" w14:textId="75B1C6F8" w:rsidR="00B1239C" w:rsidRPr="00A144FF" w:rsidRDefault="00B1239C" w:rsidP="00AD6E16">
            <w:pPr>
              <w:pStyle w:val="tv213"/>
              <w:shd w:val="clear" w:color="auto" w:fill="FFFFFF"/>
              <w:spacing w:before="0" w:beforeAutospacing="0" w:after="0" w:afterAutospacing="0"/>
              <w:ind w:firstLine="300"/>
              <w:jc w:val="both"/>
            </w:pPr>
            <w:r w:rsidRPr="00A144FF">
              <w:t>(1) Minimālo ienākumu sliekšņi ir atsevišķai personai vai vienas personas mājsaimniecībā dzīvojošai personai sniegtā atbalsta apmērs sociālās aizsardzības jomā (noapaļots līdz pilniem</w:t>
            </w:r>
            <w:r w:rsidR="00BC04E7">
              <w:t xml:space="preserve"> </w:t>
            </w:r>
            <w:r w:rsidR="00CC5AC2" w:rsidRPr="00CC5AC2">
              <w:rPr>
                <w:i/>
                <w:iCs/>
              </w:rPr>
              <w:t>euro</w:t>
            </w:r>
            <w:r w:rsidRPr="00A144FF">
              <w:t>). Minimālo ienākumu sliekšņu apmērus noteic attiecīgus sociālos pakalpojumus reglamentējošos normatīvajos aktos, nosakot šo sliekšņu piemērošanas kritērijus, pakalpojumu piešķiršanas un izmaksas kārtību.</w:t>
            </w:r>
          </w:p>
          <w:p w14:paraId="41B16DDC" w14:textId="500DD041" w:rsidR="00B1239C" w:rsidRPr="00A144FF" w:rsidRDefault="00B1239C" w:rsidP="00AD6E16">
            <w:pPr>
              <w:pStyle w:val="tv213"/>
              <w:shd w:val="clear" w:color="auto" w:fill="FFFFFF"/>
              <w:spacing w:before="0" w:beforeAutospacing="0" w:after="0" w:afterAutospacing="0"/>
              <w:ind w:firstLine="300"/>
              <w:jc w:val="both"/>
            </w:pPr>
            <w:r w:rsidRPr="00A144FF">
              <w:t>(2) Minimālo ienākumu slieksnis nav zemāks par 109 </w:t>
            </w:r>
            <w:r w:rsidR="00CC5AC2" w:rsidRPr="00CC5AC2">
              <w:rPr>
                <w:i/>
                <w:iCs/>
              </w:rPr>
              <w:t>euro</w:t>
            </w:r>
            <w:r w:rsidRPr="00A144FF">
              <w:t>.</w:t>
            </w:r>
          </w:p>
          <w:p w14:paraId="4ED069DC" w14:textId="77777777" w:rsidR="00B1239C" w:rsidRPr="00A144FF" w:rsidRDefault="00B1239C" w:rsidP="00AD6E16">
            <w:pPr>
              <w:pStyle w:val="tv213"/>
              <w:shd w:val="clear" w:color="auto" w:fill="FFFFFF"/>
              <w:spacing w:before="0" w:beforeAutospacing="0" w:after="0" w:afterAutospacing="0"/>
              <w:ind w:firstLine="300"/>
              <w:jc w:val="both"/>
            </w:pPr>
            <w:r w:rsidRPr="00A144FF">
              <w:t>(3) Minimālo ienākumu sliekšņus pārskata vienlaikus ne retāk kā reizi trijos gados.</w:t>
            </w:r>
          </w:p>
        </w:tc>
      </w:tr>
      <w:tr w:rsidR="00B1239C" w:rsidRPr="00A144FF" w14:paraId="61D228BE" w14:textId="77777777" w:rsidTr="00B1239C">
        <w:tc>
          <w:tcPr>
            <w:tcW w:w="1413" w:type="dxa"/>
            <w:vMerge/>
          </w:tcPr>
          <w:p w14:paraId="59C7726F" w14:textId="77777777" w:rsidR="00B1239C" w:rsidRDefault="00B1239C" w:rsidP="00AD6E16">
            <w:pPr>
              <w:spacing w:after="0" w:line="240" w:lineRule="auto"/>
              <w:rPr>
                <w:rFonts w:cs="Times New Roman"/>
                <w:szCs w:val="24"/>
              </w:rPr>
            </w:pPr>
          </w:p>
        </w:tc>
        <w:tc>
          <w:tcPr>
            <w:tcW w:w="1701" w:type="dxa"/>
            <w:vAlign w:val="center"/>
          </w:tcPr>
          <w:p w14:paraId="537DEB08" w14:textId="6D260572" w:rsidR="00B1239C" w:rsidRPr="00A144FF" w:rsidRDefault="00B1239C" w:rsidP="00AD6E16">
            <w:pPr>
              <w:spacing w:after="0" w:line="240" w:lineRule="auto"/>
              <w:jc w:val="center"/>
              <w:rPr>
                <w:rFonts w:cs="Times New Roman"/>
                <w:szCs w:val="24"/>
              </w:rPr>
            </w:pPr>
            <w:r>
              <w:rPr>
                <w:rFonts w:cs="Times New Roman"/>
                <w:szCs w:val="24"/>
              </w:rPr>
              <w:t>Anotācija</w:t>
            </w:r>
            <w:r>
              <w:rPr>
                <w:rStyle w:val="FootnoteReference"/>
                <w:szCs w:val="24"/>
              </w:rPr>
              <w:footnoteReference w:id="14"/>
            </w:r>
          </w:p>
        </w:tc>
        <w:tc>
          <w:tcPr>
            <w:tcW w:w="6520" w:type="dxa"/>
          </w:tcPr>
          <w:p w14:paraId="20AE8287" w14:textId="0CC8E06D" w:rsidR="00B1239C" w:rsidRPr="008278E9" w:rsidRDefault="00B1239C" w:rsidP="00AD6E16">
            <w:pPr>
              <w:pStyle w:val="tv213"/>
              <w:shd w:val="clear" w:color="auto" w:fill="FFFFFF"/>
              <w:spacing w:before="0" w:beforeAutospacing="0" w:after="0" w:afterAutospacing="0"/>
              <w:jc w:val="both"/>
              <w:rPr>
                <w:bCs/>
              </w:rPr>
            </w:pPr>
            <w:r w:rsidRPr="008278E9">
              <w:rPr>
                <w:bCs/>
              </w:rPr>
              <w:t xml:space="preserve">Noteikt minimālo ienākumu sliekšņu zemāko iespējamo  apmēru, tādējādi paredzot, ka šā Likuma panta ietvaros  noteikto minimālo ienākumu sliekšņu apmērs nedrīkst būt  zemāks par 109 </w:t>
            </w:r>
            <w:r w:rsidR="00CC5AC2" w:rsidRPr="00CC5AC2">
              <w:rPr>
                <w:bCs/>
                <w:i/>
              </w:rPr>
              <w:t>euro</w:t>
            </w:r>
            <w:r w:rsidRPr="008278E9">
              <w:rPr>
                <w:bCs/>
              </w:rPr>
              <w:t>, kas atbilstoši relatīvajai metodei ir 20% no aktuālās (2018.gada) ienākumu mediānas</w:t>
            </w:r>
            <w:r>
              <w:rPr>
                <w:bCs/>
              </w:rPr>
              <w:t>.</w:t>
            </w:r>
          </w:p>
        </w:tc>
      </w:tr>
      <w:tr w:rsidR="00B1239C" w:rsidRPr="00A144FF" w14:paraId="4B41E36F" w14:textId="77777777" w:rsidTr="00B1239C">
        <w:tc>
          <w:tcPr>
            <w:tcW w:w="1413" w:type="dxa"/>
            <w:vMerge w:val="restart"/>
            <w:vAlign w:val="center"/>
          </w:tcPr>
          <w:p w14:paraId="617A604A" w14:textId="53D112F0" w:rsidR="00B1239C" w:rsidRPr="00A144FF" w:rsidRDefault="00B1239C" w:rsidP="00AD6E16">
            <w:pPr>
              <w:spacing w:after="0" w:line="240" w:lineRule="auto"/>
              <w:jc w:val="center"/>
              <w:rPr>
                <w:rFonts w:cs="Times New Roman"/>
                <w:szCs w:val="24"/>
              </w:rPr>
            </w:pPr>
            <w:r w:rsidRPr="00A144FF">
              <w:rPr>
                <w:rFonts w:cs="Times New Roman"/>
                <w:szCs w:val="24"/>
              </w:rPr>
              <w:t>Minimālā vecuma pensija</w:t>
            </w:r>
          </w:p>
        </w:tc>
        <w:tc>
          <w:tcPr>
            <w:tcW w:w="1701" w:type="dxa"/>
            <w:vAlign w:val="center"/>
          </w:tcPr>
          <w:p w14:paraId="2ECCE6FA" w14:textId="77777777" w:rsidR="00B1239C" w:rsidRPr="00A144FF" w:rsidRDefault="00B1239C" w:rsidP="00AD6E16">
            <w:pPr>
              <w:spacing w:after="0" w:line="240" w:lineRule="auto"/>
              <w:jc w:val="center"/>
              <w:rPr>
                <w:rFonts w:cs="Times New Roman"/>
                <w:szCs w:val="24"/>
              </w:rPr>
            </w:pPr>
            <w:r w:rsidRPr="00A144FF">
              <w:rPr>
                <w:rFonts w:cs="Times New Roman"/>
                <w:szCs w:val="24"/>
              </w:rPr>
              <w:t>Likums “Par valsts pensijām”</w:t>
            </w:r>
          </w:p>
        </w:tc>
        <w:tc>
          <w:tcPr>
            <w:tcW w:w="6520" w:type="dxa"/>
          </w:tcPr>
          <w:p w14:paraId="2C38C2E3" w14:textId="79400FD8" w:rsidR="006E038B" w:rsidRDefault="006E038B" w:rsidP="00AD6E16">
            <w:pPr>
              <w:pStyle w:val="tv213"/>
              <w:shd w:val="clear" w:color="auto" w:fill="FFFFFF"/>
              <w:spacing w:before="0" w:beforeAutospacing="0" w:after="0" w:afterAutospacing="0"/>
              <w:ind w:firstLine="300"/>
              <w:jc w:val="both"/>
              <w:rPr>
                <w:b/>
                <w:bCs/>
              </w:rPr>
            </w:pPr>
            <w:r>
              <w:rPr>
                <w:b/>
                <w:bCs/>
              </w:rPr>
              <w:t xml:space="preserve">12.pants. Vecuma pensijas aprēķināšana. </w:t>
            </w:r>
          </w:p>
          <w:p w14:paraId="05C5D479" w14:textId="7D901668" w:rsidR="00B1239C" w:rsidRPr="00A144FF" w:rsidRDefault="00B1239C" w:rsidP="00AD6E16">
            <w:pPr>
              <w:pStyle w:val="tv213"/>
              <w:shd w:val="clear" w:color="auto" w:fill="FFFFFF"/>
              <w:spacing w:before="0" w:beforeAutospacing="0" w:after="0" w:afterAutospacing="0"/>
              <w:ind w:firstLine="300"/>
              <w:jc w:val="both"/>
            </w:pPr>
            <w:r w:rsidRPr="00A144FF">
              <w:t>(2</w:t>
            </w:r>
            <w:r w:rsidRPr="00A144FF">
              <w:rPr>
                <w:vertAlign w:val="superscript"/>
              </w:rPr>
              <w:t>1</w:t>
            </w:r>
            <w:r w:rsidRPr="00A144FF">
              <w:t>) Minimālās vecuma pensijas aprēķina bāze ir 136 </w:t>
            </w:r>
            <w:r w:rsidR="00CC5AC2" w:rsidRPr="00CC5AC2">
              <w:rPr>
                <w:i/>
                <w:iCs/>
              </w:rPr>
              <w:t>euro</w:t>
            </w:r>
            <w:r w:rsidRPr="00A144FF">
              <w:t>, personām ar invaliditāti kopš bērnības — 163 </w:t>
            </w:r>
            <w:r w:rsidR="00CC5AC2" w:rsidRPr="00CC5AC2">
              <w:rPr>
                <w:i/>
                <w:iCs/>
              </w:rPr>
              <w:t>euro</w:t>
            </w:r>
            <w:r w:rsidRPr="00A144FF">
              <w:t>. Minimālās vecuma pensijas apmēru nosaka, minimālās vecuma pensijas aprēķina bāzei piemērojot koeficientu 1,1 un par katru nākamo gadu, kas pārsniedz šajā likumā noteikto vecuma pensijas piešķiršanai nepieciešamo apdrošināšanas stāžu, apmēru palielinot par diviem procentiem no minimālās vecuma pensijas aprēķina bāzes. Mainoties vecuma pensijas piešķiršanai nepieciešamā apdrošināšanas stāža lielumam, minimālās vecuma pensijas apmērs nedrīkst būt mazāks par iepriekš noteikto minimālās vecuma pensijas apmēru atbilstoši konkrētajam apdrošināšanas stāžam.</w:t>
            </w:r>
          </w:p>
          <w:p w14:paraId="1174DCA8" w14:textId="77777777" w:rsidR="00B1239C" w:rsidRPr="00A144FF" w:rsidRDefault="00B1239C" w:rsidP="00AD6E16">
            <w:pPr>
              <w:pStyle w:val="tv213"/>
              <w:shd w:val="clear" w:color="auto" w:fill="FFFFFF"/>
              <w:spacing w:before="0" w:beforeAutospacing="0" w:after="0" w:afterAutospacing="0"/>
              <w:ind w:firstLine="300"/>
              <w:jc w:val="both"/>
            </w:pPr>
            <w:r w:rsidRPr="00A144FF">
              <w:t>(2</w:t>
            </w:r>
            <w:r w:rsidRPr="00A144FF">
              <w:rPr>
                <w:vertAlign w:val="superscript"/>
              </w:rPr>
              <w:t>2</w:t>
            </w:r>
            <w:r w:rsidRPr="00A144FF">
              <w:t>) Minimālās vecuma pensijas apmēru nosaka pensijas piešķiršanas (pārrēķināšanas) dienā, kā arī pārskatot minimālās vecuma pensijas aprēķina bāzi. Minimālās vecuma pensijas aprēķina bāzi pārskata atbilstoši likumā "</w:t>
            </w:r>
            <w:hyperlink r:id="rId8" w:tgtFrame="_blank" w:history="1">
              <w:r w:rsidRPr="00A144FF">
                <w:rPr>
                  <w:rStyle w:val="Hyperlink"/>
                </w:rPr>
                <w:t>Par sociālo drošību</w:t>
              </w:r>
            </w:hyperlink>
            <w:r w:rsidRPr="00A144FF">
              <w:t>" noteiktajai minimālo ienākumu sliekšņu pārskatīšanas kārtībai.</w:t>
            </w:r>
          </w:p>
        </w:tc>
      </w:tr>
      <w:tr w:rsidR="00B1239C" w:rsidRPr="00A144FF" w14:paraId="521F302B" w14:textId="77777777" w:rsidTr="00B1239C">
        <w:tc>
          <w:tcPr>
            <w:tcW w:w="1413" w:type="dxa"/>
            <w:vMerge/>
          </w:tcPr>
          <w:p w14:paraId="6C653B18" w14:textId="77777777" w:rsidR="00B1239C" w:rsidRPr="00A144FF" w:rsidRDefault="00B1239C" w:rsidP="00AD6E16">
            <w:pPr>
              <w:spacing w:after="0" w:line="240" w:lineRule="auto"/>
              <w:rPr>
                <w:rFonts w:cs="Times New Roman"/>
                <w:szCs w:val="24"/>
              </w:rPr>
            </w:pPr>
          </w:p>
        </w:tc>
        <w:tc>
          <w:tcPr>
            <w:tcW w:w="1701" w:type="dxa"/>
            <w:vAlign w:val="center"/>
          </w:tcPr>
          <w:p w14:paraId="02990886" w14:textId="66ABE651" w:rsidR="00B1239C" w:rsidRPr="00A144FF" w:rsidRDefault="00B1239C" w:rsidP="00AD6E16">
            <w:pPr>
              <w:spacing w:after="0" w:line="240" w:lineRule="auto"/>
              <w:jc w:val="center"/>
              <w:rPr>
                <w:rFonts w:cs="Times New Roman"/>
                <w:szCs w:val="24"/>
              </w:rPr>
            </w:pPr>
            <w:r>
              <w:rPr>
                <w:rFonts w:cs="Times New Roman"/>
                <w:szCs w:val="24"/>
              </w:rPr>
              <w:t>Anotācija</w:t>
            </w:r>
            <w:r>
              <w:rPr>
                <w:rStyle w:val="FootnoteReference"/>
                <w:szCs w:val="24"/>
              </w:rPr>
              <w:footnoteReference w:id="15"/>
            </w:r>
          </w:p>
        </w:tc>
        <w:tc>
          <w:tcPr>
            <w:tcW w:w="6520" w:type="dxa"/>
          </w:tcPr>
          <w:p w14:paraId="0F66FA6C" w14:textId="111AF2DB" w:rsidR="00B1239C" w:rsidRDefault="00B1239C" w:rsidP="00AD6E16">
            <w:pPr>
              <w:pStyle w:val="tv213"/>
              <w:shd w:val="clear" w:color="auto" w:fill="FFFFFF"/>
              <w:spacing w:before="0" w:beforeAutospacing="0" w:after="0" w:afterAutospacing="0"/>
              <w:jc w:val="both"/>
            </w:pPr>
            <w:r w:rsidRPr="00530E9E">
              <w:t>Ņemot vērā Satversmes tiesas spriedumus, kā arī Satversmes tiesā tiesvedībā esošās lietas, plānots palielināt valsts sociālā nodrošinājuma pabalsta apmēru, kā arī palielināt minimālās pensijas un atlīdzības apmērus, tā</w:t>
            </w:r>
            <w:r>
              <w:t xml:space="preserve"> </w:t>
            </w:r>
            <w:r w:rsidRPr="00530E9E">
              <w:t>nostiprinot likumprojektā  “Grozījumi likumā “Par sociālo drošību””</w:t>
            </w:r>
            <w:r>
              <w:t xml:space="preserve"> </w:t>
            </w:r>
            <w:r w:rsidRPr="00530E9E">
              <w:t>noteikto</w:t>
            </w:r>
            <w:r>
              <w:t xml:space="preserve"> </w:t>
            </w:r>
            <w:r w:rsidRPr="00530E9E">
              <w:t xml:space="preserve">pieeju </w:t>
            </w:r>
            <w:r w:rsidRPr="00530E9E">
              <w:lastRenderedPageBreak/>
              <w:t>minimālo ienākumu sliekšņu noteikšanā. Proti, ņemot vērā, ka atbilstoši likumprojekta</w:t>
            </w:r>
            <w:r>
              <w:t xml:space="preserve"> </w:t>
            </w:r>
            <w:r w:rsidRPr="00530E9E">
              <w:t>“Grozījumi likumā “Par sociālo drošību””</w:t>
            </w:r>
            <w:r>
              <w:t xml:space="preserve"> </w:t>
            </w:r>
            <w:r w:rsidRPr="00530E9E">
              <w:t>izpratnē</w:t>
            </w:r>
            <w:r>
              <w:t xml:space="preserve"> </w:t>
            </w:r>
            <w:r w:rsidRPr="00530E9E">
              <w:t>pensijas</w:t>
            </w:r>
            <w:r>
              <w:t xml:space="preserve"> </w:t>
            </w:r>
            <w:r w:rsidRPr="00530E9E">
              <w:t>ir viens no minimālo ienākumu sliekšņiem, atbilstoši tā anotācijai, tā apmērs tiek noteikts, ņemot vērā 25%  vai 30%, kas</w:t>
            </w:r>
            <w:r>
              <w:t xml:space="preserve"> </w:t>
            </w:r>
            <w:r w:rsidRPr="00530E9E">
              <w:t xml:space="preserve">noapaļoti līdz veseliem </w:t>
            </w:r>
            <w:r w:rsidR="00CC5AC2" w:rsidRPr="00CC5AC2">
              <w:rPr>
                <w:i/>
              </w:rPr>
              <w:t>euro</w:t>
            </w:r>
            <w:r w:rsidRPr="00530E9E">
              <w:t>, no Centrālās statistikas pārvaldes tīmekļa vietnē pārskata gadā publicētās ienākumu mediānas.</w:t>
            </w:r>
          </w:p>
          <w:p w14:paraId="43E8B972" w14:textId="5C1AA85D" w:rsidR="00B1239C" w:rsidRPr="00A144FF" w:rsidRDefault="00B1239C" w:rsidP="00AD6E16">
            <w:pPr>
              <w:spacing w:after="0" w:line="240" w:lineRule="auto"/>
              <w:jc w:val="both"/>
            </w:pPr>
            <w:r w:rsidRPr="00EE07FD">
              <w:rPr>
                <w:rFonts w:eastAsia="Times New Roman" w:cs="Times New Roman"/>
                <w:szCs w:val="24"/>
                <w:lang w:eastAsia="lv-LV"/>
              </w:rPr>
              <w:t>Likumprojekts paredz:</w:t>
            </w:r>
            <w:r>
              <w:rPr>
                <w:rFonts w:eastAsia="Times New Roman" w:cs="Times New Roman"/>
                <w:szCs w:val="24"/>
                <w:lang w:eastAsia="lv-LV"/>
              </w:rPr>
              <w:t xml:space="preserve"> </w:t>
            </w:r>
            <w:r w:rsidRPr="00EE07FD">
              <w:rPr>
                <w:rFonts w:eastAsia="Times New Roman" w:cs="Times New Roman"/>
                <w:szCs w:val="24"/>
                <w:lang w:eastAsia="lv-LV"/>
              </w:rPr>
              <w:t>minimālās vecuma pensijas</w:t>
            </w:r>
            <w:r>
              <w:rPr>
                <w:rFonts w:eastAsia="Times New Roman" w:cs="Times New Roman"/>
                <w:szCs w:val="24"/>
                <w:lang w:eastAsia="lv-LV"/>
              </w:rPr>
              <w:t xml:space="preserve"> </w:t>
            </w:r>
            <w:r w:rsidRPr="00EE07FD">
              <w:rPr>
                <w:rFonts w:eastAsia="Times New Roman" w:cs="Times New Roman"/>
                <w:szCs w:val="24"/>
                <w:lang w:eastAsia="lv-LV"/>
              </w:rPr>
              <w:t xml:space="preserve">aprēķina bāzi noteikt 136 </w:t>
            </w:r>
            <w:r w:rsidR="00CC5AC2" w:rsidRPr="00CC5AC2">
              <w:rPr>
                <w:rFonts w:eastAsia="Times New Roman" w:cs="Times New Roman"/>
                <w:i/>
                <w:szCs w:val="24"/>
                <w:lang w:eastAsia="lv-LV"/>
              </w:rPr>
              <w:t>euro</w:t>
            </w:r>
            <w:r>
              <w:rPr>
                <w:rFonts w:eastAsia="Times New Roman" w:cs="Times New Roman"/>
                <w:szCs w:val="24"/>
                <w:lang w:eastAsia="lv-LV"/>
              </w:rPr>
              <w:t xml:space="preserve"> </w:t>
            </w:r>
            <w:r w:rsidRPr="00EE07FD">
              <w:rPr>
                <w:rFonts w:eastAsia="Times New Roman" w:cs="Times New Roman"/>
                <w:szCs w:val="24"/>
                <w:lang w:eastAsia="lv-LV"/>
              </w:rPr>
              <w:t xml:space="preserve">(25% no ienākumu mediānas), savukārt personām ar </w:t>
            </w:r>
            <w:r w:rsidRPr="00EE07FD">
              <w:rPr>
                <w:rFonts w:cs="Times New Roman"/>
                <w:szCs w:val="24"/>
              </w:rPr>
              <w:t>invaliditāti kopš bērnības –</w:t>
            </w:r>
            <w:r>
              <w:rPr>
                <w:rFonts w:cs="Times New Roman"/>
                <w:szCs w:val="24"/>
              </w:rPr>
              <w:t xml:space="preserve"> </w:t>
            </w:r>
            <w:r w:rsidRPr="00EE07FD">
              <w:rPr>
                <w:rFonts w:cs="Times New Roman"/>
                <w:szCs w:val="24"/>
              </w:rPr>
              <w:t xml:space="preserve">163 </w:t>
            </w:r>
            <w:r w:rsidR="00CC5AC2" w:rsidRPr="00CC5AC2">
              <w:rPr>
                <w:rFonts w:cs="Times New Roman"/>
                <w:i/>
                <w:szCs w:val="24"/>
              </w:rPr>
              <w:t>euro</w:t>
            </w:r>
            <w:r>
              <w:rPr>
                <w:rFonts w:cs="Times New Roman"/>
                <w:szCs w:val="24"/>
              </w:rPr>
              <w:t xml:space="preserve"> </w:t>
            </w:r>
            <w:r w:rsidRPr="00EE07FD">
              <w:rPr>
                <w:rFonts w:cs="Times New Roman"/>
                <w:szCs w:val="24"/>
              </w:rPr>
              <w:t>(30% no ienākumu mediānas);</w:t>
            </w:r>
            <w:r>
              <w:rPr>
                <w:rFonts w:cs="Times New Roman"/>
                <w:szCs w:val="24"/>
              </w:rPr>
              <w:t xml:space="preserve"> </w:t>
            </w:r>
            <w:r w:rsidRPr="00EE07FD">
              <w:rPr>
                <w:rFonts w:cs="Times New Roman"/>
                <w:szCs w:val="24"/>
              </w:rPr>
              <w:t xml:space="preserve">noteikt, ka III grupas invaliditātes gadījumā invaliditātes pensija tiek noteikta invaliditātes pensijas aprēķina bāzes līmenī, kas ir 136 </w:t>
            </w:r>
            <w:r w:rsidR="00CC5AC2" w:rsidRPr="00CC5AC2">
              <w:rPr>
                <w:rFonts w:cs="Times New Roman"/>
                <w:i/>
                <w:szCs w:val="24"/>
              </w:rPr>
              <w:t>euro</w:t>
            </w:r>
            <w:r>
              <w:rPr>
                <w:rFonts w:cs="Times New Roman"/>
                <w:szCs w:val="24"/>
              </w:rPr>
              <w:t xml:space="preserve"> </w:t>
            </w:r>
            <w:r w:rsidRPr="00EE07FD">
              <w:rPr>
                <w:rFonts w:cs="Times New Roman"/>
                <w:szCs w:val="24"/>
              </w:rPr>
              <w:t>(25% no ienākumu mediānas), bet personām ar invaliditāti kopš bērnības –</w:t>
            </w:r>
            <w:r>
              <w:rPr>
                <w:rFonts w:cs="Times New Roman"/>
                <w:szCs w:val="24"/>
              </w:rPr>
              <w:t xml:space="preserve"> </w:t>
            </w:r>
            <w:r w:rsidRPr="00EE07FD">
              <w:rPr>
                <w:rFonts w:cs="Times New Roman"/>
                <w:szCs w:val="24"/>
              </w:rPr>
              <w:t xml:space="preserve">163 </w:t>
            </w:r>
            <w:r w:rsidR="00CC5AC2" w:rsidRPr="00CC5AC2">
              <w:rPr>
                <w:rFonts w:cs="Times New Roman"/>
                <w:i/>
                <w:szCs w:val="24"/>
              </w:rPr>
              <w:t>euro</w:t>
            </w:r>
            <w:r>
              <w:rPr>
                <w:rFonts w:cs="Times New Roman"/>
                <w:szCs w:val="24"/>
              </w:rPr>
              <w:t xml:space="preserve"> </w:t>
            </w:r>
            <w:r w:rsidRPr="00EE07FD">
              <w:rPr>
                <w:rFonts w:cs="Times New Roman"/>
                <w:szCs w:val="24"/>
              </w:rPr>
              <w:t xml:space="preserve">(30% no ienākumu mediānas); I un II grupas invaliditātes pensijas apmērs nedrīkst būt mazāks par invaliditātes pensijas aprēķina bāzi 136 </w:t>
            </w:r>
            <w:r w:rsidR="00CC5AC2" w:rsidRPr="00CC5AC2">
              <w:rPr>
                <w:rFonts w:cs="Times New Roman"/>
                <w:i/>
                <w:szCs w:val="24"/>
              </w:rPr>
              <w:t>euro</w:t>
            </w:r>
            <w:r>
              <w:rPr>
                <w:rFonts w:cs="Times New Roman"/>
                <w:szCs w:val="24"/>
              </w:rPr>
              <w:t xml:space="preserve"> </w:t>
            </w:r>
            <w:r w:rsidRPr="00EE07FD">
              <w:rPr>
                <w:rFonts w:cs="Times New Roman"/>
                <w:szCs w:val="24"/>
              </w:rPr>
              <w:t>(25% no ienākumu mediānas), personām ar invaliditāti kopš bērnības –</w:t>
            </w:r>
            <w:r>
              <w:rPr>
                <w:rFonts w:cs="Times New Roman"/>
                <w:szCs w:val="24"/>
              </w:rPr>
              <w:t xml:space="preserve"> </w:t>
            </w:r>
            <w:r w:rsidRPr="00EE07FD">
              <w:rPr>
                <w:rFonts w:cs="Times New Roman"/>
                <w:szCs w:val="24"/>
              </w:rPr>
              <w:t xml:space="preserve">163 </w:t>
            </w:r>
            <w:r w:rsidR="00CC5AC2" w:rsidRPr="00CC5AC2">
              <w:rPr>
                <w:rFonts w:cs="Times New Roman"/>
                <w:i/>
                <w:szCs w:val="24"/>
              </w:rPr>
              <w:t>euro</w:t>
            </w:r>
            <w:r>
              <w:rPr>
                <w:rFonts w:cs="Times New Roman"/>
                <w:szCs w:val="24"/>
              </w:rPr>
              <w:t xml:space="preserve"> </w:t>
            </w:r>
            <w:r w:rsidRPr="00EE07FD">
              <w:rPr>
                <w:rFonts w:cs="Times New Roman"/>
                <w:szCs w:val="24"/>
              </w:rPr>
              <w:t>(30% no ienākumu mediānas), kurai piemērots koeficients 1,6 I grupas invaliditātes gadījumā un 1,4 II grupas invaliditātes gadījumā;</w:t>
            </w:r>
            <w:r>
              <w:rPr>
                <w:rFonts w:cs="Times New Roman"/>
                <w:szCs w:val="24"/>
              </w:rPr>
              <w:t xml:space="preserve"> </w:t>
            </w:r>
            <w:r w:rsidRPr="00EE07FD">
              <w:rPr>
                <w:rFonts w:cs="Times New Roman"/>
                <w:szCs w:val="24"/>
              </w:rPr>
              <w:t xml:space="preserve">paaugstināt apgādnieka zaudējuma pensiju minimālo apmēru, nosakot to 136 </w:t>
            </w:r>
            <w:r w:rsidR="00CC5AC2" w:rsidRPr="00CC5AC2">
              <w:rPr>
                <w:rFonts w:cs="Times New Roman"/>
                <w:i/>
                <w:szCs w:val="24"/>
              </w:rPr>
              <w:t>euro</w:t>
            </w:r>
            <w:r>
              <w:rPr>
                <w:rFonts w:cs="Times New Roman"/>
                <w:szCs w:val="24"/>
              </w:rPr>
              <w:t xml:space="preserve"> </w:t>
            </w:r>
            <w:r w:rsidRPr="00EE07FD">
              <w:rPr>
                <w:rFonts w:cs="Times New Roman"/>
                <w:szCs w:val="24"/>
              </w:rPr>
              <w:t xml:space="preserve">(25% no ienākumu mediānas) bērniem līdz 7 gadu vecumam un 163 </w:t>
            </w:r>
            <w:r w:rsidR="00CC5AC2" w:rsidRPr="00CC5AC2">
              <w:rPr>
                <w:rFonts w:cs="Times New Roman"/>
                <w:i/>
                <w:szCs w:val="24"/>
              </w:rPr>
              <w:t>euro</w:t>
            </w:r>
            <w:r>
              <w:rPr>
                <w:rFonts w:cs="Times New Roman"/>
                <w:szCs w:val="24"/>
              </w:rPr>
              <w:t xml:space="preserve"> </w:t>
            </w:r>
            <w:r w:rsidRPr="00EE07FD">
              <w:rPr>
                <w:rFonts w:cs="Times New Roman"/>
                <w:szCs w:val="24"/>
              </w:rPr>
              <w:t>(30% no ienākumu mediānas) bērniem no 7 gadu vecuma</w:t>
            </w:r>
            <w:r>
              <w:rPr>
                <w:rFonts w:cs="Times New Roman"/>
                <w:szCs w:val="24"/>
              </w:rPr>
              <w:t>.</w:t>
            </w:r>
          </w:p>
        </w:tc>
      </w:tr>
      <w:tr w:rsidR="00B1239C" w:rsidRPr="00A144FF" w14:paraId="1516BA22" w14:textId="77777777" w:rsidTr="00B1239C">
        <w:tc>
          <w:tcPr>
            <w:tcW w:w="1413" w:type="dxa"/>
            <w:vMerge w:val="restart"/>
            <w:vAlign w:val="center"/>
          </w:tcPr>
          <w:p w14:paraId="39BF0153" w14:textId="7E1D0474" w:rsidR="00B1239C" w:rsidRPr="00A144FF" w:rsidRDefault="00B1239C" w:rsidP="00AD6E16">
            <w:pPr>
              <w:spacing w:after="0" w:line="240" w:lineRule="auto"/>
              <w:jc w:val="center"/>
              <w:rPr>
                <w:rFonts w:cs="Times New Roman"/>
                <w:szCs w:val="24"/>
              </w:rPr>
            </w:pPr>
            <w:r>
              <w:rPr>
                <w:rFonts w:cs="Times New Roman"/>
                <w:szCs w:val="24"/>
              </w:rPr>
              <w:lastRenderedPageBreak/>
              <w:t xml:space="preserve">Valsts sociālā </w:t>
            </w:r>
            <w:proofErr w:type="spellStart"/>
            <w:r>
              <w:rPr>
                <w:rFonts w:cs="Times New Roman"/>
                <w:szCs w:val="24"/>
              </w:rPr>
              <w:t>nodrošinā</w:t>
            </w:r>
            <w:proofErr w:type="spellEnd"/>
            <w:r>
              <w:rPr>
                <w:rFonts w:cs="Times New Roman"/>
                <w:szCs w:val="24"/>
              </w:rPr>
              <w:t>-juma pabalsts</w:t>
            </w:r>
          </w:p>
        </w:tc>
        <w:tc>
          <w:tcPr>
            <w:tcW w:w="1701" w:type="dxa"/>
            <w:vAlign w:val="center"/>
          </w:tcPr>
          <w:p w14:paraId="6FA2AB7C" w14:textId="77777777" w:rsidR="00B1239C" w:rsidRPr="00A144FF" w:rsidRDefault="00B1239C" w:rsidP="00AD6E16">
            <w:pPr>
              <w:spacing w:after="0" w:line="240" w:lineRule="auto"/>
              <w:jc w:val="center"/>
              <w:rPr>
                <w:rFonts w:cs="Times New Roman"/>
                <w:szCs w:val="24"/>
              </w:rPr>
            </w:pPr>
            <w:r w:rsidRPr="00A144FF">
              <w:rPr>
                <w:rFonts w:cs="Times New Roman"/>
                <w:szCs w:val="24"/>
              </w:rPr>
              <w:t>Valsts sociālo pabalstu likums</w:t>
            </w:r>
          </w:p>
        </w:tc>
        <w:tc>
          <w:tcPr>
            <w:tcW w:w="6520" w:type="dxa"/>
          </w:tcPr>
          <w:p w14:paraId="4E99A82F" w14:textId="77777777" w:rsidR="00B1239C" w:rsidRPr="00A144FF" w:rsidRDefault="00B1239C" w:rsidP="00AD6E16">
            <w:pPr>
              <w:pStyle w:val="tv213"/>
              <w:shd w:val="clear" w:color="auto" w:fill="FFFFFF"/>
              <w:spacing w:before="0" w:beforeAutospacing="0" w:after="0" w:afterAutospacing="0"/>
              <w:jc w:val="both"/>
            </w:pPr>
            <w:r w:rsidRPr="00A144FF">
              <w:rPr>
                <w:b/>
                <w:bCs/>
                <w:shd w:val="clear" w:color="auto" w:fill="FFFFFF"/>
              </w:rPr>
              <w:t>13.pants. Valsts sociālā nodrošinājuma pabalsts</w:t>
            </w:r>
          </w:p>
          <w:p w14:paraId="77D601E4" w14:textId="77777777" w:rsidR="00B1239C" w:rsidRPr="00A144FF" w:rsidRDefault="00B1239C" w:rsidP="00AD6E16">
            <w:pPr>
              <w:pStyle w:val="tv213"/>
              <w:shd w:val="clear" w:color="auto" w:fill="FFFFFF"/>
              <w:spacing w:before="0" w:beforeAutospacing="0" w:after="0" w:afterAutospacing="0"/>
              <w:ind w:firstLine="300"/>
              <w:jc w:val="both"/>
            </w:pPr>
            <w:r w:rsidRPr="00A144FF">
              <w:t>(1</w:t>
            </w:r>
            <w:r w:rsidRPr="00A144FF">
              <w:rPr>
                <w:vertAlign w:val="superscript"/>
              </w:rPr>
              <w:t>2</w:t>
            </w:r>
            <w:r w:rsidRPr="00A144FF">
              <w:t>) Šā panta pirmās daļas 2. punktā minētajai personai ar III grupas invaliditāti neatkarīgi no nodarbinātības valsts sociālā nodrošinājuma pabalsts ir:</w:t>
            </w:r>
          </w:p>
          <w:p w14:paraId="68137A77" w14:textId="472F9BD4" w:rsidR="00B1239C" w:rsidRPr="00A144FF" w:rsidRDefault="00B1239C" w:rsidP="00AD6E16">
            <w:pPr>
              <w:pStyle w:val="tv213"/>
              <w:shd w:val="clear" w:color="auto" w:fill="FFFFFF"/>
              <w:spacing w:before="0" w:beforeAutospacing="0" w:after="0" w:afterAutospacing="0"/>
              <w:ind w:left="600"/>
              <w:jc w:val="both"/>
            </w:pPr>
            <w:r w:rsidRPr="00A144FF">
              <w:t>1) 109 </w:t>
            </w:r>
            <w:r w:rsidR="00CC5AC2" w:rsidRPr="00CC5AC2">
              <w:rPr>
                <w:i/>
                <w:iCs/>
              </w:rPr>
              <w:t>euro</w:t>
            </w:r>
            <w:r w:rsidRPr="00A144FF">
              <w:t>;</w:t>
            </w:r>
          </w:p>
          <w:p w14:paraId="4E4E2423" w14:textId="48398125" w:rsidR="00B1239C" w:rsidRPr="00A144FF" w:rsidRDefault="00B1239C" w:rsidP="00AD6E16">
            <w:pPr>
              <w:pStyle w:val="tv213"/>
              <w:shd w:val="clear" w:color="auto" w:fill="FFFFFF"/>
              <w:spacing w:before="0" w:beforeAutospacing="0" w:after="0" w:afterAutospacing="0"/>
              <w:ind w:left="600"/>
              <w:jc w:val="both"/>
            </w:pPr>
            <w:r w:rsidRPr="00A144FF">
              <w:t>2) ja invaliditātes cēlonis ir slimība no bērnības, — 136 </w:t>
            </w:r>
            <w:r w:rsidR="00CC5AC2" w:rsidRPr="00CC5AC2">
              <w:rPr>
                <w:i/>
                <w:iCs/>
              </w:rPr>
              <w:t>euro</w:t>
            </w:r>
            <w:r w:rsidRPr="00A144FF">
              <w:t>.</w:t>
            </w:r>
          </w:p>
          <w:p w14:paraId="26CD24B0" w14:textId="77777777" w:rsidR="00B1239C" w:rsidRPr="00A144FF" w:rsidRDefault="00B1239C" w:rsidP="00AD6E16">
            <w:pPr>
              <w:pStyle w:val="tv213"/>
              <w:shd w:val="clear" w:color="auto" w:fill="FFFFFF"/>
              <w:spacing w:before="0" w:beforeAutospacing="0" w:after="0" w:afterAutospacing="0"/>
              <w:ind w:firstLine="300"/>
              <w:jc w:val="both"/>
            </w:pPr>
            <w:r w:rsidRPr="00A144FF">
              <w:t>(1</w:t>
            </w:r>
            <w:r w:rsidRPr="00A144FF">
              <w:rPr>
                <w:vertAlign w:val="superscript"/>
              </w:rPr>
              <w:t>3</w:t>
            </w:r>
            <w:r w:rsidRPr="00A144FF">
              <w:t>) Šā panta pirmās daļas 2. punktā minētajai personai ar I un II grupas invaliditāti valsts sociālā nodrošinājuma pabalsts ir:</w:t>
            </w:r>
          </w:p>
          <w:p w14:paraId="270542D7" w14:textId="148F112D" w:rsidR="00B1239C" w:rsidRPr="00A144FF" w:rsidRDefault="00B1239C" w:rsidP="00AD6E16">
            <w:pPr>
              <w:pStyle w:val="tv213"/>
              <w:shd w:val="clear" w:color="auto" w:fill="FFFFFF"/>
              <w:spacing w:before="0" w:beforeAutospacing="0" w:after="0" w:afterAutospacing="0"/>
              <w:ind w:left="600"/>
              <w:jc w:val="both"/>
            </w:pPr>
            <w:r w:rsidRPr="00A144FF">
              <w:t>1) 109 </w:t>
            </w:r>
            <w:r w:rsidR="00CC5AC2" w:rsidRPr="00CC5AC2">
              <w:rPr>
                <w:i/>
                <w:iCs/>
              </w:rPr>
              <w:t>euro</w:t>
            </w:r>
            <w:r w:rsidRPr="00A144FF">
              <w:t>, kuram piemēro koeficientu 1,4 personai ar I grupas invaliditāti un koeficientu 1,2 personai ar II grupas invaliditāti;</w:t>
            </w:r>
          </w:p>
          <w:p w14:paraId="0FE1EFDA" w14:textId="47960E4E" w:rsidR="00B1239C" w:rsidRPr="00A144FF" w:rsidRDefault="00B1239C" w:rsidP="00AD6E16">
            <w:pPr>
              <w:pStyle w:val="tv213"/>
              <w:shd w:val="clear" w:color="auto" w:fill="FFFFFF"/>
              <w:spacing w:before="0" w:beforeAutospacing="0" w:after="0" w:afterAutospacing="0"/>
              <w:ind w:left="600"/>
              <w:jc w:val="both"/>
            </w:pPr>
            <w:r w:rsidRPr="00A144FF">
              <w:t>2) ja invaliditātes cēlonis ir slimība no bērnības, — 136 </w:t>
            </w:r>
            <w:r w:rsidR="00CC5AC2" w:rsidRPr="00CC5AC2">
              <w:rPr>
                <w:i/>
                <w:iCs/>
              </w:rPr>
              <w:t>euro</w:t>
            </w:r>
            <w:r w:rsidRPr="00A144FF">
              <w:t>, kuram piemēro koeficientu 1,4 personai ar I grupas invaliditāti un koeficientu 1,2 personai ar II grupas invaliditāti.</w:t>
            </w:r>
          </w:p>
          <w:p w14:paraId="69BB2515" w14:textId="77777777" w:rsidR="00B1239C" w:rsidRPr="00A144FF" w:rsidRDefault="00B1239C" w:rsidP="00AD6E16">
            <w:pPr>
              <w:pStyle w:val="tv213"/>
              <w:shd w:val="clear" w:color="auto" w:fill="FFFFFF"/>
              <w:spacing w:before="0" w:beforeAutospacing="0" w:after="0" w:afterAutospacing="0"/>
              <w:ind w:firstLine="300"/>
              <w:jc w:val="both"/>
            </w:pPr>
            <w:r w:rsidRPr="00A144FF">
              <w:t>(1</w:t>
            </w:r>
            <w:r w:rsidRPr="00A144FF">
              <w:rPr>
                <w:vertAlign w:val="superscript"/>
              </w:rPr>
              <w:t>4</w:t>
            </w:r>
            <w:r w:rsidRPr="00A144FF">
              <w:t>) Šā panta pirmās daļas 2. punktā minētajai personai ar I un II grupas invaliditāti, ja persona nav nodarbināta (nav uzskatāma par darba ņēmēju vai pašnodarbināto saskaņā ar likumu "</w:t>
            </w:r>
            <w:hyperlink r:id="rId9" w:tgtFrame="_blank" w:history="1">
              <w:r w:rsidRPr="00A144FF">
                <w:rPr>
                  <w:rStyle w:val="Hyperlink"/>
                </w:rPr>
                <w:t>Par valsts sociālo apdrošināšanu</w:t>
              </w:r>
            </w:hyperlink>
            <w:r w:rsidRPr="00A144FF">
              <w:t>"), valsts sociālā nodrošinājuma pabalstam nosaka piemaksu procentos no šā panta 1.</w:t>
            </w:r>
            <w:r w:rsidRPr="00A144FF">
              <w:rPr>
                <w:vertAlign w:val="superscript"/>
              </w:rPr>
              <w:t>3</w:t>
            </w:r>
            <w:r w:rsidRPr="00A144FF">
              <w:t> daļā noteiktā valsts sociālā nodrošinājuma pabalsta apmēra:</w:t>
            </w:r>
          </w:p>
          <w:p w14:paraId="4B8A7AE2" w14:textId="77777777" w:rsidR="00B1239C" w:rsidRPr="00A144FF" w:rsidRDefault="00B1239C" w:rsidP="00AD6E16">
            <w:pPr>
              <w:pStyle w:val="tv213"/>
              <w:shd w:val="clear" w:color="auto" w:fill="FFFFFF"/>
              <w:spacing w:before="0" w:beforeAutospacing="0" w:after="0" w:afterAutospacing="0"/>
              <w:ind w:left="600"/>
              <w:jc w:val="both"/>
            </w:pPr>
            <w:r w:rsidRPr="00A144FF">
              <w:t>1) personai ar I grupas invaliditāti — 30 procentu apmērā;</w:t>
            </w:r>
          </w:p>
          <w:p w14:paraId="1A990B4B" w14:textId="77777777" w:rsidR="00B1239C" w:rsidRPr="00A144FF" w:rsidRDefault="00B1239C" w:rsidP="00AD6E16">
            <w:pPr>
              <w:pStyle w:val="tv213"/>
              <w:shd w:val="clear" w:color="auto" w:fill="FFFFFF"/>
              <w:spacing w:before="0" w:beforeAutospacing="0" w:after="0" w:afterAutospacing="0"/>
              <w:ind w:left="600"/>
              <w:jc w:val="both"/>
            </w:pPr>
            <w:r w:rsidRPr="00A144FF">
              <w:t>2) personai ar II grupas invaliditāti — 20 procentu apmērā.</w:t>
            </w:r>
          </w:p>
          <w:p w14:paraId="7C52F1E4" w14:textId="43EA268B" w:rsidR="00B1239C" w:rsidRPr="00A144FF" w:rsidRDefault="00B1239C" w:rsidP="00AD6E16">
            <w:pPr>
              <w:pStyle w:val="tv213"/>
              <w:shd w:val="clear" w:color="auto" w:fill="FFFFFF"/>
              <w:spacing w:before="0" w:beforeAutospacing="0" w:after="0" w:afterAutospacing="0"/>
              <w:ind w:firstLine="300"/>
              <w:jc w:val="both"/>
            </w:pPr>
            <w:r w:rsidRPr="00A144FF">
              <w:t>(1</w:t>
            </w:r>
            <w:r w:rsidRPr="00A144FF">
              <w:rPr>
                <w:vertAlign w:val="superscript"/>
              </w:rPr>
              <w:t>5</w:t>
            </w:r>
            <w:r w:rsidRPr="00A144FF">
              <w:t>) Šā panta pirmās daļas 3. punktā minētajai personai līdz septiņu gadu vecuma sasniegšanai valsts sociālā nodrošinājuma pabalsts ir 136 </w:t>
            </w:r>
            <w:r w:rsidR="00CC5AC2" w:rsidRPr="00CC5AC2">
              <w:rPr>
                <w:i/>
                <w:iCs/>
              </w:rPr>
              <w:t>euro</w:t>
            </w:r>
            <w:r w:rsidR="00BC04E7">
              <w:t xml:space="preserve"> </w:t>
            </w:r>
            <w:r w:rsidRPr="00A144FF">
              <w:t>un personai no septiņu gadu vecuma — 163 </w:t>
            </w:r>
            <w:r w:rsidR="00CC5AC2" w:rsidRPr="00CC5AC2">
              <w:rPr>
                <w:i/>
                <w:iCs/>
              </w:rPr>
              <w:t>euro</w:t>
            </w:r>
            <w:r w:rsidRPr="00A144FF">
              <w:t>.</w:t>
            </w:r>
          </w:p>
        </w:tc>
      </w:tr>
      <w:tr w:rsidR="00B1239C" w:rsidRPr="00A144FF" w14:paraId="63E08317" w14:textId="77777777" w:rsidTr="00B1239C">
        <w:tc>
          <w:tcPr>
            <w:tcW w:w="1413" w:type="dxa"/>
            <w:vMerge/>
          </w:tcPr>
          <w:p w14:paraId="45871592" w14:textId="77777777" w:rsidR="00B1239C" w:rsidRDefault="00B1239C" w:rsidP="00AD6E16">
            <w:pPr>
              <w:spacing w:after="0" w:line="240" w:lineRule="auto"/>
              <w:rPr>
                <w:rFonts w:cs="Times New Roman"/>
                <w:szCs w:val="24"/>
              </w:rPr>
            </w:pPr>
          </w:p>
        </w:tc>
        <w:tc>
          <w:tcPr>
            <w:tcW w:w="1701" w:type="dxa"/>
            <w:vAlign w:val="center"/>
          </w:tcPr>
          <w:p w14:paraId="6A535296" w14:textId="6BAF8DA9" w:rsidR="00B1239C" w:rsidRPr="00A144FF" w:rsidRDefault="00B1239C" w:rsidP="00AD6E16">
            <w:pPr>
              <w:spacing w:after="0" w:line="240" w:lineRule="auto"/>
              <w:jc w:val="center"/>
              <w:rPr>
                <w:rFonts w:cs="Times New Roman"/>
                <w:szCs w:val="24"/>
              </w:rPr>
            </w:pPr>
            <w:r>
              <w:rPr>
                <w:rFonts w:cs="Times New Roman"/>
                <w:szCs w:val="24"/>
              </w:rPr>
              <w:t>Anotācija</w:t>
            </w:r>
            <w:r>
              <w:rPr>
                <w:rStyle w:val="FootnoteReference"/>
                <w:szCs w:val="24"/>
              </w:rPr>
              <w:footnoteReference w:id="16"/>
            </w:r>
          </w:p>
        </w:tc>
        <w:tc>
          <w:tcPr>
            <w:tcW w:w="6520" w:type="dxa"/>
          </w:tcPr>
          <w:p w14:paraId="299202AE" w14:textId="024632F3" w:rsidR="00B1239C" w:rsidRDefault="00B1239C" w:rsidP="00AD6E16">
            <w:pPr>
              <w:pStyle w:val="tv213"/>
              <w:shd w:val="clear" w:color="auto" w:fill="FFFFFF"/>
              <w:spacing w:before="0" w:beforeAutospacing="0" w:after="0" w:afterAutospacing="0"/>
              <w:jc w:val="both"/>
              <w:rPr>
                <w:bCs/>
                <w:shd w:val="clear" w:color="auto" w:fill="FFFFFF"/>
              </w:rPr>
            </w:pPr>
            <w:r w:rsidRPr="00905FEA">
              <w:rPr>
                <w:bCs/>
                <w:shd w:val="clear" w:color="auto" w:fill="FFFFFF"/>
              </w:rPr>
              <w:t xml:space="preserve">Nodrošinājuma pabalsta apmērs pensijas vecumu  sasniegušajām personām ir 109 </w:t>
            </w:r>
            <w:r w:rsidR="00CC5AC2" w:rsidRPr="00CC5AC2">
              <w:rPr>
                <w:bCs/>
                <w:i/>
                <w:shd w:val="clear" w:color="auto" w:fill="FFFFFF"/>
              </w:rPr>
              <w:t>euro</w:t>
            </w:r>
            <w:r w:rsidRPr="00905FEA">
              <w:rPr>
                <w:bCs/>
                <w:shd w:val="clear" w:color="auto" w:fill="FFFFFF"/>
              </w:rPr>
              <w:t xml:space="preserve"> mēnesī  jeb 20% no ienākumu mediānas</w:t>
            </w:r>
            <w:r>
              <w:rPr>
                <w:bCs/>
                <w:shd w:val="clear" w:color="auto" w:fill="FFFFFF"/>
              </w:rPr>
              <w:t>.</w:t>
            </w:r>
          </w:p>
          <w:p w14:paraId="791D3443" w14:textId="3959EAD1" w:rsidR="00B1239C" w:rsidRDefault="00B1239C" w:rsidP="00AD6E16">
            <w:pPr>
              <w:pStyle w:val="tv213"/>
              <w:shd w:val="clear" w:color="auto" w:fill="FFFFFF"/>
              <w:spacing w:before="0" w:beforeAutospacing="0" w:after="0" w:afterAutospacing="0"/>
              <w:jc w:val="both"/>
              <w:rPr>
                <w:bCs/>
                <w:shd w:val="clear" w:color="auto" w:fill="FFFFFF"/>
              </w:rPr>
            </w:pPr>
            <w:r w:rsidRPr="00905FEA">
              <w:rPr>
                <w:bCs/>
                <w:shd w:val="clear" w:color="auto" w:fill="FFFFFF"/>
              </w:rPr>
              <w:t>Nodrošinājuma pabalsta apmērs personām ar invaliditāti ir 109</w:t>
            </w:r>
            <w:r w:rsidR="00BC04E7">
              <w:rPr>
                <w:bCs/>
                <w:shd w:val="clear" w:color="auto" w:fill="FFFFFF"/>
              </w:rPr>
              <w:t> </w:t>
            </w:r>
            <w:r w:rsidR="00CC5AC2" w:rsidRPr="00CC5AC2">
              <w:rPr>
                <w:bCs/>
                <w:i/>
                <w:shd w:val="clear" w:color="auto" w:fill="FFFFFF"/>
              </w:rPr>
              <w:t>euro</w:t>
            </w:r>
            <w:r w:rsidR="00BC04E7">
              <w:rPr>
                <w:bCs/>
                <w:shd w:val="clear" w:color="auto" w:fill="FFFFFF"/>
              </w:rPr>
              <w:t xml:space="preserve"> </w:t>
            </w:r>
            <w:r w:rsidRPr="00905FEA">
              <w:rPr>
                <w:bCs/>
                <w:shd w:val="clear" w:color="auto" w:fill="FFFFFF"/>
              </w:rPr>
              <w:t>mēnesī jeb 20% no ienākumu mediānas, savukārt personām ar invaliditāti kopš bērnības –</w:t>
            </w:r>
            <w:r w:rsidR="00BC04E7">
              <w:rPr>
                <w:bCs/>
                <w:shd w:val="clear" w:color="auto" w:fill="FFFFFF"/>
              </w:rPr>
              <w:t xml:space="preserve"> </w:t>
            </w:r>
            <w:r w:rsidRPr="00905FEA">
              <w:rPr>
                <w:bCs/>
                <w:shd w:val="clear" w:color="auto" w:fill="FFFFFF"/>
              </w:rPr>
              <w:t xml:space="preserve">136 </w:t>
            </w:r>
            <w:r w:rsidR="00CC5AC2" w:rsidRPr="00CC5AC2">
              <w:rPr>
                <w:bCs/>
                <w:i/>
                <w:shd w:val="clear" w:color="auto" w:fill="FFFFFF"/>
              </w:rPr>
              <w:t>euro</w:t>
            </w:r>
            <w:r>
              <w:rPr>
                <w:bCs/>
                <w:shd w:val="clear" w:color="auto" w:fill="FFFFFF"/>
              </w:rPr>
              <w:t xml:space="preserve"> </w:t>
            </w:r>
            <w:r w:rsidRPr="00905FEA">
              <w:rPr>
                <w:bCs/>
                <w:shd w:val="clear" w:color="auto" w:fill="FFFFFF"/>
              </w:rPr>
              <w:t>mēnesī jeb 25% no ienākumu mediānas</w:t>
            </w:r>
            <w:r>
              <w:rPr>
                <w:bCs/>
                <w:shd w:val="clear" w:color="auto" w:fill="FFFFFF"/>
              </w:rPr>
              <w:t>.</w:t>
            </w:r>
          </w:p>
          <w:p w14:paraId="19942873" w14:textId="71BD9A49" w:rsidR="00B1239C" w:rsidRPr="00905FEA" w:rsidRDefault="00B1239C" w:rsidP="00AD6E16">
            <w:pPr>
              <w:pStyle w:val="tv213"/>
              <w:shd w:val="clear" w:color="auto" w:fill="FFFFFF"/>
              <w:spacing w:before="0" w:beforeAutospacing="0" w:after="0" w:afterAutospacing="0"/>
              <w:jc w:val="both"/>
              <w:rPr>
                <w:bCs/>
                <w:shd w:val="clear" w:color="auto" w:fill="FFFFFF"/>
              </w:rPr>
            </w:pPr>
            <w:r w:rsidRPr="00905FEA">
              <w:rPr>
                <w:bCs/>
                <w:shd w:val="clear" w:color="auto" w:fill="FFFFFF"/>
              </w:rPr>
              <w:t xml:space="preserve">Nodrošinājuma pabalsta apmērs apgādnieka zaudējuma gadījumā bērniem līdz septiņu gadu vecumam ir 136 </w:t>
            </w:r>
            <w:r w:rsidR="00CC5AC2" w:rsidRPr="00CC5AC2">
              <w:rPr>
                <w:bCs/>
                <w:i/>
                <w:shd w:val="clear" w:color="auto" w:fill="FFFFFF"/>
              </w:rPr>
              <w:t>euro</w:t>
            </w:r>
            <w:r>
              <w:rPr>
                <w:bCs/>
                <w:shd w:val="clear" w:color="auto" w:fill="FFFFFF"/>
              </w:rPr>
              <w:t xml:space="preserve"> </w:t>
            </w:r>
            <w:r w:rsidRPr="00905FEA">
              <w:rPr>
                <w:bCs/>
                <w:shd w:val="clear" w:color="auto" w:fill="FFFFFF"/>
              </w:rPr>
              <w:t xml:space="preserve">mēnesī jeb 25% no ienākumu mediānas un 163 </w:t>
            </w:r>
            <w:r w:rsidR="00CC5AC2" w:rsidRPr="00CC5AC2">
              <w:rPr>
                <w:bCs/>
                <w:i/>
                <w:shd w:val="clear" w:color="auto" w:fill="FFFFFF"/>
              </w:rPr>
              <w:t>euro</w:t>
            </w:r>
            <w:r w:rsidRPr="00905FEA">
              <w:rPr>
                <w:bCs/>
                <w:shd w:val="clear" w:color="auto" w:fill="FFFFFF"/>
              </w:rPr>
              <w:t xml:space="preserve"> mēnesī jeb 30 % no  ienākumu mediānas</w:t>
            </w:r>
            <w:r>
              <w:rPr>
                <w:bCs/>
                <w:shd w:val="clear" w:color="auto" w:fill="FFFFFF"/>
              </w:rPr>
              <w:t xml:space="preserve"> bērniem no septiņu gadu vecuma. </w:t>
            </w:r>
          </w:p>
        </w:tc>
      </w:tr>
      <w:tr w:rsidR="00A04179" w:rsidRPr="00A144FF" w14:paraId="13E9A5B6" w14:textId="77777777" w:rsidTr="00B1239C">
        <w:tc>
          <w:tcPr>
            <w:tcW w:w="1413" w:type="dxa"/>
            <w:vMerge w:val="restart"/>
          </w:tcPr>
          <w:p w14:paraId="303767F7" w14:textId="71ACA873" w:rsidR="00A04179" w:rsidRPr="001410F5" w:rsidRDefault="00A04179" w:rsidP="00AD6E16">
            <w:pPr>
              <w:spacing w:after="0" w:line="240" w:lineRule="auto"/>
              <w:rPr>
                <w:rFonts w:cs="Times New Roman"/>
                <w:szCs w:val="24"/>
              </w:rPr>
            </w:pPr>
            <w:r w:rsidRPr="001410F5">
              <w:rPr>
                <w:rFonts w:cs="Times New Roman"/>
                <w:szCs w:val="24"/>
              </w:rPr>
              <w:t xml:space="preserve">Garantētais minimālais ienākumu slieksnis </w:t>
            </w:r>
          </w:p>
          <w:p w14:paraId="7DCFA3C3" w14:textId="469F569C" w:rsidR="00A04179" w:rsidRPr="001410F5" w:rsidRDefault="00A04179" w:rsidP="00AD6E16">
            <w:pPr>
              <w:spacing w:after="0" w:line="240" w:lineRule="auto"/>
              <w:rPr>
                <w:rFonts w:cs="Times New Roman"/>
                <w:szCs w:val="24"/>
              </w:rPr>
            </w:pPr>
            <w:r w:rsidRPr="001410F5">
              <w:rPr>
                <w:rFonts w:cs="Times New Roman"/>
                <w:szCs w:val="24"/>
              </w:rPr>
              <w:t xml:space="preserve">Trūcīgas </w:t>
            </w:r>
            <w:proofErr w:type="spellStart"/>
            <w:r w:rsidRPr="001410F5">
              <w:rPr>
                <w:rFonts w:cs="Times New Roman"/>
                <w:szCs w:val="24"/>
              </w:rPr>
              <w:t>mājsaim</w:t>
            </w:r>
            <w:proofErr w:type="spellEnd"/>
            <w:r>
              <w:rPr>
                <w:rFonts w:cs="Times New Roman"/>
                <w:szCs w:val="24"/>
              </w:rPr>
              <w:t>-</w:t>
            </w:r>
            <w:r w:rsidRPr="001410F5">
              <w:rPr>
                <w:rFonts w:cs="Times New Roman"/>
                <w:szCs w:val="24"/>
              </w:rPr>
              <w:t xml:space="preserve">niecības ienākumu slieksnis </w:t>
            </w:r>
          </w:p>
          <w:p w14:paraId="21CA5D2A" w14:textId="3564D62A" w:rsidR="00A04179" w:rsidRPr="00A144FF" w:rsidRDefault="00A04179" w:rsidP="00AD6E16">
            <w:pPr>
              <w:spacing w:after="0" w:line="240" w:lineRule="auto"/>
              <w:rPr>
                <w:rFonts w:cs="Times New Roman"/>
                <w:szCs w:val="24"/>
              </w:rPr>
            </w:pPr>
            <w:proofErr w:type="spellStart"/>
            <w:r w:rsidRPr="001410F5">
              <w:rPr>
                <w:rFonts w:cs="Times New Roman"/>
                <w:szCs w:val="24"/>
              </w:rPr>
              <w:t>Maznodro</w:t>
            </w:r>
            <w:r>
              <w:rPr>
                <w:rFonts w:cs="Times New Roman"/>
                <w:szCs w:val="24"/>
              </w:rPr>
              <w:t>-</w:t>
            </w:r>
            <w:r w:rsidRPr="001410F5">
              <w:rPr>
                <w:rFonts w:cs="Times New Roman"/>
                <w:szCs w:val="24"/>
              </w:rPr>
              <w:t>šinātas</w:t>
            </w:r>
            <w:proofErr w:type="spellEnd"/>
            <w:r w:rsidRPr="001410F5">
              <w:rPr>
                <w:rFonts w:cs="Times New Roman"/>
                <w:szCs w:val="24"/>
              </w:rPr>
              <w:t xml:space="preserve"> </w:t>
            </w:r>
            <w:proofErr w:type="spellStart"/>
            <w:r w:rsidRPr="001410F5">
              <w:rPr>
                <w:rFonts w:cs="Times New Roman"/>
                <w:szCs w:val="24"/>
              </w:rPr>
              <w:t>mājsaim</w:t>
            </w:r>
            <w:proofErr w:type="spellEnd"/>
            <w:r>
              <w:rPr>
                <w:rFonts w:cs="Times New Roman"/>
                <w:szCs w:val="24"/>
              </w:rPr>
              <w:t>-</w:t>
            </w:r>
            <w:r w:rsidRPr="001410F5">
              <w:rPr>
                <w:rFonts w:cs="Times New Roman"/>
                <w:szCs w:val="24"/>
              </w:rPr>
              <w:t>niecības ienākumu slieksni</w:t>
            </w:r>
            <w:r w:rsidR="002A2AC0">
              <w:rPr>
                <w:rFonts w:cs="Times New Roman"/>
                <w:szCs w:val="24"/>
              </w:rPr>
              <w:t>s</w:t>
            </w:r>
          </w:p>
        </w:tc>
        <w:tc>
          <w:tcPr>
            <w:tcW w:w="1701" w:type="dxa"/>
            <w:vAlign w:val="center"/>
          </w:tcPr>
          <w:p w14:paraId="6B64C855" w14:textId="77777777" w:rsidR="00A04179" w:rsidRPr="00A144FF" w:rsidRDefault="00A04179" w:rsidP="00AD6E16">
            <w:pPr>
              <w:spacing w:after="0" w:line="240" w:lineRule="auto"/>
              <w:jc w:val="center"/>
              <w:rPr>
                <w:rFonts w:cs="Times New Roman"/>
                <w:szCs w:val="24"/>
              </w:rPr>
            </w:pPr>
            <w:r>
              <w:rPr>
                <w:rFonts w:cs="Times New Roman"/>
                <w:szCs w:val="24"/>
              </w:rPr>
              <w:t>Sociālo pakalpojumu un sociālās palīdzības likums</w:t>
            </w:r>
          </w:p>
        </w:tc>
        <w:tc>
          <w:tcPr>
            <w:tcW w:w="6520" w:type="dxa"/>
          </w:tcPr>
          <w:p w14:paraId="146647F0" w14:textId="77777777" w:rsidR="00A04179" w:rsidRPr="000C13E5" w:rsidRDefault="00A04179" w:rsidP="00AD6E16">
            <w:pPr>
              <w:pStyle w:val="tv213"/>
              <w:shd w:val="clear" w:color="auto" w:fill="FFFFFF"/>
              <w:spacing w:before="0" w:beforeAutospacing="0" w:after="0" w:afterAutospacing="0"/>
              <w:ind w:firstLine="300"/>
              <w:jc w:val="both"/>
            </w:pPr>
            <w:r w:rsidRPr="000C13E5">
              <w:rPr>
                <w:b/>
                <w:bCs/>
              </w:rPr>
              <w:t>33.</w:t>
            </w:r>
            <w:r w:rsidRPr="000C13E5">
              <w:rPr>
                <w:b/>
                <w:bCs/>
                <w:vertAlign w:val="superscript"/>
              </w:rPr>
              <w:t> </w:t>
            </w:r>
            <w:r w:rsidRPr="000C13E5">
              <w:rPr>
                <w:b/>
                <w:bCs/>
              </w:rPr>
              <w:t>pants. Minimālo ienākumu sliekšņi sociālās palīdzības sniegšanai</w:t>
            </w:r>
          </w:p>
          <w:p w14:paraId="32E27AC2" w14:textId="6D46CA1B" w:rsidR="00A04179" w:rsidRPr="000C13E5" w:rsidRDefault="00A04179" w:rsidP="00AD6E16">
            <w:pPr>
              <w:pStyle w:val="tv213"/>
              <w:shd w:val="clear" w:color="auto" w:fill="FFFFFF"/>
              <w:spacing w:before="0" w:beforeAutospacing="0" w:after="0" w:afterAutospacing="0"/>
              <w:ind w:firstLine="300"/>
              <w:jc w:val="both"/>
            </w:pPr>
            <w:r w:rsidRPr="000C13E5">
              <w:t>(1) Garantētais minimālais ienākumu slieksnis ir 109 </w:t>
            </w:r>
            <w:r w:rsidR="00CC5AC2" w:rsidRPr="00CC5AC2">
              <w:rPr>
                <w:i/>
                <w:iCs/>
              </w:rPr>
              <w:t>euro</w:t>
            </w:r>
            <w:r w:rsidR="00BC04E7">
              <w:t xml:space="preserve"> </w:t>
            </w:r>
            <w:r w:rsidRPr="000C13E5">
              <w:t>pirmajai vai vienīgajai personai mājsaimniecībā un 76 </w:t>
            </w:r>
            <w:r w:rsidR="00CC5AC2" w:rsidRPr="00CC5AC2">
              <w:rPr>
                <w:i/>
                <w:iCs/>
              </w:rPr>
              <w:t>euro</w:t>
            </w:r>
            <w:r w:rsidR="00BC04E7">
              <w:t xml:space="preserve"> </w:t>
            </w:r>
            <w:r w:rsidRPr="000C13E5">
              <w:t>pārējām personām mājsaimniecībā.</w:t>
            </w:r>
          </w:p>
          <w:p w14:paraId="358C43A3" w14:textId="0A076DD5" w:rsidR="00A04179" w:rsidRPr="000C13E5" w:rsidRDefault="00A04179" w:rsidP="00AD6E16">
            <w:pPr>
              <w:pStyle w:val="tv213"/>
              <w:shd w:val="clear" w:color="auto" w:fill="FFFFFF"/>
              <w:spacing w:before="0" w:beforeAutospacing="0" w:after="0" w:afterAutospacing="0"/>
              <w:ind w:firstLine="300"/>
              <w:jc w:val="both"/>
            </w:pPr>
            <w:r w:rsidRPr="000C13E5">
              <w:t>(2) Trūcīgas mājsaimniecības ienākumu slieksnis ir 272 </w:t>
            </w:r>
            <w:r w:rsidR="00CC5AC2" w:rsidRPr="00CC5AC2">
              <w:rPr>
                <w:i/>
                <w:iCs/>
              </w:rPr>
              <w:t>euro</w:t>
            </w:r>
            <w:r w:rsidR="00BC04E7">
              <w:t xml:space="preserve"> </w:t>
            </w:r>
            <w:r w:rsidRPr="000C13E5">
              <w:t>pirmajai vai vienīgajai personai mājsaimniecībā un 190 </w:t>
            </w:r>
            <w:r w:rsidR="00CC5AC2" w:rsidRPr="00CC5AC2">
              <w:rPr>
                <w:i/>
                <w:iCs/>
              </w:rPr>
              <w:t>euro</w:t>
            </w:r>
            <w:r w:rsidR="00BC04E7">
              <w:t xml:space="preserve"> </w:t>
            </w:r>
            <w:r w:rsidRPr="000C13E5">
              <w:t>pārējām personām mājsaimniecībā.</w:t>
            </w:r>
          </w:p>
          <w:p w14:paraId="610B91EA" w14:textId="653EEE15" w:rsidR="00A04179" w:rsidRPr="000C13E5" w:rsidRDefault="00A04179" w:rsidP="00AD6E16">
            <w:pPr>
              <w:pStyle w:val="tv213"/>
              <w:shd w:val="clear" w:color="auto" w:fill="FFFFFF"/>
              <w:spacing w:before="0" w:beforeAutospacing="0" w:after="0" w:afterAutospacing="0"/>
              <w:ind w:firstLine="300"/>
              <w:jc w:val="both"/>
              <w:rPr>
                <w:rFonts w:ascii="Arial" w:hAnsi="Arial" w:cs="Arial"/>
                <w:color w:val="414142"/>
                <w:sz w:val="20"/>
                <w:szCs w:val="20"/>
              </w:rPr>
            </w:pPr>
            <w:r w:rsidRPr="000C13E5">
              <w:t>(3) Maznodrošinātas mājsaimniecības ienākumu slieksni katra pašvaldība ir tiesīga noteikt ne augstāku par 436 </w:t>
            </w:r>
            <w:r w:rsidR="00CC5AC2" w:rsidRPr="00CC5AC2">
              <w:rPr>
                <w:i/>
                <w:iCs/>
              </w:rPr>
              <w:t>euro</w:t>
            </w:r>
            <w:r w:rsidR="00BC04E7">
              <w:t xml:space="preserve"> </w:t>
            </w:r>
            <w:r w:rsidRPr="000C13E5">
              <w:t>pirmajai vai vienīgajai personai mājsaimniecībā un 305 </w:t>
            </w:r>
            <w:r w:rsidR="00CC5AC2" w:rsidRPr="00CC5AC2">
              <w:rPr>
                <w:i/>
                <w:iCs/>
              </w:rPr>
              <w:t>euro</w:t>
            </w:r>
            <w:r w:rsidR="00BC04E7">
              <w:t xml:space="preserve"> </w:t>
            </w:r>
            <w:r w:rsidRPr="000C13E5">
              <w:t>pārējām personām mājsaimniecībā, bet ne zemāku par šā panta otrajā daļā noteikto trūcīgas mājsaimniecības ienākumu slieksni.</w:t>
            </w:r>
          </w:p>
        </w:tc>
      </w:tr>
      <w:tr w:rsidR="00A04179" w:rsidRPr="00A144FF" w14:paraId="074C68A1" w14:textId="77777777" w:rsidTr="00B1239C">
        <w:tc>
          <w:tcPr>
            <w:tcW w:w="1413" w:type="dxa"/>
            <w:vMerge/>
          </w:tcPr>
          <w:p w14:paraId="04AFABFB" w14:textId="77777777" w:rsidR="00A04179" w:rsidRPr="001410F5" w:rsidRDefault="00A04179" w:rsidP="00AD6E16">
            <w:pPr>
              <w:spacing w:after="0" w:line="240" w:lineRule="auto"/>
              <w:rPr>
                <w:rFonts w:cs="Times New Roman"/>
                <w:szCs w:val="24"/>
              </w:rPr>
            </w:pPr>
          </w:p>
        </w:tc>
        <w:tc>
          <w:tcPr>
            <w:tcW w:w="1701" w:type="dxa"/>
            <w:vAlign w:val="center"/>
          </w:tcPr>
          <w:p w14:paraId="62656D8F" w14:textId="48DA7D3D" w:rsidR="00A04179" w:rsidRDefault="00A04179" w:rsidP="00AD6E16">
            <w:pPr>
              <w:spacing w:after="0" w:line="240" w:lineRule="auto"/>
              <w:jc w:val="center"/>
              <w:rPr>
                <w:rFonts w:cs="Times New Roman"/>
                <w:szCs w:val="24"/>
              </w:rPr>
            </w:pPr>
            <w:r>
              <w:rPr>
                <w:rFonts w:cs="Times New Roman"/>
                <w:szCs w:val="24"/>
              </w:rPr>
              <w:t>Anotācija</w:t>
            </w:r>
            <w:r>
              <w:rPr>
                <w:rStyle w:val="FootnoteReference"/>
                <w:szCs w:val="24"/>
              </w:rPr>
              <w:footnoteReference w:id="17"/>
            </w:r>
          </w:p>
        </w:tc>
        <w:tc>
          <w:tcPr>
            <w:tcW w:w="6520" w:type="dxa"/>
          </w:tcPr>
          <w:p w14:paraId="6C1B7DF0" w14:textId="2F106C4B" w:rsidR="00E014F3" w:rsidRDefault="00A04179" w:rsidP="00AD6E16">
            <w:pPr>
              <w:pStyle w:val="tv213"/>
              <w:shd w:val="clear" w:color="auto" w:fill="FFFFFF"/>
              <w:spacing w:before="0" w:beforeAutospacing="0" w:after="0" w:afterAutospacing="0"/>
              <w:jc w:val="both"/>
              <w:rPr>
                <w:bCs/>
              </w:rPr>
            </w:pPr>
            <w:r w:rsidRPr="00282FBB">
              <w:rPr>
                <w:bCs/>
              </w:rPr>
              <w:t>Tād</w:t>
            </w:r>
            <w:r w:rsidR="00F2711B">
              <w:rPr>
                <w:bCs/>
              </w:rPr>
              <w:t>ē</w:t>
            </w:r>
            <w:r w:rsidRPr="00282FBB">
              <w:rPr>
                <w:bCs/>
              </w:rPr>
              <w:t xml:space="preserve">jādi likumprojektā tiek noteikts, ka GMI slieksnis ir 109 </w:t>
            </w:r>
            <w:r w:rsidR="00CC5AC2" w:rsidRPr="00CC5AC2">
              <w:rPr>
                <w:bCs/>
                <w:i/>
              </w:rPr>
              <w:t>euro</w:t>
            </w:r>
            <w:r>
              <w:rPr>
                <w:bCs/>
              </w:rPr>
              <w:t xml:space="preserve"> </w:t>
            </w:r>
            <w:r w:rsidRPr="00282FBB">
              <w:rPr>
                <w:bCs/>
              </w:rPr>
              <w:t xml:space="preserve">pirmajai vai vienīgajai personai mājsaimniecībā un 76 </w:t>
            </w:r>
            <w:r w:rsidR="00CC5AC2" w:rsidRPr="00CC5AC2">
              <w:rPr>
                <w:bCs/>
                <w:i/>
              </w:rPr>
              <w:t>euro</w:t>
            </w:r>
            <w:r>
              <w:rPr>
                <w:bCs/>
              </w:rPr>
              <w:t xml:space="preserve"> </w:t>
            </w:r>
            <w:r w:rsidRPr="00282FBB">
              <w:rPr>
                <w:bCs/>
              </w:rPr>
              <w:t>pārējām personām mājsaimniecībā, jo, atbilstoši likumprojekta “Grozījumi likumā “Par sociālo drošību”” anotācijā noteiktajai metodei, pirmajai vai vienīgajai personai mājsaimniecībā tiek piemērots koeficients 1 un pārējām personām mājsaimniecībā -koeficient</w:t>
            </w:r>
            <w:r w:rsidR="00827639">
              <w:rPr>
                <w:bCs/>
              </w:rPr>
              <w:t>s</w:t>
            </w:r>
            <w:r w:rsidRPr="00282FBB">
              <w:rPr>
                <w:bCs/>
              </w:rPr>
              <w:t xml:space="preserve"> 0,7.</w:t>
            </w:r>
            <w:r w:rsidR="00827639">
              <w:rPr>
                <w:bCs/>
              </w:rPr>
              <w:t xml:space="preserve"> </w:t>
            </w:r>
          </w:p>
          <w:p w14:paraId="4006F73F" w14:textId="297FF6D8" w:rsidR="00A04179" w:rsidRDefault="00A04179" w:rsidP="00AD6E16">
            <w:pPr>
              <w:pStyle w:val="tv213"/>
              <w:shd w:val="clear" w:color="auto" w:fill="FFFFFF"/>
              <w:spacing w:before="0" w:beforeAutospacing="0" w:after="0" w:afterAutospacing="0"/>
              <w:jc w:val="both"/>
              <w:rPr>
                <w:bCs/>
              </w:rPr>
            </w:pPr>
            <w:r w:rsidRPr="00282FBB">
              <w:rPr>
                <w:bCs/>
              </w:rPr>
              <w:t xml:space="preserve">109 </w:t>
            </w:r>
            <w:r w:rsidR="00CC5AC2" w:rsidRPr="00CC5AC2">
              <w:rPr>
                <w:bCs/>
                <w:i/>
              </w:rPr>
              <w:t>euro</w:t>
            </w:r>
            <w:r>
              <w:rPr>
                <w:bCs/>
              </w:rPr>
              <w:t xml:space="preserve"> </w:t>
            </w:r>
            <w:r w:rsidRPr="00282FBB">
              <w:rPr>
                <w:bCs/>
              </w:rPr>
              <w:t>jeb 20% no ienākumu mediānas noteikšana, kā zemākā iespējamā min</w:t>
            </w:r>
            <w:r w:rsidR="002A2AC0">
              <w:rPr>
                <w:bCs/>
              </w:rPr>
              <w:t xml:space="preserve">imālā ienākuma sliekšņa vērtība, </w:t>
            </w:r>
            <w:r w:rsidR="002A2AC0">
              <w:t>sniegs papildu iespēju iedzīvotājiem ar zemiem un ļoti zemiem ienākumiem sekmēt savu pamatvajadzību apmierināšanu, turklāt izmantojot dažādus atbalsta veidus.</w:t>
            </w:r>
          </w:p>
          <w:p w14:paraId="66C20F19" w14:textId="3BEEA0AC" w:rsidR="00A04179" w:rsidRDefault="00A04179" w:rsidP="00AD6E16">
            <w:pPr>
              <w:pStyle w:val="tv213"/>
              <w:shd w:val="clear" w:color="auto" w:fill="FFFFFF"/>
              <w:spacing w:before="0" w:beforeAutospacing="0" w:after="0" w:afterAutospacing="0"/>
              <w:jc w:val="both"/>
              <w:rPr>
                <w:bCs/>
              </w:rPr>
            </w:pPr>
            <w:r w:rsidRPr="00747466">
              <w:rPr>
                <w:bCs/>
              </w:rPr>
              <w:t xml:space="preserve">Trūcīgas mājsaimniecības ienākumu slieksnis tiek noteikts 272 </w:t>
            </w:r>
            <w:r w:rsidR="00CC5AC2" w:rsidRPr="00CC5AC2">
              <w:rPr>
                <w:bCs/>
                <w:i/>
              </w:rPr>
              <w:t>euro</w:t>
            </w:r>
            <w:r w:rsidRPr="00747466">
              <w:rPr>
                <w:bCs/>
              </w:rPr>
              <w:t xml:space="preserve">, kas ir 50 procenti no ienākumu mediānas, pirmajai vai vienīgajai personai mājsaimniecībā un 190 </w:t>
            </w:r>
            <w:r w:rsidR="00CC5AC2" w:rsidRPr="00CC5AC2">
              <w:rPr>
                <w:bCs/>
                <w:i/>
              </w:rPr>
              <w:t>euro</w:t>
            </w:r>
            <w:r>
              <w:rPr>
                <w:bCs/>
              </w:rPr>
              <w:t xml:space="preserve"> </w:t>
            </w:r>
            <w:r w:rsidRPr="00747466">
              <w:rPr>
                <w:bCs/>
              </w:rPr>
              <w:t>katrai nākamajai personai mājsaimniecībā.</w:t>
            </w:r>
            <w:r>
              <w:rPr>
                <w:bCs/>
              </w:rPr>
              <w:t xml:space="preserve"> </w:t>
            </w:r>
          </w:p>
          <w:p w14:paraId="6828FBAF" w14:textId="1CBFAE5E" w:rsidR="00A04179" w:rsidRPr="00282FBB" w:rsidRDefault="00A04179" w:rsidP="00F2711B">
            <w:pPr>
              <w:pStyle w:val="tv213"/>
              <w:shd w:val="clear" w:color="auto" w:fill="FFFFFF"/>
              <w:spacing w:before="0" w:beforeAutospacing="0" w:after="0" w:afterAutospacing="0"/>
              <w:jc w:val="both"/>
              <w:rPr>
                <w:bCs/>
              </w:rPr>
            </w:pPr>
            <w:r w:rsidRPr="00747466">
              <w:rPr>
                <w:bCs/>
              </w:rPr>
              <w:t>Tād</w:t>
            </w:r>
            <w:r w:rsidR="00F2711B">
              <w:rPr>
                <w:bCs/>
              </w:rPr>
              <w:t>ē</w:t>
            </w:r>
            <w:r w:rsidRPr="00747466">
              <w:rPr>
                <w:bCs/>
              </w:rPr>
              <w:t>jādi likumprojektā pašvaldībām deleģētas tiesības noteikt maznodrošinātas</w:t>
            </w:r>
            <w:r>
              <w:rPr>
                <w:bCs/>
              </w:rPr>
              <w:t xml:space="preserve"> </w:t>
            </w:r>
            <w:r w:rsidRPr="00747466">
              <w:rPr>
                <w:bCs/>
              </w:rPr>
              <w:t>mājsaimniecības ienākumu slieksni</w:t>
            </w:r>
            <w:r>
              <w:rPr>
                <w:bCs/>
              </w:rPr>
              <w:t xml:space="preserve"> </w:t>
            </w:r>
            <w:r w:rsidRPr="00747466">
              <w:rPr>
                <w:bCs/>
              </w:rPr>
              <w:t xml:space="preserve">līdz 436 </w:t>
            </w:r>
            <w:r w:rsidR="00CC5AC2" w:rsidRPr="00CC5AC2">
              <w:rPr>
                <w:bCs/>
                <w:i/>
              </w:rPr>
              <w:t>euro</w:t>
            </w:r>
            <w:r>
              <w:rPr>
                <w:bCs/>
              </w:rPr>
              <w:t xml:space="preserve"> </w:t>
            </w:r>
            <w:r w:rsidRPr="00747466">
              <w:rPr>
                <w:bCs/>
              </w:rPr>
              <w:t xml:space="preserve">pirmajai vai vienīgajai personai mājsaimniecībā, kas ir 80 </w:t>
            </w:r>
            <w:r w:rsidR="00827639">
              <w:rPr>
                <w:bCs/>
              </w:rPr>
              <w:t xml:space="preserve">% </w:t>
            </w:r>
            <w:r w:rsidRPr="00747466">
              <w:rPr>
                <w:bCs/>
              </w:rPr>
              <w:t xml:space="preserve">no ienākumu mediānas, un 305 </w:t>
            </w:r>
            <w:r w:rsidR="00CC5AC2" w:rsidRPr="00CC5AC2">
              <w:rPr>
                <w:bCs/>
                <w:i/>
              </w:rPr>
              <w:t>euro</w:t>
            </w:r>
            <w:r>
              <w:rPr>
                <w:bCs/>
              </w:rPr>
              <w:t xml:space="preserve"> </w:t>
            </w:r>
            <w:r w:rsidRPr="00747466">
              <w:rPr>
                <w:bCs/>
              </w:rPr>
              <w:t>katrai nākamajai personai mājsaimniecībā</w:t>
            </w:r>
            <w:r>
              <w:rPr>
                <w:bCs/>
              </w:rPr>
              <w:t xml:space="preserve">. </w:t>
            </w:r>
          </w:p>
        </w:tc>
      </w:tr>
    </w:tbl>
    <w:p w14:paraId="56B65E09" w14:textId="77777777" w:rsidR="003F0733" w:rsidRDefault="003F0733" w:rsidP="001A18E7">
      <w:pPr>
        <w:spacing w:after="120" w:line="240" w:lineRule="auto"/>
        <w:ind w:firstLine="426"/>
        <w:jc w:val="both"/>
        <w:rPr>
          <w:rFonts w:cs="Times New Roman"/>
          <w:iCs/>
          <w:szCs w:val="24"/>
        </w:rPr>
      </w:pPr>
    </w:p>
    <w:p w14:paraId="77C8F3C5" w14:textId="2FCB8DB2" w:rsidR="001A18E7" w:rsidRDefault="001A18E7" w:rsidP="001A18E7">
      <w:pPr>
        <w:spacing w:after="120" w:line="240" w:lineRule="auto"/>
        <w:ind w:firstLine="426"/>
        <w:jc w:val="both"/>
        <w:rPr>
          <w:rFonts w:cs="Times New Roman"/>
          <w:iCs/>
          <w:szCs w:val="24"/>
        </w:rPr>
      </w:pPr>
      <w:r>
        <w:rPr>
          <w:rFonts w:cs="Times New Roman"/>
          <w:iCs/>
          <w:szCs w:val="24"/>
        </w:rPr>
        <w:lastRenderedPageBreak/>
        <w:t xml:space="preserve">Normatīvajos aktos saglabājot minimālo ienākumu sliekšņu </w:t>
      </w:r>
      <w:r w:rsidR="00807169">
        <w:rPr>
          <w:rFonts w:cs="Times New Roman"/>
          <w:iCs/>
          <w:szCs w:val="24"/>
        </w:rPr>
        <w:t xml:space="preserve">absolūtos </w:t>
      </w:r>
      <w:r w:rsidR="00B441B1">
        <w:rPr>
          <w:rFonts w:cs="Times New Roman"/>
          <w:iCs/>
          <w:szCs w:val="24"/>
        </w:rPr>
        <w:t>apmērus, pastā</w:t>
      </w:r>
      <w:r w:rsidR="00C25BA2">
        <w:rPr>
          <w:rFonts w:cs="Times New Roman"/>
          <w:iCs/>
          <w:szCs w:val="24"/>
        </w:rPr>
        <w:t>v</w:t>
      </w:r>
      <w:r w:rsidR="00B441B1">
        <w:rPr>
          <w:rFonts w:cs="Times New Roman"/>
          <w:iCs/>
          <w:szCs w:val="24"/>
        </w:rPr>
        <w:t xml:space="preserve"> risks, ka</w:t>
      </w:r>
      <w:r>
        <w:rPr>
          <w:rFonts w:cs="Times New Roman"/>
          <w:iCs/>
          <w:szCs w:val="24"/>
        </w:rPr>
        <w:t xml:space="preserve"> </w:t>
      </w:r>
      <w:r w:rsidR="00D471A3">
        <w:rPr>
          <w:rFonts w:cs="Times New Roman"/>
          <w:iCs/>
          <w:szCs w:val="24"/>
        </w:rPr>
        <w:t xml:space="preserve">šos </w:t>
      </w:r>
      <w:r>
        <w:rPr>
          <w:rFonts w:cs="Times New Roman"/>
          <w:iCs/>
          <w:szCs w:val="24"/>
        </w:rPr>
        <w:t xml:space="preserve">apmērus var pārskatīt, neņemot vērā </w:t>
      </w:r>
      <w:r w:rsidR="00807169">
        <w:rPr>
          <w:rFonts w:cs="Times New Roman"/>
          <w:iCs/>
          <w:szCs w:val="24"/>
        </w:rPr>
        <w:t xml:space="preserve">iedzīvotāju rīcībā esošo </w:t>
      </w:r>
      <w:r>
        <w:rPr>
          <w:rFonts w:cs="Times New Roman"/>
          <w:iCs/>
          <w:szCs w:val="24"/>
        </w:rPr>
        <w:t xml:space="preserve">ienākumu </w:t>
      </w:r>
      <w:r w:rsidR="00827639">
        <w:rPr>
          <w:rFonts w:cs="Times New Roman"/>
          <w:iCs/>
          <w:szCs w:val="24"/>
        </w:rPr>
        <w:t xml:space="preserve">reālo </w:t>
      </w:r>
      <w:r>
        <w:rPr>
          <w:rFonts w:cs="Times New Roman"/>
          <w:iCs/>
          <w:szCs w:val="24"/>
        </w:rPr>
        <w:t>pieaugumu</w:t>
      </w:r>
      <w:r w:rsidR="00807169">
        <w:rPr>
          <w:rFonts w:cs="Times New Roman"/>
          <w:iCs/>
          <w:szCs w:val="24"/>
        </w:rPr>
        <w:t xml:space="preserve">, </w:t>
      </w:r>
      <w:r w:rsidR="00D471A3">
        <w:rPr>
          <w:rFonts w:cs="Times New Roman"/>
          <w:iCs/>
          <w:szCs w:val="24"/>
        </w:rPr>
        <w:t xml:space="preserve">attiecīgi tos </w:t>
      </w:r>
      <w:r w:rsidR="00807169">
        <w:rPr>
          <w:rFonts w:cs="Times New Roman"/>
          <w:iCs/>
          <w:szCs w:val="24"/>
        </w:rPr>
        <w:t>nosakot bez sociālekonomiskā pamatojuma</w:t>
      </w:r>
      <w:r w:rsidR="00B441B1">
        <w:rPr>
          <w:rFonts w:cs="Times New Roman"/>
          <w:iCs/>
          <w:szCs w:val="24"/>
        </w:rPr>
        <w:t>, vai</w:t>
      </w:r>
      <w:r w:rsidR="00D471A3">
        <w:rPr>
          <w:rFonts w:cs="Times New Roman"/>
          <w:iCs/>
          <w:szCs w:val="24"/>
        </w:rPr>
        <w:t xml:space="preserve"> tos var nepārskatīt vispār. Abas izvēles būtu pretrunā ar Satversmes tiesas spriedumu</w:t>
      </w:r>
      <w:r w:rsidR="00AB2F84">
        <w:rPr>
          <w:rFonts w:cs="Times New Roman"/>
          <w:iCs/>
          <w:szCs w:val="24"/>
        </w:rPr>
        <w:t xml:space="preserve"> un pēc būtības nenovērstu šajos spriedumos identificētos trūkumus</w:t>
      </w:r>
      <w:r w:rsidR="00D471A3">
        <w:rPr>
          <w:rFonts w:cs="Times New Roman"/>
          <w:iCs/>
          <w:szCs w:val="24"/>
        </w:rPr>
        <w:t xml:space="preserve">. </w:t>
      </w:r>
      <w:r>
        <w:rPr>
          <w:rFonts w:cs="Times New Roman"/>
          <w:iCs/>
          <w:szCs w:val="24"/>
        </w:rPr>
        <w:t>Tādējādi ir nepieciešams</w:t>
      </w:r>
      <w:r w:rsidR="00D471A3">
        <w:rPr>
          <w:rFonts w:cs="Times New Roman"/>
          <w:iCs/>
          <w:szCs w:val="24"/>
        </w:rPr>
        <w:t xml:space="preserve"> </w:t>
      </w:r>
      <w:r w:rsidR="00D471A3" w:rsidRPr="003F0733">
        <w:rPr>
          <w:rFonts w:cs="Times New Roman"/>
          <w:b/>
          <w:iCs/>
          <w:szCs w:val="24"/>
        </w:rPr>
        <w:t xml:space="preserve">veikt grozījumus </w:t>
      </w:r>
      <w:r w:rsidRPr="003F0733">
        <w:rPr>
          <w:rFonts w:cs="Times New Roman"/>
          <w:b/>
          <w:iCs/>
          <w:szCs w:val="24"/>
        </w:rPr>
        <w:t>normatīvajos aktos</w:t>
      </w:r>
      <w:r w:rsidR="00D471A3" w:rsidRPr="003F0733">
        <w:rPr>
          <w:rFonts w:cs="Times New Roman"/>
          <w:b/>
          <w:iCs/>
          <w:szCs w:val="24"/>
        </w:rPr>
        <w:t>,</w:t>
      </w:r>
      <w:r w:rsidRPr="003F0733">
        <w:rPr>
          <w:rFonts w:cs="Times New Roman"/>
          <w:b/>
          <w:iCs/>
          <w:szCs w:val="24"/>
        </w:rPr>
        <w:t xml:space="preserve"> nosakot minimālo ienākumu sliekšņu </w:t>
      </w:r>
      <w:r w:rsidR="00684498">
        <w:rPr>
          <w:rFonts w:cs="Times New Roman"/>
          <w:b/>
          <w:iCs/>
          <w:szCs w:val="24"/>
        </w:rPr>
        <w:t>aprēķināšanas</w:t>
      </w:r>
      <w:r w:rsidR="00D471A3" w:rsidRPr="003F0733">
        <w:rPr>
          <w:rFonts w:cs="Times New Roman"/>
          <w:b/>
          <w:iCs/>
          <w:szCs w:val="24"/>
        </w:rPr>
        <w:t xml:space="preserve"> </w:t>
      </w:r>
      <w:r w:rsidRPr="003F0733">
        <w:rPr>
          <w:rFonts w:cs="Times New Roman"/>
          <w:b/>
          <w:iCs/>
          <w:szCs w:val="24"/>
        </w:rPr>
        <w:t>metodoloģiju</w:t>
      </w:r>
      <w:r>
        <w:rPr>
          <w:rFonts w:cs="Times New Roman"/>
          <w:iCs/>
          <w:szCs w:val="24"/>
        </w:rPr>
        <w:t xml:space="preserve">. </w:t>
      </w:r>
    </w:p>
    <w:p w14:paraId="56E2F308" w14:textId="2584335D" w:rsidR="00C50705" w:rsidRDefault="00C25BA2" w:rsidP="007B552E">
      <w:pPr>
        <w:spacing w:after="120" w:line="240" w:lineRule="auto"/>
        <w:jc w:val="both"/>
        <w:rPr>
          <w:rFonts w:cs="Times New Roman"/>
          <w:iCs/>
          <w:szCs w:val="24"/>
        </w:rPr>
      </w:pPr>
      <w:r>
        <w:tab/>
      </w:r>
      <w:r w:rsidR="00432A46">
        <w:rPr>
          <w:rFonts w:cs="Times New Roman"/>
          <w:iCs/>
          <w:szCs w:val="24"/>
        </w:rPr>
        <w:t xml:space="preserve"> </w:t>
      </w:r>
    </w:p>
    <w:p w14:paraId="2B443CD6" w14:textId="2F174B6F" w:rsidR="00C25BA2" w:rsidRPr="00C25BA2" w:rsidRDefault="00C25BA2" w:rsidP="009F4120">
      <w:pPr>
        <w:pStyle w:val="Heading2"/>
      </w:pPr>
      <w:r w:rsidRPr="00C25BA2">
        <w:t>Prognozes par minimālo ienākumu sliekšņu apmēriem un to ietekmi uz nabadzības risku un ienākumu nevienlīdzību</w:t>
      </w:r>
    </w:p>
    <w:p w14:paraId="6FC4BEE3" w14:textId="3969BB63" w:rsidR="00350D29" w:rsidRDefault="00350D29" w:rsidP="00350D29">
      <w:pPr>
        <w:autoSpaceDE w:val="0"/>
        <w:autoSpaceDN w:val="0"/>
        <w:adjustRightInd w:val="0"/>
        <w:spacing w:after="120" w:line="240" w:lineRule="auto"/>
        <w:ind w:firstLine="426"/>
        <w:jc w:val="both"/>
        <w:rPr>
          <w:rFonts w:cs="Times New Roman"/>
          <w:iCs/>
          <w:szCs w:val="24"/>
        </w:rPr>
      </w:pPr>
      <w:r>
        <w:rPr>
          <w:rFonts w:cs="Times New Roman"/>
          <w:iCs/>
          <w:szCs w:val="24"/>
        </w:rPr>
        <w:t xml:space="preserve">Lai prognozētu minimālo ienākumu sliekšņu apmērus līdz 2024.gadam (2.tabula), </w:t>
      </w:r>
      <w:r w:rsidR="00BB64CE">
        <w:rPr>
          <w:rFonts w:cs="Times New Roman"/>
          <w:iCs/>
          <w:szCs w:val="24"/>
        </w:rPr>
        <w:t>LM</w:t>
      </w:r>
      <w:r>
        <w:rPr>
          <w:rFonts w:cs="Times New Roman"/>
          <w:iCs/>
          <w:szCs w:val="24"/>
        </w:rPr>
        <w:t xml:space="preserve"> veica aprēķinus, pamatojoties uz Finanšu ministrijas (turpmāk – FM) </w:t>
      </w:r>
      <w:r w:rsidR="001129D2" w:rsidRPr="001129D2">
        <w:rPr>
          <w:rFonts w:cs="Times New Roman"/>
          <w:iCs/>
          <w:szCs w:val="24"/>
        </w:rPr>
        <w:t>bruto darba samaksas pieauguma prognozēm</w:t>
      </w:r>
      <w:r>
        <w:rPr>
          <w:rFonts w:cs="Times New Roman"/>
          <w:iCs/>
          <w:szCs w:val="24"/>
        </w:rPr>
        <w:t xml:space="preserve"> līdz 2024.gadam</w:t>
      </w:r>
      <w:r w:rsidR="00561276">
        <w:rPr>
          <w:rFonts w:cs="Times New Roman"/>
          <w:iCs/>
          <w:szCs w:val="24"/>
        </w:rPr>
        <w:t xml:space="preserve">, kur </w:t>
      </w:r>
      <w:r>
        <w:rPr>
          <w:rFonts w:cs="Times New Roman"/>
          <w:iCs/>
          <w:szCs w:val="24"/>
        </w:rPr>
        <w:t xml:space="preserve">2021.gadā pieaugums sasniegs 4%, savukārt no 2022.-2024.gadam paredzams ikgadējs 5% pieaugums.   </w:t>
      </w:r>
    </w:p>
    <w:p w14:paraId="69DC0CFD" w14:textId="77777777" w:rsidR="00350D29" w:rsidRPr="00E95CA1" w:rsidRDefault="00350D29" w:rsidP="00350D29">
      <w:pPr>
        <w:autoSpaceDE w:val="0"/>
        <w:autoSpaceDN w:val="0"/>
        <w:adjustRightInd w:val="0"/>
        <w:spacing w:after="120" w:line="240" w:lineRule="auto"/>
        <w:jc w:val="both"/>
        <w:rPr>
          <w:rFonts w:cs="Times New Roman"/>
          <w:i/>
          <w:iCs/>
          <w:szCs w:val="24"/>
        </w:rPr>
      </w:pPr>
      <w:r w:rsidRPr="00E95CA1">
        <w:rPr>
          <w:rFonts w:cs="Times New Roman"/>
          <w:i/>
          <w:iCs/>
          <w:szCs w:val="24"/>
        </w:rPr>
        <w:t>2.tabula. Mājsaimniecību rīcībā esošo ienākumu mediānas un procentuālo vērtību no mediānas apmēri, EUR.</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G08. Minimālā ienākuma (MIL) mediāna (ekvivalentais ienākums uz vienu mājsaimmniecības locekli; skala 1, 0,7, 0,7) (euro) - Gads un Periods"/>
      </w:tblPr>
      <w:tblGrid>
        <w:gridCol w:w="1010"/>
        <w:gridCol w:w="1250"/>
        <w:gridCol w:w="951"/>
        <w:gridCol w:w="952"/>
        <w:gridCol w:w="952"/>
        <w:gridCol w:w="952"/>
        <w:gridCol w:w="952"/>
        <w:gridCol w:w="952"/>
        <w:gridCol w:w="952"/>
      </w:tblGrid>
      <w:tr w:rsidR="00350D29" w:rsidRPr="00F052B6" w14:paraId="4613FC85" w14:textId="77777777" w:rsidTr="00C0114D">
        <w:trPr>
          <w:trHeight w:val="300"/>
        </w:trPr>
        <w:tc>
          <w:tcPr>
            <w:tcW w:w="1010" w:type="dxa"/>
            <w:shd w:val="clear" w:color="auto" w:fill="D9D9D9" w:themeFill="background1" w:themeFillShade="D9"/>
            <w:noWrap/>
            <w:vAlign w:val="bottom"/>
            <w:hideMark/>
          </w:tcPr>
          <w:p w14:paraId="39EB2FEF" w14:textId="77777777" w:rsidR="00350D29" w:rsidRPr="00F052B6" w:rsidRDefault="00350D29" w:rsidP="00C0114D">
            <w:pPr>
              <w:spacing w:after="0" w:line="240" w:lineRule="auto"/>
              <w:jc w:val="both"/>
              <w:rPr>
                <w:rFonts w:eastAsia="Times New Roman" w:cs="Times New Roman"/>
                <w:color w:val="000000"/>
                <w:szCs w:val="24"/>
                <w:lang w:eastAsia="lv-LV"/>
              </w:rPr>
            </w:pPr>
          </w:p>
        </w:tc>
        <w:tc>
          <w:tcPr>
            <w:tcW w:w="1250" w:type="dxa"/>
            <w:shd w:val="clear" w:color="auto" w:fill="D9D9D9" w:themeFill="background1" w:themeFillShade="D9"/>
            <w:noWrap/>
            <w:vAlign w:val="center"/>
          </w:tcPr>
          <w:p w14:paraId="0E9ABE7E" w14:textId="77777777" w:rsidR="00350D29" w:rsidRPr="00F052B6"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Mediāna</w:t>
            </w:r>
          </w:p>
        </w:tc>
        <w:tc>
          <w:tcPr>
            <w:tcW w:w="951" w:type="dxa"/>
            <w:shd w:val="clear" w:color="auto" w:fill="D9D9D9" w:themeFill="background1" w:themeFillShade="D9"/>
            <w:vAlign w:val="center"/>
          </w:tcPr>
          <w:p w14:paraId="618A9301" w14:textId="77777777" w:rsidR="00350D29" w:rsidRPr="00F052B6"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w:t>
            </w:r>
          </w:p>
        </w:tc>
        <w:tc>
          <w:tcPr>
            <w:tcW w:w="952" w:type="dxa"/>
            <w:shd w:val="clear" w:color="auto" w:fill="D9D9D9" w:themeFill="background1" w:themeFillShade="D9"/>
            <w:vAlign w:val="center"/>
          </w:tcPr>
          <w:p w14:paraId="1C368626" w14:textId="77777777" w:rsidR="00350D29" w:rsidRPr="00F052B6"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25%</w:t>
            </w:r>
          </w:p>
        </w:tc>
        <w:tc>
          <w:tcPr>
            <w:tcW w:w="952" w:type="dxa"/>
            <w:shd w:val="clear" w:color="auto" w:fill="D9D9D9" w:themeFill="background1" w:themeFillShade="D9"/>
            <w:vAlign w:val="center"/>
          </w:tcPr>
          <w:p w14:paraId="72C53226" w14:textId="77777777" w:rsidR="00350D29" w:rsidRPr="00F052B6"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30%</w:t>
            </w:r>
          </w:p>
        </w:tc>
        <w:tc>
          <w:tcPr>
            <w:tcW w:w="952" w:type="dxa"/>
            <w:shd w:val="clear" w:color="auto" w:fill="D9D9D9" w:themeFill="background1" w:themeFillShade="D9"/>
            <w:vAlign w:val="center"/>
          </w:tcPr>
          <w:p w14:paraId="1221CD8D" w14:textId="77777777" w:rsidR="00350D29"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40%</w:t>
            </w:r>
          </w:p>
        </w:tc>
        <w:tc>
          <w:tcPr>
            <w:tcW w:w="952" w:type="dxa"/>
            <w:shd w:val="clear" w:color="auto" w:fill="D9D9D9" w:themeFill="background1" w:themeFillShade="D9"/>
            <w:vAlign w:val="center"/>
          </w:tcPr>
          <w:p w14:paraId="35D74382" w14:textId="77777777" w:rsidR="00350D29"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50%</w:t>
            </w:r>
          </w:p>
        </w:tc>
        <w:tc>
          <w:tcPr>
            <w:tcW w:w="952" w:type="dxa"/>
            <w:shd w:val="clear" w:color="auto" w:fill="D9D9D9" w:themeFill="background1" w:themeFillShade="D9"/>
            <w:vAlign w:val="center"/>
          </w:tcPr>
          <w:p w14:paraId="1E45AF4A" w14:textId="77777777" w:rsidR="00350D29"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60%</w:t>
            </w:r>
          </w:p>
        </w:tc>
        <w:tc>
          <w:tcPr>
            <w:tcW w:w="952" w:type="dxa"/>
            <w:shd w:val="clear" w:color="auto" w:fill="D9D9D9" w:themeFill="background1" w:themeFillShade="D9"/>
            <w:vAlign w:val="center"/>
          </w:tcPr>
          <w:p w14:paraId="72627449" w14:textId="77777777" w:rsidR="00350D29" w:rsidRDefault="00350D29" w:rsidP="00C0114D">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80%</w:t>
            </w:r>
          </w:p>
        </w:tc>
      </w:tr>
      <w:tr w:rsidR="00350D29" w:rsidRPr="00F052B6" w14:paraId="419A18BB" w14:textId="77777777" w:rsidTr="00C0114D">
        <w:trPr>
          <w:trHeight w:val="300"/>
        </w:trPr>
        <w:tc>
          <w:tcPr>
            <w:tcW w:w="1010" w:type="dxa"/>
            <w:shd w:val="clear" w:color="auto" w:fill="auto"/>
            <w:noWrap/>
            <w:vAlign w:val="bottom"/>
          </w:tcPr>
          <w:p w14:paraId="07CB58A8" w14:textId="77777777" w:rsidR="00350D29" w:rsidRPr="00F052B6" w:rsidRDefault="00350D29" w:rsidP="00C0114D">
            <w:pPr>
              <w:spacing w:after="0" w:line="240" w:lineRule="auto"/>
              <w:jc w:val="both"/>
              <w:rPr>
                <w:rFonts w:eastAsia="Times New Roman" w:cs="Times New Roman"/>
                <w:b/>
                <w:bCs/>
                <w:color w:val="000000"/>
                <w:szCs w:val="24"/>
                <w:lang w:eastAsia="lv-LV"/>
              </w:rPr>
            </w:pPr>
            <w:r w:rsidRPr="00F052B6">
              <w:rPr>
                <w:rFonts w:eastAsia="Times New Roman" w:cs="Times New Roman"/>
                <w:b/>
                <w:bCs/>
                <w:color w:val="000000"/>
                <w:szCs w:val="24"/>
                <w:lang w:eastAsia="lv-LV"/>
              </w:rPr>
              <w:t>2018</w:t>
            </w:r>
          </w:p>
        </w:tc>
        <w:tc>
          <w:tcPr>
            <w:tcW w:w="1250" w:type="dxa"/>
            <w:shd w:val="clear" w:color="auto" w:fill="auto"/>
            <w:noWrap/>
            <w:vAlign w:val="bottom"/>
          </w:tcPr>
          <w:p w14:paraId="1F14CC72" w14:textId="77777777" w:rsidR="00350D29" w:rsidRPr="00F052B6"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544,41</w:t>
            </w:r>
          </w:p>
        </w:tc>
        <w:tc>
          <w:tcPr>
            <w:tcW w:w="951" w:type="dxa"/>
            <w:shd w:val="clear" w:color="auto" w:fill="auto"/>
          </w:tcPr>
          <w:p w14:paraId="7BF3F9B7"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109</w:t>
            </w:r>
          </w:p>
        </w:tc>
        <w:tc>
          <w:tcPr>
            <w:tcW w:w="952" w:type="dxa"/>
            <w:shd w:val="clear" w:color="auto" w:fill="auto"/>
          </w:tcPr>
          <w:p w14:paraId="59BFEC8C"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136</w:t>
            </w:r>
          </w:p>
        </w:tc>
        <w:tc>
          <w:tcPr>
            <w:tcW w:w="952" w:type="dxa"/>
            <w:shd w:val="clear" w:color="auto" w:fill="auto"/>
          </w:tcPr>
          <w:p w14:paraId="32E2957F"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163</w:t>
            </w:r>
          </w:p>
        </w:tc>
        <w:tc>
          <w:tcPr>
            <w:tcW w:w="952" w:type="dxa"/>
            <w:shd w:val="clear" w:color="auto" w:fill="auto"/>
            <w:vAlign w:val="bottom"/>
          </w:tcPr>
          <w:p w14:paraId="398DEC6C" w14:textId="77777777" w:rsidR="00350D29" w:rsidRDefault="00350D29" w:rsidP="00C0114D">
            <w:pPr>
              <w:spacing w:after="0" w:line="240" w:lineRule="auto"/>
              <w:jc w:val="center"/>
              <w:rPr>
                <w:rFonts w:eastAsia="Times New Roman" w:cs="Times New Roman"/>
                <w:szCs w:val="24"/>
                <w:lang w:eastAsia="lv-LV"/>
              </w:rPr>
            </w:pPr>
            <w:r w:rsidRPr="00F052B6">
              <w:rPr>
                <w:rFonts w:eastAsia="Times New Roman" w:cs="Times New Roman"/>
                <w:color w:val="000000"/>
                <w:szCs w:val="24"/>
                <w:lang w:eastAsia="lv-LV"/>
              </w:rPr>
              <w:t>218</w:t>
            </w:r>
          </w:p>
        </w:tc>
        <w:tc>
          <w:tcPr>
            <w:tcW w:w="952" w:type="dxa"/>
            <w:shd w:val="clear" w:color="auto" w:fill="auto"/>
          </w:tcPr>
          <w:p w14:paraId="14B3C96C"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272</w:t>
            </w:r>
          </w:p>
        </w:tc>
        <w:tc>
          <w:tcPr>
            <w:tcW w:w="952" w:type="dxa"/>
            <w:shd w:val="clear" w:color="auto" w:fill="auto"/>
          </w:tcPr>
          <w:p w14:paraId="5042F413" w14:textId="77777777" w:rsidR="00350D29"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327</w:t>
            </w:r>
          </w:p>
        </w:tc>
        <w:tc>
          <w:tcPr>
            <w:tcW w:w="952" w:type="dxa"/>
            <w:shd w:val="clear" w:color="auto" w:fill="auto"/>
          </w:tcPr>
          <w:p w14:paraId="339A4D74"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436</w:t>
            </w:r>
          </w:p>
        </w:tc>
      </w:tr>
      <w:tr w:rsidR="00350D29" w:rsidRPr="00F052B6" w14:paraId="4C9CF336" w14:textId="77777777" w:rsidTr="00C0114D">
        <w:trPr>
          <w:trHeight w:val="300"/>
        </w:trPr>
        <w:tc>
          <w:tcPr>
            <w:tcW w:w="1010" w:type="dxa"/>
            <w:shd w:val="clear" w:color="auto" w:fill="auto"/>
            <w:noWrap/>
            <w:vAlign w:val="bottom"/>
          </w:tcPr>
          <w:p w14:paraId="4FB3A39C" w14:textId="77777777" w:rsidR="00350D29" w:rsidRPr="00F052B6" w:rsidRDefault="00350D29" w:rsidP="00C0114D">
            <w:pPr>
              <w:spacing w:after="0" w:line="240" w:lineRule="auto"/>
              <w:jc w:val="both"/>
              <w:rPr>
                <w:rFonts w:eastAsia="Times New Roman" w:cs="Times New Roman"/>
                <w:b/>
                <w:bCs/>
                <w:color w:val="000000"/>
                <w:szCs w:val="24"/>
                <w:lang w:eastAsia="lv-LV"/>
              </w:rPr>
            </w:pPr>
            <w:r w:rsidRPr="00F052B6">
              <w:rPr>
                <w:rFonts w:eastAsia="Times New Roman" w:cs="Times New Roman"/>
                <w:b/>
                <w:bCs/>
                <w:color w:val="000000"/>
                <w:szCs w:val="24"/>
                <w:lang w:eastAsia="lv-LV"/>
              </w:rPr>
              <w:t>2019</w:t>
            </w:r>
          </w:p>
        </w:tc>
        <w:tc>
          <w:tcPr>
            <w:tcW w:w="1250" w:type="dxa"/>
            <w:shd w:val="clear" w:color="auto" w:fill="auto"/>
            <w:noWrap/>
            <w:vAlign w:val="bottom"/>
          </w:tcPr>
          <w:p w14:paraId="3998842B" w14:textId="77777777" w:rsidR="00350D29" w:rsidRPr="00F052B6"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581,86</w:t>
            </w:r>
          </w:p>
        </w:tc>
        <w:tc>
          <w:tcPr>
            <w:tcW w:w="951" w:type="dxa"/>
          </w:tcPr>
          <w:p w14:paraId="2B134010" w14:textId="77777777" w:rsidR="00350D29" w:rsidRPr="00F052B6" w:rsidRDefault="00350D29" w:rsidP="00C0114D">
            <w:pPr>
              <w:spacing w:after="0" w:line="240" w:lineRule="auto"/>
              <w:jc w:val="center"/>
              <w:rPr>
                <w:rFonts w:eastAsia="Times New Roman" w:cs="Times New Roman"/>
                <w:color w:val="000000"/>
                <w:szCs w:val="24"/>
                <w:highlight w:val="yellow"/>
                <w:lang w:eastAsia="lv-LV"/>
              </w:rPr>
            </w:pPr>
            <w:r w:rsidRPr="00B27CF5">
              <w:rPr>
                <w:rFonts w:eastAsia="Times New Roman" w:cs="Times New Roman"/>
                <w:color w:val="000000"/>
                <w:szCs w:val="24"/>
                <w:lang w:eastAsia="lv-LV"/>
              </w:rPr>
              <w:t>116</w:t>
            </w:r>
          </w:p>
        </w:tc>
        <w:tc>
          <w:tcPr>
            <w:tcW w:w="952" w:type="dxa"/>
          </w:tcPr>
          <w:p w14:paraId="1C8D6282" w14:textId="77777777" w:rsidR="00350D29" w:rsidRPr="0055741A" w:rsidRDefault="00350D29" w:rsidP="00C0114D">
            <w:pPr>
              <w:spacing w:after="0" w:line="240" w:lineRule="auto"/>
              <w:jc w:val="center"/>
              <w:rPr>
                <w:rFonts w:eastAsia="Times New Roman" w:cs="Times New Roman"/>
                <w:color w:val="000000"/>
                <w:szCs w:val="24"/>
                <w:lang w:eastAsia="lv-LV"/>
              </w:rPr>
            </w:pPr>
            <w:r w:rsidRPr="0055741A">
              <w:rPr>
                <w:rFonts w:eastAsia="Times New Roman" w:cs="Times New Roman"/>
                <w:color w:val="000000"/>
                <w:szCs w:val="24"/>
                <w:lang w:eastAsia="lv-LV"/>
              </w:rPr>
              <w:t>145</w:t>
            </w:r>
          </w:p>
        </w:tc>
        <w:tc>
          <w:tcPr>
            <w:tcW w:w="952" w:type="dxa"/>
          </w:tcPr>
          <w:p w14:paraId="7708CDA5" w14:textId="77777777" w:rsidR="00350D29" w:rsidRPr="0055741A" w:rsidRDefault="00350D29" w:rsidP="00C0114D">
            <w:pPr>
              <w:spacing w:after="0" w:line="240" w:lineRule="auto"/>
              <w:jc w:val="center"/>
              <w:rPr>
                <w:rFonts w:eastAsia="Times New Roman" w:cs="Times New Roman"/>
                <w:color w:val="000000"/>
                <w:szCs w:val="24"/>
                <w:lang w:eastAsia="lv-LV"/>
              </w:rPr>
            </w:pPr>
            <w:r w:rsidRPr="0055741A">
              <w:rPr>
                <w:rFonts w:eastAsia="Times New Roman" w:cs="Times New Roman"/>
                <w:color w:val="000000"/>
                <w:szCs w:val="24"/>
                <w:lang w:eastAsia="lv-LV"/>
              </w:rPr>
              <w:t>175</w:t>
            </w:r>
          </w:p>
        </w:tc>
        <w:tc>
          <w:tcPr>
            <w:tcW w:w="952" w:type="dxa"/>
            <w:vAlign w:val="bottom"/>
          </w:tcPr>
          <w:p w14:paraId="27C62A87"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233</w:t>
            </w:r>
          </w:p>
        </w:tc>
        <w:tc>
          <w:tcPr>
            <w:tcW w:w="952" w:type="dxa"/>
          </w:tcPr>
          <w:p w14:paraId="785A52FC" w14:textId="77777777" w:rsidR="00350D29" w:rsidRPr="0055741A" w:rsidRDefault="00350D29" w:rsidP="00C0114D">
            <w:pPr>
              <w:spacing w:after="0" w:line="240" w:lineRule="auto"/>
              <w:jc w:val="center"/>
              <w:rPr>
                <w:rFonts w:eastAsia="Times New Roman" w:cs="Times New Roman"/>
                <w:color w:val="000000"/>
                <w:szCs w:val="24"/>
                <w:lang w:eastAsia="lv-LV"/>
              </w:rPr>
            </w:pPr>
            <w:r w:rsidRPr="0055741A">
              <w:rPr>
                <w:rFonts w:eastAsia="Times New Roman" w:cs="Times New Roman"/>
                <w:color w:val="000000"/>
                <w:szCs w:val="24"/>
                <w:lang w:eastAsia="lv-LV"/>
              </w:rPr>
              <w:t>291</w:t>
            </w:r>
          </w:p>
        </w:tc>
        <w:tc>
          <w:tcPr>
            <w:tcW w:w="952" w:type="dxa"/>
          </w:tcPr>
          <w:p w14:paraId="3C2E7480"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349</w:t>
            </w:r>
          </w:p>
        </w:tc>
        <w:tc>
          <w:tcPr>
            <w:tcW w:w="952" w:type="dxa"/>
          </w:tcPr>
          <w:p w14:paraId="5D381C27" w14:textId="77777777" w:rsidR="00350D29" w:rsidRPr="0055741A" w:rsidRDefault="00350D29" w:rsidP="00C0114D">
            <w:pPr>
              <w:spacing w:after="0" w:line="240" w:lineRule="auto"/>
              <w:jc w:val="center"/>
              <w:rPr>
                <w:rFonts w:eastAsia="Times New Roman" w:cs="Times New Roman"/>
                <w:color w:val="000000"/>
                <w:szCs w:val="24"/>
                <w:lang w:eastAsia="lv-LV"/>
              </w:rPr>
            </w:pPr>
            <w:r w:rsidRPr="0055741A">
              <w:rPr>
                <w:rFonts w:eastAsia="Times New Roman" w:cs="Times New Roman"/>
                <w:color w:val="000000"/>
                <w:szCs w:val="24"/>
                <w:lang w:eastAsia="lv-LV"/>
              </w:rPr>
              <w:t>465</w:t>
            </w:r>
          </w:p>
        </w:tc>
      </w:tr>
      <w:tr w:rsidR="00350D29" w:rsidRPr="00F052B6" w14:paraId="44A9A465" w14:textId="77777777" w:rsidTr="00C0114D">
        <w:trPr>
          <w:trHeight w:val="300"/>
        </w:trPr>
        <w:tc>
          <w:tcPr>
            <w:tcW w:w="1010" w:type="dxa"/>
            <w:shd w:val="clear" w:color="auto" w:fill="auto"/>
            <w:noWrap/>
            <w:vAlign w:val="bottom"/>
          </w:tcPr>
          <w:p w14:paraId="3C2B3FCD" w14:textId="77777777" w:rsidR="00350D29" w:rsidRPr="00F052B6" w:rsidRDefault="00350D29" w:rsidP="00C0114D">
            <w:pPr>
              <w:spacing w:after="0" w:line="240" w:lineRule="auto"/>
              <w:jc w:val="both"/>
              <w:rPr>
                <w:rFonts w:eastAsia="Times New Roman" w:cs="Times New Roman"/>
                <w:b/>
                <w:bCs/>
                <w:color w:val="000000"/>
                <w:szCs w:val="24"/>
                <w:lang w:eastAsia="lv-LV"/>
              </w:rPr>
            </w:pPr>
            <w:r>
              <w:rPr>
                <w:rFonts w:eastAsia="Times New Roman" w:cs="Times New Roman"/>
                <w:b/>
                <w:bCs/>
                <w:color w:val="000000"/>
                <w:szCs w:val="24"/>
                <w:lang w:eastAsia="lv-LV"/>
              </w:rPr>
              <w:t>2020*</w:t>
            </w:r>
          </w:p>
        </w:tc>
        <w:tc>
          <w:tcPr>
            <w:tcW w:w="1250" w:type="dxa"/>
            <w:shd w:val="clear" w:color="auto" w:fill="auto"/>
            <w:noWrap/>
            <w:vAlign w:val="bottom"/>
          </w:tcPr>
          <w:p w14:paraId="623B6580"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610,95</w:t>
            </w:r>
          </w:p>
        </w:tc>
        <w:tc>
          <w:tcPr>
            <w:tcW w:w="951" w:type="dxa"/>
          </w:tcPr>
          <w:p w14:paraId="1BB1CB06"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122</w:t>
            </w:r>
          </w:p>
        </w:tc>
        <w:tc>
          <w:tcPr>
            <w:tcW w:w="952" w:type="dxa"/>
          </w:tcPr>
          <w:p w14:paraId="0EC671C2"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153</w:t>
            </w:r>
          </w:p>
        </w:tc>
        <w:tc>
          <w:tcPr>
            <w:tcW w:w="952" w:type="dxa"/>
          </w:tcPr>
          <w:p w14:paraId="6E06EB60"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183</w:t>
            </w:r>
          </w:p>
        </w:tc>
        <w:tc>
          <w:tcPr>
            <w:tcW w:w="952" w:type="dxa"/>
            <w:vAlign w:val="bottom"/>
          </w:tcPr>
          <w:p w14:paraId="1A80C228"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244</w:t>
            </w:r>
          </w:p>
        </w:tc>
        <w:tc>
          <w:tcPr>
            <w:tcW w:w="952" w:type="dxa"/>
          </w:tcPr>
          <w:p w14:paraId="58A52ACF"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305</w:t>
            </w:r>
          </w:p>
        </w:tc>
        <w:tc>
          <w:tcPr>
            <w:tcW w:w="952" w:type="dxa"/>
          </w:tcPr>
          <w:p w14:paraId="53681C77"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367</w:t>
            </w:r>
          </w:p>
        </w:tc>
        <w:tc>
          <w:tcPr>
            <w:tcW w:w="952" w:type="dxa"/>
          </w:tcPr>
          <w:p w14:paraId="5C18F631"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489</w:t>
            </w:r>
          </w:p>
        </w:tc>
      </w:tr>
      <w:tr w:rsidR="00350D29" w:rsidRPr="00F052B6" w14:paraId="69772FCD" w14:textId="77777777" w:rsidTr="00C0114D">
        <w:trPr>
          <w:trHeight w:val="300"/>
        </w:trPr>
        <w:tc>
          <w:tcPr>
            <w:tcW w:w="1010" w:type="dxa"/>
            <w:shd w:val="clear" w:color="auto" w:fill="auto"/>
            <w:noWrap/>
            <w:vAlign w:val="bottom"/>
          </w:tcPr>
          <w:p w14:paraId="3B14946D" w14:textId="77777777" w:rsidR="00350D29" w:rsidRPr="00F052B6" w:rsidRDefault="00350D29" w:rsidP="00C0114D">
            <w:pPr>
              <w:spacing w:after="0" w:line="240" w:lineRule="auto"/>
              <w:jc w:val="both"/>
              <w:rPr>
                <w:rFonts w:eastAsia="Times New Roman" w:cs="Times New Roman"/>
                <w:b/>
                <w:bCs/>
                <w:color w:val="000000"/>
                <w:szCs w:val="24"/>
                <w:lang w:eastAsia="lv-LV"/>
              </w:rPr>
            </w:pPr>
            <w:r>
              <w:rPr>
                <w:rFonts w:eastAsia="Times New Roman" w:cs="Times New Roman"/>
                <w:b/>
                <w:bCs/>
                <w:color w:val="000000"/>
                <w:szCs w:val="24"/>
                <w:lang w:eastAsia="lv-LV"/>
              </w:rPr>
              <w:t>2021*</w:t>
            </w:r>
          </w:p>
        </w:tc>
        <w:tc>
          <w:tcPr>
            <w:tcW w:w="1250" w:type="dxa"/>
            <w:shd w:val="clear" w:color="auto" w:fill="auto"/>
            <w:noWrap/>
            <w:vAlign w:val="bottom"/>
          </w:tcPr>
          <w:p w14:paraId="1F8EFC5B"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635,38</w:t>
            </w:r>
          </w:p>
        </w:tc>
        <w:tc>
          <w:tcPr>
            <w:tcW w:w="951" w:type="dxa"/>
          </w:tcPr>
          <w:p w14:paraId="4B73F1F8"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127</w:t>
            </w:r>
          </w:p>
        </w:tc>
        <w:tc>
          <w:tcPr>
            <w:tcW w:w="952" w:type="dxa"/>
          </w:tcPr>
          <w:p w14:paraId="3A1698CD"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159</w:t>
            </w:r>
          </w:p>
        </w:tc>
        <w:tc>
          <w:tcPr>
            <w:tcW w:w="952" w:type="dxa"/>
          </w:tcPr>
          <w:p w14:paraId="0FF0C4EC"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191</w:t>
            </w:r>
          </w:p>
        </w:tc>
        <w:tc>
          <w:tcPr>
            <w:tcW w:w="952" w:type="dxa"/>
            <w:vAlign w:val="bottom"/>
          </w:tcPr>
          <w:p w14:paraId="22BF3A0C"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254</w:t>
            </w:r>
          </w:p>
        </w:tc>
        <w:tc>
          <w:tcPr>
            <w:tcW w:w="952" w:type="dxa"/>
          </w:tcPr>
          <w:p w14:paraId="1D22AD90"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318</w:t>
            </w:r>
          </w:p>
        </w:tc>
        <w:tc>
          <w:tcPr>
            <w:tcW w:w="952" w:type="dxa"/>
          </w:tcPr>
          <w:p w14:paraId="56692090"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381</w:t>
            </w:r>
          </w:p>
        </w:tc>
        <w:tc>
          <w:tcPr>
            <w:tcW w:w="952" w:type="dxa"/>
          </w:tcPr>
          <w:p w14:paraId="1A131772"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508</w:t>
            </w:r>
          </w:p>
        </w:tc>
      </w:tr>
      <w:tr w:rsidR="00350D29" w:rsidRPr="00F052B6" w14:paraId="59D6B754" w14:textId="77777777" w:rsidTr="00C0114D">
        <w:trPr>
          <w:trHeight w:val="300"/>
        </w:trPr>
        <w:tc>
          <w:tcPr>
            <w:tcW w:w="1010" w:type="dxa"/>
            <w:shd w:val="clear" w:color="auto" w:fill="auto"/>
            <w:noWrap/>
            <w:vAlign w:val="bottom"/>
          </w:tcPr>
          <w:p w14:paraId="1C71BEF1" w14:textId="77777777" w:rsidR="00350D29" w:rsidRPr="00F052B6" w:rsidRDefault="00350D29" w:rsidP="00C0114D">
            <w:pPr>
              <w:spacing w:after="0" w:line="240" w:lineRule="auto"/>
              <w:jc w:val="both"/>
              <w:rPr>
                <w:rFonts w:eastAsia="Times New Roman" w:cs="Times New Roman"/>
                <w:b/>
                <w:bCs/>
                <w:color w:val="000000"/>
                <w:szCs w:val="24"/>
                <w:lang w:eastAsia="lv-LV"/>
              </w:rPr>
            </w:pPr>
            <w:r>
              <w:rPr>
                <w:rFonts w:eastAsia="Times New Roman" w:cs="Times New Roman"/>
                <w:b/>
                <w:bCs/>
                <w:color w:val="000000"/>
                <w:szCs w:val="24"/>
                <w:lang w:eastAsia="lv-LV"/>
              </w:rPr>
              <w:t>2022*</w:t>
            </w:r>
          </w:p>
        </w:tc>
        <w:tc>
          <w:tcPr>
            <w:tcW w:w="1250" w:type="dxa"/>
            <w:shd w:val="clear" w:color="auto" w:fill="auto"/>
            <w:noWrap/>
            <w:vAlign w:val="bottom"/>
          </w:tcPr>
          <w:p w14:paraId="52B6D381"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667,15</w:t>
            </w:r>
          </w:p>
        </w:tc>
        <w:tc>
          <w:tcPr>
            <w:tcW w:w="951" w:type="dxa"/>
          </w:tcPr>
          <w:p w14:paraId="4ADCDF4B"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133</w:t>
            </w:r>
          </w:p>
        </w:tc>
        <w:tc>
          <w:tcPr>
            <w:tcW w:w="952" w:type="dxa"/>
          </w:tcPr>
          <w:p w14:paraId="166F1B83"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167</w:t>
            </w:r>
          </w:p>
        </w:tc>
        <w:tc>
          <w:tcPr>
            <w:tcW w:w="952" w:type="dxa"/>
          </w:tcPr>
          <w:p w14:paraId="3F7F2D35"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200</w:t>
            </w:r>
          </w:p>
        </w:tc>
        <w:tc>
          <w:tcPr>
            <w:tcW w:w="952" w:type="dxa"/>
            <w:vAlign w:val="bottom"/>
          </w:tcPr>
          <w:p w14:paraId="0CF62213"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267</w:t>
            </w:r>
          </w:p>
        </w:tc>
        <w:tc>
          <w:tcPr>
            <w:tcW w:w="952" w:type="dxa"/>
          </w:tcPr>
          <w:p w14:paraId="5985E1E2"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334</w:t>
            </w:r>
          </w:p>
        </w:tc>
        <w:tc>
          <w:tcPr>
            <w:tcW w:w="952" w:type="dxa"/>
          </w:tcPr>
          <w:p w14:paraId="003770AD"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400</w:t>
            </w:r>
          </w:p>
        </w:tc>
        <w:tc>
          <w:tcPr>
            <w:tcW w:w="952" w:type="dxa"/>
          </w:tcPr>
          <w:p w14:paraId="69EA3A98"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534</w:t>
            </w:r>
          </w:p>
        </w:tc>
      </w:tr>
      <w:tr w:rsidR="00350D29" w:rsidRPr="00F052B6" w14:paraId="2ADA259F" w14:textId="77777777" w:rsidTr="00C0114D">
        <w:trPr>
          <w:trHeight w:val="300"/>
        </w:trPr>
        <w:tc>
          <w:tcPr>
            <w:tcW w:w="1010" w:type="dxa"/>
            <w:shd w:val="clear" w:color="auto" w:fill="auto"/>
            <w:noWrap/>
            <w:vAlign w:val="bottom"/>
          </w:tcPr>
          <w:p w14:paraId="1D43FF23" w14:textId="77777777" w:rsidR="00350D29" w:rsidRDefault="00350D29" w:rsidP="00C0114D">
            <w:pPr>
              <w:spacing w:after="0" w:line="240" w:lineRule="auto"/>
              <w:jc w:val="both"/>
              <w:rPr>
                <w:rFonts w:eastAsia="Times New Roman" w:cs="Times New Roman"/>
                <w:b/>
                <w:bCs/>
                <w:color w:val="000000"/>
                <w:szCs w:val="24"/>
                <w:lang w:eastAsia="lv-LV"/>
              </w:rPr>
            </w:pPr>
            <w:r>
              <w:rPr>
                <w:rFonts w:eastAsia="Times New Roman" w:cs="Times New Roman"/>
                <w:b/>
                <w:bCs/>
                <w:color w:val="000000"/>
                <w:szCs w:val="24"/>
                <w:lang w:eastAsia="lv-LV"/>
              </w:rPr>
              <w:t>2023*</w:t>
            </w:r>
          </w:p>
        </w:tc>
        <w:tc>
          <w:tcPr>
            <w:tcW w:w="1250" w:type="dxa"/>
            <w:shd w:val="clear" w:color="auto" w:fill="auto"/>
            <w:noWrap/>
            <w:vAlign w:val="bottom"/>
          </w:tcPr>
          <w:p w14:paraId="549FB196"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700,51</w:t>
            </w:r>
          </w:p>
        </w:tc>
        <w:tc>
          <w:tcPr>
            <w:tcW w:w="951" w:type="dxa"/>
          </w:tcPr>
          <w:p w14:paraId="0D6CB976"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140</w:t>
            </w:r>
          </w:p>
        </w:tc>
        <w:tc>
          <w:tcPr>
            <w:tcW w:w="952" w:type="dxa"/>
          </w:tcPr>
          <w:p w14:paraId="1F13A1E9"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175</w:t>
            </w:r>
          </w:p>
        </w:tc>
        <w:tc>
          <w:tcPr>
            <w:tcW w:w="952" w:type="dxa"/>
          </w:tcPr>
          <w:p w14:paraId="4F372A68"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210</w:t>
            </w:r>
          </w:p>
        </w:tc>
        <w:tc>
          <w:tcPr>
            <w:tcW w:w="952" w:type="dxa"/>
            <w:vAlign w:val="bottom"/>
          </w:tcPr>
          <w:p w14:paraId="1262AB8E"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280</w:t>
            </w:r>
          </w:p>
        </w:tc>
        <w:tc>
          <w:tcPr>
            <w:tcW w:w="952" w:type="dxa"/>
          </w:tcPr>
          <w:p w14:paraId="6E5C1CE8"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350</w:t>
            </w:r>
          </w:p>
        </w:tc>
        <w:tc>
          <w:tcPr>
            <w:tcW w:w="952" w:type="dxa"/>
          </w:tcPr>
          <w:p w14:paraId="5ECDE492"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420</w:t>
            </w:r>
          </w:p>
        </w:tc>
        <w:tc>
          <w:tcPr>
            <w:tcW w:w="952" w:type="dxa"/>
          </w:tcPr>
          <w:p w14:paraId="1BC68B49"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560</w:t>
            </w:r>
          </w:p>
        </w:tc>
      </w:tr>
      <w:tr w:rsidR="00350D29" w:rsidRPr="00F052B6" w14:paraId="6BC0DDA4" w14:textId="77777777" w:rsidTr="00C0114D">
        <w:trPr>
          <w:trHeight w:val="300"/>
        </w:trPr>
        <w:tc>
          <w:tcPr>
            <w:tcW w:w="1010" w:type="dxa"/>
            <w:shd w:val="clear" w:color="auto" w:fill="auto"/>
            <w:noWrap/>
            <w:vAlign w:val="bottom"/>
          </w:tcPr>
          <w:p w14:paraId="0DE1FDC9" w14:textId="77777777" w:rsidR="00350D29" w:rsidRDefault="00350D29" w:rsidP="00C0114D">
            <w:pPr>
              <w:spacing w:after="0" w:line="240" w:lineRule="auto"/>
              <w:jc w:val="both"/>
              <w:rPr>
                <w:rFonts w:eastAsia="Times New Roman" w:cs="Times New Roman"/>
                <w:b/>
                <w:bCs/>
                <w:color w:val="000000"/>
                <w:szCs w:val="24"/>
                <w:lang w:eastAsia="lv-LV"/>
              </w:rPr>
            </w:pPr>
            <w:r>
              <w:rPr>
                <w:rFonts w:eastAsia="Times New Roman" w:cs="Times New Roman"/>
                <w:b/>
                <w:bCs/>
                <w:color w:val="000000"/>
                <w:szCs w:val="24"/>
                <w:lang w:eastAsia="lv-LV"/>
              </w:rPr>
              <w:t>2024*</w:t>
            </w:r>
          </w:p>
        </w:tc>
        <w:tc>
          <w:tcPr>
            <w:tcW w:w="1250" w:type="dxa"/>
            <w:shd w:val="clear" w:color="auto" w:fill="auto"/>
            <w:noWrap/>
            <w:vAlign w:val="bottom"/>
          </w:tcPr>
          <w:p w14:paraId="31D1C443"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735,54</w:t>
            </w:r>
          </w:p>
        </w:tc>
        <w:tc>
          <w:tcPr>
            <w:tcW w:w="951" w:type="dxa"/>
          </w:tcPr>
          <w:p w14:paraId="576319AD"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147</w:t>
            </w:r>
          </w:p>
        </w:tc>
        <w:tc>
          <w:tcPr>
            <w:tcW w:w="952" w:type="dxa"/>
          </w:tcPr>
          <w:p w14:paraId="0FDCEBCD"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184</w:t>
            </w:r>
          </w:p>
        </w:tc>
        <w:tc>
          <w:tcPr>
            <w:tcW w:w="952" w:type="dxa"/>
          </w:tcPr>
          <w:p w14:paraId="294EC4CE"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221</w:t>
            </w:r>
          </w:p>
        </w:tc>
        <w:tc>
          <w:tcPr>
            <w:tcW w:w="952" w:type="dxa"/>
            <w:vAlign w:val="bottom"/>
          </w:tcPr>
          <w:p w14:paraId="4DE0E88E"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294</w:t>
            </w:r>
          </w:p>
        </w:tc>
        <w:tc>
          <w:tcPr>
            <w:tcW w:w="952" w:type="dxa"/>
          </w:tcPr>
          <w:p w14:paraId="484661A2"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368</w:t>
            </w:r>
          </w:p>
        </w:tc>
        <w:tc>
          <w:tcPr>
            <w:tcW w:w="952" w:type="dxa"/>
          </w:tcPr>
          <w:p w14:paraId="4F1C59B8" w14:textId="77777777" w:rsidR="00350D29"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441</w:t>
            </w:r>
          </w:p>
        </w:tc>
        <w:tc>
          <w:tcPr>
            <w:tcW w:w="952" w:type="dxa"/>
          </w:tcPr>
          <w:p w14:paraId="0DAAC7D5"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588</w:t>
            </w:r>
          </w:p>
        </w:tc>
      </w:tr>
    </w:tbl>
    <w:p w14:paraId="6103BD4F" w14:textId="77777777" w:rsidR="00350D29" w:rsidRPr="00E014F3" w:rsidRDefault="00350D29" w:rsidP="00350D29">
      <w:pPr>
        <w:rPr>
          <w:rFonts w:cs="Times New Roman"/>
          <w:sz w:val="22"/>
        </w:rPr>
      </w:pPr>
      <w:r w:rsidRPr="00E014F3">
        <w:rPr>
          <w:rFonts w:cs="Times New Roman"/>
          <w:sz w:val="22"/>
        </w:rPr>
        <w:t>*LM aprēķini, balstoties uz FM prognozēm</w:t>
      </w:r>
    </w:p>
    <w:p w14:paraId="67826CB8" w14:textId="571B5E3E" w:rsidR="00350D29" w:rsidRDefault="00350D29" w:rsidP="00350D29">
      <w:pPr>
        <w:autoSpaceDE w:val="0"/>
        <w:autoSpaceDN w:val="0"/>
        <w:adjustRightInd w:val="0"/>
        <w:spacing w:after="120" w:line="240" w:lineRule="auto"/>
        <w:ind w:firstLine="426"/>
        <w:jc w:val="both"/>
        <w:rPr>
          <w:rFonts w:cs="Times New Roman"/>
          <w:iCs/>
          <w:szCs w:val="24"/>
        </w:rPr>
      </w:pPr>
      <w:r>
        <w:rPr>
          <w:rFonts w:cs="Times New Roman"/>
          <w:iCs/>
          <w:szCs w:val="24"/>
        </w:rPr>
        <w:t xml:space="preserve">No 2021.gada 1.janvāra normatīvajos aktos spēkā ir 2018.gada procentuālo vērtību apmēri, kas aprēķināti no </w:t>
      </w:r>
      <w:r w:rsidRPr="00C922BB">
        <w:rPr>
          <w:rFonts w:cs="Times New Roman"/>
          <w:iCs/>
          <w:szCs w:val="24"/>
        </w:rPr>
        <w:t>mājsaimniecību rīcībā esošo</w:t>
      </w:r>
      <w:r>
        <w:rPr>
          <w:rFonts w:cs="Times New Roman"/>
          <w:b/>
          <w:iCs/>
          <w:szCs w:val="24"/>
        </w:rPr>
        <w:t xml:space="preserve"> </w:t>
      </w:r>
      <w:r>
        <w:rPr>
          <w:rFonts w:cs="Times New Roman"/>
          <w:iCs/>
          <w:szCs w:val="24"/>
        </w:rPr>
        <w:t xml:space="preserve">ienākumu mediānas, tādējādi spēkā esošie apmēri ir ar trīs gadu nobīdi, jo </w:t>
      </w:r>
      <w:r w:rsidRPr="00C922BB">
        <w:rPr>
          <w:rFonts w:cs="Times New Roman"/>
          <w:iCs/>
          <w:szCs w:val="24"/>
        </w:rPr>
        <w:t>mājsaimniecību rīcībā eso</w:t>
      </w:r>
      <w:r>
        <w:rPr>
          <w:rFonts w:cs="Times New Roman"/>
          <w:iCs/>
          <w:szCs w:val="24"/>
        </w:rPr>
        <w:t>šie</w:t>
      </w:r>
      <w:r>
        <w:rPr>
          <w:rFonts w:cs="Times New Roman"/>
          <w:b/>
          <w:iCs/>
          <w:szCs w:val="24"/>
        </w:rPr>
        <w:t xml:space="preserve"> </w:t>
      </w:r>
      <w:r>
        <w:rPr>
          <w:rFonts w:cs="Times New Roman"/>
          <w:iCs/>
          <w:szCs w:val="24"/>
        </w:rPr>
        <w:t xml:space="preserve">ienākumi tiek iegūti no </w:t>
      </w:r>
      <w:r w:rsidRPr="00C922BB">
        <w:rPr>
          <w:rFonts w:cs="Times New Roman"/>
          <w:iCs/>
          <w:szCs w:val="24"/>
        </w:rPr>
        <w:t>ES statistika</w:t>
      </w:r>
      <w:r>
        <w:rPr>
          <w:rFonts w:cs="Times New Roman"/>
          <w:iCs/>
          <w:szCs w:val="24"/>
        </w:rPr>
        <w:t>s</w:t>
      </w:r>
      <w:r w:rsidRPr="00C922BB">
        <w:rPr>
          <w:rFonts w:cs="Times New Roman"/>
          <w:iCs/>
          <w:szCs w:val="24"/>
        </w:rPr>
        <w:t xml:space="preserve"> par ienākumiem un dzīves apstākļiem (</w:t>
      </w:r>
      <w:proofErr w:type="spellStart"/>
      <w:r w:rsidR="00CC5AC2" w:rsidRPr="000E7C77">
        <w:rPr>
          <w:rFonts w:cs="Times New Roman"/>
          <w:iCs/>
          <w:szCs w:val="24"/>
        </w:rPr>
        <w:t>Euro</w:t>
      </w:r>
      <w:r w:rsidRPr="00C922BB">
        <w:rPr>
          <w:rFonts w:cs="Times New Roman"/>
          <w:iCs/>
          <w:szCs w:val="24"/>
        </w:rPr>
        <w:t>pean</w:t>
      </w:r>
      <w:proofErr w:type="spellEnd"/>
      <w:r w:rsidRPr="00C922BB">
        <w:rPr>
          <w:rFonts w:cs="Times New Roman"/>
          <w:iCs/>
          <w:szCs w:val="24"/>
        </w:rPr>
        <w:t xml:space="preserve"> </w:t>
      </w:r>
      <w:proofErr w:type="spellStart"/>
      <w:r w:rsidRPr="00C922BB">
        <w:rPr>
          <w:rFonts w:cs="Times New Roman"/>
          <w:iCs/>
          <w:szCs w:val="24"/>
        </w:rPr>
        <w:t>Union</w:t>
      </w:r>
      <w:proofErr w:type="spellEnd"/>
      <w:r w:rsidRPr="00C922BB">
        <w:rPr>
          <w:rFonts w:cs="Times New Roman"/>
          <w:iCs/>
          <w:szCs w:val="24"/>
        </w:rPr>
        <w:t xml:space="preserve"> </w:t>
      </w:r>
      <w:proofErr w:type="spellStart"/>
      <w:r w:rsidRPr="00C922BB">
        <w:rPr>
          <w:rFonts w:cs="Times New Roman"/>
          <w:iCs/>
          <w:szCs w:val="24"/>
        </w:rPr>
        <w:t>Statistics</w:t>
      </w:r>
      <w:proofErr w:type="spellEnd"/>
      <w:r w:rsidRPr="00C922BB">
        <w:rPr>
          <w:rFonts w:cs="Times New Roman"/>
          <w:iCs/>
          <w:szCs w:val="24"/>
        </w:rPr>
        <w:t xml:space="preserve"> </w:t>
      </w:r>
      <w:proofErr w:type="spellStart"/>
      <w:r w:rsidRPr="00C922BB">
        <w:rPr>
          <w:rFonts w:cs="Times New Roman"/>
          <w:iCs/>
          <w:szCs w:val="24"/>
        </w:rPr>
        <w:t>on</w:t>
      </w:r>
      <w:proofErr w:type="spellEnd"/>
      <w:r w:rsidRPr="00C922BB">
        <w:rPr>
          <w:rFonts w:cs="Times New Roman"/>
          <w:iCs/>
          <w:szCs w:val="24"/>
        </w:rPr>
        <w:t xml:space="preserve"> </w:t>
      </w:r>
      <w:proofErr w:type="spellStart"/>
      <w:r w:rsidRPr="00C922BB">
        <w:rPr>
          <w:rFonts w:cs="Times New Roman"/>
          <w:iCs/>
          <w:szCs w:val="24"/>
        </w:rPr>
        <w:t>Income</w:t>
      </w:r>
      <w:proofErr w:type="spellEnd"/>
      <w:r w:rsidRPr="00C922BB">
        <w:rPr>
          <w:rFonts w:cs="Times New Roman"/>
          <w:iCs/>
          <w:szCs w:val="24"/>
        </w:rPr>
        <w:t xml:space="preserve"> </w:t>
      </w:r>
      <w:proofErr w:type="spellStart"/>
      <w:r w:rsidRPr="00C922BB">
        <w:rPr>
          <w:rFonts w:cs="Times New Roman"/>
          <w:iCs/>
          <w:szCs w:val="24"/>
        </w:rPr>
        <w:t>and</w:t>
      </w:r>
      <w:proofErr w:type="spellEnd"/>
      <w:r w:rsidRPr="00C922BB">
        <w:rPr>
          <w:rFonts w:cs="Times New Roman"/>
          <w:iCs/>
          <w:szCs w:val="24"/>
        </w:rPr>
        <w:t xml:space="preserve"> </w:t>
      </w:r>
      <w:proofErr w:type="spellStart"/>
      <w:r w:rsidRPr="00C922BB">
        <w:rPr>
          <w:rFonts w:cs="Times New Roman"/>
          <w:iCs/>
          <w:szCs w:val="24"/>
        </w:rPr>
        <w:t>Living</w:t>
      </w:r>
      <w:proofErr w:type="spellEnd"/>
      <w:r>
        <w:rPr>
          <w:rFonts w:cs="Times New Roman"/>
          <w:iCs/>
          <w:szCs w:val="24"/>
        </w:rPr>
        <w:t xml:space="preserve"> </w:t>
      </w:r>
      <w:proofErr w:type="spellStart"/>
      <w:r>
        <w:rPr>
          <w:rFonts w:cs="Times New Roman"/>
          <w:iCs/>
          <w:szCs w:val="24"/>
        </w:rPr>
        <w:t>Conditions</w:t>
      </w:r>
      <w:proofErr w:type="spellEnd"/>
      <w:r>
        <w:rPr>
          <w:rFonts w:cs="Times New Roman"/>
          <w:iCs/>
          <w:szCs w:val="24"/>
        </w:rPr>
        <w:t xml:space="preserve">, turpmāk </w:t>
      </w:r>
      <w:r w:rsidR="009C261F">
        <w:rPr>
          <w:rFonts w:cs="Times New Roman"/>
          <w:iCs/>
          <w:szCs w:val="24"/>
        </w:rPr>
        <w:t>–</w:t>
      </w:r>
      <w:r>
        <w:rPr>
          <w:rFonts w:cs="Times New Roman"/>
          <w:iCs/>
          <w:szCs w:val="24"/>
        </w:rPr>
        <w:t xml:space="preserve"> EU-SILC apsekojums) (skat. 3.tabulu). No EU-SILC</w:t>
      </w:r>
      <w:r w:rsidRPr="000B300D">
        <w:rPr>
          <w:rFonts w:cs="Times New Roman"/>
          <w:iCs/>
          <w:szCs w:val="24"/>
        </w:rPr>
        <w:t xml:space="preserve"> </w:t>
      </w:r>
      <w:r>
        <w:rPr>
          <w:rFonts w:cs="Times New Roman"/>
          <w:iCs/>
          <w:szCs w:val="24"/>
        </w:rPr>
        <w:t>apsekojuma tiek iegūti dati</w:t>
      </w:r>
      <w:r w:rsidRPr="00C922BB">
        <w:rPr>
          <w:rFonts w:cs="Times New Roman"/>
          <w:iCs/>
          <w:szCs w:val="24"/>
        </w:rPr>
        <w:t xml:space="preserve"> par ienākumu mediānu, kas kalpo par atskaites punktu arī </w:t>
      </w:r>
      <w:r>
        <w:rPr>
          <w:rFonts w:cs="Times New Roman"/>
          <w:iCs/>
          <w:szCs w:val="24"/>
        </w:rPr>
        <w:t>minimālo ienākumu sliekšņu noteikšanā. Š</w:t>
      </w:r>
      <w:r w:rsidRPr="00C922BB">
        <w:rPr>
          <w:rFonts w:cs="Times New Roman"/>
          <w:iCs/>
          <w:szCs w:val="24"/>
        </w:rPr>
        <w:t>o datu sagatavošanas un uzkrāšanas nosa</w:t>
      </w:r>
      <w:r>
        <w:rPr>
          <w:rFonts w:cs="Times New Roman"/>
          <w:iCs/>
          <w:szCs w:val="24"/>
        </w:rPr>
        <w:t>cījumus un principus nosaka ES</w:t>
      </w:r>
      <w:r w:rsidRPr="00C922BB">
        <w:rPr>
          <w:rFonts w:cs="Times New Roman"/>
          <w:iCs/>
          <w:szCs w:val="24"/>
        </w:rPr>
        <w:t xml:space="preserve"> līmenī.</w:t>
      </w:r>
    </w:p>
    <w:p w14:paraId="1191B3B3" w14:textId="77777777" w:rsidR="00350D29" w:rsidRDefault="00350D29" w:rsidP="00350D29">
      <w:pPr>
        <w:autoSpaceDE w:val="0"/>
        <w:autoSpaceDN w:val="0"/>
        <w:adjustRightInd w:val="0"/>
        <w:spacing w:after="120" w:line="240" w:lineRule="auto"/>
        <w:jc w:val="both"/>
        <w:rPr>
          <w:rFonts w:cs="Times New Roman"/>
          <w:iCs/>
          <w:szCs w:val="24"/>
        </w:rPr>
      </w:pPr>
      <w:r w:rsidRPr="005D188D">
        <w:rPr>
          <w:rFonts w:cs="Times New Roman"/>
          <w:i/>
          <w:iCs/>
          <w:szCs w:val="24"/>
        </w:rPr>
        <w:t>3.tabula.</w:t>
      </w:r>
      <w:r>
        <w:rPr>
          <w:rFonts w:cs="Times New Roman"/>
          <w:iCs/>
          <w:szCs w:val="24"/>
        </w:rPr>
        <w:t xml:space="preserve"> </w:t>
      </w:r>
      <w:r>
        <w:rPr>
          <w:rFonts w:cs="Times New Roman"/>
          <w:i/>
          <w:iCs/>
          <w:szCs w:val="24"/>
        </w:rPr>
        <w:t>Minimālā ienākuma sliekšņa (20% apmērā no rīcībā esošās ienākumu mediānas) aktuālie apmēri 2018.-2019.gadā un prognozes 2020.-2024.gadam (EUR mēnesī) un minimālā ienākuma sliekšņa piemērošanas normatīvajos aktos</w:t>
      </w:r>
      <w:r w:rsidRPr="00B7692D">
        <w:rPr>
          <w:rFonts w:cs="Times New Roman"/>
          <w:i/>
          <w:iCs/>
          <w:szCs w:val="24"/>
        </w:rPr>
        <w:t xml:space="preserve"> </w:t>
      </w:r>
      <w:r>
        <w:rPr>
          <w:rFonts w:cs="Times New Roman"/>
          <w:i/>
          <w:iCs/>
          <w:szCs w:val="24"/>
        </w:rPr>
        <w:t>atsauces gads</w:t>
      </w:r>
      <w:r w:rsidRPr="00E95CA1">
        <w:rPr>
          <w:rFonts w:cs="Times New Roman"/>
          <w:i/>
          <w:iCs/>
          <w:szCs w:val="24"/>
        </w:rPr>
        <w:t>.</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IG08. Minimālā ienākuma (MIL) mediāna (ekvivalentais ienākums uz vienu mājsaimmniecības locekli; skala 1, 0,7, 0,7) (euro) - Gads un Periods"/>
      </w:tblPr>
      <w:tblGrid>
        <w:gridCol w:w="2444"/>
        <w:gridCol w:w="2671"/>
        <w:gridCol w:w="2835"/>
      </w:tblGrid>
      <w:tr w:rsidR="00350D29" w:rsidRPr="00F052B6" w14:paraId="36D919D0" w14:textId="77777777" w:rsidTr="004B731F">
        <w:trPr>
          <w:trHeight w:val="300"/>
          <w:jc w:val="center"/>
        </w:trPr>
        <w:tc>
          <w:tcPr>
            <w:tcW w:w="2444" w:type="dxa"/>
            <w:shd w:val="clear" w:color="auto" w:fill="D9D9D9" w:themeFill="background1" w:themeFillShade="D9"/>
            <w:noWrap/>
            <w:vAlign w:val="center"/>
            <w:hideMark/>
          </w:tcPr>
          <w:p w14:paraId="1DA7A03D" w14:textId="61F0B06F" w:rsidR="00350D29" w:rsidRPr="00F052B6" w:rsidRDefault="00E014F3" w:rsidP="004B731F">
            <w:pPr>
              <w:spacing w:after="0" w:line="240" w:lineRule="auto"/>
              <w:jc w:val="center"/>
              <w:rPr>
                <w:rFonts w:eastAsia="Times New Roman" w:cs="Times New Roman"/>
                <w:color w:val="000000"/>
                <w:szCs w:val="24"/>
                <w:lang w:eastAsia="lv-LV"/>
              </w:rPr>
            </w:pPr>
            <w:r w:rsidRPr="004B731F">
              <w:rPr>
                <w:rFonts w:eastAsia="Times New Roman" w:cs="Times New Roman"/>
                <w:b/>
                <w:color w:val="000000"/>
                <w:szCs w:val="24"/>
                <w:lang w:eastAsia="lv-LV"/>
              </w:rPr>
              <w:t>Apsekojuma g</w:t>
            </w:r>
            <w:r w:rsidR="00F93942" w:rsidRPr="004B731F">
              <w:rPr>
                <w:rFonts w:eastAsia="Times New Roman" w:cs="Times New Roman"/>
                <w:b/>
                <w:color w:val="000000"/>
                <w:szCs w:val="24"/>
                <w:lang w:eastAsia="lv-LV"/>
              </w:rPr>
              <w:t>ads</w:t>
            </w:r>
            <w:r>
              <w:rPr>
                <w:rStyle w:val="FootnoteReference"/>
                <w:rFonts w:eastAsia="Times New Roman"/>
                <w:color w:val="000000"/>
                <w:szCs w:val="24"/>
                <w:lang w:eastAsia="lv-LV"/>
              </w:rPr>
              <w:footnoteReference w:id="18"/>
            </w:r>
          </w:p>
        </w:tc>
        <w:tc>
          <w:tcPr>
            <w:tcW w:w="2671" w:type="dxa"/>
            <w:shd w:val="clear" w:color="auto" w:fill="D9D9D9" w:themeFill="background1" w:themeFillShade="D9"/>
            <w:vAlign w:val="center"/>
          </w:tcPr>
          <w:p w14:paraId="42BAFF34" w14:textId="6B52CD39" w:rsidR="00350D29" w:rsidRPr="00F052B6" w:rsidRDefault="00350D29" w:rsidP="004B731F">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 no rīcībā esošās ienākumu mediānas</w:t>
            </w:r>
            <w:r>
              <w:rPr>
                <w:rStyle w:val="FootnoteReference"/>
                <w:rFonts w:eastAsia="Times New Roman"/>
                <w:b/>
                <w:bCs/>
                <w:color w:val="000000"/>
                <w:szCs w:val="24"/>
                <w:lang w:eastAsia="lv-LV"/>
              </w:rPr>
              <w:footnoteReference w:id="19"/>
            </w:r>
          </w:p>
        </w:tc>
        <w:tc>
          <w:tcPr>
            <w:tcW w:w="2835" w:type="dxa"/>
            <w:shd w:val="clear" w:color="auto" w:fill="D9D9D9" w:themeFill="background1" w:themeFillShade="D9"/>
            <w:vAlign w:val="center"/>
          </w:tcPr>
          <w:p w14:paraId="1ADD4CD4" w14:textId="77777777" w:rsidR="00350D29" w:rsidRPr="00F052B6" w:rsidRDefault="00350D29" w:rsidP="004B731F">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Normatīvajos aktos spēkā no:</w:t>
            </w:r>
          </w:p>
        </w:tc>
      </w:tr>
      <w:tr w:rsidR="00350D29" w:rsidRPr="00F052B6" w14:paraId="342876D7" w14:textId="77777777" w:rsidTr="004B731F">
        <w:trPr>
          <w:trHeight w:val="300"/>
          <w:jc w:val="center"/>
        </w:trPr>
        <w:tc>
          <w:tcPr>
            <w:tcW w:w="2444" w:type="dxa"/>
            <w:shd w:val="clear" w:color="auto" w:fill="auto"/>
            <w:noWrap/>
            <w:vAlign w:val="bottom"/>
          </w:tcPr>
          <w:p w14:paraId="41C00E43" w14:textId="77777777" w:rsidR="00350D29" w:rsidRPr="00F052B6" w:rsidRDefault="00350D29" w:rsidP="00E014F3">
            <w:pPr>
              <w:spacing w:after="0" w:line="240" w:lineRule="auto"/>
              <w:jc w:val="center"/>
              <w:rPr>
                <w:rFonts w:eastAsia="Times New Roman" w:cs="Times New Roman"/>
                <w:b/>
                <w:bCs/>
                <w:color w:val="000000"/>
                <w:szCs w:val="24"/>
                <w:lang w:eastAsia="lv-LV"/>
              </w:rPr>
            </w:pPr>
            <w:r w:rsidRPr="00F052B6">
              <w:rPr>
                <w:rFonts w:eastAsia="Times New Roman" w:cs="Times New Roman"/>
                <w:b/>
                <w:bCs/>
                <w:color w:val="000000"/>
                <w:szCs w:val="24"/>
                <w:lang w:eastAsia="lv-LV"/>
              </w:rPr>
              <w:t>2018</w:t>
            </w:r>
          </w:p>
        </w:tc>
        <w:tc>
          <w:tcPr>
            <w:tcW w:w="2671" w:type="dxa"/>
            <w:shd w:val="clear" w:color="auto" w:fill="auto"/>
          </w:tcPr>
          <w:p w14:paraId="7FF00809"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109</w:t>
            </w:r>
          </w:p>
        </w:tc>
        <w:tc>
          <w:tcPr>
            <w:tcW w:w="2835" w:type="dxa"/>
            <w:shd w:val="clear" w:color="auto" w:fill="auto"/>
          </w:tcPr>
          <w:p w14:paraId="36715075" w14:textId="77777777" w:rsidR="00350D29" w:rsidRPr="00F052B6" w:rsidRDefault="00350D29" w:rsidP="00C0114D">
            <w:pPr>
              <w:spacing w:after="0" w:line="240" w:lineRule="auto"/>
              <w:jc w:val="center"/>
              <w:rPr>
                <w:rFonts w:eastAsia="Times New Roman" w:cs="Times New Roman"/>
                <w:szCs w:val="24"/>
                <w:lang w:eastAsia="lv-LV"/>
              </w:rPr>
            </w:pPr>
            <w:r>
              <w:rPr>
                <w:rFonts w:eastAsia="Times New Roman" w:cs="Times New Roman"/>
                <w:szCs w:val="24"/>
                <w:lang w:eastAsia="lv-LV"/>
              </w:rPr>
              <w:t>2021.gada</w:t>
            </w:r>
          </w:p>
        </w:tc>
      </w:tr>
      <w:tr w:rsidR="00350D29" w:rsidRPr="00F052B6" w14:paraId="7A52C9A3" w14:textId="77777777" w:rsidTr="004B731F">
        <w:trPr>
          <w:trHeight w:val="300"/>
          <w:jc w:val="center"/>
        </w:trPr>
        <w:tc>
          <w:tcPr>
            <w:tcW w:w="2444" w:type="dxa"/>
            <w:shd w:val="clear" w:color="auto" w:fill="auto"/>
            <w:noWrap/>
            <w:vAlign w:val="bottom"/>
          </w:tcPr>
          <w:p w14:paraId="628E1EDC" w14:textId="77777777" w:rsidR="00350D29" w:rsidRPr="00F052B6" w:rsidRDefault="00350D29" w:rsidP="00E014F3">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2020*</w:t>
            </w:r>
          </w:p>
        </w:tc>
        <w:tc>
          <w:tcPr>
            <w:tcW w:w="2671" w:type="dxa"/>
          </w:tcPr>
          <w:p w14:paraId="0142BC1C"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122</w:t>
            </w:r>
          </w:p>
        </w:tc>
        <w:tc>
          <w:tcPr>
            <w:tcW w:w="2835" w:type="dxa"/>
          </w:tcPr>
          <w:p w14:paraId="78373E02"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szCs w:val="24"/>
                <w:lang w:eastAsia="lv-LV"/>
              </w:rPr>
              <w:t xml:space="preserve">2023.gada </w:t>
            </w:r>
          </w:p>
        </w:tc>
      </w:tr>
      <w:tr w:rsidR="00350D29" w:rsidRPr="00F052B6" w14:paraId="2D22EC91" w14:textId="77777777" w:rsidTr="004B731F">
        <w:trPr>
          <w:trHeight w:val="300"/>
          <w:jc w:val="center"/>
        </w:trPr>
        <w:tc>
          <w:tcPr>
            <w:tcW w:w="2444" w:type="dxa"/>
            <w:shd w:val="clear" w:color="auto" w:fill="auto"/>
            <w:noWrap/>
            <w:vAlign w:val="bottom"/>
          </w:tcPr>
          <w:p w14:paraId="550E61C8" w14:textId="77777777" w:rsidR="00350D29" w:rsidRPr="00F052B6" w:rsidRDefault="00350D29" w:rsidP="00E014F3">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lastRenderedPageBreak/>
              <w:t>2021*</w:t>
            </w:r>
          </w:p>
        </w:tc>
        <w:tc>
          <w:tcPr>
            <w:tcW w:w="2671" w:type="dxa"/>
          </w:tcPr>
          <w:p w14:paraId="23CA2155"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127</w:t>
            </w:r>
          </w:p>
        </w:tc>
        <w:tc>
          <w:tcPr>
            <w:tcW w:w="2835" w:type="dxa"/>
          </w:tcPr>
          <w:p w14:paraId="1C6D6E08"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szCs w:val="24"/>
                <w:lang w:eastAsia="lv-LV"/>
              </w:rPr>
              <w:t xml:space="preserve">2024.gada </w:t>
            </w:r>
          </w:p>
        </w:tc>
      </w:tr>
      <w:tr w:rsidR="00350D29" w:rsidRPr="00F052B6" w14:paraId="056B606A" w14:textId="77777777" w:rsidTr="004B731F">
        <w:trPr>
          <w:trHeight w:val="300"/>
          <w:jc w:val="center"/>
        </w:trPr>
        <w:tc>
          <w:tcPr>
            <w:tcW w:w="2444" w:type="dxa"/>
            <w:shd w:val="clear" w:color="auto" w:fill="auto"/>
            <w:noWrap/>
            <w:vAlign w:val="bottom"/>
          </w:tcPr>
          <w:p w14:paraId="2FDA5157" w14:textId="77777777" w:rsidR="00350D29" w:rsidRPr="00F052B6" w:rsidRDefault="00350D29" w:rsidP="00E014F3">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2022*</w:t>
            </w:r>
          </w:p>
        </w:tc>
        <w:tc>
          <w:tcPr>
            <w:tcW w:w="2671" w:type="dxa"/>
          </w:tcPr>
          <w:p w14:paraId="656F4833"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133</w:t>
            </w:r>
          </w:p>
        </w:tc>
        <w:tc>
          <w:tcPr>
            <w:tcW w:w="2835" w:type="dxa"/>
          </w:tcPr>
          <w:p w14:paraId="7931C54F"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szCs w:val="24"/>
                <w:lang w:eastAsia="lv-LV"/>
              </w:rPr>
              <w:t xml:space="preserve">2025.gada </w:t>
            </w:r>
          </w:p>
        </w:tc>
      </w:tr>
      <w:tr w:rsidR="00350D29" w:rsidRPr="00F052B6" w14:paraId="48AA4297" w14:textId="77777777" w:rsidTr="004B731F">
        <w:trPr>
          <w:trHeight w:val="300"/>
          <w:jc w:val="center"/>
        </w:trPr>
        <w:tc>
          <w:tcPr>
            <w:tcW w:w="2444" w:type="dxa"/>
            <w:shd w:val="clear" w:color="auto" w:fill="auto"/>
            <w:noWrap/>
            <w:vAlign w:val="bottom"/>
          </w:tcPr>
          <w:p w14:paraId="035E679A" w14:textId="77777777" w:rsidR="00350D29" w:rsidRDefault="00350D29" w:rsidP="00E014F3">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2023*</w:t>
            </w:r>
          </w:p>
        </w:tc>
        <w:tc>
          <w:tcPr>
            <w:tcW w:w="2671" w:type="dxa"/>
          </w:tcPr>
          <w:p w14:paraId="57B92F0C"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140</w:t>
            </w:r>
          </w:p>
        </w:tc>
        <w:tc>
          <w:tcPr>
            <w:tcW w:w="2835" w:type="dxa"/>
          </w:tcPr>
          <w:p w14:paraId="764ED0B9"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szCs w:val="24"/>
                <w:lang w:eastAsia="lv-LV"/>
              </w:rPr>
              <w:t xml:space="preserve">2026.gada </w:t>
            </w:r>
          </w:p>
        </w:tc>
      </w:tr>
      <w:tr w:rsidR="00350D29" w:rsidRPr="00F052B6" w14:paraId="5556EDD7" w14:textId="77777777" w:rsidTr="004B731F">
        <w:trPr>
          <w:trHeight w:val="300"/>
          <w:jc w:val="center"/>
        </w:trPr>
        <w:tc>
          <w:tcPr>
            <w:tcW w:w="2444" w:type="dxa"/>
            <w:shd w:val="clear" w:color="auto" w:fill="auto"/>
            <w:noWrap/>
            <w:vAlign w:val="bottom"/>
          </w:tcPr>
          <w:p w14:paraId="46C97E96" w14:textId="77777777" w:rsidR="00350D29" w:rsidRDefault="00350D29" w:rsidP="00E014F3">
            <w:pPr>
              <w:spacing w:after="0" w:line="240" w:lineRule="auto"/>
              <w:jc w:val="center"/>
              <w:rPr>
                <w:rFonts w:eastAsia="Times New Roman" w:cs="Times New Roman"/>
                <w:b/>
                <w:bCs/>
                <w:color w:val="000000"/>
                <w:szCs w:val="24"/>
                <w:lang w:eastAsia="lv-LV"/>
              </w:rPr>
            </w:pPr>
            <w:r>
              <w:rPr>
                <w:rFonts w:eastAsia="Times New Roman" w:cs="Times New Roman"/>
                <w:b/>
                <w:bCs/>
                <w:color w:val="000000"/>
                <w:szCs w:val="24"/>
                <w:lang w:eastAsia="lv-LV"/>
              </w:rPr>
              <w:t>2024*</w:t>
            </w:r>
          </w:p>
        </w:tc>
        <w:tc>
          <w:tcPr>
            <w:tcW w:w="2671" w:type="dxa"/>
          </w:tcPr>
          <w:p w14:paraId="3B0A1144" w14:textId="77777777" w:rsidR="00350D29" w:rsidRPr="00B27CF5" w:rsidRDefault="00350D29" w:rsidP="00C0114D">
            <w:pPr>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147</w:t>
            </w:r>
          </w:p>
        </w:tc>
        <w:tc>
          <w:tcPr>
            <w:tcW w:w="2835" w:type="dxa"/>
          </w:tcPr>
          <w:p w14:paraId="0C453034" w14:textId="77777777" w:rsidR="00350D29" w:rsidRPr="0055741A" w:rsidRDefault="00350D29" w:rsidP="00C0114D">
            <w:pPr>
              <w:spacing w:after="0" w:line="240" w:lineRule="auto"/>
              <w:jc w:val="center"/>
              <w:rPr>
                <w:rFonts w:eastAsia="Times New Roman" w:cs="Times New Roman"/>
                <w:color w:val="000000"/>
                <w:szCs w:val="24"/>
                <w:lang w:eastAsia="lv-LV"/>
              </w:rPr>
            </w:pPr>
            <w:r>
              <w:rPr>
                <w:rFonts w:eastAsia="Times New Roman" w:cs="Times New Roman"/>
                <w:szCs w:val="24"/>
                <w:lang w:eastAsia="lv-LV"/>
              </w:rPr>
              <w:t xml:space="preserve">2027.gada </w:t>
            </w:r>
          </w:p>
        </w:tc>
      </w:tr>
    </w:tbl>
    <w:p w14:paraId="02EF3EBB" w14:textId="77777777" w:rsidR="00350D29" w:rsidRPr="00E014F3" w:rsidRDefault="00350D29" w:rsidP="00E014F3">
      <w:pPr>
        <w:ind w:left="720" w:firstLine="720"/>
        <w:rPr>
          <w:rFonts w:cs="Times New Roman"/>
          <w:sz w:val="22"/>
        </w:rPr>
      </w:pPr>
      <w:r w:rsidRPr="00E014F3">
        <w:rPr>
          <w:rFonts w:cs="Times New Roman"/>
          <w:sz w:val="22"/>
        </w:rPr>
        <w:t>*LM aprēķini, balstoties uz FM prognozēm</w:t>
      </w:r>
    </w:p>
    <w:p w14:paraId="2F463572" w14:textId="1C6E0CA7" w:rsidR="00350D29" w:rsidRDefault="00350D29" w:rsidP="00350D29">
      <w:pPr>
        <w:autoSpaceDE w:val="0"/>
        <w:autoSpaceDN w:val="0"/>
        <w:adjustRightInd w:val="0"/>
        <w:spacing w:after="120" w:line="240" w:lineRule="auto"/>
        <w:ind w:firstLine="426"/>
        <w:jc w:val="both"/>
        <w:rPr>
          <w:rFonts w:cs="Times New Roman"/>
          <w:iCs/>
          <w:szCs w:val="24"/>
        </w:rPr>
      </w:pPr>
      <w:r>
        <w:rPr>
          <w:rFonts w:cs="Times New Roman"/>
          <w:iCs/>
          <w:szCs w:val="24"/>
        </w:rPr>
        <w:t>Ņemot vērā 2.tabulā prognozētos apmērus un veicot minimālo ienākumu sliekšņu pārskatīšanu 202</w:t>
      </w:r>
      <w:r w:rsidR="009777FD">
        <w:rPr>
          <w:rFonts w:cs="Times New Roman"/>
          <w:iCs/>
          <w:szCs w:val="24"/>
        </w:rPr>
        <w:t>2</w:t>
      </w:r>
      <w:r>
        <w:rPr>
          <w:rFonts w:cs="Times New Roman"/>
          <w:iCs/>
          <w:szCs w:val="24"/>
        </w:rPr>
        <w:t xml:space="preserve">.gadā, lai </w:t>
      </w:r>
      <w:r w:rsidR="009777FD">
        <w:rPr>
          <w:rFonts w:cs="Times New Roman"/>
          <w:iCs/>
          <w:szCs w:val="24"/>
        </w:rPr>
        <w:t>to</w:t>
      </w:r>
      <w:r>
        <w:rPr>
          <w:rFonts w:cs="Times New Roman"/>
          <w:iCs/>
          <w:szCs w:val="24"/>
        </w:rPr>
        <w:t xml:space="preserve"> apmēri stātos spēkā no 202</w:t>
      </w:r>
      <w:r w:rsidR="009777FD">
        <w:rPr>
          <w:rFonts w:cs="Times New Roman"/>
          <w:iCs/>
          <w:szCs w:val="24"/>
        </w:rPr>
        <w:t>3</w:t>
      </w:r>
      <w:r>
        <w:rPr>
          <w:rFonts w:cs="Times New Roman"/>
          <w:iCs/>
          <w:szCs w:val="24"/>
        </w:rPr>
        <w:t>.gad</w:t>
      </w:r>
      <w:r w:rsidR="009777FD">
        <w:rPr>
          <w:rFonts w:cs="Times New Roman"/>
          <w:iCs/>
          <w:szCs w:val="24"/>
        </w:rPr>
        <w:t>a 1.janvāra, tiks izmantoti 2020</w:t>
      </w:r>
      <w:r>
        <w:rPr>
          <w:rFonts w:cs="Times New Roman"/>
          <w:iCs/>
          <w:szCs w:val="24"/>
        </w:rPr>
        <w:t>.gada ienākumu dati. Šobrīd, veicot aprēķinus par finansiālo ietekmi uz valsts un pašvaldību budžetiem, tiek izmantotas šīs prognozes, savukārt 202</w:t>
      </w:r>
      <w:r w:rsidR="009777FD">
        <w:rPr>
          <w:rFonts w:cs="Times New Roman"/>
          <w:iCs/>
          <w:szCs w:val="24"/>
        </w:rPr>
        <w:t>2</w:t>
      </w:r>
      <w:r>
        <w:rPr>
          <w:rFonts w:cs="Times New Roman"/>
          <w:iCs/>
          <w:szCs w:val="24"/>
        </w:rPr>
        <w:t>.gadā, veicot grozījumus normatīvajos aktos, tiks izmantoti faktiskie 2021.gada rādītāji. Centrālā statistikas pārvalde jaunos datus publicē attiecī</w:t>
      </w:r>
      <w:r w:rsidR="009777FD">
        <w:rPr>
          <w:rFonts w:cs="Times New Roman"/>
          <w:iCs/>
          <w:szCs w:val="24"/>
        </w:rPr>
        <w:t>gā gada 1.ceturksnī, proti, 2020</w:t>
      </w:r>
      <w:r>
        <w:rPr>
          <w:rFonts w:cs="Times New Roman"/>
          <w:iCs/>
          <w:szCs w:val="24"/>
        </w:rPr>
        <w:t>.gada dati būs pieejami 202</w:t>
      </w:r>
      <w:r w:rsidR="009777FD">
        <w:rPr>
          <w:rFonts w:cs="Times New Roman"/>
          <w:iCs/>
          <w:szCs w:val="24"/>
        </w:rPr>
        <w:t>2</w:t>
      </w:r>
      <w:r>
        <w:rPr>
          <w:rFonts w:cs="Times New Roman"/>
          <w:iCs/>
          <w:szCs w:val="24"/>
        </w:rPr>
        <w:t xml:space="preserve">.gada 1.ceturksnī.  </w:t>
      </w:r>
    </w:p>
    <w:p w14:paraId="3782BACB" w14:textId="1F511671" w:rsidR="006B0E1F" w:rsidRDefault="00350D29" w:rsidP="00350D29">
      <w:pPr>
        <w:autoSpaceDE w:val="0"/>
        <w:autoSpaceDN w:val="0"/>
        <w:adjustRightInd w:val="0"/>
        <w:spacing w:after="120" w:line="240" w:lineRule="auto"/>
        <w:ind w:firstLine="426"/>
        <w:jc w:val="both"/>
        <w:rPr>
          <w:rFonts w:cs="Times New Roman"/>
          <w:iCs/>
          <w:szCs w:val="24"/>
        </w:rPr>
      </w:pPr>
      <w:r>
        <w:rPr>
          <w:rFonts w:cs="Times New Roman"/>
          <w:iCs/>
          <w:szCs w:val="24"/>
        </w:rPr>
        <w:t xml:space="preserve">Lai novērtētu ietekmi uz nabadzības riska un ienākumu nevienlīdzības mazināšanos, pārskatot minimālā ienākuma </w:t>
      </w:r>
      <w:r w:rsidRPr="000D4479">
        <w:rPr>
          <w:rFonts w:cs="Times New Roman"/>
          <w:iCs/>
          <w:szCs w:val="24"/>
        </w:rPr>
        <w:t>sliekšņus ikgadēji (1.scenārijs) un ik pēc trīs gadiem (2.scenārijs), pamatojoties uz šo sliekšņu izmaiņām</w:t>
      </w:r>
      <w:r>
        <w:rPr>
          <w:rFonts w:cs="Times New Roman"/>
          <w:iCs/>
          <w:szCs w:val="24"/>
        </w:rPr>
        <w:t xml:space="preserve">, </w:t>
      </w:r>
      <w:r w:rsidR="00BB2DF4">
        <w:rPr>
          <w:rFonts w:cs="Times New Roman"/>
          <w:iCs/>
          <w:szCs w:val="24"/>
        </w:rPr>
        <w:t>LM</w:t>
      </w:r>
      <w:r>
        <w:rPr>
          <w:rFonts w:cs="Times New Roman"/>
          <w:iCs/>
          <w:szCs w:val="24"/>
        </w:rPr>
        <w:t xml:space="preserve"> lūdza </w:t>
      </w:r>
      <w:r w:rsidRPr="000D4479">
        <w:rPr>
          <w:rFonts w:cs="Times New Roman"/>
          <w:iCs/>
          <w:szCs w:val="24"/>
        </w:rPr>
        <w:t xml:space="preserve">Latvijas Banku </w:t>
      </w:r>
      <w:r w:rsidR="009C261F">
        <w:rPr>
          <w:rFonts w:cs="Times New Roman"/>
          <w:iCs/>
          <w:szCs w:val="24"/>
        </w:rPr>
        <w:t>novērtēt</w:t>
      </w:r>
      <w:r w:rsidR="009C261F" w:rsidRPr="000D4479">
        <w:rPr>
          <w:rFonts w:cs="Times New Roman"/>
          <w:iCs/>
          <w:szCs w:val="24"/>
        </w:rPr>
        <w:t xml:space="preserve"> </w:t>
      </w:r>
      <w:r w:rsidRPr="000D4479">
        <w:rPr>
          <w:rFonts w:cs="Times New Roman"/>
          <w:iCs/>
          <w:szCs w:val="24"/>
        </w:rPr>
        <w:t>minimālo ienākumu sliekšņu ietekmi uz ienākuma nevienlīdzības un nabadzības riska rādītājiem, kā arī mājsaimniecību rīcībā esošajiem ienākumiem vairākos griezumos (</w:t>
      </w:r>
      <w:r>
        <w:rPr>
          <w:rFonts w:cs="Times New Roman"/>
          <w:iCs/>
          <w:szCs w:val="24"/>
        </w:rPr>
        <w:t>mājsaimniecību veidi</w:t>
      </w:r>
      <w:r w:rsidRPr="000D4479">
        <w:rPr>
          <w:rFonts w:cs="Times New Roman"/>
          <w:iCs/>
          <w:szCs w:val="24"/>
        </w:rPr>
        <w:t>,</w:t>
      </w:r>
      <w:r>
        <w:rPr>
          <w:rFonts w:cs="Times New Roman"/>
          <w:iCs/>
          <w:szCs w:val="24"/>
        </w:rPr>
        <w:t xml:space="preserve"> </w:t>
      </w:r>
      <w:r w:rsidR="009C261F">
        <w:rPr>
          <w:rFonts w:cs="Times New Roman"/>
          <w:iCs/>
          <w:szCs w:val="24"/>
        </w:rPr>
        <w:t xml:space="preserve">ienākumu </w:t>
      </w:r>
      <w:proofErr w:type="spellStart"/>
      <w:r>
        <w:rPr>
          <w:rFonts w:cs="Times New Roman"/>
          <w:iCs/>
          <w:szCs w:val="24"/>
        </w:rPr>
        <w:t>kvintiles</w:t>
      </w:r>
      <w:proofErr w:type="spellEnd"/>
      <w:r w:rsidR="009C261F">
        <w:rPr>
          <w:rFonts w:cs="Times New Roman"/>
          <w:iCs/>
          <w:szCs w:val="24"/>
        </w:rPr>
        <w:t xml:space="preserve"> un </w:t>
      </w:r>
      <w:r>
        <w:rPr>
          <w:rFonts w:cs="Times New Roman"/>
          <w:iCs/>
          <w:szCs w:val="24"/>
        </w:rPr>
        <w:t>deciles, ekonomiskā aktivitāte, vecuma grupas)</w:t>
      </w:r>
      <w:r w:rsidRPr="00C54672">
        <w:rPr>
          <w:rFonts w:cs="Times New Roman"/>
          <w:iCs/>
          <w:szCs w:val="24"/>
        </w:rPr>
        <w:t xml:space="preserve">. </w:t>
      </w:r>
    </w:p>
    <w:p w14:paraId="628EEEDC" w14:textId="77BF5F24" w:rsidR="00350D29" w:rsidRDefault="00350D29" w:rsidP="00350D29">
      <w:pPr>
        <w:autoSpaceDE w:val="0"/>
        <w:autoSpaceDN w:val="0"/>
        <w:adjustRightInd w:val="0"/>
        <w:spacing w:after="120" w:line="240" w:lineRule="auto"/>
        <w:ind w:firstLine="426"/>
        <w:jc w:val="both"/>
        <w:rPr>
          <w:rFonts w:cs="Times New Roman"/>
          <w:iCs/>
          <w:szCs w:val="24"/>
          <w:lang w:eastAsia="lv-LV"/>
        </w:rPr>
      </w:pPr>
      <w:r w:rsidRPr="0060557B">
        <w:rPr>
          <w:rFonts w:cs="Times New Roman"/>
          <w:iCs/>
          <w:szCs w:val="24"/>
          <w:lang w:eastAsia="lv-LV"/>
        </w:rPr>
        <w:t>Latvijas Banka, izmantojot CGE-</w:t>
      </w:r>
      <w:r w:rsidR="00CC5AC2" w:rsidRPr="006650E7">
        <w:rPr>
          <w:rFonts w:cs="Times New Roman"/>
          <w:iCs/>
          <w:szCs w:val="24"/>
          <w:lang w:eastAsia="lv-LV"/>
        </w:rPr>
        <w:t>EURO</w:t>
      </w:r>
      <w:r w:rsidRPr="0060557B">
        <w:rPr>
          <w:rFonts w:cs="Times New Roman"/>
          <w:iCs/>
          <w:szCs w:val="24"/>
          <w:lang w:eastAsia="lv-LV"/>
        </w:rPr>
        <w:t xml:space="preserve">MOD </w:t>
      </w:r>
      <w:proofErr w:type="spellStart"/>
      <w:r w:rsidRPr="0060557B">
        <w:rPr>
          <w:rFonts w:cs="Times New Roman"/>
          <w:iCs/>
          <w:szCs w:val="24"/>
          <w:lang w:eastAsia="lv-LV"/>
        </w:rPr>
        <w:t>mikrosimulācijas</w:t>
      </w:r>
      <w:proofErr w:type="spellEnd"/>
      <w:r w:rsidRPr="0060557B">
        <w:rPr>
          <w:rFonts w:cs="Times New Roman"/>
          <w:iCs/>
          <w:szCs w:val="24"/>
          <w:lang w:eastAsia="lv-LV"/>
        </w:rPr>
        <w:t xml:space="preserve"> modeli</w:t>
      </w:r>
      <w:r w:rsidRPr="0060557B">
        <w:rPr>
          <w:rStyle w:val="FootnoteReference"/>
          <w:iCs/>
          <w:szCs w:val="24"/>
          <w:lang w:eastAsia="lv-LV"/>
        </w:rPr>
        <w:footnoteReference w:id="20"/>
      </w:r>
      <w:r w:rsidRPr="0060557B">
        <w:rPr>
          <w:rFonts w:cs="Times New Roman"/>
          <w:iCs/>
          <w:szCs w:val="24"/>
          <w:lang w:eastAsia="lv-LV"/>
        </w:rPr>
        <w:t>, veica divu piedāvāto scenāriju</w:t>
      </w:r>
      <w:r w:rsidRPr="0060557B">
        <w:rPr>
          <w:rStyle w:val="FootnoteReference"/>
          <w:iCs/>
          <w:szCs w:val="24"/>
          <w:lang w:eastAsia="lv-LV"/>
        </w:rPr>
        <w:footnoteReference w:id="21"/>
      </w:r>
      <w:r w:rsidRPr="0060557B">
        <w:rPr>
          <w:rFonts w:cs="Times New Roman"/>
          <w:iCs/>
          <w:szCs w:val="24"/>
          <w:lang w:eastAsia="lv-LV"/>
        </w:rPr>
        <w:t xml:space="preserve"> novērtējumu.</w:t>
      </w:r>
      <w:r w:rsidRPr="00A024A0">
        <w:rPr>
          <w:rFonts w:cs="Times New Roman"/>
          <w:iCs/>
          <w:szCs w:val="24"/>
          <w:lang w:eastAsia="lv-LV"/>
        </w:rPr>
        <w:t xml:space="preserve"> </w:t>
      </w:r>
    </w:p>
    <w:p w14:paraId="206E4DFB" w14:textId="77777777" w:rsidR="00350D29" w:rsidRDefault="00350D29" w:rsidP="00350D29">
      <w:pPr>
        <w:autoSpaceDE w:val="0"/>
        <w:autoSpaceDN w:val="0"/>
        <w:adjustRightInd w:val="0"/>
        <w:spacing w:after="120" w:line="240" w:lineRule="auto"/>
        <w:ind w:firstLine="426"/>
        <w:jc w:val="both"/>
        <w:rPr>
          <w:rFonts w:cs="Times New Roman"/>
          <w:iCs/>
          <w:szCs w:val="24"/>
          <w:lang w:eastAsia="lv-LV"/>
        </w:rPr>
      </w:pPr>
      <w:r>
        <w:rPr>
          <w:rFonts w:cs="Times New Roman"/>
          <w:iCs/>
          <w:szCs w:val="24"/>
          <w:lang w:eastAsia="lv-LV"/>
        </w:rPr>
        <w:t xml:space="preserve">Veicot </w:t>
      </w:r>
      <w:proofErr w:type="spellStart"/>
      <w:r>
        <w:rPr>
          <w:rFonts w:cs="Times New Roman"/>
          <w:iCs/>
          <w:szCs w:val="24"/>
          <w:lang w:eastAsia="lv-LV"/>
        </w:rPr>
        <w:t>mikrosimulācijas</w:t>
      </w:r>
      <w:proofErr w:type="spellEnd"/>
      <w:r>
        <w:rPr>
          <w:rFonts w:cs="Times New Roman"/>
          <w:iCs/>
          <w:szCs w:val="24"/>
          <w:lang w:eastAsia="lv-LV"/>
        </w:rPr>
        <w:t xml:space="preserve">, Latvijas Banka veica normatīvajos aktos noteiktā zemākā minimālā ienākuma sliekšņa (20% no rīcībā esošās ienākumu mediānas) prognozes, balstoties uz makro rādītājiem – reālais iekšzemes kopprodukts, bezdarbs, reālā alga, sociālie pabalsti. </w:t>
      </w:r>
      <w:proofErr w:type="spellStart"/>
      <w:r>
        <w:rPr>
          <w:rFonts w:cs="Times New Roman"/>
          <w:iCs/>
          <w:szCs w:val="24"/>
          <w:lang w:eastAsia="lv-LV"/>
        </w:rPr>
        <w:t>Mikrosimulācijas</w:t>
      </w:r>
      <w:proofErr w:type="spellEnd"/>
      <w:r>
        <w:rPr>
          <w:rFonts w:cs="Times New Roman"/>
          <w:iCs/>
          <w:szCs w:val="24"/>
          <w:lang w:eastAsia="lv-LV"/>
        </w:rPr>
        <w:t xml:space="preserve"> dati apliecina arī LM veikto aprēķinu ticamību (skat. 3.tabulu), kas tiks izmantoti minimālo ienākumu sliekšņu pārskatīšanas finanšu ietekmes analīzei. </w:t>
      </w:r>
    </w:p>
    <w:p w14:paraId="64B8D99F" w14:textId="77777777" w:rsidR="00BE75BD" w:rsidRDefault="00BE75BD" w:rsidP="00350D29">
      <w:pPr>
        <w:autoSpaceDE w:val="0"/>
        <w:autoSpaceDN w:val="0"/>
        <w:adjustRightInd w:val="0"/>
        <w:spacing w:after="120" w:line="240" w:lineRule="auto"/>
        <w:ind w:left="426"/>
        <w:jc w:val="both"/>
        <w:rPr>
          <w:rFonts w:cs="Times New Roman"/>
          <w:i/>
          <w:iCs/>
          <w:szCs w:val="24"/>
          <w:lang w:eastAsia="lv-LV"/>
        </w:rPr>
      </w:pPr>
    </w:p>
    <w:p w14:paraId="22D949EB" w14:textId="77777777" w:rsidR="00350D29" w:rsidRPr="00F94317" w:rsidRDefault="00350D29" w:rsidP="00350D29">
      <w:pPr>
        <w:autoSpaceDE w:val="0"/>
        <w:autoSpaceDN w:val="0"/>
        <w:adjustRightInd w:val="0"/>
        <w:spacing w:after="120" w:line="240" w:lineRule="auto"/>
        <w:ind w:left="426"/>
        <w:jc w:val="both"/>
        <w:rPr>
          <w:rFonts w:cs="Times New Roman"/>
          <w:i/>
          <w:iCs/>
          <w:szCs w:val="24"/>
          <w:lang w:eastAsia="lv-LV"/>
        </w:rPr>
      </w:pPr>
      <w:r w:rsidRPr="00F94317">
        <w:rPr>
          <w:rFonts w:cs="Times New Roman"/>
          <w:i/>
          <w:iCs/>
          <w:szCs w:val="24"/>
          <w:lang w:eastAsia="lv-LV"/>
        </w:rPr>
        <w:lastRenderedPageBreak/>
        <w:t>1.attēls. Minimālā ienākuma sliekšņa</w:t>
      </w:r>
      <w:r>
        <w:rPr>
          <w:rFonts w:cs="Times New Roman"/>
          <w:i/>
          <w:iCs/>
          <w:szCs w:val="24"/>
          <w:lang w:eastAsia="lv-LV"/>
        </w:rPr>
        <w:t xml:space="preserve"> (</w:t>
      </w:r>
      <w:r w:rsidRPr="00362251">
        <w:rPr>
          <w:rFonts w:cs="Times New Roman"/>
          <w:i/>
          <w:iCs/>
          <w:szCs w:val="24"/>
          <w:lang w:eastAsia="lv-LV"/>
        </w:rPr>
        <w:t>20% no rīcībā esošās ienākumu mediānas</w:t>
      </w:r>
      <w:r>
        <w:rPr>
          <w:rFonts w:cs="Times New Roman"/>
          <w:i/>
          <w:iCs/>
          <w:szCs w:val="24"/>
          <w:lang w:eastAsia="lv-LV"/>
        </w:rPr>
        <w:t>)</w:t>
      </w:r>
      <w:r w:rsidRPr="00F94317">
        <w:rPr>
          <w:rFonts w:cs="Times New Roman"/>
          <w:i/>
          <w:iCs/>
          <w:szCs w:val="24"/>
          <w:lang w:eastAsia="lv-LV"/>
        </w:rPr>
        <w:t xml:space="preserve"> </w:t>
      </w:r>
      <w:r>
        <w:rPr>
          <w:rFonts w:cs="Times New Roman"/>
          <w:i/>
          <w:iCs/>
          <w:szCs w:val="24"/>
          <w:lang w:eastAsia="lv-LV"/>
        </w:rPr>
        <w:t>aktuālā</w:t>
      </w:r>
      <w:r w:rsidRPr="00F94317">
        <w:rPr>
          <w:rFonts w:cs="Times New Roman"/>
          <w:i/>
          <w:iCs/>
          <w:szCs w:val="24"/>
          <w:lang w:eastAsia="lv-LV"/>
        </w:rPr>
        <w:t xml:space="preserve"> vērtība 2021. un 2022.gadā un prognozes 2023.-2025.gadam (EUR mēnesī)</w:t>
      </w:r>
    </w:p>
    <w:p w14:paraId="04F586DB" w14:textId="77777777" w:rsidR="00350D29" w:rsidRDefault="00350D29" w:rsidP="00350D29">
      <w:pPr>
        <w:autoSpaceDE w:val="0"/>
        <w:autoSpaceDN w:val="0"/>
        <w:adjustRightInd w:val="0"/>
        <w:spacing w:after="120" w:line="240" w:lineRule="auto"/>
        <w:ind w:firstLine="426"/>
        <w:jc w:val="center"/>
        <w:rPr>
          <w:rFonts w:cs="Times New Roman"/>
          <w:iCs/>
          <w:szCs w:val="24"/>
          <w:lang w:eastAsia="lv-LV"/>
        </w:rPr>
      </w:pPr>
      <w:r>
        <w:rPr>
          <w:noProof/>
          <w:lang w:eastAsia="lv-LV"/>
        </w:rPr>
        <w:drawing>
          <wp:inline distT="0" distB="0" distL="0" distR="0" wp14:anchorId="0646F894" wp14:editId="6BBAFE56">
            <wp:extent cx="4210685" cy="2418080"/>
            <wp:effectExtent l="0" t="0" r="18415" b="1270"/>
            <wp:docPr id="3" name="Chart 3">
              <a:extLst xmlns:a="http://schemas.openxmlformats.org/drawingml/2006/main">
                <a:ext uri="{FF2B5EF4-FFF2-40B4-BE49-F238E27FC236}">
                  <a16:creationId xmlns:a16="http://schemas.microsoft.com/office/drawing/2014/main" id="{E8AEF396-CE7B-48A0-AE32-AD04F200E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4321CD" w14:textId="77777777" w:rsidR="00350D29" w:rsidRPr="00851799" w:rsidRDefault="00350D29" w:rsidP="00350D29">
      <w:pPr>
        <w:autoSpaceDE w:val="0"/>
        <w:autoSpaceDN w:val="0"/>
        <w:adjustRightInd w:val="0"/>
        <w:spacing w:after="120" w:line="240" w:lineRule="auto"/>
        <w:ind w:left="720" w:firstLine="720"/>
        <w:jc w:val="both"/>
        <w:rPr>
          <w:rFonts w:cs="Times New Roman"/>
          <w:iCs/>
          <w:sz w:val="20"/>
          <w:szCs w:val="24"/>
        </w:rPr>
      </w:pPr>
      <w:r w:rsidRPr="00851799">
        <w:rPr>
          <w:rFonts w:cs="Times New Roman"/>
          <w:iCs/>
          <w:sz w:val="20"/>
          <w:szCs w:val="24"/>
        </w:rPr>
        <w:t xml:space="preserve">Avots: Latvijas Bankas </w:t>
      </w:r>
      <w:proofErr w:type="spellStart"/>
      <w:r w:rsidRPr="00851799">
        <w:rPr>
          <w:rFonts w:cs="Times New Roman"/>
          <w:iCs/>
          <w:sz w:val="20"/>
          <w:szCs w:val="24"/>
        </w:rPr>
        <w:t>mikrosimulāciju</w:t>
      </w:r>
      <w:proofErr w:type="spellEnd"/>
      <w:r w:rsidRPr="00851799">
        <w:rPr>
          <w:rFonts w:cs="Times New Roman"/>
          <w:iCs/>
          <w:sz w:val="20"/>
          <w:szCs w:val="24"/>
        </w:rPr>
        <w:t xml:space="preserve"> dati.</w:t>
      </w:r>
    </w:p>
    <w:p w14:paraId="5C748FAF" w14:textId="77777777" w:rsidR="00350D29" w:rsidRDefault="00350D29" w:rsidP="00350D29">
      <w:pPr>
        <w:autoSpaceDE w:val="0"/>
        <w:autoSpaceDN w:val="0"/>
        <w:adjustRightInd w:val="0"/>
        <w:spacing w:after="120" w:line="240" w:lineRule="auto"/>
        <w:ind w:firstLine="426"/>
        <w:jc w:val="both"/>
        <w:rPr>
          <w:rFonts w:cs="Times New Roman"/>
          <w:iCs/>
          <w:szCs w:val="24"/>
          <w:lang w:eastAsia="lv-LV"/>
        </w:rPr>
      </w:pPr>
    </w:p>
    <w:p w14:paraId="5B223A68" w14:textId="2D231F53" w:rsidR="00B57641" w:rsidRDefault="00B57641" w:rsidP="00B57641">
      <w:pPr>
        <w:autoSpaceDE w:val="0"/>
        <w:autoSpaceDN w:val="0"/>
        <w:adjustRightInd w:val="0"/>
        <w:spacing w:after="120" w:line="240" w:lineRule="auto"/>
        <w:ind w:firstLine="426"/>
        <w:jc w:val="both"/>
        <w:rPr>
          <w:rFonts w:cs="Times New Roman"/>
          <w:iCs/>
          <w:szCs w:val="24"/>
          <w:lang w:eastAsia="lv-LV"/>
        </w:rPr>
      </w:pPr>
      <w:r w:rsidRPr="00A024A0">
        <w:rPr>
          <w:rFonts w:cs="Times New Roman"/>
          <w:iCs/>
          <w:szCs w:val="24"/>
          <w:lang w:eastAsia="lv-LV"/>
        </w:rPr>
        <w:t>Iegūtie dati rāda, ka</w:t>
      </w:r>
      <w:r>
        <w:rPr>
          <w:rFonts w:cs="Times New Roman"/>
          <w:iCs/>
          <w:szCs w:val="24"/>
          <w:lang w:eastAsia="lv-LV"/>
        </w:rPr>
        <w:t xml:space="preserve"> abi scenāriji (1.scenārijs – minimāl</w:t>
      </w:r>
      <w:r w:rsidR="00D51239">
        <w:rPr>
          <w:rFonts w:cs="Times New Roman"/>
          <w:iCs/>
          <w:szCs w:val="24"/>
          <w:lang w:eastAsia="lv-LV"/>
        </w:rPr>
        <w:t>o</w:t>
      </w:r>
      <w:r>
        <w:rPr>
          <w:rFonts w:cs="Times New Roman"/>
          <w:iCs/>
          <w:szCs w:val="24"/>
          <w:lang w:eastAsia="lv-LV"/>
        </w:rPr>
        <w:t xml:space="preserve"> ienākumu sliekšņi mainās katru gadu; 2.scenārijs – minimāl</w:t>
      </w:r>
      <w:r w:rsidR="00D51239">
        <w:rPr>
          <w:rFonts w:cs="Times New Roman"/>
          <w:iCs/>
          <w:szCs w:val="24"/>
          <w:lang w:eastAsia="lv-LV"/>
        </w:rPr>
        <w:t>o</w:t>
      </w:r>
      <w:r>
        <w:rPr>
          <w:rFonts w:cs="Times New Roman"/>
          <w:iCs/>
          <w:szCs w:val="24"/>
          <w:lang w:eastAsia="lv-LV"/>
        </w:rPr>
        <w:t xml:space="preserve"> ienākumu sliekšņi mainās reizi trijos gadus, t.i., 2024.gadā)</w:t>
      </w:r>
      <w:r w:rsidRPr="00A024A0">
        <w:rPr>
          <w:rFonts w:cs="Times New Roman"/>
          <w:iCs/>
          <w:szCs w:val="24"/>
          <w:lang w:eastAsia="lv-LV"/>
        </w:rPr>
        <w:t xml:space="preserve"> rada tiešu un pozitīvu ietekmi uz personu </w:t>
      </w:r>
      <w:r>
        <w:rPr>
          <w:rFonts w:cs="Times New Roman"/>
          <w:iCs/>
          <w:szCs w:val="24"/>
          <w:lang w:eastAsia="lv-LV"/>
        </w:rPr>
        <w:t xml:space="preserve">un mājsaimniecību </w:t>
      </w:r>
      <w:r w:rsidRPr="00A024A0">
        <w:rPr>
          <w:rFonts w:cs="Times New Roman"/>
          <w:iCs/>
          <w:szCs w:val="24"/>
          <w:lang w:eastAsia="lv-LV"/>
        </w:rPr>
        <w:t xml:space="preserve">ienākumiem, mazinot </w:t>
      </w:r>
      <w:r>
        <w:rPr>
          <w:rFonts w:cs="Times New Roman"/>
          <w:iCs/>
          <w:szCs w:val="24"/>
          <w:lang w:eastAsia="lv-LV"/>
        </w:rPr>
        <w:t xml:space="preserve">to </w:t>
      </w:r>
      <w:r w:rsidRPr="00A024A0">
        <w:rPr>
          <w:rFonts w:cs="Times New Roman"/>
          <w:iCs/>
          <w:szCs w:val="24"/>
          <w:lang w:eastAsia="lv-LV"/>
        </w:rPr>
        <w:t>nabadzības risku un ienākumu nevienlīdzību</w:t>
      </w:r>
      <w:r>
        <w:rPr>
          <w:rFonts w:cs="Times New Roman"/>
          <w:iCs/>
          <w:szCs w:val="24"/>
          <w:lang w:eastAsia="lv-LV"/>
        </w:rPr>
        <w:t xml:space="preserve">, salīdzinot pret </w:t>
      </w:r>
      <w:r w:rsidR="009A43CF">
        <w:rPr>
          <w:rFonts w:cs="Times New Roman"/>
          <w:iCs/>
          <w:szCs w:val="24"/>
          <w:lang w:eastAsia="lv-LV"/>
        </w:rPr>
        <w:t>situāciju</w:t>
      </w:r>
      <w:r w:rsidR="00D51239">
        <w:rPr>
          <w:rFonts w:cs="Times New Roman"/>
          <w:iCs/>
          <w:szCs w:val="24"/>
          <w:lang w:eastAsia="lv-LV"/>
        </w:rPr>
        <w:t>,</w:t>
      </w:r>
      <w:r>
        <w:rPr>
          <w:rFonts w:cs="Times New Roman"/>
          <w:iCs/>
          <w:szCs w:val="24"/>
          <w:lang w:eastAsia="lv-LV"/>
        </w:rPr>
        <w:t xml:space="preserve"> kad minimāl</w:t>
      </w:r>
      <w:r w:rsidR="00D51239">
        <w:rPr>
          <w:rFonts w:cs="Times New Roman"/>
          <w:iCs/>
          <w:szCs w:val="24"/>
          <w:lang w:eastAsia="lv-LV"/>
        </w:rPr>
        <w:t>ā</w:t>
      </w:r>
      <w:r>
        <w:rPr>
          <w:rFonts w:cs="Times New Roman"/>
          <w:iCs/>
          <w:szCs w:val="24"/>
          <w:lang w:eastAsia="lv-LV"/>
        </w:rPr>
        <w:t xml:space="preserve"> ienākum</w:t>
      </w:r>
      <w:r w:rsidR="00D51239">
        <w:rPr>
          <w:rFonts w:cs="Times New Roman"/>
          <w:iCs/>
          <w:szCs w:val="24"/>
          <w:lang w:eastAsia="lv-LV"/>
        </w:rPr>
        <w:t>a</w:t>
      </w:r>
      <w:r>
        <w:rPr>
          <w:rFonts w:cs="Times New Roman"/>
          <w:iCs/>
          <w:szCs w:val="24"/>
          <w:lang w:eastAsia="lv-LV"/>
        </w:rPr>
        <w:t xml:space="preserve"> slieksnis netiek mainīts (bāzes scenārijs), tomēr šī ietekme ir atšķirīga atkarībā no izvēlētā scenārija</w:t>
      </w:r>
      <w:r w:rsidRPr="00A024A0">
        <w:rPr>
          <w:rFonts w:cs="Times New Roman"/>
          <w:iCs/>
          <w:szCs w:val="24"/>
          <w:lang w:eastAsia="lv-LV"/>
        </w:rPr>
        <w:t>.</w:t>
      </w:r>
    </w:p>
    <w:p w14:paraId="1F373424" w14:textId="793879D0" w:rsidR="00350D29" w:rsidRDefault="00350D29" w:rsidP="00350D29">
      <w:pPr>
        <w:autoSpaceDE w:val="0"/>
        <w:autoSpaceDN w:val="0"/>
        <w:adjustRightInd w:val="0"/>
        <w:spacing w:after="120" w:line="240" w:lineRule="auto"/>
        <w:ind w:firstLine="426"/>
        <w:jc w:val="both"/>
        <w:rPr>
          <w:rFonts w:cs="Times New Roman"/>
          <w:iCs/>
          <w:szCs w:val="24"/>
          <w:lang w:eastAsia="lv-LV"/>
        </w:rPr>
      </w:pPr>
      <w:r>
        <w:rPr>
          <w:rFonts w:cs="Times New Roman"/>
          <w:iCs/>
          <w:szCs w:val="24"/>
          <w:lang w:eastAsia="lv-LV"/>
        </w:rPr>
        <w:t xml:space="preserve">Atbilstoši </w:t>
      </w:r>
      <w:proofErr w:type="spellStart"/>
      <w:r>
        <w:rPr>
          <w:rFonts w:cs="Times New Roman"/>
          <w:iCs/>
          <w:szCs w:val="24"/>
          <w:lang w:eastAsia="lv-LV"/>
        </w:rPr>
        <w:t>mikrosimulāciju</w:t>
      </w:r>
      <w:proofErr w:type="spellEnd"/>
      <w:r>
        <w:rPr>
          <w:rFonts w:cs="Times New Roman"/>
          <w:iCs/>
          <w:szCs w:val="24"/>
          <w:lang w:eastAsia="lv-LV"/>
        </w:rPr>
        <w:t xml:space="preserve"> rezultātiem ir paredzama ienākumu nevienlīdzības samazināšanās abos scenārij</w:t>
      </w:r>
      <w:r w:rsidR="00D51239">
        <w:rPr>
          <w:rFonts w:cs="Times New Roman"/>
          <w:iCs/>
          <w:szCs w:val="24"/>
          <w:lang w:eastAsia="lv-LV"/>
        </w:rPr>
        <w:t>os</w:t>
      </w:r>
      <w:r>
        <w:rPr>
          <w:rFonts w:cs="Times New Roman"/>
          <w:iCs/>
          <w:szCs w:val="24"/>
          <w:lang w:eastAsia="lv-LV"/>
        </w:rPr>
        <w:t xml:space="preserve"> vidējā </w:t>
      </w:r>
      <w:r w:rsidR="00D51239">
        <w:rPr>
          <w:rFonts w:cs="Times New Roman"/>
          <w:iCs/>
          <w:szCs w:val="24"/>
          <w:lang w:eastAsia="lv-LV"/>
        </w:rPr>
        <w:t>(</w:t>
      </w:r>
      <w:r>
        <w:rPr>
          <w:rFonts w:cs="Times New Roman"/>
          <w:iCs/>
          <w:szCs w:val="24"/>
          <w:lang w:eastAsia="lv-LV"/>
        </w:rPr>
        <w:t>trīs gadu</w:t>
      </w:r>
      <w:r w:rsidR="00D51239">
        <w:rPr>
          <w:rFonts w:cs="Times New Roman"/>
          <w:iCs/>
          <w:szCs w:val="24"/>
          <w:lang w:eastAsia="lv-LV"/>
        </w:rPr>
        <w:t>)</w:t>
      </w:r>
      <w:r>
        <w:rPr>
          <w:rFonts w:cs="Times New Roman"/>
          <w:iCs/>
          <w:szCs w:val="24"/>
          <w:lang w:eastAsia="lv-LV"/>
        </w:rPr>
        <w:t xml:space="preserve"> termiņā. Palielinot minimālo ienākumu sliekšņus katru gadu (1.scenārijs), Džini </w:t>
      </w:r>
      <w:r w:rsidR="00CF6B56">
        <w:rPr>
          <w:rFonts w:cs="Times New Roman"/>
          <w:iCs/>
          <w:szCs w:val="24"/>
          <w:lang w:eastAsia="lv-LV"/>
        </w:rPr>
        <w:t>koeficienta</w:t>
      </w:r>
      <w:r>
        <w:rPr>
          <w:rFonts w:cs="Times New Roman"/>
          <w:iCs/>
          <w:szCs w:val="24"/>
          <w:lang w:eastAsia="lv-LV"/>
        </w:rPr>
        <w:t xml:space="preserve">, kā arī S80/S20 ienākumu attiecību indeksa samazinājuma tendence ir pakāpeniska ik gadu, turpretim minimālo ienākumu sliekšņus pārskatot 2024.gadā, t.i., pēc trīs gadiem (2.scenārijs), 2022.-2023.gadā paredzama ienākumu nevienlīdzības palielināšanās, rādītājiem izlīdzinoties </w:t>
      </w:r>
      <w:r w:rsidRPr="00D1516F">
        <w:rPr>
          <w:rFonts w:cs="Times New Roman"/>
          <w:iCs/>
          <w:szCs w:val="24"/>
          <w:lang w:eastAsia="lv-LV"/>
        </w:rPr>
        <w:t>tikai 2024.gadā. Džini</w:t>
      </w:r>
      <w:r>
        <w:rPr>
          <w:rFonts w:cs="Times New Roman"/>
          <w:iCs/>
          <w:szCs w:val="24"/>
          <w:lang w:eastAsia="lv-LV"/>
        </w:rPr>
        <w:t xml:space="preserve"> koeficients 2019.gadā bija 34,5. Nepalielinot minimālo ienākumu sliekšņus, Džini koeficients provizoriski pieaugs ik gadu, savukārt regulāri palielinot minimālo ienākumu sliekšņus, Džini koeficienta pieauguma tendence ir ievērojami zemāka. Ikgadēja minimālā ienākuma sliekšņa palielināšana nenoliedzami pozitīvāk ietekmē ie</w:t>
      </w:r>
      <w:r w:rsidR="00CF6B56">
        <w:rPr>
          <w:rFonts w:cs="Times New Roman"/>
          <w:iCs/>
          <w:szCs w:val="24"/>
          <w:lang w:eastAsia="lv-LV"/>
        </w:rPr>
        <w:t>nākumu nevienlīdzības izmaiņas</w:t>
      </w:r>
      <w:r w:rsidRPr="007E4812">
        <w:rPr>
          <w:rFonts w:cs="Times New Roman"/>
          <w:iCs/>
          <w:szCs w:val="24"/>
          <w:lang w:eastAsia="lv-LV"/>
        </w:rPr>
        <w:t xml:space="preserve">. Kā redzams 1.attēlā 1.scenārija </w:t>
      </w:r>
      <w:r w:rsidR="007E4812" w:rsidRPr="007E4812">
        <w:rPr>
          <w:rFonts w:cs="Times New Roman"/>
          <w:iCs/>
          <w:szCs w:val="24"/>
          <w:lang w:eastAsia="lv-LV"/>
        </w:rPr>
        <w:t>gadījumā (ikgadēja pārskatīšana)</w:t>
      </w:r>
      <w:r w:rsidR="007E4812">
        <w:rPr>
          <w:rFonts w:cs="Times New Roman"/>
          <w:iCs/>
          <w:szCs w:val="24"/>
          <w:lang w:eastAsia="lv-LV"/>
        </w:rPr>
        <w:t>, salīdzinot ar bāzes scenāriju,</w:t>
      </w:r>
      <w:r w:rsidR="007E4812" w:rsidRPr="007E4812">
        <w:rPr>
          <w:rFonts w:cs="Times New Roman"/>
          <w:iCs/>
          <w:szCs w:val="24"/>
          <w:lang w:eastAsia="lv-LV"/>
        </w:rPr>
        <w:t xml:space="preserve"> Džini koeficients samazināsies katru gadu, </w:t>
      </w:r>
      <w:r w:rsidR="007E4812">
        <w:rPr>
          <w:rFonts w:cs="Times New Roman"/>
          <w:iCs/>
          <w:szCs w:val="24"/>
          <w:lang w:eastAsia="lv-LV"/>
        </w:rPr>
        <w:t>vienlaicīgi katru</w:t>
      </w:r>
      <w:r w:rsidR="001C40C8">
        <w:rPr>
          <w:rFonts w:cs="Times New Roman"/>
          <w:iCs/>
          <w:szCs w:val="24"/>
          <w:lang w:eastAsia="lv-LV"/>
        </w:rPr>
        <w:t xml:space="preserve"> gadu</w:t>
      </w:r>
      <w:r w:rsidR="007E4812">
        <w:rPr>
          <w:rFonts w:cs="Times New Roman"/>
          <w:iCs/>
          <w:szCs w:val="24"/>
          <w:lang w:eastAsia="lv-LV"/>
        </w:rPr>
        <w:t xml:space="preserve"> palielinoties</w:t>
      </w:r>
      <w:r w:rsidR="007E4812" w:rsidRPr="007E4812">
        <w:rPr>
          <w:rFonts w:cs="Times New Roman"/>
          <w:iCs/>
          <w:szCs w:val="24"/>
          <w:lang w:eastAsia="lv-LV"/>
        </w:rPr>
        <w:t xml:space="preserve"> arī samazinājuma</w:t>
      </w:r>
      <w:r w:rsidR="007E4812">
        <w:rPr>
          <w:rFonts w:cs="Times New Roman"/>
          <w:iCs/>
          <w:szCs w:val="24"/>
          <w:lang w:eastAsia="lv-LV"/>
        </w:rPr>
        <w:t xml:space="preserve"> ietekmei</w:t>
      </w:r>
      <w:r w:rsidR="007E4812" w:rsidRPr="007E4812">
        <w:rPr>
          <w:rFonts w:cs="Times New Roman"/>
          <w:iCs/>
          <w:szCs w:val="24"/>
          <w:lang w:eastAsia="lv-LV"/>
        </w:rPr>
        <w:t>, no</w:t>
      </w:r>
      <w:r w:rsidR="00CF6B56">
        <w:rPr>
          <w:rFonts w:cs="Times New Roman"/>
          <w:iCs/>
          <w:szCs w:val="24"/>
          <w:lang w:eastAsia="lv-LV"/>
        </w:rPr>
        <w:t xml:space="preserve"> 0,9</w:t>
      </w:r>
      <w:r w:rsidRPr="007E4812">
        <w:rPr>
          <w:rFonts w:cs="Times New Roman"/>
          <w:iCs/>
          <w:szCs w:val="24"/>
          <w:lang w:eastAsia="lv-LV"/>
        </w:rPr>
        <w:t xml:space="preserve">% </w:t>
      </w:r>
      <w:r w:rsidR="00CF6B56">
        <w:rPr>
          <w:rFonts w:cs="Times New Roman"/>
          <w:iCs/>
          <w:szCs w:val="24"/>
          <w:lang w:eastAsia="lv-LV"/>
        </w:rPr>
        <w:t>2023</w:t>
      </w:r>
      <w:r w:rsidR="007E4812">
        <w:rPr>
          <w:rFonts w:cs="Times New Roman"/>
          <w:iCs/>
          <w:szCs w:val="24"/>
          <w:lang w:eastAsia="lv-LV"/>
        </w:rPr>
        <w:t xml:space="preserve">.gadā līdz </w:t>
      </w:r>
      <w:r w:rsidR="001C40C8">
        <w:rPr>
          <w:rFonts w:cs="Times New Roman"/>
          <w:iCs/>
          <w:szCs w:val="24"/>
          <w:lang w:eastAsia="lv-LV"/>
        </w:rPr>
        <w:t>2,</w:t>
      </w:r>
      <w:r w:rsidR="007E4812" w:rsidRPr="007E4812">
        <w:rPr>
          <w:rFonts w:cs="Times New Roman"/>
          <w:iCs/>
          <w:szCs w:val="24"/>
          <w:lang w:eastAsia="lv-LV"/>
        </w:rPr>
        <w:t>1%</w:t>
      </w:r>
      <w:r w:rsidRPr="007E4812">
        <w:rPr>
          <w:rFonts w:cs="Times New Roman"/>
          <w:iCs/>
          <w:szCs w:val="24"/>
          <w:lang w:eastAsia="lv-LV"/>
        </w:rPr>
        <w:t xml:space="preserve"> </w:t>
      </w:r>
      <w:r w:rsidR="00834B39" w:rsidRPr="007E4812">
        <w:rPr>
          <w:rFonts w:cs="Times New Roman"/>
          <w:iCs/>
          <w:szCs w:val="24"/>
          <w:lang w:eastAsia="lv-LV"/>
        </w:rPr>
        <w:t>202</w:t>
      </w:r>
      <w:r w:rsidR="007E4812">
        <w:rPr>
          <w:rFonts w:cs="Times New Roman"/>
          <w:iCs/>
          <w:szCs w:val="24"/>
          <w:lang w:eastAsia="lv-LV"/>
        </w:rPr>
        <w:t>5</w:t>
      </w:r>
      <w:r w:rsidR="001C40C8">
        <w:rPr>
          <w:rFonts w:cs="Times New Roman"/>
          <w:iCs/>
          <w:szCs w:val="24"/>
          <w:lang w:eastAsia="lv-LV"/>
        </w:rPr>
        <w:t>.</w:t>
      </w:r>
      <w:r w:rsidR="00834B39" w:rsidRPr="007E4812">
        <w:rPr>
          <w:rFonts w:cs="Times New Roman"/>
          <w:iCs/>
          <w:szCs w:val="24"/>
          <w:lang w:eastAsia="lv-LV"/>
        </w:rPr>
        <w:t>gadā</w:t>
      </w:r>
      <w:r w:rsidRPr="007E4812">
        <w:rPr>
          <w:rFonts w:cs="Times New Roman"/>
          <w:iCs/>
          <w:szCs w:val="24"/>
          <w:lang w:eastAsia="lv-LV"/>
        </w:rPr>
        <w:t>.</w:t>
      </w:r>
      <w:r w:rsidR="007E4812">
        <w:rPr>
          <w:rFonts w:cs="Times New Roman"/>
          <w:iCs/>
          <w:szCs w:val="24"/>
          <w:lang w:eastAsia="lv-LV"/>
        </w:rPr>
        <w:t xml:space="preserve"> </w:t>
      </w:r>
      <w:r w:rsidR="001C40C8">
        <w:rPr>
          <w:rFonts w:cs="Times New Roman"/>
          <w:iCs/>
          <w:szCs w:val="24"/>
          <w:lang w:eastAsia="lv-LV"/>
        </w:rPr>
        <w:t>Savukārt 2.scenārija gadījumā (pārskatīšana pēc trīs gadiem) būtisks Džini koeficienta samazinājums tiek prognozēts 2024.gadā  - par 1,6%.</w:t>
      </w:r>
    </w:p>
    <w:p w14:paraId="3346FE9B" w14:textId="77777777" w:rsidR="00665C41" w:rsidRDefault="00665C41" w:rsidP="00350D29">
      <w:pPr>
        <w:autoSpaceDE w:val="0"/>
        <w:autoSpaceDN w:val="0"/>
        <w:adjustRightInd w:val="0"/>
        <w:spacing w:after="120" w:line="240" w:lineRule="auto"/>
        <w:ind w:firstLine="426"/>
        <w:jc w:val="both"/>
        <w:rPr>
          <w:rFonts w:cs="Times New Roman"/>
          <w:iCs/>
          <w:szCs w:val="24"/>
          <w:lang w:eastAsia="lv-LV"/>
        </w:rPr>
      </w:pPr>
    </w:p>
    <w:p w14:paraId="729606D1" w14:textId="77777777" w:rsidR="009A43CF" w:rsidRDefault="009A43CF" w:rsidP="00350D29">
      <w:pPr>
        <w:autoSpaceDE w:val="0"/>
        <w:autoSpaceDN w:val="0"/>
        <w:adjustRightInd w:val="0"/>
        <w:spacing w:after="120" w:line="240" w:lineRule="auto"/>
        <w:ind w:firstLine="426"/>
        <w:jc w:val="both"/>
        <w:rPr>
          <w:rFonts w:cs="Times New Roman"/>
          <w:iCs/>
          <w:szCs w:val="24"/>
          <w:lang w:eastAsia="lv-LV"/>
        </w:rPr>
      </w:pPr>
    </w:p>
    <w:p w14:paraId="00906BAD" w14:textId="77777777" w:rsidR="009A43CF" w:rsidRDefault="009A43CF" w:rsidP="00350D29">
      <w:pPr>
        <w:autoSpaceDE w:val="0"/>
        <w:autoSpaceDN w:val="0"/>
        <w:adjustRightInd w:val="0"/>
        <w:spacing w:after="120" w:line="240" w:lineRule="auto"/>
        <w:ind w:firstLine="426"/>
        <w:jc w:val="both"/>
        <w:rPr>
          <w:rFonts w:cs="Times New Roman"/>
          <w:iCs/>
          <w:szCs w:val="24"/>
          <w:lang w:eastAsia="lv-LV"/>
        </w:rPr>
      </w:pPr>
    </w:p>
    <w:p w14:paraId="22818C32"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5EEC0F10"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210ABBCC"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33D33290"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484793A8"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7CF86999" w14:textId="77777777" w:rsidR="00BE75BD" w:rsidRDefault="00BE75BD" w:rsidP="00350D29">
      <w:pPr>
        <w:autoSpaceDE w:val="0"/>
        <w:autoSpaceDN w:val="0"/>
        <w:adjustRightInd w:val="0"/>
        <w:spacing w:after="120" w:line="240" w:lineRule="auto"/>
        <w:ind w:firstLine="426"/>
        <w:jc w:val="both"/>
        <w:rPr>
          <w:rFonts w:cs="Times New Roman"/>
          <w:i/>
          <w:iCs/>
          <w:szCs w:val="24"/>
          <w:lang w:eastAsia="lv-LV"/>
        </w:rPr>
      </w:pPr>
    </w:p>
    <w:p w14:paraId="0E1B199B" w14:textId="65122F03" w:rsidR="00350D29" w:rsidRPr="005149EA" w:rsidRDefault="00350D29" w:rsidP="00350D29">
      <w:pPr>
        <w:autoSpaceDE w:val="0"/>
        <w:autoSpaceDN w:val="0"/>
        <w:adjustRightInd w:val="0"/>
        <w:spacing w:after="120" w:line="240" w:lineRule="auto"/>
        <w:ind w:firstLine="426"/>
        <w:jc w:val="both"/>
        <w:rPr>
          <w:rFonts w:cs="Times New Roman"/>
          <w:i/>
          <w:iCs/>
          <w:szCs w:val="24"/>
          <w:lang w:eastAsia="lv-LV"/>
        </w:rPr>
      </w:pPr>
      <w:r w:rsidRPr="005149EA">
        <w:rPr>
          <w:rFonts w:cs="Times New Roman"/>
          <w:i/>
          <w:iCs/>
          <w:szCs w:val="24"/>
          <w:lang w:eastAsia="lv-LV"/>
        </w:rPr>
        <w:lastRenderedPageBreak/>
        <w:t>1.attēls</w:t>
      </w:r>
      <w:r w:rsidR="005149EA" w:rsidRPr="005149EA">
        <w:rPr>
          <w:rFonts w:cs="Times New Roman"/>
          <w:i/>
          <w:iCs/>
          <w:szCs w:val="24"/>
          <w:lang w:eastAsia="lv-LV"/>
        </w:rPr>
        <w:t>. Džini koeficient</w:t>
      </w:r>
      <w:r w:rsidR="0054020B">
        <w:rPr>
          <w:rFonts w:cs="Times New Roman"/>
          <w:i/>
          <w:iCs/>
          <w:szCs w:val="24"/>
          <w:lang w:eastAsia="lv-LV"/>
        </w:rPr>
        <w:t>a</w:t>
      </w:r>
      <w:r w:rsidR="005149EA" w:rsidRPr="005149EA">
        <w:rPr>
          <w:rFonts w:cs="Times New Roman"/>
          <w:i/>
          <w:iCs/>
          <w:szCs w:val="24"/>
          <w:lang w:eastAsia="lv-LV"/>
        </w:rPr>
        <w:t xml:space="preserve"> izmaiņas % pret 2021.gadu</w:t>
      </w:r>
      <w:r w:rsidR="005149EA">
        <w:rPr>
          <w:rFonts w:cs="Times New Roman"/>
          <w:i/>
          <w:iCs/>
          <w:szCs w:val="24"/>
          <w:lang w:eastAsia="lv-LV"/>
        </w:rPr>
        <w:t>.</w:t>
      </w:r>
    </w:p>
    <w:p w14:paraId="40B1FBF7" w14:textId="77777777" w:rsidR="00350D29" w:rsidRDefault="00350D29" w:rsidP="00350D29">
      <w:pPr>
        <w:autoSpaceDE w:val="0"/>
        <w:autoSpaceDN w:val="0"/>
        <w:adjustRightInd w:val="0"/>
        <w:spacing w:after="120" w:line="240" w:lineRule="auto"/>
        <w:jc w:val="center"/>
        <w:rPr>
          <w:rFonts w:cs="Times New Roman"/>
          <w:iCs/>
          <w:szCs w:val="24"/>
          <w:lang w:eastAsia="lv-LV"/>
        </w:rPr>
      </w:pPr>
      <w:r>
        <w:rPr>
          <w:noProof/>
          <w:lang w:eastAsia="lv-LV"/>
        </w:rPr>
        <w:drawing>
          <wp:inline distT="0" distB="0" distL="0" distR="0" wp14:anchorId="7FBC0866" wp14:editId="77623A5D">
            <wp:extent cx="4541520" cy="2247900"/>
            <wp:effectExtent l="0" t="0" r="11430" b="0"/>
            <wp:docPr id="1" name="Chart 1">
              <a:extLst xmlns:a="http://schemas.openxmlformats.org/drawingml/2006/main">
                <a:ext uri="{FF2B5EF4-FFF2-40B4-BE49-F238E27FC236}">
                  <a16:creationId xmlns:a16="http://schemas.microsoft.com/office/drawing/2014/main" id="{24983FB1-E289-4B54-BE70-1A4FF3286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1C1677" w14:textId="77777777" w:rsidR="00350D29" w:rsidRPr="00851799" w:rsidRDefault="00350D29" w:rsidP="00350D29">
      <w:pPr>
        <w:autoSpaceDE w:val="0"/>
        <w:autoSpaceDN w:val="0"/>
        <w:adjustRightInd w:val="0"/>
        <w:spacing w:after="120" w:line="240" w:lineRule="auto"/>
        <w:ind w:left="720"/>
        <w:jc w:val="both"/>
        <w:rPr>
          <w:rFonts w:cs="Times New Roman"/>
          <w:iCs/>
          <w:sz w:val="20"/>
          <w:szCs w:val="24"/>
        </w:rPr>
      </w:pPr>
      <w:r w:rsidRPr="00851799">
        <w:rPr>
          <w:rFonts w:cs="Times New Roman"/>
          <w:iCs/>
          <w:sz w:val="20"/>
          <w:szCs w:val="24"/>
        </w:rPr>
        <w:t xml:space="preserve">Avots: Latvijas Bankas </w:t>
      </w:r>
      <w:proofErr w:type="spellStart"/>
      <w:r w:rsidRPr="00851799">
        <w:rPr>
          <w:rFonts w:cs="Times New Roman"/>
          <w:iCs/>
          <w:sz w:val="20"/>
          <w:szCs w:val="24"/>
        </w:rPr>
        <w:t>mikrosimulāciju</w:t>
      </w:r>
      <w:proofErr w:type="spellEnd"/>
      <w:r w:rsidRPr="00851799">
        <w:rPr>
          <w:rFonts w:cs="Times New Roman"/>
          <w:iCs/>
          <w:sz w:val="20"/>
          <w:szCs w:val="24"/>
        </w:rPr>
        <w:t xml:space="preserve"> dati.</w:t>
      </w:r>
    </w:p>
    <w:p w14:paraId="399564C0" w14:textId="77777777" w:rsidR="00665C41" w:rsidRDefault="00665C41" w:rsidP="00350D29">
      <w:pPr>
        <w:autoSpaceDE w:val="0"/>
        <w:autoSpaceDN w:val="0"/>
        <w:adjustRightInd w:val="0"/>
        <w:spacing w:after="120" w:line="240" w:lineRule="auto"/>
        <w:ind w:firstLine="426"/>
        <w:jc w:val="both"/>
        <w:rPr>
          <w:rFonts w:cs="Times New Roman"/>
          <w:iCs/>
          <w:szCs w:val="24"/>
        </w:rPr>
      </w:pPr>
    </w:p>
    <w:p w14:paraId="375ECF13" w14:textId="1E12E113" w:rsidR="00350D29" w:rsidRDefault="00350D29" w:rsidP="00350D29">
      <w:pPr>
        <w:autoSpaceDE w:val="0"/>
        <w:autoSpaceDN w:val="0"/>
        <w:adjustRightInd w:val="0"/>
        <w:spacing w:after="120" w:line="240" w:lineRule="auto"/>
        <w:ind w:firstLine="426"/>
        <w:jc w:val="both"/>
        <w:rPr>
          <w:rFonts w:cs="Times New Roman"/>
          <w:iCs/>
          <w:szCs w:val="24"/>
        </w:rPr>
      </w:pPr>
      <w:r>
        <w:rPr>
          <w:rFonts w:cs="Times New Roman"/>
          <w:iCs/>
          <w:szCs w:val="24"/>
        </w:rPr>
        <w:t xml:space="preserve">Līdzīgas tendences tiek prognozētas arī attiecībā uz nabadzības riska indeksu (skat. 2.attēlu). Nabadzības riska indekss 2019.gadā Latvijā bija 21,6%. Izmaiņu neieviešanas gadījumā (bāzes scenārijs) nabadzības riska indekss ik gadu palielinātos, savukārt, palielinot minimālo ienākumu sliekšņus ik gadu (1.scenārijs), nabadzības riska indekss attiecīgi arī pakāpeniski samazinātos katru gadu, bet, palielinot minimālā ienākuma sliekšņus 2024.gadā, nabadzības riska indeksa samazinājuma tendence attiecīgajā gadā būtu līdzvērtīga 1.scenārija gadījumā, bet iepriekšējos gados – 2022. un 2023.gadā saglabātos bāzes scenārija līmenī. </w:t>
      </w:r>
    </w:p>
    <w:p w14:paraId="62046BC5" w14:textId="77777777" w:rsidR="00CF6B56" w:rsidRDefault="00CF6B56" w:rsidP="00350D29">
      <w:pPr>
        <w:autoSpaceDE w:val="0"/>
        <w:autoSpaceDN w:val="0"/>
        <w:adjustRightInd w:val="0"/>
        <w:spacing w:after="120" w:line="240" w:lineRule="auto"/>
        <w:ind w:firstLine="426"/>
        <w:jc w:val="both"/>
        <w:rPr>
          <w:rFonts w:cs="Times New Roman"/>
          <w:iCs/>
          <w:szCs w:val="24"/>
        </w:rPr>
      </w:pPr>
    </w:p>
    <w:p w14:paraId="4B3AE537" w14:textId="45C8E723" w:rsidR="00350D29" w:rsidRPr="0054020B" w:rsidRDefault="00350D29" w:rsidP="00350D29">
      <w:pPr>
        <w:autoSpaceDE w:val="0"/>
        <w:autoSpaceDN w:val="0"/>
        <w:adjustRightInd w:val="0"/>
        <w:spacing w:after="120" w:line="240" w:lineRule="auto"/>
        <w:ind w:firstLine="426"/>
        <w:jc w:val="both"/>
        <w:rPr>
          <w:rFonts w:cs="Times New Roman"/>
          <w:i/>
          <w:iCs/>
          <w:szCs w:val="24"/>
        </w:rPr>
      </w:pPr>
      <w:r>
        <w:rPr>
          <w:rFonts w:cs="Times New Roman"/>
          <w:iCs/>
          <w:szCs w:val="24"/>
        </w:rPr>
        <w:tab/>
      </w:r>
      <w:r>
        <w:rPr>
          <w:rFonts w:cs="Times New Roman"/>
          <w:iCs/>
          <w:szCs w:val="24"/>
        </w:rPr>
        <w:tab/>
      </w:r>
      <w:r w:rsidRPr="0054020B">
        <w:rPr>
          <w:rFonts w:cs="Times New Roman"/>
          <w:i/>
          <w:iCs/>
          <w:szCs w:val="24"/>
        </w:rPr>
        <w:t xml:space="preserve">2.attēls. </w:t>
      </w:r>
      <w:r w:rsidR="0054020B" w:rsidRPr="0054020B">
        <w:rPr>
          <w:rFonts w:cs="Times New Roman"/>
          <w:i/>
          <w:iCs/>
          <w:szCs w:val="24"/>
        </w:rPr>
        <w:t>Nabadzības riska īpatsvara izmaiņas % pret 2021.gadu.</w:t>
      </w:r>
    </w:p>
    <w:p w14:paraId="2D785C9A" w14:textId="77777777" w:rsidR="00350D29" w:rsidRDefault="00350D29" w:rsidP="00350D29">
      <w:pPr>
        <w:autoSpaceDE w:val="0"/>
        <w:autoSpaceDN w:val="0"/>
        <w:adjustRightInd w:val="0"/>
        <w:spacing w:after="120" w:line="240" w:lineRule="auto"/>
        <w:ind w:firstLine="426"/>
        <w:jc w:val="center"/>
        <w:rPr>
          <w:rFonts w:cs="Times New Roman"/>
          <w:iCs/>
          <w:szCs w:val="24"/>
        </w:rPr>
      </w:pPr>
      <w:r>
        <w:rPr>
          <w:noProof/>
          <w:lang w:eastAsia="lv-LV"/>
        </w:rPr>
        <w:drawing>
          <wp:inline distT="0" distB="0" distL="0" distR="0" wp14:anchorId="39F1976B" wp14:editId="044AA523">
            <wp:extent cx="3741420" cy="2141220"/>
            <wp:effectExtent l="0" t="0" r="11430" b="11430"/>
            <wp:docPr id="4" name="Chart 4">
              <a:extLst xmlns:a="http://schemas.openxmlformats.org/drawingml/2006/main">
                <a:ext uri="{FF2B5EF4-FFF2-40B4-BE49-F238E27FC236}">
                  <a16:creationId xmlns:a16="http://schemas.microsoft.com/office/drawing/2014/main" id="{C68AF0FE-B104-4189-A447-A97118103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854FD1" w14:textId="77777777" w:rsidR="00350D29" w:rsidRPr="00851799" w:rsidRDefault="00350D29" w:rsidP="00350D29">
      <w:pPr>
        <w:autoSpaceDE w:val="0"/>
        <w:autoSpaceDN w:val="0"/>
        <w:adjustRightInd w:val="0"/>
        <w:spacing w:after="120" w:line="240" w:lineRule="auto"/>
        <w:ind w:left="720" w:firstLine="720"/>
        <w:jc w:val="both"/>
        <w:rPr>
          <w:rFonts w:cs="Times New Roman"/>
          <w:iCs/>
          <w:sz w:val="20"/>
          <w:szCs w:val="24"/>
        </w:rPr>
      </w:pPr>
      <w:r w:rsidRPr="00851799">
        <w:rPr>
          <w:rFonts w:cs="Times New Roman"/>
          <w:iCs/>
          <w:sz w:val="20"/>
          <w:szCs w:val="24"/>
        </w:rPr>
        <w:t xml:space="preserve">Avots: Latvijas Bankas </w:t>
      </w:r>
      <w:proofErr w:type="spellStart"/>
      <w:r w:rsidRPr="00851799">
        <w:rPr>
          <w:rFonts w:cs="Times New Roman"/>
          <w:iCs/>
          <w:sz w:val="20"/>
          <w:szCs w:val="24"/>
        </w:rPr>
        <w:t>mikrosimulāciju</w:t>
      </w:r>
      <w:proofErr w:type="spellEnd"/>
      <w:r w:rsidRPr="00851799">
        <w:rPr>
          <w:rFonts w:cs="Times New Roman"/>
          <w:iCs/>
          <w:sz w:val="20"/>
          <w:szCs w:val="24"/>
        </w:rPr>
        <w:t xml:space="preserve"> dati.</w:t>
      </w:r>
    </w:p>
    <w:p w14:paraId="7518A34A" w14:textId="77777777" w:rsidR="00290B7E" w:rsidRDefault="00290B7E" w:rsidP="00A654D7">
      <w:pPr>
        <w:autoSpaceDE w:val="0"/>
        <w:autoSpaceDN w:val="0"/>
        <w:adjustRightInd w:val="0"/>
        <w:spacing w:after="120" w:line="240" w:lineRule="auto"/>
        <w:ind w:firstLine="426"/>
        <w:jc w:val="both"/>
        <w:rPr>
          <w:rFonts w:cs="Times New Roman"/>
          <w:iCs/>
          <w:szCs w:val="24"/>
        </w:rPr>
      </w:pPr>
    </w:p>
    <w:p w14:paraId="4E8F88DF" w14:textId="114AC73B" w:rsidR="00A654D7" w:rsidRDefault="00A654D7" w:rsidP="00A654D7">
      <w:pPr>
        <w:autoSpaceDE w:val="0"/>
        <w:autoSpaceDN w:val="0"/>
        <w:adjustRightInd w:val="0"/>
        <w:spacing w:after="120" w:line="240" w:lineRule="auto"/>
        <w:ind w:firstLine="426"/>
        <w:jc w:val="both"/>
        <w:rPr>
          <w:rFonts w:cs="Times New Roman"/>
          <w:iCs/>
          <w:szCs w:val="24"/>
        </w:rPr>
      </w:pPr>
      <w:r>
        <w:rPr>
          <w:rFonts w:cs="Times New Roman"/>
          <w:iCs/>
          <w:szCs w:val="24"/>
        </w:rPr>
        <w:t xml:space="preserve">Pārskatot minimālo ienākumu sliekšņus ik gadu </w:t>
      </w:r>
      <w:r w:rsidR="00915891">
        <w:rPr>
          <w:rFonts w:cs="Times New Roman"/>
          <w:iCs/>
          <w:szCs w:val="24"/>
        </w:rPr>
        <w:t xml:space="preserve">(1.scenārijs, 3.attēls), tā rezultātā </w:t>
      </w:r>
      <w:r>
        <w:rPr>
          <w:rFonts w:cs="Times New Roman"/>
          <w:iCs/>
          <w:szCs w:val="24"/>
        </w:rPr>
        <w:t>palielinās</w:t>
      </w:r>
      <w:r w:rsidR="00915891">
        <w:rPr>
          <w:rFonts w:cs="Times New Roman"/>
          <w:iCs/>
          <w:szCs w:val="24"/>
        </w:rPr>
        <w:t>ies ienākumi iedzīvotājiem</w:t>
      </w:r>
      <w:r>
        <w:rPr>
          <w:rFonts w:cs="Times New Roman"/>
          <w:iCs/>
          <w:szCs w:val="24"/>
        </w:rPr>
        <w:t xml:space="preserve"> zemākajās ienākumu decilēs</w:t>
      </w:r>
      <w:r w:rsidR="00915891">
        <w:rPr>
          <w:rFonts w:cs="Times New Roman"/>
          <w:iCs/>
          <w:szCs w:val="24"/>
        </w:rPr>
        <w:t>,</w:t>
      </w:r>
      <w:r>
        <w:rPr>
          <w:rFonts w:cs="Times New Roman"/>
          <w:iCs/>
          <w:szCs w:val="24"/>
        </w:rPr>
        <w:t xml:space="preserve"> </w:t>
      </w:r>
      <w:r w:rsidR="00915891">
        <w:rPr>
          <w:rFonts w:cs="Times New Roman"/>
          <w:iCs/>
          <w:szCs w:val="24"/>
        </w:rPr>
        <w:t xml:space="preserve">kas arī norāda uz minimālo ienākumu sliekšņu </w:t>
      </w:r>
      <w:proofErr w:type="spellStart"/>
      <w:r w:rsidR="00915891">
        <w:rPr>
          <w:rFonts w:cs="Times New Roman"/>
          <w:iCs/>
          <w:szCs w:val="24"/>
        </w:rPr>
        <w:t>mērķētību</w:t>
      </w:r>
      <w:proofErr w:type="spellEnd"/>
      <w:r w:rsidR="00915891">
        <w:rPr>
          <w:rFonts w:cs="Times New Roman"/>
          <w:iCs/>
          <w:szCs w:val="24"/>
        </w:rPr>
        <w:t xml:space="preserve"> trūcīgākajiem iedzīvotājiem, </w:t>
      </w:r>
      <w:r>
        <w:rPr>
          <w:rFonts w:cs="Times New Roman"/>
          <w:iCs/>
          <w:szCs w:val="24"/>
        </w:rPr>
        <w:t>un arī palīdzēs uzturēt vienlīdzīgāku rīcībā esošā ienākumu palielinājumu visās ienākumu decilēs katru gadu bez izteiktā lēciena ik pēc trīs gadiem, kas atvieglotu ienākuma un patēriņa plānošanu cilvēkiem ar zemākiem ienākumiem</w:t>
      </w:r>
      <w:r w:rsidR="00915891">
        <w:rPr>
          <w:rFonts w:cs="Times New Roman"/>
          <w:iCs/>
          <w:szCs w:val="24"/>
        </w:rPr>
        <w:t xml:space="preserve"> un mazinātu ienākumu nevienlīdzības svārstības</w:t>
      </w:r>
      <w:r>
        <w:rPr>
          <w:rFonts w:cs="Times New Roman"/>
          <w:iCs/>
          <w:szCs w:val="24"/>
        </w:rPr>
        <w:t xml:space="preserve">. </w:t>
      </w:r>
    </w:p>
    <w:p w14:paraId="02B94DBE" w14:textId="77777777" w:rsidR="00290B7E" w:rsidRDefault="00290B7E" w:rsidP="00A654D7">
      <w:pPr>
        <w:autoSpaceDE w:val="0"/>
        <w:autoSpaceDN w:val="0"/>
        <w:adjustRightInd w:val="0"/>
        <w:spacing w:after="120" w:line="240" w:lineRule="auto"/>
        <w:jc w:val="both"/>
        <w:rPr>
          <w:rFonts w:cs="Times New Roman"/>
          <w:i/>
          <w:iCs/>
          <w:szCs w:val="24"/>
        </w:rPr>
      </w:pPr>
    </w:p>
    <w:p w14:paraId="7382B16B" w14:textId="65C70153" w:rsidR="00A654D7" w:rsidRPr="00BF4455" w:rsidRDefault="00915891" w:rsidP="00A654D7">
      <w:pPr>
        <w:autoSpaceDE w:val="0"/>
        <w:autoSpaceDN w:val="0"/>
        <w:adjustRightInd w:val="0"/>
        <w:spacing w:after="120" w:line="240" w:lineRule="auto"/>
        <w:jc w:val="both"/>
        <w:rPr>
          <w:rFonts w:cs="Times New Roman"/>
          <w:i/>
          <w:iCs/>
          <w:szCs w:val="24"/>
        </w:rPr>
      </w:pPr>
      <w:r>
        <w:rPr>
          <w:rFonts w:cs="Times New Roman"/>
          <w:i/>
          <w:iCs/>
          <w:szCs w:val="24"/>
        </w:rPr>
        <w:lastRenderedPageBreak/>
        <w:t>3</w:t>
      </w:r>
      <w:r w:rsidR="00A654D7" w:rsidRPr="00BF4455">
        <w:rPr>
          <w:rFonts w:cs="Times New Roman"/>
          <w:i/>
          <w:iCs/>
          <w:szCs w:val="24"/>
        </w:rPr>
        <w:t>.attēls. Izmaiņas rīcībā esošajā ekvivalentajā ienākumā pa ienākumu decilēm %</w:t>
      </w:r>
      <w:r w:rsidR="00A654D7">
        <w:rPr>
          <w:rFonts w:cs="Times New Roman"/>
          <w:i/>
          <w:iCs/>
          <w:szCs w:val="24"/>
        </w:rPr>
        <w:t xml:space="preserve"> pret 2021.gadu, veicot minimālo ienākumu sliekšņu izmaiņas katru gadu</w:t>
      </w:r>
      <w:r w:rsidR="00A654D7" w:rsidRPr="00BF4455">
        <w:rPr>
          <w:rFonts w:cs="Times New Roman"/>
          <w:i/>
          <w:iCs/>
          <w:szCs w:val="24"/>
        </w:rPr>
        <w:t>.</w:t>
      </w:r>
    </w:p>
    <w:p w14:paraId="77DD50FA" w14:textId="77777777" w:rsidR="00A654D7" w:rsidRDefault="00A654D7" w:rsidP="00A654D7">
      <w:pPr>
        <w:autoSpaceDE w:val="0"/>
        <w:autoSpaceDN w:val="0"/>
        <w:adjustRightInd w:val="0"/>
        <w:spacing w:after="120" w:line="240" w:lineRule="auto"/>
        <w:ind w:firstLine="426"/>
        <w:rPr>
          <w:rFonts w:cs="Times New Roman"/>
          <w:iCs/>
          <w:szCs w:val="24"/>
        </w:rPr>
      </w:pPr>
      <w:r>
        <w:rPr>
          <w:noProof/>
          <w:lang w:eastAsia="lv-LV"/>
        </w:rPr>
        <w:drawing>
          <wp:inline distT="0" distB="0" distL="0" distR="0" wp14:anchorId="27A4E82D" wp14:editId="7C6BBDF1">
            <wp:extent cx="4823460" cy="2125980"/>
            <wp:effectExtent l="0" t="0" r="15240" b="7620"/>
            <wp:docPr id="5" name="Chart 5">
              <a:extLst xmlns:a="http://schemas.openxmlformats.org/drawingml/2006/main">
                <a:ext uri="{FF2B5EF4-FFF2-40B4-BE49-F238E27FC236}">
                  <a16:creationId xmlns:a16="http://schemas.microsoft.com/office/drawing/2014/main" id="{488F6F16-D2E0-432C-8033-07AE265EE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787173" w14:textId="77777777" w:rsidR="00A654D7" w:rsidRPr="00851799" w:rsidRDefault="00A654D7" w:rsidP="00A654D7">
      <w:pPr>
        <w:autoSpaceDE w:val="0"/>
        <w:autoSpaceDN w:val="0"/>
        <w:adjustRightInd w:val="0"/>
        <w:spacing w:after="120" w:line="240" w:lineRule="auto"/>
        <w:ind w:firstLine="426"/>
        <w:jc w:val="both"/>
        <w:rPr>
          <w:rFonts w:cs="Times New Roman"/>
          <w:iCs/>
          <w:sz w:val="20"/>
          <w:szCs w:val="24"/>
        </w:rPr>
      </w:pPr>
      <w:r w:rsidRPr="00851799">
        <w:rPr>
          <w:rFonts w:cs="Times New Roman"/>
          <w:iCs/>
          <w:sz w:val="20"/>
          <w:szCs w:val="24"/>
        </w:rPr>
        <w:t xml:space="preserve">Avots: Latvijas Bankas </w:t>
      </w:r>
      <w:proofErr w:type="spellStart"/>
      <w:r w:rsidRPr="00851799">
        <w:rPr>
          <w:rFonts w:cs="Times New Roman"/>
          <w:iCs/>
          <w:sz w:val="20"/>
          <w:szCs w:val="24"/>
        </w:rPr>
        <w:t>mikrosimulāciju</w:t>
      </w:r>
      <w:proofErr w:type="spellEnd"/>
      <w:r w:rsidRPr="00851799">
        <w:rPr>
          <w:rFonts w:cs="Times New Roman"/>
          <w:iCs/>
          <w:sz w:val="20"/>
          <w:szCs w:val="24"/>
        </w:rPr>
        <w:t xml:space="preserve"> dati.</w:t>
      </w:r>
    </w:p>
    <w:p w14:paraId="0A852D83" w14:textId="53DE9BFB" w:rsidR="00355604" w:rsidRDefault="00A654D7" w:rsidP="00355604">
      <w:pPr>
        <w:autoSpaceDE w:val="0"/>
        <w:autoSpaceDN w:val="0"/>
        <w:adjustRightInd w:val="0"/>
        <w:spacing w:after="120" w:line="240" w:lineRule="auto"/>
        <w:ind w:firstLine="426"/>
        <w:jc w:val="both"/>
        <w:rPr>
          <w:rFonts w:cs="Times New Roman"/>
          <w:iCs/>
          <w:szCs w:val="24"/>
        </w:rPr>
      </w:pPr>
      <w:r>
        <w:rPr>
          <w:rFonts w:cs="Times New Roman"/>
          <w:iCs/>
          <w:szCs w:val="24"/>
        </w:rPr>
        <w:t>Savukārt, p</w:t>
      </w:r>
      <w:r w:rsidR="007C35C7">
        <w:rPr>
          <w:rFonts w:cs="Times New Roman"/>
          <w:iCs/>
          <w:szCs w:val="24"/>
        </w:rPr>
        <w:t>ārskatot minimālo ienākumu</w:t>
      </w:r>
      <w:r w:rsidR="00355604">
        <w:rPr>
          <w:rFonts w:cs="Times New Roman"/>
          <w:iCs/>
          <w:szCs w:val="24"/>
        </w:rPr>
        <w:t xml:space="preserve"> sliekšņus un jaunos apmērus ieviešot </w:t>
      </w:r>
      <w:r>
        <w:rPr>
          <w:rFonts w:cs="Times New Roman"/>
          <w:iCs/>
          <w:szCs w:val="24"/>
        </w:rPr>
        <w:t xml:space="preserve">pēc trīs gadiem, t.i., </w:t>
      </w:r>
      <w:r w:rsidR="00355604">
        <w:rPr>
          <w:rFonts w:cs="Times New Roman"/>
          <w:iCs/>
          <w:szCs w:val="24"/>
        </w:rPr>
        <w:t xml:space="preserve">no 2024.gada, kā redzams </w:t>
      </w:r>
      <w:r w:rsidR="00915891">
        <w:rPr>
          <w:rFonts w:cs="Times New Roman"/>
          <w:iCs/>
          <w:szCs w:val="24"/>
        </w:rPr>
        <w:t>4</w:t>
      </w:r>
      <w:r w:rsidR="00355604">
        <w:rPr>
          <w:rFonts w:cs="Times New Roman"/>
          <w:iCs/>
          <w:szCs w:val="24"/>
        </w:rPr>
        <w:t>.attēlā</w:t>
      </w:r>
      <w:r w:rsidR="00D51239">
        <w:rPr>
          <w:rFonts w:cs="Times New Roman"/>
          <w:iCs/>
          <w:szCs w:val="24"/>
        </w:rPr>
        <w:t>,</w:t>
      </w:r>
      <w:r w:rsidR="00355604">
        <w:rPr>
          <w:rFonts w:cs="Times New Roman"/>
          <w:iCs/>
          <w:szCs w:val="24"/>
        </w:rPr>
        <w:t xml:space="preserve"> </w:t>
      </w:r>
      <w:r>
        <w:rPr>
          <w:rFonts w:cs="Times New Roman"/>
          <w:iCs/>
          <w:szCs w:val="24"/>
        </w:rPr>
        <w:t>arī šo izmaiņu rezultātā</w:t>
      </w:r>
      <w:r w:rsidR="00355604">
        <w:rPr>
          <w:rFonts w:cs="Times New Roman"/>
          <w:iCs/>
          <w:szCs w:val="24"/>
        </w:rPr>
        <w:t xml:space="preserve"> palielinās</w:t>
      </w:r>
      <w:r>
        <w:rPr>
          <w:rFonts w:cs="Times New Roman"/>
          <w:iCs/>
          <w:szCs w:val="24"/>
        </w:rPr>
        <w:t>ies ienākumi</w:t>
      </w:r>
      <w:r w:rsidR="00355604">
        <w:rPr>
          <w:rFonts w:cs="Times New Roman"/>
          <w:iCs/>
          <w:szCs w:val="24"/>
        </w:rPr>
        <w:t xml:space="preserve"> </w:t>
      </w:r>
      <w:r w:rsidR="00A15771">
        <w:rPr>
          <w:rFonts w:cs="Times New Roman"/>
          <w:iCs/>
          <w:szCs w:val="24"/>
        </w:rPr>
        <w:t>zemākajās</w:t>
      </w:r>
      <w:r w:rsidR="00355604">
        <w:rPr>
          <w:rFonts w:cs="Times New Roman"/>
          <w:iCs/>
          <w:szCs w:val="24"/>
        </w:rPr>
        <w:t xml:space="preserve"> </w:t>
      </w:r>
      <w:r w:rsidR="00D51239">
        <w:rPr>
          <w:rFonts w:cs="Times New Roman"/>
          <w:iCs/>
          <w:szCs w:val="24"/>
        </w:rPr>
        <w:t xml:space="preserve">ienākumu </w:t>
      </w:r>
      <w:r w:rsidR="00355604">
        <w:rPr>
          <w:rFonts w:cs="Times New Roman"/>
          <w:iCs/>
          <w:szCs w:val="24"/>
        </w:rPr>
        <w:t xml:space="preserve">decilēs. </w:t>
      </w:r>
      <w:r>
        <w:rPr>
          <w:rFonts w:cs="Times New Roman"/>
          <w:iCs/>
          <w:szCs w:val="24"/>
        </w:rPr>
        <w:t xml:space="preserve">Tomēr </w:t>
      </w:r>
      <w:r w:rsidR="00355604">
        <w:rPr>
          <w:rFonts w:cs="Times New Roman"/>
          <w:iCs/>
          <w:szCs w:val="24"/>
        </w:rPr>
        <w:t xml:space="preserve">2022. un 2023.gadā ienākumi palielināsies </w:t>
      </w:r>
      <w:r w:rsidR="00915891">
        <w:rPr>
          <w:rFonts w:cs="Times New Roman"/>
          <w:iCs/>
          <w:szCs w:val="24"/>
        </w:rPr>
        <w:t>mazākā apmērā</w:t>
      </w:r>
      <w:r>
        <w:rPr>
          <w:rFonts w:cs="Times New Roman"/>
          <w:iCs/>
          <w:szCs w:val="24"/>
        </w:rPr>
        <w:t xml:space="preserve"> - par 1-4%</w:t>
      </w:r>
      <w:r w:rsidR="00355604">
        <w:rPr>
          <w:rFonts w:cs="Times New Roman"/>
          <w:iCs/>
          <w:szCs w:val="24"/>
        </w:rPr>
        <w:t xml:space="preserve"> līdz ar kopējo rīcībā esošu ienākumu ģimenē</w:t>
      </w:r>
      <w:r>
        <w:rPr>
          <w:rFonts w:cs="Times New Roman"/>
          <w:iCs/>
          <w:szCs w:val="24"/>
        </w:rPr>
        <w:t>s kopējā algu pieauguma dēļ, bet</w:t>
      </w:r>
      <w:r w:rsidR="00355604">
        <w:rPr>
          <w:rFonts w:cs="Times New Roman"/>
          <w:iCs/>
          <w:szCs w:val="24"/>
        </w:rPr>
        <w:t xml:space="preserve"> 2024.gadā </w:t>
      </w:r>
      <w:r>
        <w:rPr>
          <w:rFonts w:cs="Times New Roman"/>
          <w:iCs/>
          <w:szCs w:val="24"/>
        </w:rPr>
        <w:t xml:space="preserve">ienākumu palielinājums būs </w:t>
      </w:r>
      <w:r w:rsidR="00915891">
        <w:rPr>
          <w:rFonts w:cs="Times New Roman"/>
          <w:iCs/>
          <w:szCs w:val="24"/>
        </w:rPr>
        <w:t>nozīmīgāks</w:t>
      </w:r>
      <w:r>
        <w:rPr>
          <w:rFonts w:cs="Times New Roman"/>
          <w:iCs/>
          <w:szCs w:val="24"/>
        </w:rPr>
        <w:t xml:space="preserve"> - </w:t>
      </w:r>
      <w:r w:rsidR="00355604">
        <w:rPr>
          <w:rFonts w:cs="Times New Roman"/>
          <w:iCs/>
          <w:szCs w:val="24"/>
        </w:rPr>
        <w:t xml:space="preserve">10%-12% pirmajās </w:t>
      </w:r>
      <w:r w:rsidR="00A04CF1">
        <w:rPr>
          <w:rFonts w:cs="Times New Roman"/>
          <w:iCs/>
          <w:szCs w:val="24"/>
        </w:rPr>
        <w:t>trīs</w:t>
      </w:r>
      <w:r w:rsidR="00355604">
        <w:rPr>
          <w:rFonts w:cs="Times New Roman"/>
          <w:iCs/>
          <w:szCs w:val="24"/>
        </w:rPr>
        <w:t xml:space="preserve"> decilēs,</w:t>
      </w:r>
      <w:r w:rsidR="00915891">
        <w:rPr>
          <w:rFonts w:cs="Times New Roman"/>
          <w:iCs/>
          <w:szCs w:val="24"/>
        </w:rPr>
        <w:t xml:space="preserve"> izlīdzinot ienākumu pieauguma tempu starp decilēm atbilstoši sociālekonomiskajām izmaiņām.</w:t>
      </w:r>
    </w:p>
    <w:p w14:paraId="2DF53981" w14:textId="69964FD0" w:rsidR="00350D29" w:rsidRPr="00BF4455" w:rsidRDefault="00915891" w:rsidP="00BF4455">
      <w:pPr>
        <w:autoSpaceDE w:val="0"/>
        <w:autoSpaceDN w:val="0"/>
        <w:adjustRightInd w:val="0"/>
        <w:spacing w:after="120" w:line="240" w:lineRule="auto"/>
        <w:jc w:val="both"/>
        <w:rPr>
          <w:rFonts w:cs="Times New Roman"/>
          <w:i/>
          <w:iCs/>
          <w:szCs w:val="24"/>
        </w:rPr>
      </w:pPr>
      <w:r>
        <w:rPr>
          <w:rFonts w:cs="Times New Roman"/>
          <w:i/>
          <w:iCs/>
          <w:szCs w:val="24"/>
        </w:rPr>
        <w:t>4</w:t>
      </w:r>
      <w:r w:rsidR="00350D29" w:rsidRPr="00BF4455">
        <w:rPr>
          <w:rFonts w:cs="Times New Roman"/>
          <w:i/>
          <w:iCs/>
          <w:szCs w:val="24"/>
        </w:rPr>
        <w:t>.attēls</w:t>
      </w:r>
      <w:r w:rsidR="00BF4455" w:rsidRPr="00BF4455">
        <w:rPr>
          <w:rFonts w:cs="Times New Roman"/>
          <w:i/>
          <w:iCs/>
          <w:szCs w:val="24"/>
        </w:rPr>
        <w:t>. Izmaiņas rīcībā esošajā ekvivalentajā ienākumā pa ienākumu decilēm % pret 2021.gadu</w:t>
      </w:r>
      <w:r w:rsidR="00C31BFB">
        <w:rPr>
          <w:rFonts w:cs="Times New Roman"/>
          <w:i/>
          <w:iCs/>
          <w:szCs w:val="24"/>
        </w:rPr>
        <w:t>, veicot minimālo ienākumu sliekšņu izmaiņas 2024.gadā</w:t>
      </w:r>
      <w:r w:rsidR="00BF4455" w:rsidRPr="00BF4455">
        <w:rPr>
          <w:rFonts w:cs="Times New Roman"/>
          <w:i/>
          <w:iCs/>
          <w:szCs w:val="24"/>
        </w:rPr>
        <w:t>.</w:t>
      </w:r>
    </w:p>
    <w:p w14:paraId="33ABE08E" w14:textId="77777777" w:rsidR="00350D29" w:rsidRDefault="00350D29" w:rsidP="00350D29">
      <w:pPr>
        <w:autoSpaceDE w:val="0"/>
        <w:autoSpaceDN w:val="0"/>
        <w:adjustRightInd w:val="0"/>
        <w:spacing w:after="120" w:line="240" w:lineRule="auto"/>
        <w:ind w:firstLine="426"/>
        <w:jc w:val="both"/>
        <w:rPr>
          <w:rFonts w:cs="Times New Roman"/>
          <w:iCs/>
          <w:szCs w:val="24"/>
        </w:rPr>
      </w:pPr>
      <w:r>
        <w:rPr>
          <w:noProof/>
          <w:lang w:eastAsia="lv-LV"/>
        </w:rPr>
        <w:drawing>
          <wp:inline distT="0" distB="0" distL="0" distR="0" wp14:anchorId="3EADEB35" wp14:editId="46C9359E">
            <wp:extent cx="4815840" cy="2506980"/>
            <wp:effectExtent l="0" t="0" r="3810" b="7620"/>
            <wp:docPr id="2" name="Chart 2">
              <a:extLst xmlns:a="http://schemas.openxmlformats.org/drawingml/2006/main">
                <a:ext uri="{FF2B5EF4-FFF2-40B4-BE49-F238E27FC236}">
                  <a16:creationId xmlns:a16="http://schemas.microsoft.com/office/drawing/2014/main" id="{985CB954-0C5D-4377-A4B9-8F0804894B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D2877E" w14:textId="77777777" w:rsidR="00350D29" w:rsidRPr="00851799" w:rsidRDefault="00350D29" w:rsidP="00350D29">
      <w:pPr>
        <w:autoSpaceDE w:val="0"/>
        <w:autoSpaceDN w:val="0"/>
        <w:adjustRightInd w:val="0"/>
        <w:spacing w:after="120" w:line="240" w:lineRule="auto"/>
        <w:ind w:firstLine="426"/>
        <w:jc w:val="both"/>
        <w:rPr>
          <w:rFonts w:cs="Times New Roman"/>
          <w:iCs/>
          <w:sz w:val="20"/>
          <w:szCs w:val="24"/>
        </w:rPr>
      </w:pPr>
      <w:r w:rsidRPr="00851799">
        <w:rPr>
          <w:rFonts w:cs="Times New Roman"/>
          <w:iCs/>
          <w:sz w:val="20"/>
          <w:szCs w:val="24"/>
        </w:rPr>
        <w:t xml:space="preserve">Avots: Latvijas Bankas </w:t>
      </w:r>
      <w:proofErr w:type="spellStart"/>
      <w:r w:rsidRPr="00851799">
        <w:rPr>
          <w:rFonts w:cs="Times New Roman"/>
          <w:iCs/>
          <w:sz w:val="20"/>
          <w:szCs w:val="24"/>
        </w:rPr>
        <w:t>mikrosimulāciju</w:t>
      </w:r>
      <w:proofErr w:type="spellEnd"/>
      <w:r w:rsidRPr="00851799">
        <w:rPr>
          <w:rFonts w:cs="Times New Roman"/>
          <w:iCs/>
          <w:sz w:val="20"/>
          <w:szCs w:val="24"/>
        </w:rPr>
        <w:t xml:space="preserve"> dati.</w:t>
      </w:r>
    </w:p>
    <w:p w14:paraId="639C7B36" w14:textId="1E7B2267" w:rsidR="005559CE" w:rsidRDefault="00350D29" w:rsidP="00290B7E">
      <w:pPr>
        <w:autoSpaceDE w:val="0"/>
        <w:autoSpaceDN w:val="0"/>
        <w:adjustRightInd w:val="0"/>
        <w:spacing w:before="120" w:after="120" w:line="240" w:lineRule="auto"/>
        <w:ind w:firstLine="425"/>
        <w:jc w:val="both"/>
        <w:rPr>
          <w:rFonts w:cs="Times New Roman"/>
          <w:iCs/>
          <w:szCs w:val="24"/>
        </w:rPr>
      </w:pPr>
      <w:r>
        <w:rPr>
          <w:rFonts w:cs="Times New Roman"/>
          <w:iCs/>
          <w:szCs w:val="24"/>
        </w:rPr>
        <w:t>Analizējot izmaiņu ietekmi uz dažādiem mājsaimniecību veidiem,</w:t>
      </w:r>
      <w:r w:rsidR="00A04CF1">
        <w:rPr>
          <w:rFonts w:cs="Times New Roman"/>
          <w:iCs/>
          <w:szCs w:val="24"/>
        </w:rPr>
        <w:t xml:space="preserve"> secināms, ka</w:t>
      </w:r>
      <w:r w:rsidR="004D3BEE">
        <w:rPr>
          <w:rFonts w:cs="Times New Roman"/>
          <w:iCs/>
          <w:szCs w:val="24"/>
        </w:rPr>
        <w:t>,</w:t>
      </w:r>
      <w:r>
        <w:rPr>
          <w:rFonts w:cs="Times New Roman"/>
          <w:iCs/>
          <w:szCs w:val="24"/>
        </w:rPr>
        <w:t xml:space="preserve"> palielin</w:t>
      </w:r>
      <w:r w:rsidR="00A04CF1">
        <w:rPr>
          <w:rFonts w:cs="Times New Roman"/>
          <w:iCs/>
          <w:szCs w:val="24"/>
        </w:rPr>
        <w:t>ot</w:t>
      </w:r>
      <w:r>
        <w:rPr>
          <w:rFonts w:cs="Times New Roman"/>
          <w:iCs/>
          <w:szCs w:val="24"/>
        </w:rPr>
        <w:t xml:space="preserve"> minimālo ienākumu sliekšņus</w:t>
      </w:r>
      <w:r w:rsidR="004D3BEE">
        <w:rPr>
          <w:rFonts w:cs="Times New Roman"/>
          <w:iCs/>
          <w:szCs w:val="24"/>
        </w:rPr>
        <w:t xml:space="preserve"> abu scenāriju gadījumā</w:t>
      </w:r>
      <w:r>
        <w:rPr>
          <w:rFonts w:cs="Times New Roman"/>
          <w:iCs/>
          <w:szCs w:val="24"/>
        </w:rPr>
        <w:t xml:space="preserve">, </w:t>
      </w:r>
      <w:r w:rsidR="00A04CF1">
        <w:rPr>
          <w:rFonts w:cs="Times New Roman"/>
          <w:iCs/>
          <w:szCs w:val="24"/>
        </w:rPr>
        <w:t xml:space="preserve">nabadzības risks, </w:t>
      </w:r>
      <w:r>
        <w:rPr>
          <w:rFonts w:cs="Times New Roman"/>
          <w:iCs/>
          <w:szCs w:val="24"/>
        </w:rPr>
        <w:t>salīdzinot ar situāciju, ja izmaiņas netiktu ieviestas (bāzes scenārijs), samazinātos mājsaimniecībās ar apgādībā esošiem bērniem, īpaši daudzbērnu ģimenēs, bezdarbniekiem, ekonomiski neaktīvajām mājsaimniecībām un personām ar invaliditāti</w:t>
      </w:r>
      <w:r>
        <w:rPr>
          <w:rStyle w:val="FootnoteReference"/>
          <w:iCs/>
          <w:szCs w:val="24"/>
        </w:rPr>
        <w:footnoteReference w:id="22"/>
      </w:r>
      <w:r>
        <w:rPr>
          <w:rFonts w:cs="Times New Roman"/>
          <w:iCs/>
          <w:szCs w:val="24"/>
        </w:rPr>
        <w:t>. Pensijas vecuma person</w:t>
      </w:r>
      <w:r w:rsidR="002425AF">
        <w:rPr>
          <w:rFonts w:cs="Times New Roman"/>
          <w:iCs/>
          <w:szCs w:val="24"/>
        </w:rPr>
        <w:t xml:space="preserve">ām nabadzības riska </w:t>
      </w:r>
      <w:r w:rsidR="002425AF">
        <w:rPr>
          <w:rFonts w:cs="Times New Roman"/>
          <w:iCs/>
          <w:szCs w:val="24"/>
        </w:rPr>
        <w:lastRenderedPageBreak/>
        <w:t>samazinājums ir minimāls</w:t>
      </w:r>
      <w:r>
        <w:rPr>
          <w:rFonts w:cs="Times New Roman"/>
          <w:iCs/>
          <w:szCs w:val="24"/>
        </w:rPr>
        <w:t xml:space="preserve">, jo šīs grupas ienākumi pārsvarā koncentrējās 3.decilē, savukārt ienākumu pieaugums lielāks ir tieši pirmajās divās decilēs. </w:t>
      </w:r>
      <w:r w:rsidR="00424896">
        <w:rPr>
          <w:rFonts w:cs="Times New Roman"/>
          <w:iCs/>
          <w:szCs w:val="24"/>
        </w:rPr>
        <w:t>A</w:t>
      </w:r>
      <w:r>
        <w:rPr>
          <w:rFonts w:cs="Times New Roman"/>
          <w:iCs/>
          <w:szCs w:val="24"/>
        </w:rPr>
        <w:t xml:space="preserve">ttiecībā uz strādājošajiem ietekme ir pavisam nebūtiska, </w:t>
      </w:r>
      <w:r w:rsidR="00424896">
        <w:rPr>
          <w:rFonts w:cs="Times New Roman"/>
          <w:iCs/>
          <w:szCs w:val="24"/>
        </w:rPr>
        <w:t>tāpēc</w:t>
      </w:r>
      <w:r>
        <w:rPr>
          <w:rFonts w:cs="Times New Roman"/>
          <w:iCs/>
          <w:szCs w:val="24"/>
        </w:rPr>
        <w:t xml:space="preserve">, plānojot sniegt atbalstu šai mērķgrupai, </w:t>
      </w:r>
      <w:r w:rsidR="00C27B97">
        <w:rPr>
          <w:rFonts w:cs="Times New Roman"/>
          <w:iCs/>
          <w:szCs w:val="24"/>
        </w:rPr>
        <w:t>ir jā</w:t>
      </w:r>
      <w:r>
        <w:rPr>
          <w:rFonts w:cs="Times New Roman"/>
          <w:iCs/>
          <w:szCs w:val="24"/>
        </w:rPr>
        <w:t>izvērtē</w:t>
      </w:r>
      <w:r w:rsidR="00C27B97">
        <w:rPr>
          <w:rFonts w:cs="Times New Roman"/>
          <w:iCs/>
          <w:szCs w:val="24"/>
        </w:rPr>
        <w:t xml:space="preserve"> citi</w:t>
      </w:r>
      <w:r w:rsidR="00F67C29">
        <w:rPr>
          <w:rFonts w:cs="Times New Roman"/>
          <w:iCs/>
          <w:szCs w:val="24"/>
        </w:rPr>
        <w:t xml:space="preserve"> politiku</w:t>
      </w:r>
      <w:r w:rsidR="00C27B97">
        <w:rPr>
          <w:rFonts w:cs="Times New Roman"/>
          <w:iCs/>
          <w:szCs w:val="24"/>
        </w:rPr>
        <w:t xml:space="preserve"> instrumenti</w:t>
      </w:r>
      <w:r>
        <w:rPr>
          <w:rFonts w:cs="Times New Roman"/>
          <w:iCs/>
          <w:szCs w:val="24"/>
        </w:rPr>
        <w:t xml:space="preserve">.  </w:t>
      </w:r>
    </w:p>
    <w:p w14:paraId="5BB33D37" w14:textId="77777777" w:rsidR="007B552E" w:rsidRDefault="007B552E" w:rsidP="005559CE">
      <w:pPr>
        <w:autoSpaceDE w:val="0"/>
        <w:autoSpaceDN w:val="0"/>
        <w:adjustRightInd w:val="0"/>
        <w:spacing w:after="120" w:line="240" w:lineRule="auto"/>
        <w:ind w:firstLine="426"/>
        <w:rPr>
          <w:rFonts w:cs="Times New Roman"/>
          <w:iCs/>
          <w:szCs w:val="24"/>
        </w:rPr>
      </w:pPr>
    </w:p>
    <w:p w14:paraId="06405D4C" w14:textId="77777777" w:rsidR="007B552E" w:rsidRPr="006B0E1F" w:rsidRDefault="007B552E" w:rsidP="00FE52F7">
      <w:pPr>
        <w:pStyle w:val="Heading2"/>
      </w:pPr>
      <w:r w:rsidRPr="006B0E1F">
        <w:t>Minimālo ienākumu sliekšņu pārskatīšanas nosacījumi</w:t>
      </w:r>
    </w:p>
    <w:p w14:paraId="5555AA35" w14:textId="3241C65B" w:rsidR="007B552E" w:rsidRDefault="007B552E" w:rsidP="007B552E">
      <w:pPr>
        <w:spacing w:after="0" w:line="240" w:lineRule="auto"/>
        <w:ind w:firstLine="720"/>
        <w:jc w:val="both"/>
        <w:rPr>
          <w:rFonts w:cs="Times New Roman"/>
          <w:iCs/>
          <w:szCs w:val="24"/>
        </w:rPr>
      </w:pPr>
      <w:r w:rsidRPr="00FF3C5F">
        <w:rPr>
          <w:rFonts w:cs="Times New Roman"/>
          <w:iCs/>
          <w:szCs w:val="24"/>
        </w:rPr>
        <w:t>Šobrīd likumā “Par sociālo drošību” ir noteikts, ka “Minimālo ienākumu sliekšņus pārskata vienlaikus ne retāk kā reizi trijos gados”</w:t>
      </w:r>
      <w:r w:rsidR="00FF3C5F">
        <w:rPr>
          <w:rFonts w:cs="Times New Roman"/>
          <w:iCs/>
          <w:szCs w:val="24"/>
        </w:rPr>
        <w:t xml:space="preserve">. </w:t>
      </w:r>
      <w:r w:rsidRPr="006B0E1F">
        <w:rPr>
          <w:rFonts w:cs="Times New Roman"/>
          <w:iCs/>
          <w:szCs w:val="24"/>
        </w:rPr>
        <w:t>Regulārai minimālo ienākumu sliekšņu pārskatīšanai</w:t>
      </w:r>
      <w:r w:rsidR="00FF3C5F">
        <w:rPr>
          <w:rFonts w:cs="Times New Roman"/>
          <w:iCs/>
          <w:szCs w:val="24"/>
        </w:rPr>
        <w:t>, balstoties uz konkrētu aprēķina metodoloģiju,</w:t>
      </w:r>
      <w:r w:rsidRPr="006B0E1F">
        <w:rPr>
          <w:rFonts w:cs="Times New Roman"/>
          <w:iCs/>
          <w:szCs w:val="24"/>
        </w:rPr>
        <w:t xml:space="preserve"> būtu jānotiek katru gadu</w:t>
      </w:r>
      <w:r w:rsidR="00380797">
        <w:rPr>
          <w:rFonts w:cs="Times New Roman"/>
          <w:iCs/>
          <w:szCs w:val="24"/>
        </w:rPr>
        <w:t>, lai veicinātu</w:t>
      </w:r>
      <w:r w:rsidR="00130806">
        <w:rPr>
          <w:rFonts w:cs="Times New Roman"/>
          <w:iCs/>
          <w:szCs w:val="24"/>
        </w:rPr>
        <w:t xml:space="preserve"> būtiskāku</w:t>
      </w:r>
      <w:r w:rsidR="00380797">
        <w:rPr>
          <w:rFonts w:cs="Times New Roman"/>
          <w:iCs/>
          <w:szCs w:val="24"/>
        </w:rPr>
        <w:t xml:space="preserve"> ienākumu nevienlīdzības un nabadzības riska indeksa samazināšanos</w:t>
      </w:r>
      <w:r w:rsidRPr="006B0E1F">
        <w:rPr>
          <w:rFonts w:cs="Times New Roman"/>
          <w:iCs/>
          <w:szCs w:val="24"/>
        </w:rPr>
        <w:t xml:space="preserve">. </w:t>
      </w:r>
      <w:r w:rsidR="00E960C0">
        <w:rPr>
          <w:rFonts w:cs="Times New Roman"/>
          <w:iCs/>
          <w:szCs w:val="24"/>
        </w:rPr>
        <w:t>Uz minēto norāda arī v</w:t>
      </w:r>
      <w:r w:rsidR="00E960C0" w:rsidRPr="00C76F59">
        <w:t>airākas institūcijas</w:t>
      </w:r>
      <w:r w:rsidR="00E960C0">
        <w:t xml:space="preserve"> – Eiropas Komisija</w:t>
      </w:r>
      <w:r w:rsidR="00873FC7">
        <w:t xml:space="preserve"> (EK)</w:t>
      </w:r>
      <w:r w:rsidR="00E960C0">
        <w:rPr>
          <w:rStyle w:val="FootnoteReference"/>
        </w:rPr>
        <w:footnoteReference w:id="23"/>
      </w:r>
      <w:r w:rsidR="00E960C0" w:rsidRPr="00C76F59">
        <w:t xml:space="preserve">, </w:t>
      </w:r>
      <w:r w:rsidR="00E960C0" w:rsidRPr="00E960C0">
        <w:t>Ekonomiskās sadarbības un attīstības organizācija</w:t>
      </w:r>
      <w:r w:rsidR="00873FC7">
        <w:t xml:space="preserve"> (OECD)</w:t>
      </w:r>
      <w:r w:rsidR="0016691A">
        <w:rPr>
          <w:rStyle w:val="FootnoteReference"/>
        </w:rPr>
        <w:footnoteReference w:id="24"/>
      </w:r>
      <w:r w:rsidR="00E960C0" w:rsidRPr="00C76F59">
        <w:t xml:space="preserve">. </w:t>
      </w:r>
      <w:r w:rsidR="00380797">
        <w:rPr>
          <w:rFonts w:cs="Times New Roman"/>
          <w:iCs/>
          <w:szCs w:val="24"/>
        </w:rPr>
        <w:t xml:space="preserve">Tomēr pirms minimālo ienākumu sliekšņu pārskatīšanas ikgadēji, </w:t>
      </w:r>
      <w:r w:rsidRPr="006B0E1F">
        <w:rPr>
          <w:rFonts w:cs="Times New Roman"/>
          <w:iCs/>
          <w:szCs w:val="24"/>
        </w:rPr>
        <w:t xml:space="preserve">ir </w:t>
      </w:r>
      <w:r w:rsidR="00380797">
        <w:rPr>
          <w:rFonts w:cs="Times New Roman"/>
          <w:iCs/>
          <w:szCs w:val="24"/>
        </w:rPr>
        <w:t>jāizvērtē noteikti</w:t>
      </w:r>
      <w:r w:rsidRPr="006B0E1F">
        <w:rPr>
          <w:rFonts w:cs="Times New Roman"/>
          <w:iCs/>
          <w:szCs w:val="24"/>
        </w:rPr>
        <w:t xml:space="preserve"> riski.</w:t>
      </w:r>
      <w:r>
        <w:rPr>
          <w:rFonts w:cs="Times New Roman"/>
          <w:iCs/>
          <w:szCs w:val="24"/>
        </w:rPr>
        <w:t xml:space="preserve"> </w:t>
      </w:r>
    </w:p>
    <w:p w14:paraId="5EE3E458" w14:textId="1DB56BBE" w:rsidR="00F24B32" w:rsidRDefault="00CE67E3" w:rsidP="00E7275C">
      <w:pPr>
        <w:autoSpaceDE w:val="0"/>
        <w:autoSpaceDN w:val="0"/>
        <w:adjustRightInd w:val="0"/>
        <w:spacing w:after="120" w:line="240" w:lineRule="auto"/>
        <w:ind w:left="1" w:firstLine="719"/>
        <w:jc w:val="both"/>
        <w:rPr>
          <w:rFonts w:cs="Times New Roman"/>
          <w:iCs/>
          <w:szCs w:val="24"/>
        </w:rPr>
      </w:pPr>
      <w:r>
        <w:rPr>
          <w:rFonts w:cs="Times New Roman"/>
          <w:iCs/>
          <w:szCs w:val="24"/>
        </w:rPr>
        <w:t>Pārskatot minimālo</w:t>
      </w:r>
      <w:r w:rsidR="007B552E">
        <w:rPr>
          <w:rFonts w:cs="Times New Roman"/>
          <w:iCs/>
          <w:szCs w:val="24"/>
        </w:rPr>
        <w:t xml:space="preserve"> ienākumu sliekšņus ikgadēji, trūcīg</w:t>
      </w:r>
      <w:r w:rsidR="000039B4">
        <w:rPr>
          <w:rFonts w:cs="Times New Roman"/>
          <w:iCs/>
          <w:szCs w:val="24"/>
        </w:rPr>
        <w:t>āk</w:t>
      </w:r>
      <w:r w:rsidR="007B552E">
        <w:rPr>
          <w:rFonts w:cs="Times New Roman"/>
          <w:iCs/>
          <w:szCs w:val="24"/>
        </w:rPr>
        <w:t>o iedzīvotāju situācija uzlabosies katru gadu</w:t>
      </w:r>
      <w:r w:rsidR="007B552E" w:rsidRPr="002007E1">
        <w:rPr>
          <w:rFonts w:cs="Times New Roman"/>
          <w:iCs/>
          <w:szCs w:val="24"/>
        </w:rPr>
        <w:t xml:space="preserve"> atbilstoši ekonomiskās attīstības tendencēm un</w:t>
      </w:r>
      <w:r w:rsidR="007B552E">
        <w:rPr>
          <w:rFonts w:cs="Times New Roman"/>
          <w:iCs/>
          <w:szCs w:val="24"/>
        </w:rPr>
        <w:t xml:space="preserve"> trūcīgo iedzīvotāju (1.kvintile) ienākumi izlīdzināsies</w:t>
      </w:r>
      <w:r w:rsidR="007B552E" w:rsidRPr="002007E1">
        <w:rPr>
          <w:rFonts w:cs="Times New Roman"/>
          <w:iCs/>
          <w:szCs w:val="24"/>
        </w:rPr>
        <w:t xml:space="preserve"> salīdzinājumā ar ienākumu pieauguma tempu turīgākajiem iedzīvotājiem</w:t>
      </w:r>
      <w:r w:rsidR="007B552E">
        <w:rPr>
          <w:rFonts w:cs="Times New Roman"/>
          <w:iCs/>
          <w:szCs w:val="24"/>
        </w:rPr>
        <w:t xml:space="preserve"> (5.kvintile), tādējādi mazinot nabadzības risku un ienākumu nevienlīdzību (skat. </w:t>
      </w:r>
      <w:r w:rsidR="00A04CF1">
        <w:rPr>
          <w:rFonts w:cs="Times New Roman"/>
          <w:iCs/>
          <w:szCs w:val="24"/>
        </w:rPr>
        <w:t xml:space="preserve">sadaļu </w:t>
      </w:r>
      <w:r w:rsidR="007B552E">
        <w:rPr>
          <w:rFonts w:cs="Times New Roman"/>
          <w:iCs/>
          <w:szCs w:val="24"/>
        </w:rPr>
        <w:t>“</w:t>
      </w:r>
      <w:r w:rsidR="007B552E" w:rsidRPr="003F0733">
        <w:rPr>
          <w:rFonts w:cs="Times New Roman"/>
          <w:i/>
          <w:iCs/>
          <w:szCs w:val="24"/>
        </w:rPr>
        <w:t>Prognozes par minimālo ienākumu sliekšņu apmēriem un to ietekmi uz nabadzības risku un ienākumu nevienlīdzību</w:t>
      </w:r>
      <w:r w:rsidR="007B552E">
        <w:rPr>
          <w:rFonts w:cs="Times New Roman"/>
          <w:i/>
          <w:iCs/>
          <w:szCs w:val="24"/>
        </w:rPr>
        <w:t>”</w:t>
      </w:r>
      <w:r w:rsidR="007B552E">
        <w:rPr>
          <w:rFonts w:cs="Times New Roman"/>
          <w:iCs/>
          <w:szCs w:val="24"/>
        </w:rPr>
        <w:t xml:space="preserve">). </w:t>
      </w:r>
      <w:r w:rsidR="00F24B32">
        <w:rPr>
          <w:rFonts w:cs="Times New Roman"/>
          <w:iCs/>
          <w:szCs w:val="24"/>
        </w:rPr>
        <w:t>Rīcībā esošo ienākumu pieaugums palīdzēs lielākā mērā apmierināt iedzīvotāju pamatvajadzības</w:t>
      </w:r>
      <w:r w:rsidR="0007400D">
        <w:rPr>
          <w:rFonts w:cs="Times New Roman"/>
          <w:iCs/>
          <w:szCs w:val="24"/>
        </w:rPr>
        <w:t>.</w:t>
      </w:r>
      <w:r w:rsidR="00F24B32" w:rsidRPr="00290B7E">
        <w:rPr>
          <w:rFonts w:cs="Times New Roman"/>
          <w:iCs/>
          <w:szCs w:val="24"/>
        </w:rPr>
        <w:t xml:space="preserve">. </w:t>
      </w:r>
      <w:r w:rsidR="007B552E" w:rsidRPr="00290B7E">
        <w:rPr>
          <w:rFonts w:cs="Times New Roman"/>
          <w:iCs/>
          <w:szCs w:val="24"/>
        </w:rPr>
        <w:t xml:space="preserve">Vienlīdz </w:t>
      </w:r>
      <w:r w:rsidR="00D54621" w:rsidRPr="00290B7E">
        <w:rPr>
          <w:rFonts w:cs="Times New Roman"/>
          <w:iCs/>
          <w:szCs w:val="24"/>
        </w:rPr>
        <w:t>svarīgi</w:t>
      </w:r>
      <w:r w:rsidR="007B552E" w:rsidRPr="00290B7E">
        <w:rPr>
          <w:rFonts w:cs="Times New Roman"/>
          <w:iCs/>
          <w:szCs w:val="24"/>
        </w:rPr>
        <w:t xml:space="preserve"> ir minēt, ka trūcīgās mājsaimniecības statuss paredz atvieglojumus tādiem būtiskiem pakalpojumiem kā veselības aprūpe</w:t>
      </w:r>
      <w:r w:rsidR="0007042A" w:rsidRPr="00290B7E">
        <w:rPr>
          <w:rFonts w:cs="Times New Roman"/>
          <w:iCs/>
          <w:szCs w:val="24"/>
        </w:rPr>
        <w:t xml:space="preserve"> (</w:t>
      </w:r>
      <w:r w:rsidR="00E7275C" w:rsidRPr="00290B7E">
        <w:rPr>
          <w:rFonts w:cs="Times New Roman"/>
          <w:iCs/>
          <w:szCs w:val="24"/>
        </w:rPr>
        <w:t>atbrīvojums no pacienta līdzmaksājuma veselības aprūpes pakalpojumiem un pacienta līdzmaksājuma par vienā stacionēšanas reizē operāciju zālē veiktajām ķirurģiskajām operācijām, kā arī kompensē pilnā apmērā zāļu vai medicīnisko ierīču iegādes izdevumus</w:t>
      </w:r>
      <w:r w:rsidR="0007042A" w:rsidRPr="00290B7E">
        <w:rPr>
          <w:rFonts w:cs="Times New Roman"/>
          <w:iCs/>
          <w:szCs w:val="24"/>
        </w:rPr>
        <w:t>)</w:t>
      </w:r>
      <w:r w:rsidR="007B552E" w:rsidRPr="00290B7E">
        <w:rPr>
          <w:rFonts w:cs="Times New Roman"/>
          <w:iCs/>
          <w:szCs w:val="24"/>
        </w:rPr>
        <w:t>,</w:t>
      </w:r>
      <w:r w:rsidR="00F01E57" w:rsidRPr="00290B7E">
        <w:rPr>
          <w:rFonts w:cs="Times New Roman"/>
          <w:iCs/>
          <w:szCs w:val="24"/>
        </w:rPr>
        <w:t xml:space="preserve"> nekustamā īpašuma nodokļa atvieglojumi 90% apmērā,</w:t>
      </w:r>
      <w:r w:rsidR="007B552E" w:rsidRPr="00290B7E">
        <w:rPr>
          <w:rFonts w:cs="Times New Roman"/>
          <w:iCs/>
          <w:szCs w:val="24"/>
        </w:rPr>
        <w:t xml:space="preserve"> atbalsts no </w:t>
      </w:r>
      <w:r w:rsidR="00CC5AC2" w:rsidRPr="00290B7E">
        <w:rPr>
          <w:rFonts w:cs="Times New Roman"/>
          <w:iCs/>
          <w:szCs w:val="24"/>
        </w:rPr>
        <w:t>E</w:t>
      </w:r>
      <w:r w:rsidR="005457F4" w:rsidRPr="00290B7E">
        <w:rPr>
          <w:rFonts w:cs="Times New Roman"/>
          <w:iCs/>
          <w:szCs w:val="24"/>
        </w:rPr>
        <w:t>i</w:t>
      </w:r>
      <w:r w:rsidR="00CC5AC2" w:rsidRPr="00290B7E">
        <w:rPr>
          <w:rFonts w:cs="Times New Roman"/>
          <w:iCs/>
          <w:szCs w:val="24"/>
        </w:rPr>
        <w:t>ro</w:t>
      </w:r>
      <w:r w:rsidR="007B552E" w:rsidRPr="00290B7E">
        <w:rPr>
          <w:rFonts w:cs="Times New Roman"/>
          <w:iCs/>
          <w:szCs w:val="24"/>
        </w:rPr>
        <w:t xml:space="preserve">pas </w:t>
      </w:r>
      <w:r w:rsidR="00F01E57" w:rsidRPr="00290B7E">
        <w:rPr>
          <w:rFonts w:cs="Times New Roman"/>
          <w:iCs/>
          <w:szCs w:val="24"/>
        </w:rPr>
        <w:t>Atbalsta fon</w:t>
      </w:r>
      <w:r w:rsidR="00D54621" w:rsidRPr="00290B7E">
        <w:rPr>
          <w:rFonts w:cs="Times New Roman"/>
          <w:iCs/>
          <w:szCs w:val="24"/>
        </w:rPr>
        <w:t>da vistrūcīgākajām </w:t>
      </w:r>
      <w:r w:rsidR="007B552E" w:rsidRPr="00290B7E">
        <w:rPr>
          <w:rFonts w:cs="Times New Roman"/>
          <w:iCs/>
          <w:szCs w:val="24"/>
        </w:rPr>
        <w:t>personām (pārtika, mācību piederumi, higiēnas un saimniecības preces u.c.), tādējādi ikgadēja minimālo ienākumu pārskatīšana veicinātu pieejamību šiem pakalpojumiem</w:t>
      </w:r>
      <w:r w:rsidR="000039B4" w:rsidRPr="00290B7E">
        <w:rPr>
          <w:rFonts w:cs="Times New Roman"/>
          <w:iCs/>
          <w:szCs w:val="24"/>
        </w:rPr>
        <w:t xml:space="preserve"> un precēm</w:t>
      </w:r>
      <w:r w:rsidR="00F24B32" w:rsidRPr="00290B7E">
        <w:rPr>
          <w:rFonts w:cs="Times New Roman"/>
          <w:iCs/>
          <w:szCs w:val="24"/>
        </w:rPr>
        <w:t>.</w:t>
      </w:r>
      <w:r w:rsidR="00F24B32">
        <w:rPr>
          <w:rFonts w:cs="Times New Roman"/>
          <w:iCs/>
          <w:szCs w:val="24"/>
        </w:rPr>
        <w:t xml:space="preserve"> </w:t>
      </w:r>
    </w:p>
    <w:p w14:paraId="1EE0483C" w14:textId="000F365D" w:rsidR="007B552E" w:rsidRPr="003F0733" w:rsidRDefault="00380797" w:rsidP="007B552E">
      <w:pPr>
        <w:autoSpaceDE w:val="0"/>
        <w:autoSpaceDN w:val="0"/>
        <w:adjustRightInd w:val="0"/>
        <w:spacing w:after="120" w:line="240" w:lineRule="auto"/>
        <w:ind w:left="1" w:firstLine="719"/>
        <w:jc w:val="both"/>
        <w:rPr>
          <w:rFonts w:cs="Times New Roman"/>
          <w:b/>
          <w:i/>
          <w:iCs/>
          <w:szCs w:val="24"/>
        </w:rPr>
      </w:pPr>
      <w:r>
        <w:rPr>
          <w:rFonts w:cs="Times New Roman"/>
          <w:iCs/>
          <w:szCs w:val="24"/>
        </w:rPr>
        <w:t>M</w:t>
      </w:r>
      <w:r w:rsidR="007B552E">
        <w:rPr>
          <w:rFonts w:cs="Times New Roman"/>
          <w:iCs/>
          <w:szCs w:val="24"/>
        </w:rPr>
        <w:t xml:space="preserve">inimālie ienākumi ietekmē arī citus </w:t>
      </w:r>
      <w:r w:rsidR="00D54621">
        <w:rPr>
          <w:rFonts w:cs="Times New Roman"/>
          <w:iCs/>
          <w:szCs w:val="24"/>
        </w:rPr>
        <w:t xml:space="preserve">nozīmīgus </w:t>
      </w:r>
      <w:r w:rsidR="007B552E">
        <w:rPr>
          <w:rFonts w:cs="Times New Roman"/>
          <w:iCs/>
          <w:szCs w:val="24"/>
        </w:rPr>
        <w:t xml:space="preserve">ienākumu veidus, kas ir saistīti ar nodarbinātību un </w:t>
      </w:r>
      <w:r w:rsidR="00913898">
        <w:rPr>
          <w:rFonts w:cs="Times New Roman"/>
          <w:szCs w:val="24"/>
        </w:rPr>
        <w:t xml:space="preserve">valsts sociālās apdrošināšanas obligātajām </w:t>
      </w:r>
      <w:r w:rsidR="00913898" w:rsidRPr="00913898">
        <w:rPr>
          <w:rFonts w:cs="Times New Roman"/>
          <w:szCs w:val="24"/>
        </w:rPr>
        <w:t xml:space="preserve">iemaksām (turpmāk – sociālās </w:t>
      </w:r>
      <w:r w:rsidR="00913898" w:rsidRPr="00913898">
        <w:rPr>
          <w:rFonts w:cs="Times New Roman"/>
          <w:iCs/>
          <w:szCs w:val="24"/>
        </w:rPr>
        <w:lastRenderedPageBreak/>
        <w:t>apdrošināšanas iemaksas)</w:t>
      </w:r>
      <w:r w:rsidR="007B552E" w:rsidRPr="00913898">
        <w:rPr>
          <w:rFonts w:cs="Times New Roman"/>
          <w:iCs/>
          <w:szCs w:val="24"/>
        </w:rPr>
        <w:t>. K</w:t>
      </w:r>
      <w:r w:rsidR="007B552E">
        <w:rPr>
          <w:rFonts w:cs="Times New Roman"/>
          <w:iCs/>
          <w:szCs w:val="24"/>
        </w:rPr>
        <w:t xml:space="preserve">ā iepriekš tika minēts, šobrīd sociālās </w:t>
      </w:r>
      <w:r w:rsidR="0095063A">
        <w:rPr>
          <w:rFonts w:cs="Times New Roman"/>
          <w:iCs/>
          <w:szCs w:val="24"/>
        </w:rPr>
        <w:t>aizsardzības</w:t>
      </w:r>
      <w:r w:rsidR="007B552E">
        <w:rPr>
          <w:rFonts w:cs="Times New Roman"/>
          <w:iCs/>
          <w:szCs w:val="24"/>
        </w:rPr>
        <w:t xml:space="preserve"> sistēmas jomās ir noteikti</w:t>
      </w:r>
      <w:r w:rsidR="007B552E">
        <w:rPr>
          <w:rFonts w:eastAsia="Times New Roman" w:cs="Times New Roman"/>
          <w:szCs w:val="24"/>
        </w:rPr>
        <w:t xml:space="preserve"> diferencēti </w:t>
      </w:r>
      <w:r w:rsidR="007B552E">
        <w:rPr>
          <w:rFonts w:cs="Times New Roman"/>
          <w:iCs/>
          <w:szCs w:val="24"/>
        </w:rPr>
        <w:t xml:space="preserve">minimālo ienākumu sliekšņi, lai saglabātu līdzsvaru starp personas un sabiedrības vajadzībām. Līdzsvara saglabāšana ir būtiska, vērtējot sociālās palīdzības un sociālās apdrošināšanas sistēmas ietvaros noteiktos nosacījumus. GMI </w:t>
      </w:r>
      <w:r w:rsidR="00E24691">
        <w:rPr>
          <w:rFonts w:cs="Times New Roman"/>
          <w:iCs/>
          <w:szCs w:val="24"/>
        </w:rPr>
        <w:t>sliekšņa</w:t>
      </w:r>
      <w:r w:rsidR="00E24691" w:rsidRPr="00F61770">
        <w:rPr>
          <w:rFonts w:cs="Times New Roman"/>
          <w:iCs/>
          <w:szCs w:val="24"/>
        </w:rPr>
        <w:t xml:space="preserve"> </w:t>
      </w:r>
      <w:r w:rsidR="007B552E" w:rsidRPr="00F61770">
        <w:rPr>
          <w:rFonts w:cs="Times New Roman"/>
          <w:iCs/>
          <w:szCs w:val="24"/>
        </w:rPr>
        <w:t xml:space="preserve">noteikšana un piesaiste ienākumu mediānai ir sasaistīta ne tikai ar trūcīgas un maznodrošinātas </w:t>
      </w:r>
      <w:r w:rsidR="007B552E">
        <w:rPr>
          <w:rFonts w:cs="Times New Roman"/>
          <w:iCs/>
          <w:szCs w:val="24"/>
        </w:rPr>
        <w:t>mājsaimniecības</w:t>
      </w:r>
      <w:r w:rsidR="007B552E" w:rsidRPr="00F61770">
        <w:rPr>
          <w:rFonts w:cs="Times New Roman"/>
          <w:iCs/>
          <w:szCs w:val="24"/>
        </w:rPr>
        <w:t xml:space="preserve"> ienākumu </w:t>
      </w:r>
      <w:r w:rsidR="00E24691">
        <w:rPr>
          <w:rFonts w:cs="Times New Roman"/>
          <w:iCs/>
          <w:szCs w:val="24"/>
        </w:rPr>
        <w:t>sliekšņa</w:t>
      </w:r>
      <w:r w:rsidR="00E24691" w:rsidRPr="00F61770">
        <w:rPr>
          <w:rFonts w:cs="Times New Roman"/>
          <w:iCs/>
          <w:szCs w:val="24"/>
        </w:rPr>
        <w:t xml:space="preserve"> </w:t>
      </w:r>
      <w:r w:rsidR="007B552E" w:rsidRPr="00F61770">
        <w:rPr>
          <w:rFonts w:cs="Times New Roman"/>
          <w:iCs/>
          <w:szCs w:val="24"/>
        </w:rPr>
        <w:t>noteikšanu, bet arī ar valsts pabalstiem un pensijām, proti, valsts sociālā nodrošinājuma pabalstu un minimālajām vecuma, invaliditātes un apgādnieka zaudējuma pensijām</w:t>
      </w:r>
      <w:r w:rsidR="007B552E">
        <w:rPr>
          <w:rFonts w:cs="Times New Roman"/>
          <w:iCs/>
          <w:szCs w:val="24"/>
        </w:rPr>
        <w:t xml:space="preserve">, un citiem </w:t>
      </w:r>
      <w:r w:rsidR="0095063A">
        <w:rPr>
          <w:rFonts w:cs="Times New Roman"/>
          <w:iCs/>
          <w:szCs w:val="24"/>
        </w:rPr>
        <w:t xml:space="preserve">valsts un pašvaldību noteiktajiem atvieglojumiem </w:t>
      </w:r>
      <w:r w:rsidR="007B552E">
        <w:rPr>
          <w:rFonts w:cs="Times New Roman"/>
          <w:iCs/>
          <w:szCs w:val="24"/>
        </w:rPr>
        <w:t>trūcīgām un maznodrošinātām personām dažādu pakalpojumu un atbalsta saņemšanā</w:t>
      </w:r>
      <w:r w:rsidR="007B552E" w:rsidRPr="00F61770">
        <w:rPr>
          <w:rFonts w:cs="Times New Roman"/>
          <w:iCs/>
          <w:szCs w:val="24"/>
        </w:rPr>
        <w:t xml:space="preserve">. </w:t>
      </w:r>
    </w:p>
    <w:p w14:paraId="1D3FE9C2" w14:textId="669194C7" w:rsidR="007B552E" w:rsidRPr="00F61770" w:rsidRDefault="007B552E" w:rsidP="007B552E">
      <w:pPr>
        <w:spacing w:after="0" w:line="240" w:lineRule="auto"/>
        <w:ind w:firstLine="426"/>
        <w:jc w:val="both"/>
        <w:rPr>
          <w:rFonts w:cs="Times New Roman"/>
          <w:iCs/>
          <w:szCs w:val="24"/>
        </w:rPr>
      </w:pPr>
      <w:r>
        <w:rPr>
          <w:rFonts w:cs="Times New Roman"/>
          <w:iCs/>
          <w:szCs w:val="24"/>
        </w:rPr>
        <w:t xml:space="preserve">Sociālās palīdzības un sociālās apdrošināšanas sistēmu pamatprincipi ir atšķirīgi. Sociālo palīdzību piešķir, izvērtējot visas mājsaimniecības materiālo situāciju, un, ja mājsaimniecība atbilst normatīvajos aktos noteiktajiem sociālās palīdzības piešķiršanas kritērijiem, tā var saņemt sociālo palīdzību. Sociālās palīdzības piešķiršana nav atkarīga no mājsaimniecības indivīda/-u </w:t>
      </w:r>
      <w:r w:rsidRPr="00427AB2">
        <w:rPr>
          <w:rFonts w:cs="Times New Roman"/>
          <w:iCs/>
          <w:szCs w:val="24"/>
        </w:rPr>
        <w:t>veiktajām sociālās apdrošināšanas iemaksām un</w:t>
      </w:r>
      <w:r>
        <w:rPr>
          <w:rFonts w:cs="Times New Roman"/>
          <w:iCs/>
          <w:szCs w:val="24"/>
        </w:rPr>
        <w:t xml:space="preserve"> sociālo palīdzību pilnībā finansē no pašvaldību budžeta līdzekļiem. Valsts vecuma un invaliditātes pensijas, kuras tiek izmaksātas no valsts sociālās apdrošināšanas sistēmas, ir atkarīgas no katra indivīda veiktajām sociālās apdrošināšanas iemaksām </w:t>
      </w:r>
      <w:r w:rsidRPr="007B72DC">
        <w:rPr>
          <w:rFonts w:cs="Times New Roman"/>
          <w:iCs/>
          <w:szCs w:val="24"/>
        </w:rPr>
        <w:t>un iesaistes ilguma sociālās apdrošināšanas sistēmā</w:t>
      </w:r>
      <w:r>
        <w:rPr>
          <w:rFonts w:cs="Times New Roman"/>
          <w:iCs/>
          <w:szCs w:val="24"/>
        </w:rPr>
        <w:t>, un šīs pensijas piešķir konkrētajam indivīdam. Savukārt valsts sociālā nodrošinājuma pabalstu personām, kuras sasniegušas pensionēšanās vecumu, izmaksā no valsts pamatbudžeta, un tā apmērs nav atkarīgs no indivīda veiktajām sociālās apdrošināšanas iemaksām, jo konkrētais indivīds nav nostrādājis minimāli nepieciešamo apdrošināšanas stāžu</w:t>
      </w:r>
      <w:r>
        <w:rPr>
          <w:rStyle w:val="FootnoteReference"/>
          <w:iCs/>
          <w:szCs w:val="24"/>
        </w:rPr>
        <w:footnoteReference w:id="25"/>
      </w:r>
      <w:r>
        <w:rPr>
          <w:rFonts w:cs="Times New Roman"/>
          <w:iCs/>
          <w:szCs w:val="24"/>
        </w:rPr>
        <w:t>. Ņemot vērā minēto, nodokļu nomaksa sociālajā apdrošināšanā ir izšķiroša un būtiska, bet sociālajā palīdzībā un valsts sociālā nodrošinājuma pabalsta gadījumā nodokļu nomaksas kritērijs nav attiecināms. Tā kā minimāl</w:t>
      </w:r>
      <w:r w:rsidR="00A04CF1">
        <w:rPr>
          <w:rFonts w:cs="Times New Roman"/>
          <w:iCs/>
          <w:szCs w:val="24"/>
        </w:rPr>
        <w:t>o</w:t>
      </w:r>
      <w:r>
        <w:rPr>
          <w:rFonts w:cs="Times New Roman"/>
          <w:iCs/>
          <w:szCs w:val="24"/>
        </w:rPr>
        <w:t xml:space="preserve"> ienākumu sliekšņi tiek piemēroti gan sociālajā palīdzībā, gan sociālajā apdrošināšanā, kā arī saistībā ar valsts sociāl</w:t>
      </w:r>
      <w:r w:rsidR="00A04CF1">
        <w:rPr>
          <w:rFonts w:cs="Times New Roman"/>
          <w:iCs/>
          <w:szCs w:val="24"/>
        </w:rPr>
        <w:t>ā</w:t>
      </w:r>
      <w:r>
        <w:rPr>
          <w:rFonts w:cs="Times New Roman"/>
          <w:iCs/>
          <w:szCs w:val="24"/>
        </w:rPr>
        <w:t xml:space="preserve"> nodrošinājuma pabalstu, tad </w:t>
      </w:r>
      <w:r w:rsidR="00427AB2">
        <w:rPr>
          <w:rFonts w:cs="Times New Roman"/>
          <w:iCs/>
          <w:szCs w:val="24"/>
        </w:rPr>
        <w:t xml:space="preserve">sociālās </w:t>
      </w:r>
      <w:r>
        <w:rPr>
          <w:rFonts w:cs="Times New Roman"/>
          <w:iCs/>
          <w:szCs w:val="24"/>
        </w:rPr>
        <w:t>apdrošināšanas iemaksu nosacījums ir svarīgs faktors, kas ir jāņem vērā minimālo ienākumu sliekšņu noteikšanā. L</w:t>
      </w:r>
      <w:r w:rsidRPr="00F61770">
        <w:rPr>
          <w:rFonts w:cs="Times New Roman"/>
          <w:iCs/>
          <w:szCs w:val="24"/>
        </w:rPr>
        <w:t>ai saglabātu valsts sociālās apdrošināšanas sistēmas dalībnieku motivāciju veikt iemaksas</w:t>
      </w:r>
      <w:r>
        <w:rPr>
          <w:rFonts w:cs="Times New Roman"/>
          <w:iCs/>
          <w:szCs w:val="24"/>
        </w:rPr>
        <w:t xml:space="preserve"> (ja minimāl</w:t>
      </w:r>
      <w:r w:rsidR="00A04CF1">
        <w:rPr>
          <w:rFonts w:cs="Times New Roman"/>
          <w:iCs/>
          <w:szCs w:val="24"/>
        </w:rPr>
        <w:t>ā</w:t>
      </w:r>
      <w:r>
        <w:rPr>
          <w:rFonts w:cs="Times New Roman"/>
          <w:iCs/>
          <w:szCs w:val="24"/>
        </w:rPr>
        <w:t xml:space="preserve"> ienākum</w:t>
      </w:r>
      <w:r w:rsidR="00A04CF1">
        <w:rPr>
          <w:rFonts w:cs="Times New Roman"/>
          <w:iCs/>
          <w:szCs w:val="24"/>
        </w:rPr>
        <w:t>a</w:t>
      </w:r>
      <w:r>
        <w:rPr>
          <w:rFonts w:cs="Times New Roman"/>
          <w:iCs/>
          <w:szCs w:val="24"/>
        </w:rPr>
        <w:t xml:space="preserve"> slieksnis tiem, kuri dažādu objektīvu un subjektīvu iemeslu dēļ nav </w:t>
      </w:r>
      <w:r w:rsidRPr="00913898">
        <w:rPr>
          <w:rFonts w:cs="Times New Roman"/>
          <w:iCs/>
          <w:szCs w:val="24"/>
        </w:rPr>
        <w:t xml:space="preserve">nostrādājuši nepieciešamo gadu skaitu, būs relatīvi augsts, tas var mazināt motivāciju ilgāk iesaistīties </w:t>
      </w:r>
      <w:r w:rsidR="00913898" w:rsidRPr="00913898">
        <w:rPr>
          <w:rFonts w:cs="Times New Roman"/>
          <w:iCs/>
          <w:szCs w:val="24"/>
        </w:rPr>
        <w:t>reģistrētajā</w:t>
      </w:r>
      <w:r w:rsidRPr="00913898">
        <w:rPr>
          <w:rFonts w:cs="Times New Roman"/>
          <w:iCs/>
          <w:szCs w:val="24"/>
        </w:rPr>
        <w:t xml:space="preserve"> nodarbinātībā) un</w:t>
      </w:r>
      <w:r w:rsidRPr="00F61770">
        <w:rPr>
          <w:rFonts w:cs="Times New Roman"/>
          <w:iCs/>
          <w:szCs w:val="24"/>
        </w:rPr>
        <w:t xml:space="preserve"> neradītu nelabvēlīgākus apstākļus valsts sociālās apdrošināšanas obligāto iemaksu v</w:t>
      </w:r>
      <w:r>
        <w:rPr>
          <w:rFonts w:cs="Times New Roman"/>
          <w:iCs/>
          <w:szCs w:val="24"/>
        </w:rPr>
        <w:t xml:space="preserve">eicējiem ar ilgu iemaksu stāžu (attiecībā uz cilvēkiem, kuri ir nostrādājuši daudzus gadus ar relatīvi zemu atalgojumu), </w:t>
      </w:r>
      <w:r w:rsidRPr="00F61770">
        <w:rPr>
          <w:rFonts w:cs="Times New Roman"/>
          <w:iCs/>
          <w:szCs w:val="24"/>
        </w:rPr>
        <w:t xml:space="preserve">GMI </w:t>
      </w:r>
      <w:r w:rsidR="00427AB2">
        <w:rPr>
          <w:rFonts w:cs="Times New Roman"/>
          <w:iCs/>
          <w:szCs w:val="24"/>
        </w:rPr>
        <w:t>sliekšņa</w:t>
      </w:r>
      <w:r w:rsidRPr="00F61770">
        <w:rPr>
          <w:rFonts w:cs="Times New Roman"/>
          <w:iCs/>
          <w:szCs w:val="24"/>
        </w:rPr>
        <w:t xml:space="preserve"> procentuālais apmērs no ienākumu mediānas ir jāvērtē kontekstā arī ar iepriekš minētajiem minimāl</w:t>
      </w:r>
      <w:r w:rsidR="00C22D90">
        <w:rPr>
          <w:rFonts w:cs="Times New Roman"/>
          <w:iCs/>
          <w:szCs w:val="24"/>
        </w:rPr>
        <w:t>o</w:t>
      </w:r>
      <w:r w:rsidRPr="00F61770">
        <w:rPr>
          <w:rFonts w:cs="Times New Roman"/>
          <w:iCs/>
          <w:szCs w:val="24"/>
        </w:rPr>
        <w:t xml:space="preserve"> ienākumu </w:t>
      </w:r>
      <w:r w:rsidR="00DE2912">
        <w:rPr>
          <w:rFonts w:cs="Times New Roman"/>
          <w:iCs/>
          <w:szCs w:val="24"/>
        </w:rPr>
        <w:t>sliekšņiem</w:t>
      </w:r>
      <w:r w:rsidRPr="00F61770">
        <w:rPr>
          <w:rFonts w:cs="Times New Roman"/>
          <w:iCs/>
          <w:szCs w:val="24"/>
        </w:rPr>
        <w:t>, kas cilvēkiem veidojas no darba mūžā veiktajām</w:t>
      </w:r>
      <w:r>
        <w:rPr>
          <w:rFonts w:cs="Times New Roman"/>
          <w:iCs/>
          <w:szCs w:val="24"/>
        </w:rPr>
        <w:t xml:space="preserve"> sociālās apdrošināšanas</w:t>
      </w:r>
      <w:r w:rsidRPr="00F61770">
        <w:rPr>
          <w:rFonts w:cs="Times New Roman"/>
          <w:iCs/>
          <w:szCs w:val="24"/>
        </w:rPr>
        <w:t xml:space="preserve"> iemaksām un </w:t>
      </w:r>
      <w:r>
        <w:rPr>
          <w:rFonts w:cs="Times New Roman"/>
          <w:iCs/>
          <w:szCs w:val="24"/>
        </w:rPr>
        <w:t xml:space="preserve">darba </w:t>
      </w:r>
      <w:r w:rsidRPr="00F61770">
        <w:rPr>
          <w:rFonts w:cs="Times New Roman"/>
          <w:iCs/>
          <w:szCs w:val="24"/>
        </w:rPr>
        <w:t xml:space="preserve">stāža, un tie ir jāvērtē ne vien no adekvātuma prizmas, bet arī sociālās aizsardzības sistēmas ilgtspējas kontekstā. </w:t>
      </w:r>
    </w:p>
    <w:p w14:paraId="37F787A7" w14:textId="7A01E267" w:rsidR="007B552E" w:rsidRPr="00427AB2" w:rsidRDefault="007B552E" w:rsidP="007B552E">
      <w:pPr>
        <w:spacing w:after="0" w:line="240" w:lineRule="auto"/>
        <w:ind w:firstLine="720"/>
        <w:jc w:val="both"/>
        <w:rPr>
          <w:rFonts w:cs="Times New Roman"/>
          <w:iCs/>
          <w:szCs w:val="24"/>
        </w:rPr>
      </w:pPr>
      <w:r w:rsidRPr="00427AB2">
        <w:rPr>
          <w:rFonts w:cs="Times New Roman"/>
          <w:iCs/>
          <w:szCs w:val="24"/>
        </w:rPr>
        <w:t>Riski, kuri šobrīd pastāv, minimālo ienākumu sliekšņus pārskatot katru gadu, katrai sistēmai (sociālā palīdzība, sociālā apdrošināšana, valsts sociālie pabalsti) ir atšķirīgi. Tie ir šādi:</w:t>
      </w:r>
    </w:p>
    <w:p w14:paraId="5AFC26E4" w14:textId="395B7405" w:rsidR="00242D55" w:rsidRPr="00C01A8E" w:rsidRDefault="00242D55" w:rsidP="00E0771A">
      <w:pPr>
        <w:pStyle w:val="ListParagraph"/>
        <w:numPr>
          <w:ilvl w:val="0"/>
          <w:numId w:val="6"/>
        </w:numPr>
        <w:spacing w:after="0" w:line="240" w:lineRule="auto"/>
        <w:ind w:left="714" w:hanging="357"/>
        <w:jc w:val="both"/>
        <w:rPr>
          <w:rFonts w:cs="Times New Roman"/>
          <w:szCs w:val="24"/>
        </w:rPr>
      </w:pPr>
      <w:r w:rsidRPr="00C01A8E">
        <w:rPr>
          <w:rFonts w:cs="Times New Roman"/>
          <w:szCs w:val="24"/>
        </w:rPr>
        <w:t xml:space="preserve">katru gadu paaugstinot minimālo ienākumu sliekšņus, paaugstināsies arī minimālās vecuma pensijas apmēri. Paaugstinot tikai minimālo vecuma pensiju apmērus, tie strauji tuvosies vidējiem pensijas apmēriem. Piemēram, 2024.gadā prognozētais vidējais vecuma pensijas apmērs būs 443 </w:t>
      </w:r>
      <w:r w:rsidR="00CC5AC2" w:rsidRPr="00C01A8E">
        <w:rPr>
          <w:rFonts w:cs="Times New Roman"/>
          <w:i/>
          <w:szCs w:val="24"/>
        </w:rPr>
        <w:t>euro</w:t>
      </w:r>
      <w:r w:rsidRPr="00C01A8E">
        <w:rPr>
          <w:rStyle w:val="FootnoteReference"/>
          <w:i/>
          <w:szCs w:val="24"/>
        </w:rPr>
        <w:footnoteReference w:id="26"/>
      </w:r>
      <w:r w:rsidRPr="00C01A8E">
        <w:rPr>
          <w:rFonts w:cs="Times New Roman"/>
          <w:szCs w:val="24"/>
        </w:rPr>
        <w:t xml:space="preserve">, bet minimālā vecuma pensija par 38 gadu apdrošināšanas stāžu (statistiski vidējais vecuma pensijas apdrošināšanas stāžs) būs 248 </w:t>
      </w:r>
      <w:r w:rsidR="00CC5AC2" w:rsidRPr="00C01A8E">
        <w:rPr>
          <w:rFonts w:cs="Times New Roman"/>
          <w:i/>
          <w:szCs w:val="24"/>
        </w:rPr>
        <w:t>euro</w:t>
      </w:r>
      <w:r w:rsidRPr="00C01A8E">
        <w:rPr>
          <w:rFonts w:cs="Times New Roman"/>
          <w:szCs w:val="24"/>
        </w:rPr>
        <w:t xml:space="preserve"> jeb 56% no vidējā pensijas apmēra. No 2021.gada piešķirtajām vecuma pensijām no sociālās apdrošināšanas iemaksām aprēķināto pensijas daļu finansē no speciālā </w:t>
      </w:r>
      <w:r w:rsidRPr="00C01A8E">
        <w:rPr>
          <w:rFonts w:cs="Times New Roman"/>
          <w:szCs w:val="24"/>
        </w:rPr>
        <w:lastRenderedPageBreak/>
        <w:t>apdrošināšanas budžeta, bet apmēru līdz minimālajam ienākumu slieksnim finansē no valsts pamatbudžeta. Savukārt pensijas, kas pārsniedz minimālo vecuma pensijas apmēru, pilnībā tiek finansētas no speciālā apdrošināšanas budžeta. Ar 2021.gadu ieviestajā modelī, kad minimālā vecuma pensija ir atkarīga no katra apdrošināšanas stāža gada un tā ir noteikta salīdzinoši augsta visiem, tiek mazināta individuālo sociālās apdrošināšanas iemaksu ietekme, neveicinot maksāt sociālās iemaksas no visiem ienākumiem – galvenais, lai ir uzkrāts pietiekams apdrošināšanas stāžs. Sistēmiski to nevaram atļauties, īpaši demogrāfiskās novecošanās apstākļos</w:t>
      </w:r>
      <w:r w:rsidR="00954A3F">
        <w:rPr>
          <w:rFonts w:cs="Times New Roman"/>
          <w:szCs w:val="24"/>
        </w:rPr>
        <w:t>,</w:t>
      </w:r>
      <w:r w:rsidRPr="00C01A8E">
        <w:rPr>
          <w:rFonts w:cs="Times New Roman"/>
          <w:szCs w:val="24"/>
        </w:rPr>
        <w:t xml:space="preserve"> </w:t>
      </w:r>
      <w:r w:rsidR="00954A3F" w:rsidRPr="00C01A8E">
        <w:rPr>
          <w:rFonts w:cs="Times New Roman"/>
          <w:szCs w:val="24"/>
        </w:rPr>
        <w:t xml:space="preserve">kad </w:t>
      </w:r>
      <w:r w:rsidRPr="00C01A8E">
        <w:rPr>
          <w:rFonts w:cs="Times New Roman"/>
          <w:szCs w:val="24"/>
        </w:rPr>
        <w:t>valstī mazinās darbspējas vecuma - nodokļu maksātāju skaits, bet veco ļaužu īpatsvars nākotnē var sasniegt pat pus</w:t>
      </w:r>
      <w:r w:rsidR="00130806" w:rsidRPr="00C01A8E">
        <w:rPr>
          <w:rFonts w:cs="Times New Roman"/>
          <w:szCs w:val="24"/>
        </w:rPr>
        <w:t>i no visu iedzīvotāju kopskaita.</w:t>
      </w:r>
    </w:p>
    <w:p w14:paraId="7DB7881B" w14:textId="77777777" w:rsidR="00130806" w:rsidRPr="00C01A8E" w:rsidRDefault="00130806" w:rsidP="00242D55">
      <w:pPr>
        <w:pStyle w:val="ListParagraph"/>
        <w:spacing w:after="0" w:line="240" w:lineRule="auto"/>
        <w:ind w:left="714"/>
        <w:jc w:val="both"/>
        <w:rPr>
          <w:rFonts w:cs="Times New Roman"/>
          <w:szCs w:val="24"/>
        </w:rPr>
      </w:pPr>
    </w:p>
    <w:p w14:paraId="781346F9" w14:textId="04ED645B" w:rsidR="00130806" w:rsidRPr="00C01A8E" w:rsidRDefault="00130806" w:rsidP="00242D55">
      <w:pPr>
        <w:pStyle w:val="ListParagraph"/>
        <w:spacing w:after="0" w:line="240" w:lineRule="auto"/>
        <w:ind w:left="714"/>
        <w:jc w:val="both"/>
        <w:rPr>
          <w:rFonts w:cs="Times New Roman"/>
          <w:i/>
          <w:szCs w:val="24"/>
        </w:rPr>
      </w:pPr>
      <w:r w:rsidRPr="00C01A8E">
        <w:rPr>
          <w:rFonts w:cs="Times New Roman"/>
          <w:i/>
          <w:szCs w:val="24"/>
        </w:rPr>
        <w:t>5.attēls.</w:t>
      </w:r>
    </w:p>
    <w:p w14:paraId="2882943D" w14:textId="5375A7E5" w:rsidR="00242D55" w:rsidRPr="00C01A8E" w:rsidRDefault="00242D55" w:rsidP="00242D55">
      <w:pPr>
        <w:pStyle w:val="ListParagraph"/>
        <w:spacing w:after="0" w:line="240" w:lineRule="auto"/>
        <w:ind w:left="714"/>
        <w:jc w:val="both"/>
        <w:rPr>
          <w:rFonts w:cs="Times New Roman"/>
          <w:szCs w:val="24"/>
        </w:rPr>
      </w:pPr>
      <w:r w:rsidRPr="00C01A8E">
        <w:rPr>
          <w:rFonts w:cs="Times New Roman"/>
          <w:noProof/>
          <w:szCs w:val="24"/>
          <w:lang w:eastAsia="lv-LV"/>
        </w:rPr>
        <w:drawing>
          <wp:inline distT="0" distB="0" distL="0" distR="0" wp14:anchorId="63B6E0AB" wp14:editId="79D5F036">
            <wp:extent cx="5523289" cy="2905330"/>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5428" cy="2906455"/>
                    </a:xfrm>
                    <a:prstGeom prst="rect">
                      <a:avLst/>
                    </a:prstGeom>
                    <a:noFill/>
                  </pic:spPr>
                </pic:pic>
              </a:graphicData>
            </a:graphic>
          </wp:inline>
        </w:drawing>
      </w:r>
    </w:p>
    <w:p w14:paraId="478579F8" w14:textId="77777777" w:rsidR="00242D55" w:rsidRPr="00C01A8E" w:rsidRDefault="00242D55" w:rsidP="00242D55">
      <w:pPr>
        <w:spacing w:line="240" w:lineRule="auto"/>
        <w:ind w:left="357"/>
        <w:rPr>
          <w:i/>
          <w:sz w:val="20"/>
        </w:rPr>
      </w:pPr>
      <w:r w:rsidRPr="00C01A8E">
        <w:rPr>
          <w:i/>
          <w:sz w:val="20"/>
        </w:rPr>
        <w:t>*piemērā aprēķināta vecuma pensija, ja obligātās iemaksas veiktas no vidējās iemaksu algas valstī un minimālās darba algas 15 un 25 gadus personai pensionējoties 2021.gadā 64 gadu vecumā.</w:t>
      </w:r>
    </w:p>
    <w:p w14:paraId="5723653C" w14:textId="68726A55" w:rsidR="00242D55" w:rsidRPr="00C01A8E" w:rsidRDefault="00242D55" w:rsidP="00242D55">
      <w:pPr>
        <w:pStyle w:val="ListParagraph"/>
        <w:spacing w:after="0" w:line="240" w:lineRule="auto"/>
        <w:jc w:val="both"/>
        <w:rPr>
          <w:rFonts w:cs="Times New Roman"/>
          <w:iCs/>
          <w:szCs w:val="24"/>
        </w:rPr>
      </w:pPr>
      <w:r w:rsidRPr="00C01A8E">
        <w:rPr>
          <w:rFonts w:cs="Times New Roman"/>
          <w:szCs w:val="24"/>
        </w:rPr>
        <w:t>Attēlā uzskatāmi parādīts, ka personām p</w:t>
      </w:r>
      <w:r w:rsidR="00ED32D0" w:rsidRPr="00C01A8E">
        <w:rPr>
          <w:rFonts w:cs="Times New Roman"/>
          <w:szCs w:val="24"/>
        </w:rPr>
        <w:t>ie 15 gadu apdrošināšanas stāža</w:t>
      </w:r>
      <w:r w:rsidRPr="00C01A8E">
        <w:rPr>
          <w:rFonts w:cs="Times New Roman"/>
          <w:szCs w:val="24"/>
        </w:rPr>
        <w:t xml:space="preserve"> būtiski atšķiras no sociālās apdrošināšanas iemaksām aprēķinātā jeb nopelnītā pensija, ja iemaksas veiktas no vidējās algas valstī vai no minimālās darba algas, bet piešķirtais pensijas apmērs rezultātā abām personām ir vienāds. Tas mazina vēlmi līdzdarboties sistēmā un sociālās apdrošināšanas iemaksas veikt no visiem ienākumiem. Vēl jo vairāk, ka pēc statistikas datiem trešdaļa no sociālās apdrošināšanas iemaksu maksātājiem iemaksas veic  no iemaksu objekta, kas nepārsniedz minimālo darba algu. Lai minimālie vecuma pensijas apmēri nepārsniegtu vairāk kā pusi no vidējā pensijas apmēra, kā rezultātā tiktu nonivelēti tie pensiju apmēri, kas aprēķināti no veiktajām sociālās apdrošināšanas iemaksām, nepieciešams papildus valsts pamatbudžeta atbalsts. Tā varētu būt </w:t>
      </w:r>
      <w:r w:rsidRPr="00C01A8E">
        <w:rPr>
          <w:rFonts w:cs="Times New Roman"/>
          <w:szCs w:val="24"/>
          <w:u w:val="single"/>
        </w:rPr>
        <w:t>bāzes pensijas noteikšana</w:t>
      </w:r>
      <w:r w:rsidRPr="00C01A8E">
        <w:rPr>
          <w:rFonts w:cs="Times New Roman"/>
          <w:szCs w:val="24"/>
        </w:rPr>
        <w:t xml:space="preserve"> visiem vecuma pensijas saņēmējiem, kas būtu atkarīga no ienākumu mediānas izmaiņām. Vienlaikus - atsakoties no minimālajiem vecuma pensijas apmēriem, kuru vietā tiktu noteikta bāzes pensija. Rezultātā, pārskatot pensiju apmērus saistībā ar jaunākajiem datiem par ienākumu mediānas izmaiņām, palielinātos ienākumi ne tikai minimālo pensiju saņēmējiem, bet visiem vecuma pensijas saņēmējiem. Šādai konceptuālai vecuma pensiju finansēšanas principu maiņai ir </w:t>
      </w:r>
      <w:r w:rsidRPr="00C01A8E">
        <w:rPr>
          <w:rFonts w:cs="Times New Roman"/>
          <w:iCs/>
          <w:szCs w:val="24"/>
        </w:rPr>
        <w:t xml:space="preserve">nepieciešams veikt attiecīgu izvērtējumu, kuru paredzēts </w:t>
      </w:r>
      <w:r w:rsidR="00130806" w:rsidRPr="00C01A8E">
        <w:rPr>
          <w:rFonts w:cs="Times New Roman"/>
          <w:iCs/>
          <w:szCs w:val="24"/>
        </w:rPr>
        <w:t>MK iesniegt līdz 202</w:t>
      </w:r>
      <w:r w:rsidR="00023153" w:rsidRPr="00C01A8E">
        <w:rPr>
          <w:rFonts w:cs="Times New Roman"/>
          <w:iCs/>
          <w:szCs w:val="24"/>
        </w:rPr>
        <w:t>1</w:t>
      </w:r>
      <w:r w:rsidRPr="00C01A8E">
        <w:rPr>
          <w:rFonts w:cs="Times New Roman"/>
          <w:iCs/>
          <w:szCs w:val="24"/>
        </w:rPr>
        <w:t>.</w:t>
      </w:r>
      <w:r w:rsidR="00023153" w:rsidRPr="00C01A8E">
        <w:rPr>
          <w:rFonts w:cs="Times New Roman"/>
          <w:iCs/>
          <w:szCs w:val="24"/>
        </w:rPr>
        <w:t>gada</w:t>
      </w:r>
      <w:r w:rsidRPr="00C01A8E">
        <w:rPr>
          <w:rFonts w:cs="Times New Roman"/>
          <w:iCs/>
          <w:szCs w:val="24"/>
        </w:rPr>
        <w:t xml:space="preserve"> beigām;</w:t>
      </w:r>
    </w:p>
    <w:p w14:paraId="2BAEB5F0" w14:textId="41A290B0" w:rsidR="00242D55" w:rsidRPr="00242D55" w:rsidRDefault="00242D55" w:rsidP="00E0771A">
      <w:pPr>
        <w:pStyle w:val="ListParagraph"/>
        <w:numPr>
          <w:ilvl w:val="0"/>
          <w:numId w:val="6"/>
        </w:numPr>
        <w:spacing w:after="0" w:line="240" w:lineRule="auto"/>
        <w:jc w:val="both"/>
        <w:rPr>
          <w:rFonts w:cs="Times New Roman"/>
          <w:iCs/>
          <w:szCs w:val="24"/>
        </w:rPr>
      </w:pPr>
      <w:r w:rsidRPr="00C01A8E">
        <w:rPr>
          <w:rFonts w:cs="Times New Roman"/>
          <w:szCs w:val="24"/>
        </w:rPr>
        <w:t xml:space="preserve">pensijas, t.sk. arī minimālās vecuma pensijas, katru gadu oktobrī tiek indeksētas, ņemot vērā faktisko patēriņa cenu indeksu un daļu no apdrošināšanas iemaksu algu summas </w:t>
      </w:r>
      <w:r w:rsidRPr="00C01A8E">
        <w:rPr>
          <w:rFonts w:cs="Times New Roman"/>
          <w:szCs w:val="24"/>
        </w:rPr>
        <w:lastRenderedPageBreak/>
        <w:t>reālā pieauguma procentiem. Līdz ar to pensijas apmēri regulāri jau palielinās. Katru gadu pārskatot minimālo</w:t>
      </w:r>
      <w:r w:rsidRPr="00242D55">
        <w:rPr>
          <w:rFonts w:cs="Times New Roman"/>
          <w:szCs w:val="24"/>
        </w:rPr>
        <w:t xml:space="preserve"> ienākumu sliekšņus, paaugstināsies tikai minimālo pensiju apmēri, kas radīs netaisnību pret pārējiem pensiju saņēmējiem, kuru pensija pārsniedz minimālo apmēru, jo minimālās pensijas tiktu pārskatītas divas reizes gadā – pensiju indeksācijas rezultātā un saistībā ar minimālo ienākumu sliekšņu pārskatīšanu, savukārt pārējās pensijas – vienu reizi gadā saistībā ar pensiju indeksāciju. Lai rastu taisnīgāku risinājumu, ir nepieciešams izvērtēt pensiju politiku kopumā, veicot attiecīgu izvērtējumu arī uz minimālo pensiju ikgadējo pārskatīšanu. Kā risinājumu varētu</w:t>
      </w:r>
      <w:r w:rsidRPr="00381725">
        <w:t xml:space="preserve"> </w:t>
      </w:r>
      <w:r>
        <w:t xml:space="preserve">noteikt, ka </w:t>
      </w:r>
      <w:r w:rsidRPr="00381725">
        <w:t>no 2023.gada  minimālo vecuma pensiju apmēru pārskat</w:t>
      </w:r>
      <w:r>
        <w:t>a</w:t>
      </w:r>
      <w:r w:rsidRPr="00381725">
        <w:t xml:space="preserve"> šādi: pensijas daļu, kas aprēķināta no sociālās apdrošināšanas iemaksām</w:t>
      </w:r>
      <w:r w:rsidR="00991602">
        <w:t>,</w:t>
      </w:r>
      <w:r w:rsidRPr="00381725">
        <w:t xml:space="preserve"> indeksēt katru gadu 1.oktobrī, ņemot vērā faktisko patēriņa cenu indeksu un daļu no apdrošināšanas iemaksu algu summas reālā pieauguma procentiem. Savukārt pensijas daļa, kas tiek piemaksāta no </w:t>
      </w:r>
      <w:r>
        <w:t xml:space="preserve">valsts </w:t>
      </w:r>
      <w:r w:rsidRPr="00381725">
        <w:t>pamatbudžeta</w:t>
      </w:r>
      <w:r w:rsidR="00971554">
        <w:t>,</w:t>
      </w:r>
      <w:r w:rsidRPr="00381725">
        <w:t xml:space="preserve"> tiktu pārskatīta katru gadu janvārī atbils</w:t>
      </w:r>
      <w:r>
        <w:t>toši ienākuma mediānas izmaiņām;</w:t>
      </w:r>
    </w:p>
    <w:p w14:paraId="3FD8F007" w14:textId="48CAC03B" w:rsidR="007B552E" w:rsidRPr="00242D55" w:rsidRDefault="007C6D53" w:rsidP="00E0771A">
      <w:pPr>
        <w:pStyle w:val="ListParagraph"/>
        <w:numPr>
          <w:ilvl w:val="0"/>
          <w:numId w:val="6"/>
        </w:numPr>
        <w:spacing w:after="0" w:line="240" w:lineRule="auto"/>
        <w:jc w:val="both"/>
        <w:rPr>
          <w:rFonts w:cs="Times New Roman"/>
          <w:iCs/>
          <w:szCs w:val="24"/>
        </w:rPr>
      </w:pPr>
      <w:r w:rsidRPr="00242D55">
        <w:rPr>
          <w:rFonts w:eastAsia="Times New Roman" w:cs="Times New Roman"/>
          <w:iCs/>
          <w:szCs w:val="24"/>
        </w:rPr>
        <w:t xml:space="preserve">ņemot vērā, </w:t>
      </w:r>
      <w:r w:rsidR="007B552E" w:rsidRPr="00242D55">
        <w:rPr>
          <w:rFonts w:eastAsia="Times New Roman" w:cs="Times New Roman"/>
          <w:iCs/>
          <w:szCs w:val="24"/>
        </w:rPr>
        <w:t>ka minimāl</w:t>
      </w:r>
      <w:r w:rsidR="00C22D90" w:rsidRPr="00242D55">
        <w:rPr>
          <w:rFonts w:eastAsia="Times New Roman" w:cs="Times New Roman"/>
          <w:iCs/>
          <w:szCs w:val="24"/>
        </w:rPr>
        <w:t>o</w:t>
      </w:r>
      <w:r w:rsidR="007B552E" w:rsidRPr="00242D55">
        <w:rPr>
          <w:rFonts w:eastAsia="Times New Roman" w:cs="Times New Roman"/>
          <w:iCs/>
          <w:szCs w:val="24"/>
        </w:rPr>
        <w:t xml:space="preserve"> ienākumu sliekšņi tiek piemēroti visās sociālās </w:t>
      </w:r>
      <w:r w:rsidRPr="00242D55">
        <w:rPr>
          <w:rFonts w:eastAsia="Times New Roman" w:cs="Times New Roman"/>
          <w:iCs/>
          <w:szCs w:val="24"/>
        </w:rPr>
        <w:t>aizsardzības</w:t>
      </w:r>
      <w:r w:rsidR="002A475A" w:rsidRPr="00242D55">
        <w:rPr>
          <w:rFonts w:eastAsia="Times New Roman" w:cs="Times New Roman"/>
          <w:iCs/>
          <w:szCs w:val="24"/>
        </w:rPr>
        <w:t xml:space="preserve"> </w:t>
      </w:r>
      <w:r w:rsidR="007B552E" w:rsidRPr="00242D55">
        <w:rPr>
          <w:rFonts w:eastAsia="Times New Roman" w:cs="Times New Roman"/>
          <w:iCs/>
          <w:szCs w:val="24"/>
        </w:rPr>
        <w:t xml:space="preserve">sistēmas jomās, sociālās palīdzības pārskatīšanā ir jāņem vērā iepriekšminētie riski. Tāpat, lai novērtētu, kā paaugstinātie minimālo ienākumu sliekšņi ir ietekmējuši sociālās palīdzības saņēmēju skaitu, </w:t>
      </w:r>
      <w:r w:rsidR="002A475A" w:rsidRPr="00242D55">
        <w:rPr>
          <w:rFonts w:eastAsia="Times New Roman" w:cs="Times New Roman"/>
          <w:iCs/>
          <w:szCs w:val="24"/>
        </w:rPr>
        <w:t xml:space="preserve">sociālo </w:t>
      </w:r>
      <w:r w:rsidR="007B552E" w:rsidRPr="00242D55">
        <w:rPr>
          <w:rFonts w:eastAsia="Times New Roman" w:cs="Times New Roman"/>
          <w:iCs/>
          <w:szCs w:val="24"/>
        </w:rPr>
        <w:t>situāciju, ienākumu</w:t>
      </w:r>
      <w:r w:rsidR="002A475A" w:rsidRPr="00242D55">
        <w:rPr>
          <w:rFonts w:eastAsia="Times New Roman" w:cs="Times New Roman"/>
          <w:iCs/>
          <w:szCs w:val="24"/>
        </w:rPr>
        <w:t xml:space="preserve"> pieaugumu mājsaimniecībā</w:t>
      </w:r>
      <w:r w:rsidR="007B552E" w:rsidRPr="00242D55">
        <w:rPr>
          <w:rFonts w:eastAsia="Times New Roman" w:cs="Times New Roman"/>
          <w:iCs/>
          <w:szCs w:val="24"/>
        </w:rPr>
        <w:t>, nodarbinātīb</w:t>
      </w:r>
      <w:r w:rsidR="002A475A" w:rsidRPr="00242D55">
        <w:rPr>
          <w:rFonts w:eastAsia="Times New Roman" w:cs="Times New Roman"/>
          <w:iCs/>
          <w:szCs w:val="24"/>
        </w:rPr>
        <w:t>as iespējas</w:t>
      </w:r>
      <w:r w:rsidR="007B552E" w:rsidRPr="00242D55">
        <w:rPr>
          <w:rFonts w:eastAsia="Times New Roman" w:cs="Times New Roman"/>
          <w:iCs/>
          <w:szCs w:val="24"/>
        </w:rPr>
        <w:t xml:space="preserve"> u.c., ir nepieciešams </w:t>
      </w:r>
      <w:r w:rsidR="002A475A" w:rsidRPr="00242D55">
        <w:rPr>
          <w:rFonts w:eastAsia="Times New Roman" w:cs="Times New Roman"/>
          <w:iCs/>
          <w:szCs w:val="24"/>
        </w:rPr>
        <w:t>izanalizēt veikto izmaiņu ietekmi uz GMI pabalsta saņēmējiem</w:t>
      </w:r>
      <w:r w:rsidR="007B552E" w:rsidRPr="00242D55">
        <w:rPr>
          <w:rFonts w:eastAsia="Times New Roman" w:cs="Times New Roman"/>
          <w:iCs/>
          <w:szCs w:val="24"/>
        </w:rPr>
        <w:t xml:space="preserve">, ko varēs veikt </w:t>
      </w:r>
      <w:r w:rsidR="002A475A" w:rsidRPr="00242D55">
        <w:rPr>
          <w:rFonts w:eastAsia="Times New Roman" w:cs="Times New Roman"/>
          <w:iCs/>
          <w:szCs w:val="24"/>
        </w:rPr>
        <w:t xml:space="preserve">tikai </w:t>
      </w:r>
      <w:r w:rsidR="007B552E" w:rsidRPr="00242D55">
        <w:rPr>
          <w:rFonts w:eastAsia="Times New Roman" w:cs="Times New Roman"/>
          <w:iCs/>
          <w:szCs w:val="24"/>
        </w:rPr>
        <w:t xml:space="preserve">2022.gadā, kad būs pieejami </w:t>
      </w:r>
      <w:r w:rsidR="002A475A" w:rsidRPr="00242D55">
        <w:rPr>
          <w:rFonts w:eastAsia="Times New Roman" w:cs="Times New Roman"/>
          <w:iCs/>
          <w:szCs w:val="24"/>
        </w:rPr>
        <w:t xml:space="preserve">statistikas </w:t>
      </w:r>
      <w:r w:rsidR="007B552E" w:rsidRPr="00242D55">
        <w:rPr>
          <w:rFonts w:eastAsia="Times New Roman" w:cs="Times New Roman"/>
          <w:iCs/>
          <w:szCs w:val="24"/>
        </w:rPr>
        <w:t>dati par 2021.gadu. Vienlaicīgi 2022.gadā būs iespēja arī novērtēt administratīvi teritoriālās reformas rezultātā izveidoto pašvaldību finanšu spēju nodrošināt sociālo palīdzību un minimālo ienākumu reformas īstenošanu. Lai novērtētu sociālās palīdzības sistēmā noteikto pabalstu un atbalsta adekvātumu, sociālās palīdzības sistēmas novērtējumā nepieciešams izmantot arī iztikas minimuma patēriņa preču un pakalpojumu groza datus, kas būs pieejami 2022.gadā</w:t>
      </w:r>
      <w:r w:rsidR="007B552E" w:rsidRPr="00993B25">
        <w:rPr>
          <w:rStyle w:val="FootnoteReference"/>
          <w:rFonts w:eastAsia="Times New Roman"/>
          <w:iCs/>
          <w:szCs w:val="24"/>
        </w:rPr>
        <w:footnoteReference w:id="27"/>
      </w:r>
      <w:r w:rsidR="008E77BD">
        <w:rPr>
          <w:rFonts w:eastAsia="Times New Roman" w:cs="Times New Roman"/>
          <w:iCs/>
          <w:szCs w:val="24"/>
        </w:rPr>
        <w:t>. Vienlīdz būtisks informācijas avots būs</w:t>
      </w:r>
      <w:r w:rsidR="007B552E" w:rsidRPr="00242D55">
        <w:rPr>
          <w:rFonts w:eastAsia="Times New Roman" w:cs="Times New Roman"/>
          <w:iCs/>
          <w:szCs w:val="24"/>
        </w:rPr>
        <w:t xml:space="preserve"> pētījum</w:t>
      </w:r>
      <w:r w:rsidR="008E77BD">
        <w:rPr>
          <w:rFonts w:eastAsia="Times New Roman" w:cs="Times New Roman"/>
          <w:iCs/>
          <w:szCs w:val="24"/>
        </w:rPr>
        <w:t>s</w:t>
      </w:r>
      <w:r w:rsidR="007B552E" w:rsidRPr="00242D55">
        <w:rPr>
          <w:rFonts w:eastAsia="Times New Roman" w:cs="Times New Roman"/>
          <w:iCs/>
          <w:szCs w:val="24"/>
        </w:rPr>
        <w:t xml:space="preserve"> par </w:t>
      </w:r>
      <w:r w:rsidR="007B552E" w:rsidRPr="00242D55">
        <w:rPr>
          <w:rFonts w:cs="Times New Roman"/>
          <w:bCs/>
          <w:szCs w:val="24"/>
        </w:rPr>
        <w:t>GMI</w:t>
      </w:r>
      <w:r w:rsidR="00130806">
        <w:rPr>
          <w:rFonts w:cs="Times New Roman"/>
          <w:bCs/>
          <w:szCs w:val="24"/>
        </w:rPr>
        <w:t xml:space="preserve"> pabalsta</w:t>
      </w:r>
      <w:r w:rsidR="007B552E" w:rsidRPr="00242D55">
        <w:rPr>
          <w:rFonts w:cs="Times New Roman"/>
          <w:bCs/>
          <w:szCs w:val="24"/>
        </w:rPr>
        <w:t xml:space="preserve"> saņēmēju iztikšanas stratēģijām</w:t>
      </w:r>
      <w:r w:rsidR="007B552E">
        <w:rPr>
          <w:rStyle w:val="FootnoteReference"/>
          <w:bCs/>
          <w:szCs w:val="24"/>
        </w:rPr>
        <w:footnoteReference w:id="28"/>
      </w:r>
      <w:r w:rsidR="008E77BD">
        <w:rPr>
          <w:rFonts w:cs="Times New Roman"/>
          <w:bCs/>
          <w:szCs w:val="24"/>
        </w:rPr>
        <w:t>, kur</w:t>
      </w:r>
      <w:r w:rsidR="007B552E" w:rsidRPr="00242D55">
        <w:rPr>
          <w:rFonts w:cs="Times New Roman"/>
          <w:szCs w:val="24"/>
        </w:rPr>
        <w:t xml:space="preserve"> paredzēts identificēt GMI </w:t>
      </w:r>
      <w:r w:rsidR="00130806">
        <w:rPr>
          <w:rFonts w:cs="Times New Roman"/>
          <w:bCs/>
          <w:szCs w:val="24"/>
        </w:rPr>
        <w:t>pabalsta</w:t>
      </w:r>
      <w:r w:rsidR="00130806" w:rsidRPr="00242D55">
        <w:rPr>
          <w:rFonts w:cs="Times New Roman"/>
          <w:bCs/>
          <w:szCs w:val="24"/>
        </w:rPr>
        <w:t xml:space="preserve"> </w:t>
      </w:r>
      <w:r w:rsidR="007B552E" w:rsidRPr="00242D55">
        <w:rPr>
          <w:rFonts w:cs="Times New Roman"/>
          <w:szCs w:val="24"/>
        </w:rPr>
        <w:t>saņēmēju vajadzību piramīdu, neapmierinātās vajadzības, izdevumu struktūru, ienākumu avotus, saņemtos atbalsta veidus arī nemonetārā veidā, raksturojot GMI</w:t>
      </w:r>
      <w:r w:rsidR="00130806">
        <w:rPr>
          <w:rFonts w:cs="Times New Roman"/>
          <w:szCs w:val="24"/>
        </w:rPr>
        <w:t xml:space="preserve"> </w:t>
      </w:r>
      <w:r w:rsidR="00130806">
        <w:rPr>
          <w:rFonts w:cs="Times New Roman"/>
          <w:bCs/>
          <w:szCs w:val="24"/>
        </w:rPr>
        <w:t>pabalsta</w:t>
      </w:r>
      <w:r w:rsidR="007B552E" w:rsidRPr="00242D55">
        <w:rPr>
          <w:rFonts w:cs="Times New Roman"/>
          <w:szCs w:val="24"/>
        </w:rPr>
        <w:t xml:space="preserve"> saņēmēju portretus.</w:t>
      </w:r>
      <w:r w:rsidR="006925E2" w:rsidRPr="00242D55">
        <w:rPr>
          <w:rFonts w:cs="Times New Roman"/>
          <w:szCs w:val="24"/>
        </w:rPr>
        <w:t xml:space="preserve"> </w:t>
      </w:r>
      <w:r w:rsidR="008E77BD" w:rsidRPr="00A07380">
        <w:rPr>
          <w:rFonts w:cs="Times New Roman"/>
          <w:szCs w:val="24"/>
        </w:rPr>
        <w:t>Tādējādi 2022.gadā tiks veik</w:t>
      </w:r>
      <w:r w:rsidR="009E5D8D" w:rsidRPr="00A07380">
        <w:rPr>
          <w:rFonts w:cs="Times New Roman"/>
          <w:szCs w:val="24"/>
        </w:rPr>
        <w:t>t</w:t>
      </w:r>
      <w:r w:rsidR="008E77BD" w:rsidRPr="00A07380">
        <w:rPr>
          <w:rFonts w:cs="Times New Roman"/>
          <w:szCs w:val="24"/>
        </w:rPr>
        <w:t xml:space="preserve">s padziļināts izvērtējums sociālās palīdzības jomā, veicot situāciju raksturojošo datu analīzi, pārskatot sociālās palīdzības saņemšanas kritērijus, kā arī </w:t>
      </w:r>
      <w:r w:rsidR="00881C2D" w:rsidRPr="00A07380">
        <w:rPr>
          <w:rFonts w:cs="Times New Roman"/>
          <w:szCs w:val="24"/>
        </w:rPr>
        <w:t>noteikto minimālo ienākumu sliekš</w:t>
      </w:r>
      <w:r w:rsidR="004B303F" w:rsidRPr="00A07380">
        <w:rPr>
          <w:rFonts w:cs="Times New Roman"/>
          <w:szCs w:val="24"/>
        </w:rPr>
        <w:t xml:space="preserve">ņu </w:t>
      </w:r>
      <w:r w:rsidR="00D53481" w:rsidRPr="00A07380">
        <w:rPr>
          <w:rFonts w:cs="Times New Roman"/>
          <w:szCs w:val="24"/>
        </w:rPr>
        <w:t xml:space="preserve">sociālās palīdzības jomā </w:t>
      </w:r>
      <w:r w:rsidR="004B303F" w:rsidRPr="00A07380">
        <w:rPr>
          <w:rFonts w:cs="Times New Roman"/>
          <w:szCs w:val="24"/>
        </w:rPr>
        <w:t>apmērus</w:t>
      </w:r>
      <w:r w:rsidR="006761D6" w:rsidRPr="00A07380">
        <w:rPr>
          <w:rFonts w:cs="Times New Roman"/>
          <w:szCs w:val="24"/>
        </w:rPr>
        <w:t>, vienlaicīgi precizējot arī prognozes par trūcīgo mājsaimniecību skaitu turpmākajos gados</w:t>
      </w:r>
      <w:r w:rsidR="00881C2D" w:rsidRPr="00A07380">
        <w:rPr>
          <w:rFonts w:cs="Times New Roman"/>
          <w:szCs w:val="24"/>
        </w:rPr>
        <w:t>.</w:t>
      </w:r>
    </w:p>
    <w:p w14:paraId="09AED57C" w14:textId="77777777" w:rsidR="00242D55" w:rsidRDefault="00242D55" w:rsidP="007B552E">
      <w:pPr>
        <w:spacing w:after="120" w:line="240" w:lineRule="auto"/>
        <w:ind w:firstLine="426"/>
        <w:jc w:val="both"/>
        <w:rPr>
          <w:rFonts w:cs="Times New Roman"/>
          <w:iCs/>
          <w:szCs w:val="24"/>
        </w:rPr>
      </w:pPr>
    </w:p>
    <w:p w14:paraId="007D024E" w14:textId="3C76203B" w:rsidR="007B552E" w:rsidRDefault="007B552E" w:rsidP="007B552E">
      <w:pPr>
        <w:spacing w:after="120" w:line="240" w:lineRule="auto"/>
        <w:ind w:firstLine="426"/>
        <w:jc w:val="both"/>
        <w:rPr>
          <w:rFonts w:cs="Times New Roman"/>
          <w:iCs/>
          <w:szCs w:val="24"/>
        </w:rPr>
      </w:pPr>
      <w:r>
        <w:rPr>
          <w:rFonts w:cs="Times New Roman"/>
          <w:iCs/>
          <w:szCs w:val="24"/>
        </w:rPr>
        <w:t xml:space="preserve">Ņemot vērā minēto, </w:t>
      </w:r>
      <w:r w:rsidR="00CE67E3">
        <w:rPr>
          <w:rFonts w:cs="Times New Roman"/>
          <w:iCs/>
          <w:szCs w:val="24"/>
        </w:rPr>
        <w:t>LM</w:t>
      </w:r>
      <w:r>
        <w:rPr>
          <w:rFonts w:cs="Times New Roman"/>
          <w:iCs/>
          <w:szCs w:val="24"/>
        </w:rPr>
        <w:t xml:space="preserve"> piedāvā </w:t>
      </w:r>
      <w:r w:rsidRPr="003F0733">
        <w:rPr>
          <w:rFonts w:cs="Times New Roman"/>
          <w:b/>
          <w:iCs/>
          <w:szCs w:val="24"/>
        </w:rPr>
        <w:t xml:space="preserve">minimālo ienākumu sliekšņu pārskatīšanu </w:t>
      </w:r>
      <w:r>
        <w:rPr>
          <w:rFonts w:cs="Times New Roman"/>
          <w:b/>
          <w:iCs/>
          <w:szCs w:val="24"/>
        </w:rPr>
        <w:t xml:space="preserve">noteikt ikgadēji no 2023.gada, </w:t>
      </w:r>
      <w:r w:rsidR="006858F2">
        <w:rPr>
          <w:rFonts w:cs="Times New Roman"/>
          <w:iCs/>
          <w:szCs w:val="24"/>
        </w:rPr>
        <w:t xml:space="preserve">izvērtējot </w:t>
      </w:r>
      <w:r>
        <w:rPr>
          <w:rFonts w:cs="Times New Roman"/>
          <w:iCs/>
          <w:szCs w:val="24"/>
        </w:rPr>
        <w:t>iepriekšminētos riskus</w:t>
      </w:r>
      <w:r w:rsidRPr="007B552E">
        <w:rPr>
          <w:rFonts w:cs="Times New Roman"/>
          <w:iCs/>
          <w:szCs w:val="24"/>
        </w:rPr>
        <w:t xml:space="preserve"> </w:t>
      </w:r>
      <w:r>
        <w:rPr>
          <w:rFonts w:cs="Times New Roman"/>
          <w:iCs/>
          <w:szCs w:val="24"/>
        </w:rPr>
        <w:t>un veicamos novērtējumus</w:t>
      </w:r>
      <w:r w:rsidR="0060557B">
        <w:rPr>
          <w:rFonts w:cs="Times New Roman"/>
          <w:iCs/>
          <w:szCs w:val="24"/>
        </w:rPr>
        <w:t xml:space="preserve"> katrā jomā</w:t>
      </w:r>
      <w:r>
        <w:rPr>
          <w:rFonts w:cs="Times New Roman"/>
          <w:iCs/>
          <w:szCs w:val="24"/>
        </w:rPr>
        <w:t xml:space="preserve">. </w:t>
      </w:r>
    </w:p>
    <w:p w14:paraId="5B9EB6AA" w14:textId="77777777" w:rsidR="00576671" w:rsidRDefault="00576671" w:rsidP="00BE75BD">
      <w:pPr>
        <w:autoSpaceDE w:val="0"/>
        <w:autoSpaceDN w:val="0"/>
        <w:adjustRightInd w:val="0"/>
        <w:spacing w:after="120" w:line="240" w:lineRule="auto"/>
        <w:ind w:firstLine="426"/>
        <w:rPr>
          <w:rFonts w:cs="Times New Roman"/>
          <w:iCs/>
          <w:szCs w:val="24"/>
        </w:rPr>
        <w:sectPr w:rsidR="00576671" w:rsidSect="00D64A0E">
          <w:headerReference w:type="default" r:id="rId16"/>
          <w:footerReference w:type="default" r:id="rId17"/>
          <w:footerReference w:type="first" r:id="rId18"/>
          <w:pgSz w:w="11906" w:h="16838"/>
          <w:pgMar w:top="1418" w:right="1134" w:bottom="1134" w:left="1701" w:header="709" w:footer="709" w:gutter="0"/>
          <w:cols w:space="708"/>
          <w:titlePg/>
          <w:docGrid w:linePitch="360"/>
        </w:sectPr>
      </w:pPr>
    </w:p>
    <w:p w14:paraId="3FB561A3" w14:textId="148F8AB6" w:rsidR="00021A82" w:rsidRPr="00021A82" w:rsidRDefault="00021A82" w:rsidP="00FE52F7">
      <w:pPr>
        <w:pStyle w:val="Heading1"/>
      </w:pPr>
      <w:r>
        <w:lastRenderedPageBreak/>
        <w:t>III</w:t>
      </w:r>
      <w:r w:rsidR="00BF4B60">
        <w:t>.</w:t>
      </w:r>
      <w:r>
        <w:t xml:space="preserve"> </w:t>
      </w:r>
      <w:r w:rsidRPr="00021A82">
        <w:t xml:space="preserve">Plāna ietvaros īstenojamie pasākumi </w:t>
      </w:r>
    </w:p>
    <w:p w14:paraId="1AF19765" w14:textId="781F3515" w:rsidR="00B41802" w:rsidRPr="00021A82" w:rsidRDefault="00B41802" w:rsidP="00FE52F7">
      <w:pPr>
        <w:pStyle w:val="ListParagraph"/>
        <w:spacing w:line="240" w:lineRule="auto"/>
        <w:ind w:left="1440"/>
        <w:rPr>
          <w:rFonts w:cs="Times New Roman"/>
          <w:iCs/>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2835"/>
        <w:gridCol w:w="3969"/>
        <w:gridCol w:w="1134"/>
        <w:gridCol w:w="1559"/>
        <w:gridCol w:w="2268"/>
      </w:tblGrid>
      <w:tr w:rsidR="00333233" w:rsidRPr="00F269EC" w14:paraId="5CC9126F" w14:textId="77777777" w:rsidTr="006B21F6">
        <w:tc>
          <w:tcPr>
            <w:tcW w:w="2972" w:type="dxa"/>
            <w:gridSpan w:val="2"/>
          </w:tcPr>
          <w:p w14:paraId="4149CC24" w14:textId="77777777" w:rsidR="009F5D7E" w:rsidRPr="00F269EC" w:rsidRDefault="009F5D7E" w:rsidP="000919B8">
            <w:pPr>
              <w:spacing w:after="0" w:line="240" w:lineRule="auto"/>
              <w:rPr>
                <w:b/>
                <w:bCs/>
                <w:sz w:val="20"/>
                <w:szCs w:val="20"/>
              </w:rPr>
            </w:pPr>
            <w:r w:rsidRPr="00F269EC">
              <w:rPr>
                <w:b/>
                <w:bCs/>
                <w:sz w:val="20"/>
                <w:szCs w:val="20"/>
              </w:rPr>
              <w:t xml:space="preserve">Plāna mērķis </w:t>
            </w:r>
          </w:p>
        </w:tc>
        <w:tc>
          <w:tcPr>
            <w:tcW w:w="11765" w:type="dxa"/>
            <w:gridSpan w:val="5"/>
          </w:tcPr>
          <w:p w14:paraId="472961BC" w14:textId="77777777" w:rsidR="007B32EE" w:rsidRPr="00051EA1" w:rsidRDefault="007B32EE" w:rsidP="007B32EE">
            <w:pPr>
              <w:spacing w:after="0" w:line="240" w:lineRule="auto"/>
              <w:jc w:val="both"/>
              <w:rPr>
                <w:rFonts w:cs="Times New Roman"/>
                <w:iCs/>
                <w:sz w:val="20"/>
                <w:szCs w:val="20"/>
              </w:rPr>
            </w:pPr>
            <w:r w:rsidRPr="00051EA1">
              <w:rPr>
                <w:rFonts w:cs="Times New Roman"/>
                <w:iCs/>
                <w:sz w:val="20"/>
                <w:szCs w:val="20"/>
              </w:rPr>
              <w:t>Plāna pasākumu mērķis ir pilnveidot minimālo ienākumu atbalsta sistēmu, sniedzot atbalstu nabadzības un ienākumu nevienlīdzības riskiem visvairāk pakļautajām sabiedrības grupām.</w:t>
            </w:r>
          </w:p>
          <w:p w14:paraId="19974F47" w14:textId="77777777" w:rsidR="009F5D7E" w:rsidRPr="00051EA1" w:rsidRDefault="009F5D7E" w:rsidP="000919B8">
            <w:pPr>
              <w:spacing w:after="0" w:line="240" w:lineRule="auto"/>
              <w:jc w:val="center"/>
              <w:rPr>
                <w:rFonts w:cs="Times New Roman"/>
                <w:bCs/>
                <w:sz w:val="20"/>
                <w:szCs w:val="20"/>
              </w:rPr>
            </w:pPr>
          </w:p>
        </w:tc>
      </w:tr>
      <w:tr w:rsidR="00333233" w:rsidRPr="00F269EC" w14:paraId="0D33EBA6" w14:textId="77777777" w:rsidTr="006B21F6">
        <w:trPr>
          <w:trHeight w:val="56"/>
        </w:trPr>
        <w:tc>
          <w:tcPr>
            <w:tcW w:w="2972" w:type="dxa"/>
            <w:gridSpan w:val="2"/>
            <w:shd w:val="clear" w:color="auto" w:fill="auto"/>
          </w:tcPr>
          <w:p w14:paraId="67BB893B" w14:textId="77777777" w:rsidR="009F5D7E" w:rsidRDefault="009F5D7E" w:rsidP="000919B8">
            <w:pPr>
              <w:spacing w:after="0" w:line="240" w:lineRule="auto"/>
              <w:rPr>
                <w:b/>
                <w:bCs/>
                <w:sz w:val="20"/>
                <w:szCs w:val="20"/>
              </w:rPr>
            </w:pPr>
            <w:r w:rsidRPr="003745BF">
              <w:rPr>
                <w:b/>
                <w:bCs/>
                <w:sz w:val="20"/>
                <w:szCs w:val="20"/>
              </w:rPr>
              <w:t>Politikas rezultāts/-i un rezultatīvais rādītājs/-i</w:t>
            </w:r>
          </w:p>
          <w:p w14:paraId="208C86D6" w14:textId="77777777" w:rsidR="00956037" w:rsidRDefault="00956037" w:rsidP="000919B8">
            <w:pPr>
              <w:spacing w:after="0" w:line="240" w:lineRule="auto"/>
              <w:rPr>
                <w:b/>
                <w:bCs/>
                <w:sz w:val="20"/>
                <w:szCs w:val="20"/>
              </w:rPr>
            </w:pPr>
          </w:p>
          <w:p w14:paraId="4A1D7085" w14:textId="77777777" w:rsidR="00956037" w:rsidRDefault="00956037" w:rsidP="000919B8">
            <w:pPr>
              <w:spacing w:after="0" w:line="240" w:lineRule="auto"/>
              <w:rPr>
                <w:b/>
                <w:bCs/>
                <w:sz w:val="20"/>
                <w:szCs w:val="20"/>
              </w:rPr>
            </w:pPr>
          </w:p>
          <w:p w14:paraId="667281AB" w14:textId="77777777" w:rsidR="00956037" w:rsidRDefault="00956037" w:rsidP="000919B8">
            <w:pPr>
              <w:spacing w:after="0" w:line="240" w:lineRule="auto"/>
              <w:rPr>
                <w:b/>
                <w:bCs/>
                <w:sz w:val="20"/>
                <w:szCs w:val="20"/>
              </w:rPr>
            </w:pPr>
          </w:p>
          <w:p w14:paraId="51E577C7" w14:textId="77777777" w:rsidR="00956037" w:rsidRDefault="00956037" w:rsidP="000919B8">
            <w:pPr>
              <w:spacing w:after="0" w:line="240" w:lineRule="auto"/>
              <w:rPr>
                <w:b/>
                <w:bCs/>
                <w:sz w:val="20"/>
                <w:szCs w:val="20"/>
              </w:rPr>
            </w:pPr>
          </w:p>
          <w:p w14:paraId="6B30F464" w14:textId="77777777" w:rsidR="00956037" w:rsidRDefault="00956037" w:rsidP="000919B8">
            <w:pPr>
              <w:spacing w:after="0" w:line="240" w:lineRule="auto"/>
              <w:rPr>
                <w:b/>
                <w:bCs/>
                <w:sz w:val="20"/>
                <w:szCs w:val="20"/>
              </w:rPr>
            </w:pPr>
          </w:p>
          <w:p w14:paraId="501C9E22" w14:textId="77777777" w:rsidR="00956037" w:rsidRDefault="00956037" w:rsidP="000919B8">
            <w:pPr>
              <w:spacing w:after="0" w:line="240" w:lineRule="auto"/>
              <w:rPr>
                <w:b/>
                <w:bCs/>
                <w:sz w:val="20"/>
                <w:szCs w:val="20"/>
              </w:rPr>
            </w:pPr>
          </w:p>
          <w:p w14:paraId="74EB574A" w14:textId="77777777" w:rsidR="00956037" w:rsidRDefault="00956037" w:rsidP="000919B8">
            <w:pPr>
              <w:spacing w:after="0" w:line="240" w:lineRule="auto"/>
              <w:rPr>
                <w:b/>
                <w:bCs/>
                <w:sz w:val="20"/>
                <w:szCs w:val="20"/>
              </w:rPr>
            </w:pPr>
          </w:p>
          <w:p w14:paraId="0380A307" w14:textId="77777777" w:rsidR="00956037" w:rsidRDefault="00956037" w:rsidP="000919B8">
            <w:pPr>
              <w:spacing w:after="0" w:line="240" w:lineRule="auto"/>
              <w:rPr>
                <w:b/>
                <w:bCs/>
                <w:sz w:val="20"/>
                <w:szCs w:val="20"/>
              </w:rPr>
            </w:pPr>
          </w:p>
          <w:p w14:paraId="78FB01CE" w14:textId="77777777" w:rsidR="00956037" w:rsidRDefault="00956037" w:rsidP="000919B8">
            <w:pPr>
              <w:spacing w:after="0" w:line="240" w:lineRule="auto"/>
              <w:rPr>
                <w:b/>
                <w:bCs/>
                <w:sz w:val="20"/>
                <w:szCs w:val="20"/>
              </w:rPr>
            </w:pPr>
          </w:p>
          <w:p w14:paraId="508139DD" w14:textId="77777777" w:rsidR="00956037" w:rsidRDefault="00956037" w:rsidP="000919B8">
            <w:pPr>
              <w:spacing w:after="0" w:line="240" w:lineRule="auto"/>
              <w:rPr>
                <w:b/>
                <w:bCs/>
                <w:sz w:val="20"/>
                <w:szCs w:val="20"/>
              </w:rPr>
            </w:pPr>
          </w:p>
          <w:p w14:paraId="0895C135" w14:textId="77777777" w:rsidR="00956037" w:rsidRDefault="00956037" w:rsidP="000919B8">
            <w:pPr>
              <w:spacing w:after="0" w:line="240" w:lineRule="auto"/>
              <w:rPr>
                <w:b/>
                <w:bCs/>
                <w:sz w:val="20"/>
                <w:szCs w:val="20"/>
              </w:rPr>
            </w:pPr>
          </w:p>
          <w:p w14:paraId="7421D3A2" w14:textId="77777777" w:rsidR="00956037" w:rsidRDefault="00956037" w:rsidP="000919B8">
            <w:pPr>
              <w:spacing w:after="0" w:line="240" w:lineRule="auto"/>
              <w:rPr>
                <w:b/>
                <w:bCs/>
                <w:sz w:val="20"/>
                <w:szCs w:val="20"/>
              </w:rPr>
            </w:pPr>
          </w:p>
          <w:p w14:paraId="50C0F5B2" w14:textId="77777777" w:rsidR="00956037" w:rsidRDefault="00956037" w:rsidP="000919B8">
            <w:pPr>
              <w:spacing w:after="0" w:line="240" w:lineRule="auto"/>
              <w:rPr>
                <w:b/>
                <w:bCs/>
                <w:sz w:val="20"/>
                <w:szCs w:val="20"/>
              </w:rPr>
            </w:pPr>
          </w:p>
          <w:p w14:paraId="159E93A5" w14:textId="77777777" w:rsidR="00956037" w:rsidRDefault="00956037" w:rsidP="000919B8">
            <w:pPr>
              <w:spacing w:after="0" w:line="240" w:lineRule="auto"/>
              <w:rPr>
                <w:b/>
                <w:bCs/>
                <w:sz w:val="20"/>
                <w:szCs w:val="20"/>
              </w:rPr>
            </w:pPr>
          </w:p>
          <w:p w14:paraId="7F92DC95" w14:textId="77777777" w:rsidR="00956037" w:rsidRDefault="00956037" w:rsidP="000919B8">
            <w:pPr>
              <w:spacing w:after="0" w:line="240" w:lineRule="auto"/>
              <w:rPr>
                <w:b/>
                <w:bCs/>
                <w:sz w:val="20"/>
                <w:szCs w:val="20"/>
              </w:rPr>
            </w:pPr>
          </w:p>
          <w:p w14:paraId="40253072" w14:textId="77777777" w:rsidR="00956037" w:rsidRDefault="00956037" w:rsidP="000919B8">
            <w:pPr>
              <w:spacing w:after="0" w:line="240" w:lineRule="auto"/>
              <w:rPr>
                <w:b/>
                <w:bCs/>
                <w:sz w:val="20"/>
                <w:szCs w:val="20"/>
              </w:rPr>
            </w:pPr>
          </w:p>
          <w:p w14:paraId="6DC06A0A" w14:textId="77777777" w:rsidR="00956037" w:rsidRDefault="00956037" w:rsidP="000919B8">
            <w:pPr>
              <w:spacing w:after="0" w:line="240" w:lineRule="auto"/>
              <w:rPr>
                <w:b/>
                <w:bCs/>
                <w:sz w:val="20"/>
                <w:szCs w:val="20"/>
              </w:rPr>
            </w:pPr>
          </w:p>
          <w:p w14:paraId="09B0FFAA" w14:textId="77777777" w:rsidR="00956037" w:rsidRDefault="00956037" w:rsidP="000919B8">
            <w:pPr>
              <w:spacing w:after="0" w:line="240" w:lineRule="auto"/>
              <w:rPr>
                <w:b/>
                <w:bCs/>
                <w:sz w:val="20"/>
                <w:szCs w:val="20"/>
              </w:rPr>
            </w:pPr>
          </w:p>
          <w:p w14:paraId="664CE450" w14:textId="77777777" w:rsidR="00956037" w:rsidRDefault="00956037" w:rsidP="000919B8">
            <w:pPr>
              <w:spacing w:after="0" w:line="240" w:lineRule="auto"/>
              <w:rPr>
                <w:b/>
                <w:bCs/>
                <w:sz w:val="20"/>
                <w:szCs w:val="20"/>
              </w:rPr>
            </w:pPr>
          </w:p>
          <w:p w14:paraId="2EDFBCD0" w14:textId="77777777" w:rsidR="00956037" w:rsidRDefault="00956037" w:rsidP="000919B8">
            <w:pPr>
              <w:spacing w:after="0" w:line="240" w:lineRule="auto"/>
              <w:rPr>
                <w:b/>
                <w:bCs/>
                <w:sz w:val="20"/>
                <w:szCs w:val="20"/>
              </w:rPr>
            </w:pPr>
          </w:p>
          <w:p w14:paraId="585B32AE" w14:textId="77777777" w:rsidR="00956037" w:rsidRDefault="00956037" w:rsidP="000919B8">
            <w:pPr>
              <w:spacing w:after="0" w:line="240" w:lineRule="auto"/>
              <w:rPr>
                <w:b/>
                <w:bCs/>
                <w:sz w:val="20"/>
                <w:szCs w:val="20"/>
              </w:rPr>
            </w:pPr>
          </w:p>
          <w:p w14:paraId="3DB4231D" w14:textId="77777777" w:rsidR="00956037" w:rsidRDefault="00956037" w:rsidP="000919B8">
            <w:pPr>
              <w:spacing w:after="0" w:line="240" w:lineRule="auto"/>
              <w:rPr>
                <w:b/>
                <w:bCs/>
                <w:sz w:val="20"/>
                <w:szCs w:val="20"/>
              </w:rPr>
            </w:pPr>
          </w:p>
          <w:p w14:paraId="42B3EA93" w14:textId="77777777" w:rsidR="00956037" w:rsidRDefault="00956037" w:rsidP="000919B8">
            <w:pPr>
              <w:spacing w:after="0" w:line="240" w:lineRule="auto"/>
              <w:rPr>
                <w:b/>
                <w:bCs/>
                <w:sz w:val="20"/>
                <w:szCs w:val="20"/>
              </w:rPr>
            </w:pPr>
          </w:p>
          <w:p w14:paraId="0B3AD77B" w14:textId="77777777" w:rsidR="00956037" w:rsidRDefault="00956037" w:rsidP="000919B8">
            <w:pPr>
              <w:spacing w:after="0" w:line="240" w:lineRule="auto"/>
              <w:rPr>
                <w:b/>
                <w:bCs/>
                <w:sz w:val="20"/>
                <w:szCs w:val="20"/>
              </w:rPr>
            </w:pPr>
          </w:p>
          <w:p w14:paraId="1E5605B6" w14:textId="77777777" w:rsidR="00956037" w:rsidRDefault="00956037" w:rsidP="000919B8">
            <w:pPr>
              <w:spacing w:after="0" w:line="240" w:lineRule="auto"/>
              <w:rPr>
                <w:b/>
                <w:bCs/>
                <w:sz w:val="20"/>
                <w:szCs w:val="20"/>
              </w:rPr>
            </w:pPr>
          </w:p>
          <w:p w14:paraId="364513A7" w14:textId="77777777" w:rsidR="00AE0A4D" w:rsidRDefault="00AE0A4D" w:rsidP="000919B8">
            <w:pPr>
              <w:spacing w:after="0" w:line="240" w:lineRule="auto"/>
              <w:rPr>
                <w:b/>
                <w:bCs/>
                <w:sz w:val="20"/>
                <w:szCs w:val="20"/>
              </w:rPr>
            </w:pPr>
          </w:p>
          <w:p w14:paraId="28D51CA5" w14:textId="77777777" w:rsidR="00AE0A4D" w:rsidRPr="003745BF" w:rsidRDefault="00AE0A4D" w:rsidP="000919B8">
            <w:pPr>
              <w:spacing w:after="0" w:line="240" w:lineRule="auto"/>
              <w:rPr>
                <w:b/>
                <w:bCs/>
                <w:sz w:val="20"/>
                <w:szCs w:val="20"/>
              </w:rPr>
            </w:pPr>
          </w:p>
        </w:tc>
        <w:tc>
          <w:tcPr>
            <w:tcW w:w="11765" w:type="dxa"/>
            <w:gridSpan w:val="5"/>
            <w:shd w:val="clear" w:color="auto" w:fill="auto"/>
          </w:tcPr>
          <w:p w14:paraId="12B8A423" w14:textId="3E2042DC" w:rsidR="00910E0C" w:rsidRPr="00051EA1" w:rsidRDefault="00FC3139" w:rsidP="00910E0C">
            <w:pPr>
              <w:rPr>
                <w:rFonts w:cs="Times New Roman"/>
                <w:bCs/>
                <w:sz w:val="20"/>
                <w:szCs w:val="20"/>
              </w:rPr>
            </w:pPr>
            <w:r w:rsidRPr="00051EA1">
              <w:rPr>
                <w:rFonts w:cs="Times New Roman"/>
                <w:bCs/>
                <w:sz w:val="20"/>
                <w:szCs w:val="20"/>
              </w:rPr>
              <w:t xml:space="preserve">Pilnveidota minimālo ienākumu atbalsta sistēma, kas mērķēti sniedz atbalstu iedzīvotāju grupām, kurām ir zemi ienākumi </w:t>
            </w:r>
            <w:r w:rsidR="00884257" w:rsidRPr="00051EA1">
              <w:rPr>
                <w:rFonts w:cs="Times New Roman"/>
                <w:bCs/>
                <w:sz w:val="20"/>
                <w:szCs w:val="20"/>
              </w:rPr>
              <w:t xml:space="preserve">(1.kvintile) </w:t>
            </w:r>
            <w:r w:rsidRPr="00051EA1">
              <w:rPr>
                <w:rFonts w:cs="Times New Roman"/>
                <w:bCs/>
                <w:sz w:val="20"/>
                <w:szCs w:val="20"/>
              </w:rPr>
              <w:t xml:space="preserve">un kuras ir visvairāk pakļautas nabadzības riskam, salāgojot atbalstu ar valsts un pašvaldību pieejamajiem </w:t>
            </w:r>
            <w:r w:rsidR="00622AA1" w:rsidRPr="00051EA1">
              <w:rPr>
                <w:rFonts w:cs="Times New Roman"/>
                <w:bCs/>
                <w:sz w:val="20"/>
                <w:szCs w:val="20"/>
              </w:rPr>
              <w:t xml:space="preserve">finanšu </w:t>
            </w:r>
            <w:r w:rsidRPr="00051EA1">
              <w:rPr>
                <w:rFonts w:cs="Times New Roman"/>
                <w:bCs/>
                <w:sz w:val="20"/>
                <w:szCs w:val="20"/>
              </w:rPr>
              <w:t xml:space="preserve">resursiem. </w:t>
            </w:r>
          </w:p>
          <w:p w14:paraId="7933273F" w14:textId="55828861" w:rsidR="00F97B42" w:rsidRPr="00051EA1" w:rsidRDefault="00F97B42" w:rsidP="00C54EF9">
            <w:pPr>
              <w:spacing w:before="120" w:after="0" w:line="240" w:lineRule="auto"/>
              <w:rPr>
                <w:rFonts w:cs="Times New Roman"/>
                <w:sz w:val="20"/>
                <w:szCs w:val="20"/>
              </w:rPr>
            </w:pPr>
            <w:r w:rsidRPr="00051EA1">
              <w:rPr>
                <w:rFonts w:cs="Times New Roman"/>
                <w:sz w:val="20"/>
                <w:szCs w:val="20"/>
              </w:rPr>
              <w:t>Tabula Nr.</w:t>
            </w:r>
            <w:r w:rsidR="00A2658B" w:rsidRPr="00051EA1">
              <w:rPr>
                <w:rFonts w:cs="Times New Roman"/>
                <w:sz w:val="20"/>
                <w:szCs w:val="20"/>
              </w:rPr>
              <w:t>1.</w:t>
            </w:r>
            <w:r w:rsidRPr="00051EA1">
              <w:rPr>
                <w:rFonts w:cs="Times New Roman"/>
                <w:sz w:val="20"/>
                <w:szCs w:val="20"/>
              </w:rPr>
              <w:t xml:space="preserve"> Politikas rezultatīvie rādītāji.</w:t>
            </w:r>
          </w:p>
          <w:tbl>
            <w:tblPr>
              <w:tblStyle w:val="TableGrid"/>
              <w:tblW w:w="11369" w:type="dxa"/>
              <w:tblLayout w:type="fixed"/>
              <w:tblLook w:val="04A0" w:firstRow="1" w:lastRow="0" w:firstColumn="1" w:lastColumn="0" w:noHBand="0" w:noVBand="1"/>
            </w:tblPr>
            <w:tblGrid>
              <w:gridCol w:w="548"/>
              <w:gridCol w:w="5009"/>
              <w:gridCol w:w="2127"/>
              <w:gridCol w:w="2580"/>
              <w:gridCol w:w="1105"/>
            </w:tblGrid>
            <w:tr w:rsidR="00910E0C" w:rsidRPr="00051EA1" w14:paraId="634DBD2D" w14:textId="77777777" w:rsidTr="00E76C93">
              <w:tc>
                <w:tcPr>
                  <w:tcW w:w="548" w:type="dxa"/>
                </w:tcPr>
                <w:p w14:paraId="3A759FB0" w14:textId="77777777" w:rsidR="00910E0C" w:rsidRPr="00051EA1" w:rsidRDefault="00910E0C" w:rsidP="00C54EF9">
                  <w:pPr>
                    <w:spacing w:after="120" w:line="240" w:lineRule="auto"/>
                    <w:rPr>
                      <w:rFonts w:cs="Times New Roman"/>
                      <w:b/>
                      <w:sz w:val="20"/>
                      <w:szCs w:val="20"/>
                    </w:rPr>
                  </w:pPr>
                  <w:r w:rsidRPr="00051EA1">
                    <w:rPr>
                      <w:rFonts w:cs="Times New Roman"/>
                      <w:b/>
                      <w:sz w:val="20"/>
                      <w:szCs w:val="20"/>
                    </w:rPr>
                    <w:t>Nr.</w:t>
                  </w:r>
                </w:p>
              </w:tc>
              <w:tc>
                <w:tcPr>
                  <w:tcW w:w="5009" w:type="dxa"/>
                </w:tcPr>
                <w:p w14:paraId="4D7BE9E5" w14:textId="77777777" w:rsidR="00910E0C" w:rsidRPr="00051EA1" w:rsidRDefault="00910E0C" w:rsidP="00576E06">
                  <w:pPr>
                    <w:spacing w:after="120" w:line="240" w:lineRule="auto"/>
                    <w:jc w:val="center"/>
                    <w:rPr>
                      <w:rFonts w:cs="Times New Roman"/>
                      <w:b/>
                      <w:sz w:val="20"/>
                      <w:szCs w:val="20"/>
                    </w:rPr>
                  </w:pPr>
                  <w:r w:rsidRPr="00051EA1">
                    <w:rPr>
                      <w:rFonts w:cs="Times New Roman"/>
                      <w:b/>
                      <w:sz w:val="20"/>
                      <w:szCs w:val="20"/>
                    </w:rPr>
                    <w:t>Rezultatīvie rādītāji</w:t>
                  </w:r>
                </w:p>
              </w:tc>
              <w:tc>
                <w:tcPr>
                  <w:tcW w:w="2127" w:type="dxa"/>
                </w:tcPr>
                <w:p w14:paraId="25C8D08F" w14:textId="77777777" w:rsidR="00910E0C" w:rsidRPr="00051EA1" w:rsidRDefault="00910E0C" w:rsidP="00CC2631">
                  <w:pPr>
                    <w:spacing w:after="120" w:line="240" w:lineRule="auto"/>
                    <w:jc w:val="center"/>
                    <w:rPr>
                      <w:rFonts w:cs="Times New Roman"/>
                      <w:b/>
                      <w:sz w:val="20"/>
                      <w:szCs w:val="20"/>
                    </w:rPr>
                  </w:pPr>
                  <w:r w:rsidRPr="00051EA1">
                    <w:rPr>
                      <w:rFonts w:cs="Times New Roman"/>
                      <w:b/>
                      <w:sz w:val="20"/>
                      <w:szCs w:val="20"/>
                    </w:rPr>
                    <w:t>Rādītāja sākotnējā vērtība</w:t>
                  </w:r>
                </w:p>
              </w:tc>
              <w:tc>
                <w:tcPr>
                  <w:tcW w:w="2580" w:type="dxa"/>
                </w:tcPr>
                <w:p w14:paraId="23F5B3AD" w14:textId="3B1D93C4" w:rsidR="00910E0C" w:rsidRPr="00051EA1" w:rsidRDefault="00910E0C" w:rsidP="00576E06">
                  <w:pPr>
                    <w:spacing w:after="120" w:line="240" w:lineRule="auto"/>
                    <w:jc w:val="center"/>
                    <w:rPr>
                      <w:rFonts w:cs="Times New Roman"/>
                      <w:b/>
                      <w:sz w:val="20"/>
                      <w:szCs w:val="20"/>
                    </w:rPr>
                  </w:pPr>
                  <w:r w:rsidRPr="00051EA1">
                    <w:rPr>
                      <w:rFonts w:cs="Times New Roman"/>
                      <w:b/>
                      <w:sz w:val="20"/>
                      <w:szCs w:val="20"/>
                    </w:rPr>
                    <w:t>Rādītāja sasniedzamā vērtība</w:t>
                  </w:r>
                  <w:r w:rsidR="005D570A" w:rsidRPr="00051EA1">
                    <w:rPr>
                      <w:rFonts w:cs="Times New Roman"/>
                      <w:b/>
                      <w:sz w:val="20"/>
                      <w:szCs w:val="20"/>
                    </w:rPr>
                    <w:t xml:space="preserve"> 2024.gadā</w:t>
                  </w:r>
                </w:p>
              </w:tc>
              <w:tc>
                <w:tcPr>
                  <w:tcW w:w="1105" w:type="dxa"/>
                </w:tcPr>
                <w:p w14:paraId="23FAB064" w14:textId="77777777" w:rsidR="00910E0C" w:rsidRPr="00051EA1" w:rsidRDefault="00910E0C" w:rsidP="00576E06">
                  <w:pPr>
                    <w:spacing w:after="120" w:line="240" w:lineRule="auto"/>
                    <w:jc w:val="center"/>
                    <w:rPr>
                      <w:rFonts w:cs="Times New Roman"/>
                      <w:b/>
                      <w:sz w:val="20"/>
                      <w:szCs w:val="20"/>
                    </w:rPr>
                  </w:pPr>
                  <w:r w:rsidRPr="00051EA1">
                    <w:rPr>
                      <w:rFonts w:cs="Times New Roman"/>
                      <w:b/>
                      <w:sz w:val="20"/>
                      <w:szCs w:val="20"/>
                    </w:rPr>
                    <w:t>Datu avots</w:t>
                  </w:r>
                </w:p>
              </w:tc>
            </w:tr>
            <w:tr w:rsidR="00910E0C" w:rsidRPr="00051EA1" w14:paraId="489FA529" w14:textId="77777777" w:rsidTr="00E76C93">
              <w:tc>
                <w:tcPr>
                  <w:tcW w:w="548" w:type="dxa"/>
                </w:tcPr>
                <w:p w14:paraId="385F40D0" w14:textId="77777777" w:rsidR="00910E0C" w:rsidRPr="00051EA1" w:rsidRDefault="00910E0C" w:rsidP="007D21F6">
                  <w:pPr>
                    <w:spacing w:after="120" w:line="240" w:lineRule="auto"/>
                    <w:rPr>
                      <w:rFonts w:cs="Times New Roman"/>
                      <w:sz w:val="20"/>
                      <w:szCs w:val="20"/>
                    </w:rPr>
                  </w:pPr>
                  <w:r w:rsidRPr="00051EA1">
                    <w:rPr>
                      <w:rFonts w:cs="Times New Roman"/>
                      <w:sz w:val="20"/>
                      <w:szCs w:val="20"/>
                    </w:rPr>
                    <w:t>1.</w:t>
                  </w:r>
                </w:p>
              </w:tc>
              <w:tc>
                <w:tcPr>
                  <w:tcW w:w="5009" w:type="dxa"/>
                </w:tcPr>
                <w:p w14:paraId="394640C2" w14:textId="7D7E1F12" w:rsidR="00910E0C" w:rsidRPr="00051EA1" w:rsidRDefault="00183EAA" w:rsidP="00C0114D">
                  <w:pPr>
                    <w:spacing w:after="120" w:line="240" w:lineRule="auto"/>
                    <w:rPr>
                      <w:rFonts w:cs="Times New Roman"/>
                      <w:sz w:val="20"/>
                      <w:szCs w:val="20"/>
                    </w:rPr>
                  </w:pPr>
                  <w:r w:rsidRPr="00051EA1">
                    <w:rPr>
                      <w:rFonts w:cs="Times New Roman"/>
                      <w:sz w:val="20"/>
                      <w:szCs w:val="20"/>
                    </w:rPr>
                    <w:t>Personu īpatsvars</w:t>
                  </w:r>
                  <w:r w:rsidR="00DF72B8" w:rsidRPr="00051EA1">
                    <w:rPr>
                      <w:rFonts w:cs="Times New Roman"/>
                      <w:sz w:val="20"/>
                      <w:szCs w:val="20"/>
                    </w:rPr>
                    <w:t xml:space="preserve"> </w:t>
                  </w:r>
                  <w:r w:rsidR="00C0114D" w:rsidRPr="00051EA1">
                    <w:rPr>
                      <w:rFonts w:cs="Times New Roman"/>
                      <w:sz w:val="20"/>
                      <w:szCs w:val="20"/>
                    </w:rPr>
                    <w:t>zem minimālā ienākumu līmeņa (40% no mediānas, ekvivalences skala 1, 0.7)</w:t>
                  </w:r>
                </w:p>
              </w:tc>
              <w:tc>
                <w:tcPr>
                  <w:tcW w:w="2127" w:type="dxa"/>
                </w:tcPr>
                <w:p w14:paraId="572F1A1B" w14:textId="7BD01599" w:rsidR="00910E0C" w:rsidRPr="00051EA1" w:rsidRDefault="00C0114D" w:rsidP="00900235">
                  <w:pPr>
                    <w:spacing w:after="120" w:line="240" w:lineRule="auto"/>
                    <w:jc w:val="center"/>
                    <w:rPr>
                      <w:rFonts w:cs="Times New Roman"/>
                      <w:sz w:val="20"/>
                      <w:szCs w:val="20"/>
                    </w:rPr>
                  </w:pPr>
                  <w:r w:rsidRPr="00051EA1">
                    <w:rPr>
                      <w:rFonts w:cs="Times New Roman"/>
                      <w:sz w:val="20"/>
                      <w:szCs w:val="20"/>
                    </w:rPr>
                    <w:t>7,8 %</w:t>
                  </w:r>
                  <w:r w:rsidR="00956037" w:rsidRPr="00051EA1">
                    <w:rPr>
                      <w:rFonts w:cs="Times New Roman"/>
                      <w:sz w:val="20"/>
                      <w:szCs w:val="20"/>
                    </w:rPr>
                    <w:t xml:space="preserve"> (2019.g.)</w:t>
                  </w:r>
                </w:p>
              </w:tc>
              <w:tc>
                <w:tcPr>
                  <w:tcW w:w="2580" w:type="dxa"/>
                </w:tcPr>
                <w:p w14:paraId="162EA20B" w14:textId="3E2B258B" w:rsidR="00910E0C" w:rsidRPr="00051EA1" w:rsidRDefault="003E1E5E" w:rsidP="00051EA1">
                  <w:pPr>
                    <w:spacing w:after="120" w:line="240" w:lineRule="auto"/>
                    <w:jc w:val="center"/>
                    <w:rPr>
                      <w:rFonts w:cs="Times New Roman"/>
                      <w:sz w:val="20"/>
                      <w:szCs w:val="20"/>
                    </w:rPr>
                  </w:pPr>
                  <w:r w:rsidRPr="00051EA1">
                    <w:rPr>
                      <w:rFonts w:cs="Times New Roman"/>
                      <w:sz w:val="20"/>
                      <w:szCs w:val="20"/>
                    </w:rPr>
                    <w:t>6,5%</w:t>
                  </w:r>
                </w:p>
              </w:tc>
              <w:tc>
                <w:tcPr>
                  <w:tcW w:w="1105" w:type="dxa"/>
                </w:tcPr>
                <w:p w14:paraId="160B3FEA" w14:textId="42D0E880" w:rsidR="00910E0C" w:rsidRPr="00051EA1" w:rsidRDefault="00DF72B8" w:rsidP="00183EAA">
                  <w:pPr>
                    <w:spacing w:after="120" w:line="240" w:lineRule="auto"/>
                    <w:jc w:val="center"/>
                    <w:rPr>
                      <w:rFonts w:cs="Times New Roman"/>
                      <w:sz w:val="20"/>
                      <w:szCs w:val="20"/>
                    </w:rPr>
                  </w:pPr>
                  <w:r w:rsidRPr="00051EA1">
                    <w:rPr>
                      <w:rFonts w:cs="Times New Roman"/>
                      <w:sz w:val="20"/>
                      <w:szCs w:val="20"/>
                    </w:rPr>
                    <w:t>CSP</w:t>
                  </w:r>
                </w:p>
              </w:tc>
            </w:tr>
            <w:tr w:rsidR="00C8777C" w:rsidRPr="00051EA1" w14:paraId="6767DE91" w14:textId="77777777" w:rsidTr="00E76C93">
              <w:tc>
                <w:tcPr>
                  <w:tcW w:w="548" w:type="dxa"/>
                </w:tcPr>
                <w:p w14:paraId="2F8FF5BB" w14:textId="77777777" w:rsidR="00C8777C" w:rsidRPr="00051EA1" w:rsidRDefault="00C8777C" w:rsidP="00C8777C">
                  <w:pPr>
                    <w:spacing w:after="120" w:line="240" w:lineRule="auto"/>
                    <w:rPr>
                      <w:rFonts w:cs="Times New Roman"/>
                      <w:sz w:val="20"/>
                      <w:szCs w:val="20"/>
                    </w:rPr>
                  </w:pPr>
                  <w:r w:rsidRPr="00051EA1">
                    <w:rPr>
                      <w:rFonts w:cs="Times New Roman"/>
                      <w:sz w:val="20"/>
                      <w:szCs w:val="20"/>
                    </w:rPr>
                    <w:t>2.</w:t>
                  </w:r>
                </w:p>
              </w:tc>
              <w:tc>
                <w:tcPr>
                  <w:tcW w:w="5009" w:type="dxa"/>
                  <w:shd w:val="clear" w:color="auto" w:fill="auto"/>
                </w:tcPr>
                <w:p w14:paraId="40D2C69F" w14:textId="55CF2333" w:rsidR="00C8777C" w:rsidRPr="00051EA1" w:rsidRDefault="00C8777C" w:rsidP="00183EAA">
                  <w:pPr>
                    <w:spacing w:after="120" w:line="240" w:lineRule="auto"/>
                    <w:rPr>
                      <w:rFonts w:cs="Times New Roman"/>
                      <w:sz w:val="20"/>
                      <w:szCs w:val="20"/>
                    </w:rPr>
                  </w:pPr>
                  <w:r w:rsidRPr="00051EA1">
                    <w:rPr>
                      <w:rFonts w:cs="Times New Roman"/>
                      <w:sz w:val="20"/>
                      <w:szCs w:val="20"/>
                    </w:rPr>
                    <w:t>Bērnu</w:t>
                  </w:r>
                  <w:r w:rsidR="00AF1CF7">
                    <w:rPr>
                      <w:rStyle w:val="FootnoteReference"/>
                      <w:sz w:val="20"/>
                      <w:szCs w:val="20"/>
                    </w:rPr>
                    <w:footnoteReference w:id="29"/>
                  </w:r>
                  <w:r w:rsidRPr="00051EA1">
                    <w:rPr>
                      <w:rFonts w:cs="Times New Roman"/>
                      <w:sz w:val="20"/>
                      <w:szCs w:val="20"/>
                    </w:rPr>
                    <w:t xml:space="preserve"> īpatsvars zem minimālā ienākumu līmeņa (40% no mediānas, ekvivalences skala 1, 0.7)</w:t>
                  </w:r>
                </w:p>
              </w:tc>
              <w:tc>
                <w:tcPr>
                  <w:tcW w:w="2127" w:type="dxa"/>
                  <w:shd w:val="clear" w:color="auto" w:fill="auto"/>
                </w:tcPr>
                <w:p w14:paraId="711AAABC" w14:textId="15B7C8D4" w:rsidR="00C8777C" w:rsidRPr="00051EA1" w:rsidRDefault="00C8777C" w:rsidP="00900235">
                  <w:pPr>
                    <w:spacing w:after="120" w:line="240" w:lineRule="auto"/>
                    <w:jc w:val="center"/>
                    <w:rPr>
                      <w:rFonts w:cs="Times New Roman"/>
                      <w:sz w:val="20"/>
                      <w:szCs w:val="20"/>
                    </w:rPr>
                  </w:pPr>
                  <w:r w:rsidRPr="00051EA1">
                    <w:rPr>
                      <w:rFonts w:cs="Times New Roman"/>
                      <w:sz w:val="20"/>
                      <w:szCs w:val="20"/>
                    </w:rPr>
                    <w:t>8,7</w:t>
                  </w:r>
                  <w:r w:rsidR="003F230C" w:rsidRPr="00051EA1">
                    <w:rPr>
                      <w:rFonts w:cs="Times New Roman"/>
                      <w:sz w:val="20"/>
                      <w:szCs w:val="20"/>
                    </w:rPr>
                    <w:t xml:space="preserve"> </w:t>
                  </w:r>
                  <w:r w:rsidRPr="00051EA1">
                    <w:rPr>
                      <w:rFonts w:cs="Times New Roman"/>
                      <w:sz w:val="20"/>
                      <w:szCs w:val="20"/>
                    </w:rPr>
                    <w:t>%</w:t>
                  </w:r>
                  <w:r w:rsidR="00956037" w:rsidRPr="00051EA1">
                    <w:rPr>
                      <w:rFonts w:cs="Times New Roman"/>
                      <w:sz w:val="20"/>
                      <w:szCs w:val="20"/>
                    </w:rPr>
                    <w:t xml:space="preserve"> (2019.g.)</w:t>
                  </w:r>
                </w:p>
              </w:tc>
              <w:tc>
                <w:tcPr>
                  <w:tcW w:w="2580" w:type="dxa"/>
                  <w:shd w:val="clear" w:color="auto" w:fill="auto"/>
                </w:tcPr>
                <w:p w14:paraId="2714DA7F" w14:textId="20B31754" w:rsidR="00C8777C" w:rsidRPr="00051EA1" w:rsidRDefault="005D570A" w:rsidP="00051EA1">
                  <w:pPr>
                    <w:spacing w:after="120" w:line="240" w:lineRule="auto"/>
                    <w:jc w:val="center"/>
                    <w:rPr>
                      <w:rFonts w:cs="Times New Roman"/>
                      <w:sz w:val="20"/>
                      <w:szCs w:val="20"/>
                    </w:rPr>
                  </w:pPr>
                  <w:r w:rsidRPr="00051EA1">
                    <w:rPr>
                      <w:rFonts w:cs="Times New Roman"/>
                      <w:sz w:val="20"/>
                      <w:szCs w:val="20"/>
                    </w:rPr>
                    <w:t>7%</w:t>
                  </w:r>
                </w:p>
              </w:tc>
              <w:tc>
                <w:tcPr>
                  <w:tcW w:w="1105" w:type="dxa"/>
                  <w:shd w:val="clear" w:color="auto" w:fill="auto"/>
                </w:tcPr>
                <w:p w14:paraId="660EF8B3" w14:textId="628171AB" w:rsidR="00C8777C" w:rsidRPr="00051EA1" w:rsidRDefault="00C8777C" w:rsidP="00183EAA">
                  <w:pPr>
                    <w:spacing w:after="120" w:line="240" w:lineRule="auto"/>
                    <w:jc w:val="center"/>
                    <w:rPr>
                      <w:rFonts w:cs="Times New Roman"/>
                      <w:sz w:val="20"/>
                      <w:szCs w:val="20"/>
                    </w:rPr>
                  </w:pPr>
                  <w:r w:rsidRPr="00051EA1">
                    <w:rPr>
                      <w:rFonts w:cs="Times New Roman"/>
                      <w:sz w:val="20"/>
                      <w:szCs w:val="20"/>
                    </w:rPr>
                    <w:t>CSP</w:t>
                  </w:r>
                </w:p>
              </w:tc>
            </w:tr>
            <w:tr w:rsidR="00956037" w:rsidRPr="00051EA1" w14:paraId="6DA6A299" w14:textId="77777777" w:rsidTr="00E76C93">
              <w:trPr>
                <w:trHeight w:val="380"/>
              </w:trPr>
              <w:tc>
                <w:tcPr>
                  <w:tcW w:w="548" w:type="dxa"/>
                </w:tcPr>
                <w:p w14:paraId="16D23DF7" w14:textId="77777777" w:rsidR="00956037" w:rsidRPr="00051EA1" w:rsidRDefault="00956037" w:rsidP="00956037">
                  <w:pPr>
                    <w:spacing w:after="120" w:line="240" w:lineRule="auto"/>
                    <w:rPr>
                      <w:rFonts w:cs="Times New Roman"/>
                      <w:sz w:val="20"/>
                      <w:szCs w:val="20"/>
                    </w:rPr>
                  </w:pPr>
                  <w:r w:rsidRPr="00051EA1">
                    <w:rPr>
                      <w:rFonts w:cs="Times New Roman"/>
                      <w:sz w:val="20"/>
                      <w:szCs w:val="20"/>
                    </w:rPr>
                    <w:t>3.</w:t>
                  </w:r>
                </w:p>
              </w:tc>
              <w:tc>
                <w:tcPr>
                  <w:tcW w:w="5009" w:type="dxa"/>
                  <w:shd w:val="clear" w:color="auto" w:fill="auto"/>
                </w:tcPr>
                <w:p w14:paraId="033AF97D" w14:textId="55CA7D34" w:rsidR="00956037" w:rsidRPr="00051EA1" w:rsidRDefault="00956037" w:rsidP="00183EAA">
                  <w:pPr>
                    <w:spacing w:after="120" w:line="240" w:lineRule="auto"/>
                    <w:rPr>
                      <w:rFonts w:cs="Times New Roman"/>
                      <w:sz w:val="20"/>
                      <w:szCs w:val="20"/>
                    </w:rPr>
                  </w:pPr>
                  <w:r w:rsidRPr="00051EA1">
                    <w:rPr>
                      <w:rFonts w:cs="Times New Roman"/>
                      <w:sz w:val="20"/>
                      <w:szCs w:val="20"/>
                    </w:rPr>
                    <w:t>Nepiln</w:t>
                  </w:r>
                  <w:r w:rsidR="00021A82" w:rsidRPr="00051EA1">
                    <w:rPr>
                      <w:rFonts w:cs="Times New Roman"/>
                      <w:sz w:val="20"/>
                      <w:szCs w:val="20"/>
                    </w:rPr>
                    <w:t>u</w:t>
                  </w:r>
                  <w:r w:rsidRPr="00051EA1">
                    <w:rPr>
                      <w:rFonts w:cs="Times New Roman"/>
                      <w:sz w:val="20"/>
                      <w:szCs w:val="20"/>
                    </w:rPr>
                    <w:t xml:space="preserve"> ģime</w:t>
                  </w:r>
                  <w:r w:rsidR="00021A82" w:rsidRPr="00051EA1">
                    <w:rPr>
                      <w:rFonts w:cs="Times New Roman"/>
                      <w:sz w:val="20"/>
                      <w:szCs w:val="20"/>
                    </w:rPr>
                    <w:t>ņu</w:t>
                  </w:r>
                  <w:r w:rsidRPr="00051EA1">
                    <w:rPr>
                      <w:rFonts w:cs="Times New Roman"/>
                      <w:sz w:val="20"/>
                      <w:szCs w:val="20"/>
                    </w:rPr>
                    <w:t xml:space="preserve"> ar apgādībā esošiem bērniem</w:t>
                  </w:r>
                  <w:r w:rsidRPr="00051EA1">
                    <w:rPr>
                      <w:rStyle w:val="FootnoteReference"/>
                      <w:sz w:val="20"/>
                      <w:szCs w:val="20"/>
                    </w:rPr>
                    <w:footnoteReference w:id="30"/>
                  </w:r>
                  <w:r w:rsidRPr="00051EA1">
                    <w:rPr>
                      <w:rFonts w:cs="Times New Roman"/>
                      <w:sz w:val="20"/>
                      <w:szCs w:val="20"/>
                    </w:rPr>
                    <w:t xml:space="preserve"> īpatsvars zem minimālā ienākumu līmeņa (40% no mediānas, ekvivalences skala 1, 0.7)</w:t>
                  </w:r>
                </w:p>
              </w:tc>
              <w:tc>
                <w:tcPr>
                  <w:tcW w:w="2127" w:type="dxa"/>
                  <w:shd w:val="clear" w:color="auto" w:fill="auto"/>
                </w:tcPr>
                <w:p w14:paraId="0881E982" w14:textId="46A02C54" w:rsidR="00956037" w:rsidRPr="00051EA1" w:rsidRDefault="00956037" w:rsidP="00900235">
                  <w:pPr>
                    <w:spacing w:after="120" w:line="240" w:lineRule="auto"/>
                    <w:jc w:val="center"/>
                    <w:rPr>
                      <w:rFonts w:cs="Times New Roman"/>
                      <w:sz w:val="20"/>
                      <w:szCs w:val="20"/>
                    </w:rPr>
                  </w:pPr>
                  <w:r w:rsidRPr="00051EA1">
                    <w:rPr>
                      <w:rFonts w:cs="Times New Roman"/>
                      <w:sz w:val="20"/>
                      <w:szCs w:val="20"/>
                    </w:rPr>
                    <w:t>17,3</w:t>
                  </w:r>
                  <w:r w:rsidR="003F230C" w:rsidRPr="00051EA1">
                    <w:rPr>
                      <w:rFonts w:cs="Times New Roman"/>
                      <w:sz w:val="20"/>
                      <w:szCs w:val="20"/>
                    </w:rPr>
                    <w:t xml:space="preserve"> </w:t>
                  </w:r>
                  <w:r w:rsidRPr="00051EA1">
                    <w:rPr>
                      <w:rFonts w:cs="Times New Roman"/>
                      <w:sz w:val="20"/>
                      <w:szCs w:val="20"/>
                    </w:rPr>
                    <w:t>% (2019.g.)</w:t>
                  </w:r>
                </w:p>
              </w:tc>
              <w:tc>
                <w:tcPr>
                  <w:tcW w:w="2580" w:type="dxa"/>
                  <w:shd w:val="clear" w:color="auto" w:fill="auto"/>
                </w:tcPr>
                <w:p w14:paraId="7AE7E370" w14:textId="10D7B1B5" w:rsidR="00956037" w:rsidRPr="00051EA1" w:rsidRDefault="006650E7" w:rsidP="00051EA1">
                  <w:pPr>
                    <w:spacing w:after="120" w:line="240" w:lineRule="auto"/>
                    <w:jc w:val="center"/>
                    <w:rPr>
                      <w:rFonts w:cs="Times New Roman"/>
                      <w:sz w:val="20"/>
                      <w:szCs w:val="20"/>
                    </w:rPr>
                  </w:pPr>
                  <w:r w:rsidRPr="00051EA1">
                    <w:rPr>
                      <w:rFonts w:cs="Times New Roman"/>
                      <w:sz w:val="20"/>
                      <w:szCs w:val="20"/>
                    </w:rPr>
                    <w:t>15%</w:t>
                  </w:r>
                </w:p>
              </w:tc>
              <w:tc>
                <w:tcPr>
                  <w:tcW w:w="1105" w:type="dxa"/>
                  <w:shd w:val="clear" w:color="auto" w:fill="auto"/>
                </w:tcPr>
                <w:p w14:paraId="2D0D2DE6" w14:textId="0C13788F" w:rsidR="00956037" w:rsidRPr="00051EA1" w:rsidRDefault="00956037" w:rsidP="00183EAA">
                  <w:pPr>
                    <w:spacing w:after="120" w:line="240" w:lineRule="auto"/>
                    <w:jc w:val="center"/>
                    <w:rPr>
                      <w:rFonts w:cs="Times New Roman"/>
                      <w:sz w:val="20"/>
                      <w:szCs w:val="20"/>
                    </w:rPr>
                  </w:pPr>
                  <w:r w:rsidRPr="00051EA1">
                    <w:rPr>
                      <w:rFonts w:cs="Times New Roman"/>
                      <w:sz w:val="20"/>
                      <w:szCs w:val="20"/>
                    </w:rPr>
                    <w:t>CSP</w:t>
                  </w:r>
                </w:p>
              </w:tc>
            </w:tr>
            <w:tr w:rsidR="00956037" w:rsidRPr="00051EA1" w14:paraId="1A413D3A" w14:textId="77777777" w:rsidTr="00E76C93">
              <w:trPr>
                <w:trHeight w:val="427"/>
              </w:trPr>
              <w:tc>
                <w:tcPr>
                  <w:tcW w:w="548" w:type="dxa"/>
                </w:tcPr>
                <w:p w14:paraId="46AFBD9F" w14:textId="3D7AC341" w:rsidR="00956037" w:rsidRPr="00051EA1" w:rsidRDefault="00956037" w:rsidP="00956037">
                  <w:pPr>
                    <w:spacing w:after="120" w:line="240" w:lineRule="auto"/>
                    <w:rPr>
                      <w:rFonts w:cs="Times New Roman"/>
                      <w:sz w:val="20"/>
                      <w:szCs w:val="20"/>
                    </w:rPr>
                  </w:pPr>
                  <w:r w:rsidRPr="00051EA1">
                    <w:rPr>
                      <w:rFonts w:cs="Times New Roman"/>
                      <w:sz w:val="20"/>
                      <w:szCs w:val="20"/>
                    </w:rPr>
                    <w:t>4.</w:t>
                  </w:r>
                </w:p>
              </w:tc>
              <w:tc>
                <w:tcPr>
                  <w:tcW w:w="5009" w:type="dxa"/>
                  <w:shd w:val="clear" w:color="auto" w:fill="auto"/>
                </w:tcPr>
                <w:p w14:paraId="5F0A5147" w14:textId="2093019B" w:rsidR="00956037" w:rsidRPr="00051EA1" w:rsidRDefault="00956037" w:rsidP="00183EAA">
                  <w:pPr>
                    <w:spacing w:after="120" w:line="240" w:lineRule="auto"/>
                    <w:rPr>
                      <w:rFonts w:cs="Times New Roman"/>
                      <w:sz w:val="20"/>
                      <w:szCs w:val="20"/>
                    </w:rPr>
                  </w:pPr>
                  <w:r w:rsidRPr="00051EA1">
                    <w:rPr>
                      <w:rFonts w:cs="Times New Roman"/>
                      <w:sz w:val="20"/>
                      <w:szCs w:val="20"/>
                    </w:rPr>
                    <w:t>Daudzbērnu ģime</w:t>
                  </w:r>
                  <w:r w:rsidR="004B33EE" w:rsidRPr="00051EA1">
                    <w:rPr>
                      <w:rFonts w:cs="Times New Roman"/>
                      <w:sz w:val="20"/>
                      <w:szCs w:val="20"/>
                    </w:rPr>
                    <w:t>ņu</w:t>
                  </w:r>
                  <w:r w:rsidRPr="00051EA1">
                    <w:rPr>
                      <w:rFonts w:cs="Times New Roman"/>
                      <w:sz w:val="20"/>
                      <w:szCs w:val="20"/>
                    </w:rPr>
                    <w:t xml:space="preserve"> ar </w:t>
                  </w:r>
                  <w:r w:rsidR="0058066B" w:rsidRPr="00051EA1">
                    <w:rPr>
                      <w:rFonts w:cs="Times New Roman"/>
                      <w:sz w:val="20"/>
                      <w:szCs w:val="20"/>
                    </w:rPr>
                    <w:t>3 un vairāk</w:t>
                  </w:r>
                  <w:r w:rsidRPr="00051EA1">
                    <w:rPr>
                      <w:rFonts w:cs="Times New Roman"/>
                      <w:sz w:val="20"/>
                      <w:szCs w:val="20"/>
                    </w:rPr>
                    <w:t xml:space="preserve"> bērniem īpatsvars zem minimālā ienākumu līmeņa (40% no mediānas, ekvivalences skala 1, 0.7)</w:t>
                  </w:r>
                </w:p>
              </w:tc>
              <w:tc>
                <w:tcPr>
                  <w:tcW w:w="2127" w:type="dxa"/>
                  <w:shd w:val="clear" w:color="auto" w:fill="auto"/>
                </w:tcPr>
                <w:p w14:paraId="29DD0CCD" w14:textId="09D17F04" w:rsidR="00956037" w:rsidRPr="00051EA1" w:rsidRDefault="00956037" w:rsidP="00900235">
                  <w:pPr>
                    <w:spacing w:after="120" w:line="240" w:lineRule="auto"/>
                    <w:jc w:val="center"/>
                    <w:rPr>
                      <w:rFonts w:cs="Times New Roman"/>
                      <w:sz w:val="20"/>
                      <w:szCs w:val="20"/>
                    </w:rPr>
                  </w:pPr>
                  <w:r w:rsidRPr="00051EA1">
                    <w:rPr>
                      <w:rFonts w:cs="Times New Roman"/>
                      <w:sz w:val="20"/>
                      <w:szCs w:val="20"/>
                    </w:rPr>
                    <w:t>10,1</w:t>
                  </w:r>
                  <w:r w:rsidR="003F230C" w:rsidRPr="00051EA1">
                    <w:rPr>
                      <w:rFonts w:cs="Times New Roman"/>
                      <w:sz w:val="20"/>
                      <w:szCs w:val="20"/>
                    </w:rPr>
                    <w:t xml:space="preserve"> </w:t>
                  </w:r>
                  <w:r w:rsidRPr="00051EA1">
                    <w:rPr>
                      <w:rFonts w:cs="Times New Roman"/>
                      <w:sz w:val="20"/>
                      <w:szCs w:val="20"/>
                    </w:rPr>
                    <w:t>% (2019.g.)</w:t>
                  </w:r>
                </w:p>
              </w:tc>
              <w:tc>
                <w:tcPr>
                  <w:tcW w:w="2580" w:type="dxa"/>
                  <w:shd w:val="clear" w:color="auto" w:fill="auto"/>
                </w:tcPr>
                <w:p w14:paraId="2040DF8E" w14:textId="1A49004F" w:rsidR="00956037" w:rsidRPr="00051EA1" w:rsidRDefault="006650E7" w:rsidP="00051EA1">
                  <w:pPr>
                    <w:spacing w:after="120" w:line="240" w:lineRule="auto"/>
                    <w:jc w:val="center"/>
                    <w:rPr>
                      <w:rFonts w:cs="Times New Roman"/>
                      <w:sz w:val="20"/>
                      <w:szCs w:val="20"/>
                    </w:rPr>
                  </w:pPr>
                  <w:r w:rsidRPr="00051EA1">
                    <w:rPr>
                      <w:rFonts w:cs="Times New Roman"/>
                      <w:sz w:val="20"/>
                      <w:szCs w:val="20"/>
                    </w:rPr>
                    <w:t>9%</w:t>
                  </w:r>
                </w:p>
              </w:tc>
              <w:tc>
                <w:tcPr>
                  <w:tcW w:w="1105" w:type="dxa"/>
                  <w:shd w:val="clear" w:color="auto" w:fill="auto"/>
                </w:tcPr>
                <w:p w14:paraId="73CCFE35" w14:textId="1A282206" w:rsidR="00956037" w:rsidRPr="00051EA1" w:rsidRDefault="00956037" w:rsidP="00183EAA">
                  <w:pPr>
                    <w:spacing w:after="120" w:line="240" w:lineRule="auto"/>
                    <w:jc w:val="center"/>
                    <w:rPr>
                      <w:rFonts w:cs="Times New Roman"/>
                      <w:sz w:val="20"/>
                      <w:szCs w:val="20"/>
                    </w:rPr>
                  </w:pPr>
                  <w:r w:rsidRPr="00051EA1">
                    <w:rPr>
                      <w:rFonts w:cs="Times New Roman"/>
                      <w:sz w:val="20"/>
                      <w:szCs w:val="20"/>
                    </w:rPr>
                    <w:t>CSP</w:t>
                  </w:r>
                </w:p>
              </w:tc>
            </w:tr>
            <w:tr w:rsidR="00E76C93" w:rsidRPr="00051EA1" w14:paraId="55A5CCEE" w14:textId="77777777" w:rsidTr="00E76C93">
              <w:tc>
                <w:tcPr>
                  <w:tcW w:w="548" w:type="dxa"/>
                </w:tcPr>
                <w:p w14:paraId="78F4C02F" w14:textId="61F59057" w:rsidR="00E76C93" w:rsidRPr="00051EA1" w:rsidRDefault="00E76C93" w:rsidP="00E76C93">
                  <w:pPr>
                    <w:spacing w:after="120" w:line="240" w:lineRule="auto"/>
                    <w:rPr>
                      <w:rFonts w:cs="Times New Roman"/>
                      <w:sz w:val="20"/>
                      <w:szCs w:val="20"/>
                    </w:rPr>
                  </w:pPr>
                  <w:r w:rsidRPr="00051EA1">
                    <w:rPr>
                      <w:rFonts w:cs="Times New Roman"/>
                      <w:sz w:val="20"/>
                      <w:szCs w:val="20"/>
                    </w:rPr>
                    <w:t>5.</w:t>
                  </w:r>
                </w:p>
              </w:tc>
              <w:tc>
                <w:tcPr>
                  <w:tcW w:w="5009" w:type="dxa"/>
                </w:tcPr>
                <w:p w14:paraId="607DD2D8" w14:textId="472F651C" w:rsidR="00E76C93" w:rsidRPr="00051EA1" w:rsidRDefault="00E76C93" w:rsidP="00E76C93">
                  <w:pPr>
                    <w:spacing w:after="120" w:line="240" w:lineRule="auto"/>
                    <w:rPr>
                      <w:rFonts w:cs="Times New Roman"/>
                      <w:sz w:val="20"/>
                      <w:szCs w:val="20"/>
                    </w:rPr>
                  </w:pPr>
                  <w:r w:rsidRPr="00051EA1">
                    <w:rPr>
                      <w:rFonts w:cs="Times New Roman"/>
                      <w:sz w:val="20"/>
                      <w:szCs w:val="20"/>
                    </w:rPr>
                    <w:t>Pensijas vecuma personu īpatsvars zem minimālā ienākumu līmeņa (40% no mediānas, ekvivalences skala 1, 0.7)</w:t>
                  </w:r>
                </w:p>
              </w:tc>
              <w:tc>
                <w:tcPr>
                  <w:tcW w:w="2127" w:type="dxa"/>
                </w:tcPr>
                <w:p w14:paraId="560E8767" w14:textId="45027087" w:rsidR="00E76C93" w:rsidRPr="00051EA1" w:rsidRDefault="00E76C93" w:rsidP="00900235">
                  <w:pPr>
                    <w:spacing w:after="120" w:line="240" w:lineRule="auto"/>
                    <w:jc w:val="center"/>
                    <w:rPr>
                      <w:rFonts w:cs="Times New Roman"/>
                      <w:sz w:val="20"/>
                      <w:szCs w:val="20"/>
                    </w:rPr>
                  </w:pPr>
                  <w:r w:rsidRPr="00051EA1">
                    <w:rPr>
                      <w:rFonts w:cs="Times New Roman"/>
                      <w:sz w:val="20"/>
                      <w:szCs w:val="20"/>
                    </w:rPr>
                    <w:t>6,5</w:t>
                  </w:r>
                  <w:r w:rsidR="003F230C" w:rsidRPr="00051EA1">
                    <w:rPr>
                      <w:rFonts w:cs="Times New Roman"/>
                      <w:sz w:val="20"/>
                      <w:szCs w:val="20"/>
                    </w:rPr>
                    <w:t xml:space="preserve"> </w:t>
                  </w:r>
                  <w:r w:rsidRPr="00051EA1">
                    <w:rPr>
                      <w:rFonts w:cs="Times New Roman"/>
                      <w:sz w:val="20"/>
                      <w:szCs w:val="20"/>
                    </w:rPr>
                    <w:t>% (2019.g.)</w:t>
                  </w:r>
                </w:p>
              </w:tc>
              <w:tc>
                <w:tcPr>
                  <w:tcW w:w="2580" w:type="dxa"/>
                </w:tcPr>
                <w:p w14:paraId="066D5995" w14:textId="5EEDDCDE" w:rsidR="00E76C93" w:rsidRPr="00051EA1" w:rsidRDefault="006650E7" w:rsidP="00051EA1">
                  <w:pPr>
                    <w:spacing w:after="120" w:line="240" w:lineRule="auto"/>
                    <w:jc w:val="center"/>
                    <w:rPr>
                      <w:rFonts w:cs="Times New Roman"/>
                      <w:sz w:val="20"/>
                      <w:szCs w:val="20"/>
                    </w:rPr>
                  </w:pPr>
                  <w:r w:rsidRPr="00051EA1">
                    <w:rPr>
                      <w:rFonts w:cs="Times New Roman"/>
                      <w:sz w:val="20"/>
                      <w:szCs w:val="20"/>
                    </w:rPr>
                    <w:t>5%</w:t>
                  </w:r>
                </w:p>
              </w:tc>
              <w:tc>
                <w:tcPr>
                  <w:tcW w:w="1105" w:type="dxa"/>
                </w:tcPr>
                <w:p w14:paraId="2C125078" w14:textId="0C09B102" w:rsidR="00E76C93" w:rsidRPr="00051EA1" w:rsidRDefault="00E76C93" w:rsidP="00E76C93">
                  <w:pPr>
                    <w:spacing w:after="120" w:line="240" w:lineRule="auto"/>
                    <w:jc w:val="center"/>
                    <w:rPr>
                      <w:rFonts w:cs="Times New Roman"/>
                      <w:sz w:val="20"/>
                      <w:szCs w:val="20"/>
                    </w:rPr>
                  </w:pPr>
                  <w:r w:rsidRPr="00051EA1">
                    <w:rPr>
                      <w:rFonts w:cs="Times New Roman"/>
                      <w:sz w:val="20"/>
                      <w:szCs w:val="20"/>
                    </w:rPr>
                    <w:t>CSP</w:t>
                  </w:r>
                </w:p>
              </w:tc>
            </w:tr>
            <w:tr w:rsidR="00E76C93" w:rsidRPr="00051EA1" w14:paraId="5B65A852" w14:textId="77777777" w:rsidTr="00E76C93">
              <w:tc>
                <w:tcPr>
                  <w:tcW w:w="548" w:type="dxa"/>
                </w:tcPr>
                <w:p w14:paraId="71B934FD" w14:textId="65F74999" w:rsidR="00E76C93" w:rsidRPr="00051EA1" w:rsidRDefault="00E76C93" w:rsidP="00E76C93">
                  <w:pPr>
                    <w:spacing w:after="120" w:line="240" w:lineRule="auto"/>
                    <w:rPr>
                      <w:rFonts w:cs="Times New Roman"/>
                      <w:sz w:val="20"/>
                      <w:szCs w:val="20"/>
                    </w:rPr>
                  </w:pPr>
                  <w:r w:rsidRPr="00051EA1">
                    <w:rPr>
                      <w:rFonts w:cs="Times New Roman"/>
                      <w:sz w:val="20"/>
                      <w:szCs w:val="20"/>
                    </w:rPr>
                    <w:t xml:space="preserve">6. </w:t>
                  </w:r>
                </w:p>
              </w:tc>
              <w:tc>
                <w:tcPr>
                  <w:tcW w:w="5009" w:type="dxa"/>
                </w:tcPr>
                <w:p w14:paraId="6932C0B3" w14:textId="4C867B98" w:rsidR="00E76C93" w:rsidRPr="00051EA1" w:rsidRDefault="00E76C93" w:rsidP="00E76C93">
                  <w:pPr>
                    <w:spacing w:after="120" w:line="240" w:lineRule="auto"/>
                    <w:rPr>
                      <w:rFonts w:cs="Times New Roman"/>
                      <w:sz w:val="20"/>
                      <w:szCs w:val="20"/>
                    </w:rPr>
                  </w:pPr>
                  <w:r w:rsidRPr="00051EA1">
                    <w:rPr>
                      <w:rFonts w:cs="Times New Roman"/>
                      <w:sz w:val="20"/>
                      <w:szCs w:val="20"/>
                    </w:rPr>
                    <w:t>Nabadzības riska indekss (60% no mediānas, ekvivalences skala 1, 0.5, 0.3)</w:t>
                  </w:r>
                </w:p>
              </w:tc>
              <w:tc>
                <w:tcPr>
                  <w:tcW w:w="2127" w:type="dxa"/>
                </w:tcPr>
                <w:p w14:paraId="5B17775B" w14:textId="6C212CF4" w:rsidR="00E76C93" w:rsidRPr="00051EA1" w:rsidRDefault="003F230C" w:rsidP="00900235">
                  <w:pPr>
                    <w:spacing w:after="120" w:line="240" w:lineRule="auto"/>
                    <w:jc w:val="center"/>
                    <w:rPr>
                      <w:rFonts w:cs="Times New Roman"/>
                      <w:sz w:val="20"/>
                      <w:szCs w:val="20"/>
                    </w:rPr>
                  </w:pPr>
                  <w:r w:rsidRPr="00051EA1">
                    <w:rPr>
                      <w:rFonts w:cs="Times New Roman"/>
                      <w:sz w:val="20"/>
                      <w:szCs w:val="20"/>
                    </w:rPr>
                    <w:t>21,6 % (2019.g.)</w:t>
                  </w:r>
                </w:p>
              </w:tc>
              <w:tc>
                <w:tcPr>
                  <w:tcW w:w="2580" w:type="dxa"/>
                </w:tcPr>
                <w:p w14:paraId="2E4AC037" w14:textId="4D3F1BDF" w:rsidR="00E76C93" w:rsidRPr="00051EA1" w:rsidRDefault="003E1E5E" w:rsidP="00051EA1">
                  <w:pPr>
                    <w:spacing w:after="120" w:line="240" w:lineRule="auto"/>
                    <w:jc w:val="center"/>
                    <w:rPr>
                      <w:rFonts w:cs="Times New Roman"/>
                      <w:sz w:val="20"/>
                      <w:szCs w:val="20"/>
                    </w:rPr>
                  </w:pPr>
                  <w:r w:rsidRPr="00051EA1">
                    <w:rPr>
                      <w:rFonts w:cs="Times New Roman"/>
                      <w:sz w:val="20"/>
                      <w:szCs w:val="20"/>
                    </w:rPr>
                    <w:t>20,5%</w:t>
                  </w:r>
                </w:p>
              </w:tc>
              <w:tc>
                <w:tcPr>
                  <w:tcW w:w="1105" w:type="dxa"/>
                </w:tcPr>
                <w:p w14:paraId="04BCD5E0" w14:textId="77C637F2" w:rsidR="00E76C93" w:rsidRPr="00051EA1" w:rsidRDefault="00CA4EC8" w:rsidP="00E76C93">
                  <w:pPr>
                    <w:spacing w:after="120" w:line="240" w:lineRule="auto"/>
                    <w:jc w:val="center"/>
                    <w:rPr>
                      <w:rFonts w:cs="Times New Roman"/>
                      <w:sz w:val="20"/>
                      <w:szCs w:val="20"/>
                    </w:rPr>
                  </w:pPr>
                  <w:r w:rsidRPr="00051EA1">
                    <w:rPr>
                      <w:rFonts w:cs="Times New Roman"/>
                      <w:sz w:val="20"/>
                      <w:szCs w:val="20"/>
                    </w:rPr>
                    <w:t>CSP</w:t>
                  </w:r>
                </w:p>
              </w:tc>
            </w:tr>
            <w:tr w:rsidR="00E76C93" w:rsidRPr="00051EA1" w14:paraId="089267A2" w14:textId="77777777" w:rsidTr="00E76C93">
              <w:tc>
                <w:tcPr>
                  <w:tcW w:w="548" w:type="dxa"/>
                </w:tcPr>
                <w:p w14:paraId="64936197" w14:textId="739E6B05" w:rsidR="00E76C93" w:rsidRPr="00051EA1" w:rsidRDefault="00E76C93" w:rsidP="00E76C93">
                  <w:pPr>
                    <w:spacing w:after="120" w:line="240" w:lineRule="auto"/>
                    <w:rPr>
                      <w:rFonts w:cs="Times New Roman"/>
                      <w:sz w:val="20"/>
                      <w:szCs w:val="20"/>
                    </w:rPr>
                  </w:pPr>
                  <w:r w:rsidRPr="00051EA1">
                    <w:rPr>
                      <w:rFonts w:cs="Times New Roman"/>
                      <w:sz w:val="20"/>
                      <w:szCs w:val="20"/>
                    </w:rPr>
                    <w:t>7.</w:t>
                  </w:r>
                </w:p>
              </w:tc>
              <w:tc>
                <w:tcPr>
                  <w:tcW w:w="5009" w:type="dxa"/>
                </w:tcPr>
                <w:p w14:paraId="0513C2CA" w14:textId="1F8C6E9E" w:rsidR="00E76C93" w:rsidRPr="00051EA1" w:rsidRDefault="00CA4EC8" w:rsidP="00E76C93">
                  <w:pPr>
                    <w:spacing w:after="120" w:line="240" w:lineRule="auto"/>
                    <w:rPr>
                      <w:rFonts w:cs="Times New Roman"/>
                      <w:sz w:val="20"/>
                      <w:szCs w:val="20"/>
                    </w:rPr>
                  </w:pPr>
                  <w:r w:rsidRPr="00051EA1">
                    <w:rPr>
                      <w:rFonts w:cs="Times New Roman"/>
                      <w:sz w:val="20"/>
                      <w:szCs w:val="20"/>
                    </w:rPr>
                    <w:t xml:space="preserve">S80/S20 </w:t>
                  </w:r>
                  <w:r w:rsidR="003F230C" w:rsidRPr="00051EA1">
                    <w:rPr>
                      <w:rFonts w:cs="Times New Roman"/>
                      <w:sz w:val="20"/>
                      <w:szCs w:val="20"/>
                    </w:rPr>
                    <w:t xml:space="preserve">ienākumu </w:t>
                  </w:r>
                  <w:proofErr w:type="spellStart"/>
                  <w:r w:rsidR="003F230C" w:rsidRPr="00051EA1">
                    <w:rPr>
                      <w:rFonts w:cs="Times New Roman"/>
                      <w:sz w:val="20"/>
                      <w:szCs w:val="20"/>
                    </w:rPr>
                    <w:t>kvintiļu</w:t>
                  </w:r>
                  <w:proofErr w:type="spellEnd"/>
                  <w:r w:rsidR="003F230C" w:rsidRPr="00051EA1">
                    <w:rPr>
                      <w:rFonts w:cs="Times New Roman"/>
                      <w:sz w:val="20"/>
                      <w:szCs w:val="20"/>
                    </w:rPr>
                    <w:t xml:space="preserve"> attiecības indekss</w:t>
                  </w:r>
                </w:p>
              </w:tc>
              <w:tc>
                <w:tcPr>
                  <w:tcW w:w="2127" w:type="dxa"/>
                </w:tcPr>
                <w:p w14:paraId="62246632" w14:textId="3AF35A49" w:rsidR="00E76C93" w:rsidRPr="00051EA1" w:rsidRDefault="003F230C" w:rsidP="00900235">
                  <w:pPr>
                    <w:spacing w:after="120" w:line="240" w:lineRule="auto"/>
                    <w:jc w:val="center"/>
                    <w:rPr>
                      <w:rFonts w:cs="Times New Roman"/>
                      <w:sz w:val="20"/>
                      <w:szCs w:val="20"/>
                    </w:rPr>
                  </w:pPr>
                  <w:r w:rsidRPr="00051EA1">
                    <w:rPr>
                      <w:rFonts w:cs="Times New Roman"/>
                      <w:sz w:val="20"/>
                      <w:szCs w:val="20"/>
                    </w:rPr>
                    <w:t>6.3 (2019.g.)</w:t>
                  </w:r>
                </w:p>
              </w:tc>
              <w:tc>
                <w:tcPr>
                  <w:tcW w:w="2580" w:type="dxa"/>
                </w:tcPr>
                <w:p w14:paraId="29716974" w14:textId="3975DC0D" w:rsidR="00E76C93" w:rsidRPr="00051EA1" w:rsidRDefault="003E1E5E" w:rsidP="00051EA1">
                  <w:pPr>
                    <w:spacing w:after="120" w:line="240" w:lineRule="auto"/>
                    <w:jc w:val="center"/>
                    <w:rPr>
                      <w:rFonts w:cs="Times New Roman"/>
                      <w:sz w:val="20"/>
                      <w:szCs w:val="20"/>
                    </w:rPr>
                  </w:pPr>
                  <w:r w:rsidRPr="00051EA1">
                    <w:rPr>
                      <w:rFonts w:cs="Times New Roman"/>
                      <w:sz w:val="20"/>
                      <w:szCs w:val="20"/>
                    </w:rPr>
                    <w:t>6</w:t>
                  </w:r>
                </w:p>
              </w:tc>
              <w:tc>
                <w:tcPr>
                  <w:tcW w:w="1105" w:type="dxa"/>
                </w:tcPr>
                <w:p w14:paraId="7EE74015" w14:textId="0A5D41BE" w:rsidR="00E76C93" w:rsidRPr="00051EA1" w:rsidRDefault="00CA4EC8" w:rsidP="00E76C93">
                  <w:pPr>
                    <w:spacing w:after="120" w:line="240" w:lineRule="auto"/>
                    <w:jc w:val="center"/>
                    <w:rPr>
                      <w:rFonts w:cs="Times New Roman"/>
                      <w:sz w:val="20"/>
                      <w:szCs w:val="20"/>
                    </w:rPr>
                  </w:pPr>
                  <w:r w:rsidRPr="00051EA1">
                    <w:rPr>
                      <w:rFonts w:cs="Times New Roman"/>
                      <w:sz w:val="20"/>
                      <w:szCs w:val="20"/>
                    </w:rPr>
                    <w:t>CSP</w:t>
                  </w:r>
                </w:p>
              </w:tc>
            </w:tr>
          </w:tbl>
          <w:p w14:paraId="2E83B142" w14:textId="77777777" w:rsidR="00C54EF9" w:rsidRPr="00051EA1" w:rsidRDefault="00C54EF9" w:rsidP="006F37A7">
            <w:pPr>
              <w:spacing w:after="0" w:line="240" w:lineRule="auto"/>
              <w:rPr>
                <w:rFonts w:cs="Times New Roman"/>
                <w:b/>
                <w:bCs/>
                <w:sz w:val="20"/>
                <w:szCs w:val="20"/>
              </w:rPr>
            </w:pPr>
          </w:p>
        </w:tc>
      </w:tr>
      <w:tr w:rsidR="003A0150" w:rsidRPr="00F269EC" w14:paraId="5A2929BE" w14:textId="77777777" w:rsidTr="006B21F6">
        <w:tc>
          <w:tcPr>
            <w:tcW w:w="675" w:type="dxa"/>
            <w:vAlign w:val="center"/>
          </w:tcPr>
          <w:p w14:paraId="1BE3FB66" w14:textId="77777777" w:rsidR="009F5D7E" w:rsidRPr="00F269EC" w:rsidRDefault="009F5D7E" w:rsidP="000919B8">
            <w:pPr>
              <w:spacing w:after="0" w:line="240" w:lineRule="auto"/>
              <w:jc w:val="center"/>
              <w:rPr>
                <w:b/>
                <w:bCs/>
                <w:sz w:val="20"/>
                <w:szCs w:val="20"/>
              </w:rPr>
            </w:pPr>
            <w:r w:rsidRPr="00F269EC">
              <w:rPr>
                <w:b/>
                <w:bCs/>
                <w:sz w:val="20"/>
                <w:szCs w:val="20"/>
              </w:rPr>
              <w:lastRenderedPageBreak/>
              <w:t>Nr. p. k.</w:t>
            </w:r>
          </w:p>
        </w:tc>
        <w:tc>
          <w:tcPr>
            <w:tcW w:w="2297" w:type="dxa"/>
            <w:shd w:val="clear" w:color="auto" w:fill="auto"/>
            <w:vAlign w:val="center"/>
          </w:tcPr>
          <w:p w14:paraId="14304575" w14:textId="77777777" w:rsidR="009F5D7E" w:rsidRPr="00F269EC" w:rsidRDefault="009F5D7E" w:rsidP="000919B8">
            <w:pPr>
              <w:spacing w:after="0" w:line="240" w:lineRule="auto"/>
              <w:jc w:val="center"/>
              <w:rPr>
                <w:b/>
                <w:bCs/>
                <w:i/>
                <w:sz w:val="20"/>
                <w:szCs w:val="20"/>
              </w:rPr>
            </w:pPr>
            <w:r w:rsidRPr="00F269EC">
              <w:rPr>
                <w:b/>
                <w:bCs/>
                <w:sz w:val="20"/>
                <w:szCs w:val="20"/>
              </w:rPr>
              <w:t>Pasākums</w:t>
            </w:r>
          </w:p>
        </w:tc>
        <w:tc>
          <w:tcPr>
            <w:tcW w:w="2835" w:type="dxa"/>
            <w:shd w:val="clear" w:color="auto" w:fill="auto"/>
            <w:vAlign w:val="center"/>
          </w:tcPr>
          <w:p w14:paraId="1AE56555" w14:textId="77777777" w:rsidR="009F5D7E" w:rsidRPr="00F269EC" w:rsidRDefault="009F5D7E" w:rsidP="000919B8">
            <w:pPr>
              <w:spacing w:after="0" w:line="240" w:lineRule="auto"/>
              <w:jc w:val="center"/>
              <w:rPr>
                <w:b/>
                <w:bCs/>
                <w:i/>
                <w:sz w:val="20"/>
                <w:szCs w:val="20"/>
              </w:rPr>
            </w:pPr>
            <w:r w:rsidRPr="00F269EC">
              <w:rPr>
                <w:b/>
                <w:sz w:val="20"/>
                <w:szCs w:val="20"/>
              </w:rPr>
              <w:t>Darbības rezultāts</w:t>
            </w:r>
          </w:p>
        </w:tc>
        <w:tc>
          <w:tcPr>
            <w:tcW w:w="3969" w:type="dxa"/>
            <w:vAlign w:val="center"/>
          </w:tcPr>
          <w:p w14:paraId="6D6D40D2" w14:textId="77777777" w:rsidR="009F5D7E" w:rsidRPr="00F269EC" w:rsidRDefault="009F5D7E" w:rsidP="000919B8">
            <w:pPr>
              <w:spacing w:after="0" w:line="240" w:lineRule="auto"/>
              <w:jc w:val="center"/>
              <w:rPr>
                <w:b/>
                <w:bCs/>
                <w:i/>
                <w:sz w:val="20"/>
                <w:szCs w:val="20"/>
              </w:rPr>
            </w:pPr>
            <w:r w:rsidRPr="00F269EC">
              <w:rPr>
                <w:b/>
                <w:sz w:val="20"/>
                <w:szCs w:val="20"/>
              </w:rPr>
              <w:t>Rezultatīvais rādītājs</w:t>
            </w:r>
          </w:p>
        </w:tc>
        <w:tc>
          <w:tcPr>
            <w:tcW w:w="1134" w:type="dxa"/>
            <w:shd w:val="clear" w:color="auto" w:fill="auto"/>
            <w:vAlign w:val="center"/>
          </w:tcPr>
          <w:p w14:paraId="135CBB6B" w14:textId="77777777" w:rsidR="009F5D7E" w:rsidRPr="00F269EC" w:rsidRDefault="009F5D7E" w:rsidP="00884257">
            <w:pPr>
              <w:spacing w:after="0" w:line="240" w:lineRule="auto"/>
              <w:jc w:val="center"/>
              <w:rPr>
                <w:b/>
                <w:bCs/>
                <w:i/>
                <w:sz w:val="20"/>
                <w:szCs w:val="20"/>
              </w:rPr>
            </w:pPr>
            <w:r w:rsidRPr="00F269EC">
              <w:rPr>
                <w:b/>
                <w:bCs/>
                <w:sz w:val="20"/>
                <w:szCs w:val="20"/>
              </w:rPr>
              <w:t>Atbildīgā institūcija</w:t>
            </w:r>
          </w:p>
        </w:tc>
        <w:tc>
          <w:tcPr>
            <w:tcW w:w="1559" w:type="dxa"/>
            <w:shd w:val="clear" w:color="auto" w:fill="auto"/>
            <w:vAlign w:val="center"/>
          </w:tcPr>
          <w:p w14:paraId="66984F47" w14:textId="77777777" w:rsidR="009F5D7E" w:rsidRPr="00F269EC" w:rsidRDefault="009F5D7E" w:rsidP="00884257">
            <w:pPr>
              <w:spacing w:after="0" w:line="240" w:lineRule="auto"/>
              <w:jc w:val="center"/>
              <w:rPr>
                <w:b/>
                <w:bCs/>
                <w:i/>
                <w:sz w:val="20"/>
                <w:szCs w:val="20"/>
              </w:rPr>
            </w:pPr>
            <w:r w:rsidRPr="00F269EC">
              <w:rPr>
                <w:b/>
                <w:bCs/>
                <w:sz w:val="20"/>
                <w:szCs w:val="20"/>
              </w:rPr>
              <w:t>Līdzatbildīgās institūcijas</w:t>
            </w:r>
          </w:p>
        </w:tc>
        <w:tc>
          <w:tcPr>
            <w:tcW w:w="2268" w:type="dxa"/>
            <w:shd w:val="clear" w:color="auto" w:fill="auto"/>
            <w:vAlign w:val="center"/>
          </w:tcPr>
          <w:p w14:paraId="7C2651BF" w14:textId="77777777" w:rsidR="009F5D7E" w:rsidRPr="00F269EC" w:rsidRDefault="009F5D7E" w:rsidP="00884257">
            <w:pPr>
              <w:spacing w:after="0" w:line="240" w:lineRule="auto"/>
              <w:jc w:val="center"/>
              <w:rPr>
                <w:b/>
                <w:bCs/>
                <w:sz w:val="20"/>
                <w:szCs w:val="20"/>
              </w:rPr>
            </w:pPr>
            <w:r w:rsidRPr="00F269EC">
              <w:rPr>
                <w:b/>
                <w:bCs/>
                <w:sz w:val="20"/>
                <w:szCs w:val="20"/>
              </w:rPr>
              <w:t>Izpildes termiņš</w:t>
            </w:r>
          </w:p>
          <w:p w14:paraId="651B0F5C" w14:textId="77777777" w:rsidR="009F5D7E" w:rsidRPr="00F269EC" w:rsidRDefault="009F5D7E" w:rsidP="00884257">
            <w:pPr>
              <w:spacing w:after="0" w:line="240" w:lineRule="auto"/>
              <w:jc w:val="center"/>
              <w:rPr>
                <w:b/>
                <w:bCs/>
                <w:i/>
                <w:sz w:val="20"/>
                <w:szCs w:val="20"/>
              </w:rPr>
            </w:pPr>
            <w:r w:rsidRPr="00F269EC">
              <w:rPr>
                <w:b/>
                <w:bCs/>
                <w:sz w:val="20"/>
                <w:szCs w:val="20"/>
              </w:rPr>
              <w:t>(ar precizitāti līdz pusgadam)</w:t>
            </w:r>
          </w:p>
        </w:tc>
      </w:tr>
      <w:tr w:rsidR="003A0150" w:rsidRPr="00F269EC" w14:paraId="7FFCBEA5" w14:textId="77777777" w:rsidTr="006B21F6">
        <w:tc>
          <w:tcPr>
            <w:tcW w:w="675" w:type="dxa"/>
          </w:tcPr>
          <w:p w14:paraId="78333862" w14:textId="08A61489" w:rsidR="009F5D7E" w:rsidRPr="00F269EC" w:rsidRDefault="00F13838" w:rsidP="000919B8">
            <w:pPr>
              <w:spacing w:after="0" w:line="240" w:lineRule="auto"/>
              <w:jc w:val="center"/>
              <w:rPr>
                <w:bCs/>
                <w:sz w:val="20"/>
                <w:szCs w:val="20"/>
              </w:rPr>
            </w:pPr>
            <w:r>
              <w:rPr>
                <w:bCs/>
                <w:sz w:val="20"/>
                <w:szCs w:val="20"/>
              </w:rPr>
              <w:t>1</w:t>
            </w:r>
            <w:r w:rsidR="00F97B42">
              <w:rPr>
                <w:bCs/>
                <w:sz w:val="20"/>
                <w:szCs w:val="20"/>
              </w:rPr>
              <w:t>.</w:t>
            </w:r>
          </w:p>
        </w:tc>
        <w:tc>
          <w:tcPr>
            <w:tcW w:w="2297" w:type="dxa"/>
            <w:shd w:val="clear" w:color="auto" w:fill="auto"/>
          </w:tcPr>
          <w:p w14:paraId="60070A0D" w14:textId="54360DD7" w:rsidR="00780CBA" w:rsidRPr="00F269EC" w:rsidRDefault="00F13838" w:rsidP="00884257">
            <w:pPr>
              <w:spacing w:after="0" w:line="240" w:lineRule="auto"/>
              <w:rPr>
                <w:bCs/>
                <w:sz w:val="20"/>
                <w:szCs w:val="20"/>
              </w:rPr>
            </w:pPr>
            <w:r>
              <w:rPr>
                <w:bCs/>
                <w:sz w:val="20"/>
                <w:szCs w:val="20"/>
              </w:rPr>
              <w:t xml:space="preserve">Mainīt minimālo ienākumu sliekšņu </w:t>
            </w:r>
            <w:r w:rsidR="001278A3">
              <w:rPr>
                <w:bCs/>
                <w:sz w:val="20"/>
                <w:szCs w:val="20"/>
              </w:rPr>
              <w:t>noteikšanas principus</w:t>
            </w:r>
            <w:r w:rsidR="00B4387F">
              <w:rPr>
                <w:bCs/>
                <w:sz w:val="20"/>
                <w:szCs w:val="20"/>
              </w:rPr>
              <w:t xml:space="preserve">, piesaistot </w:t>
            </w:r>
            <w:r w:rsidR="00884257">
              <w:rPr>
                <w:bCs/>
                <w:sz w:val="20"/>
                <w:szCs w:val="20"/>
              </w:rPr>
              <w:t xml:space="preserve">tos </w:t>
            </w:r>
            <w:r w:rsidR="00B4387F">
              <w:rPr>
                <w:bCs/>
                <w:sz w:val="20"/>
                <w:szCs w:val="20"/>
              </w:rPr>
              <w:t>sociālekonomiskam rādītājam</w:t>
            </w:r>
          </w:p>
        </w:tc>
        <w:tc>
          <w:tcPr>
            <w:tcW w:w="2835" w:type="dxa"/>
            <w:shd w:val="clear" w:color="auto" w:fill="auto"/>
          </w:tcPr>
          <w:p w14:paraId="091977B5" w14:textId="77BBC776" w:rsidR="009F5D7E" w:rsidRPr="00D576EE" w:rsidRDefault="001278A3" w:rsidP="002929E3">
            <w:pPr>
              <w:spacing w:after="0" w:line="240" w:lineRule="auto"/>
              <w:rPr>
                <w:bCs/>
                <w:sz w:val="20"/>
                <w:szCs w:val="20"/>
              </w:rPr>
            </w:pPr>
            <w:bookmarkStart w:id="4" w:name="_Hlk71311557"/>
            <w:r>
              <w:rPr>
                <w:bCs/>
                <w:sz w:val="20"/>
                <w:szCs w:val="20"/>
              </w:rPr>
              <w:t>Normatīvajos aktos</w:t>
            </w:r>
            <w:r w:rsidR="00780CBA">
              <w:rPr>
                <w:bCs/>
                <w:sz w:val="20"/>
                <w:szCs w:val="20"/>
              </w:rPr>
              <w:t xml:space="preserve"> </w:t>
            </w:r>
            <w:r w:rsidR="00780CBA" w:rsidRPr="001278A3">
              <w:rPr>
                <w:bCs/>
                <w:sz w:val="20"/>
                <w:szCs w:val="20"/>
              </w:rPr>
              <w:t>nostiprināt</w:t>
            </w:r>
            <w:r w:rsidR="00B4387F" w:rsidRPr="001278A3">
              <w:rPr>
                <w:bCs/>
                <w:sz w:val="20"/>
                <w:szCs w:val="20"/>
              </w:rPr>
              <w:t>a</w:t>
            </w:r>
            <w:r w:rsidR="00B4387F">
              <w:rPr>
                <w:b/>
                <w:bCs/>
                <w:sz w:val="20"/>
                <w:szCs w:val="20"/>
              </w:rPr>
              <w:t xml:space="preserve"> </w:t>
            </w:r>
            <w:r w:rsidR="00780CBA" w:rsidRPr="00B4387F">
              <w:rPr>
                <w:bCs/>
                <w:sz w:val="20"/>
                <w:szCs w:val="20"/>
              </w:rPr>
              <w:t>m</w:t>
            </w:r>
            <w:r w:rsidR="002929E3" w:rsidRPr="00B4387F">
              <w:rPr>
                <w:bCs/>
                <w:sz w:val="20"/>
                <w:szCs w:val="20"/>
              </w:rPr>
              <w:t>inimālo ienākumu sliekšņ</w:t>
            </w:r>
            <w:r>
              <w:rPr>
                <w:bCs/>
                <w:sz w:val="20"/>
                <w:szCs w:val="20"/>
              </w:rPr>
              <w:t>u</w:t>
            </w:r>
            <w:r w:rsidR="002929E3" w:rsidRPr="00B4387F">
              <w:rPr>
                <w:bCs/>
                <w:sz w:val="20"/>
                <w:szCs w:val="20"/>
              </w:rPr>
              <w:t xml:space="preserve"> </w:t>
            </w:r>
            <w:r>
              <w:rPr>
                <w:bCs/>
                <w:sz w:val="20"/>
                <w:szCs w:val="20"/>
              </w:rPr>
              <w:t>noteik</w:t>
            </w:r>
            <w:r w:rsidR="00780CBA" w:rsidRPr="00B4387F">
              <w:rPr>
                <w:bCs/>
                <w:sz w:val="20"/>
                <w:szCs w:val="20"/>
              </w:rPr>
              <w:t>šana</w:t>
            </w:r>
            <w:r w:rsidR="002929E3" w:rsidRPr="00B4387F">
              <w:rPr>
                <w:bCs/>
                <w:sz w:val="20"/>
                <w:szCs w:val="20"/>
              </w:rPr>
              <w:t>, balstoties uz</w:t>
            </w:r>
            <w:r w:rsidR="002929E3" w:rsidRPr="00884257">
              <w:rPr>
                <w:b/>
                <w:bCs/>
                <w:sz w:val="20"/>
                <w:szCs w:val="20"/>
              </w:rPr>
              <w:t xml:space="preserve"> </w:t>
            </w:r>
            <w:r w:rsidR="002929E3" w:rsidRPr="001278A3">
              <w:rPr>
                <w:bCs/>
                <w:sz w:val="20"/>
                <w:szCs w:val="20"/>
              </w:rPr>
              <w:t>relatīvo metodi</w:t>
            </w:r>
            <w:r w:rsidR="00780CBA">
              <w:rPr>
                <w:bCs/>
                <w:sz w:val="20"/>
                <w:szCs w:val="20"/>
              </w:rPr>
              <w:t xml:space="preserve"> </w:t>
            </w:r>
            <w:bookmarkEnd w:id="4"/>
          </w:p>
        </w:tc>
        <w:tc>
          <w:tcPr>
            <w:tcW w:w="3969" w:type="dxa"/>
          </w:tcPr>
          <w:p w14:paraId="2BDFF601" w14:textId="77777777" w:rsidR="009F5D7E" w:rsidRDefault="002929E3" w:rsidP="002929E3">
            <w:pPr>
              <w:pStyle w:val="Subtitle"/>
              <w:ind w:left="60"/>
              <w:jc w:val="both"/>
              <w:rPr>
                <w:b w:val="0"/>
                <w:bCs/>
                <w:sz w:val="20"/>
              </w:rPr>
            </w:pPr>
            <w:r>
              <w:rPr>
                <w:b w:val="0"/>
                <w:bCs/>
                <w:sz w:val="20"/>
              </w:rPr>
              <w:t xml:space="preserve">Grozījumi likumā </w:t>
            </w:r>
            <w:r w:rsidRPr="002929E3">
              <w:rPr>
                <w:b w:val="0"/>
                <w:bCs/>
                <w:sz w:val="20"/>
              </w:rPr>
              <w:t>“Par sociālo drošību”</w:t>
            </w:r>
          </w:p>
          <w:p w14:paraId="0F733EDC" w14:textId="77777777" w:rsidR="002929E3" w:rsidRDefault="002929E3" w:rsidP="002929E3">
            <w:pPr>
              <w:pStyle w:val="Subtitle"/>
              <w:ind w:left="60"/>
              <w:jc w:val="both"/>
              <w:rPr>
                <w:b w:val="0"/>
                <w:bCs/>
                <w:sz w:val="20"/>
              </w:rPr>
            </w:pPr>
            <w:r>
              <w:rPr>
                <w:b w:val="0"/>
                <w:bCs/>
                <w:sz w:val="20"/>
              </w:rPr>
              <w:t>Grozījumi likumā</w:t>
            </w:r>
            <w:r w:rsidRPr="002929E3">
              <w:rPr>
                <w:b w:val="0"/>
                <w:bCs/>
                <w:sz w:val="20"/>
              </w:rPr>
              <w:t xml:space="preserve"> “Par valsts pensijām”</w:t>
            </w:r>
          </w:p>
          <w:p w14:paraId="464E62D1" w14:textId="4E20FD70" w:rsidR="004A1787" w:rsidRPr="004A1787" w:rsidRDefault="004A1787" w:rsidP="004A1787">
            <w:pPr>
              <w:spacing w:after="0" w:line="240" w:lineRule="auto"/>
              <w:ind w:left="60"/>
              <w:jc w:val="both"/>
              <w:rPr>
                <w:rFonts w:eastAsia="Times New Roman" w:cs="Times New Roman"/>
                <w:bCs/>
                <w:sz w:val="20"/>
                <w:szCs w:val="20"/>
                <w:lang w:eastAsia="lv-LV"/>
              </w:rPr>
            </w:pPr>
            <w:r w:rsidRPr="004A1787">
              <w:rPr>
                <w:rFonts w:eastAsia="Times New Roman" w:cs="Times New Roman"/>
                <w:bCs/>
                <w:sz w:val="20"/>
                <w:szCs w:val="20"/>
                <w:lang w:eastAsia="lv-LV"/>
              </w:rPr>
              <w:t>Grozījumi likumā “Par obligāto sociālo apdrošināšanu pret nelaimes gadījumiem darbā un arodslimībām”</w:t>
            </w:r>
          </w:p>
          <w:p w14:paraId="6ADA7C98" w14:textId="77777777" w:rsidR="002929E3" w:rsidRDefault="002929E3" w:rsidP="002929E3">
            <w:pPr>
              <w:pStyle w:val="Subtitle"/>
              <w:ind w:left="60"/>
              <w:jc w:val="both"/>
              <w:rPr>
                <w:b w:val="0"/>
                <w:bCs/>
                <w:sz w:val="20"/>
              </w:rPr>
            </w:pPr>
            <w:r>
              <w:rPr>
                <w:b w:val="0"/>
                <w:bCs/>
                <w:sz w:val="20"/>
              </w:rPr>
              <w:t>Grozījumi Valsts sociālo pabalstu likumā</w:t>
            </w:r>
          </w:p>
          <w:p w14:paraId="551B1D26" w14:textId="4FD06D1C" w:rsidR="002929E3" w:rsidRPr="002929E3" w:rsidRDefault="002929E3" w:rsidP="002929E3">
            <w:pPr>
              <w:pStyle w:val="Subtitle"/>
              <w:ind w:left="60"/>
              <w:jc w:val="both"/>
              <w:rPr>
                <w:b w:val="0"/>
                <w:bCs/>
                <w:sz w:val="20"/>
              </w:rPr>
            </w:pPr>
            <w:r>
              <w:rPr>
                <w:b w:val="0"/>
                <w:bCs/>
                <w:sz w:val="20"/>
              </w:rPr>
              <w:t>Grozījumi Sociālo pakalpojumu un sociālās palīdzības likumā</w:t>
            </w:r>
          </w:p>
        </w:tc>
        <w:tc>
          <w:tcPr>
            <w:tcW w:w="1134" w:type="dxa"/>
            <w:shd w:val="clear" w:color="auto" w:fill="auto"/>
          </w:tcPr>
          <w:p w14:paraId="0C3A2548" w14:textId="045D9AA8" w:rsidR="009F5D7E" w:rsidRPr="00D576EE" w:rsidRDefault="002929E3" w:rsidP="000919B8">
            <w:pPr>
              <w:spacing w:after="0" w:line="240" w:lineRule="auto"/>
              <w:jc w:val="center"/>
              <w:rPr>
                <w:bCs/>
                <w:sz w:val="20"/>
                <w:szCs w:val="20"/>
              </w:rPr>
            </w:pPr>
            <w:r>
              <w:rPr>
                <w:bCs/>
                <w:sz w:val="20"/>
                <w:szCs w:val="20"/>
              </w:rPr>
              <w:t>LM</w:t>
            </w:r>
          </w:p>
        </w:tc>
        <w:tc>
          <w:tcPr>
            <w:tcW w:w="1559" w:type="dxa"/>
            <w:shd w:val="clear" w:color="auto" w:fill="auto"/>
          </w:tcPr>
          <w:p w14:paraId="18A85053" w14:textId="60960E94" w:rsidR="00044462" w:rsidRPr="00D576EE" w:rsidRDefault="006A3772" w:rsidP="00044462">
            <w:pPr>
              <w:spacing w:after="0" w:line="240" w:lineRule="auto"/>
              <w:jc w:val="center"/>
              <w:rPr>
                <w:bCs/>
                <w:sz w:val="20"/>
                <w:szCs w:val="20"/>
              </w:rPr>
            </w:pPr>
            <w:r>
              <w:rPr>
                <w:bCs/>
                <w:sz w:val="20"/>
                <w:szCs w:val="20"/>
              </w:rPr>
              <w:t>-</w:t>
            </w:r>
          </w:p>
        </w:tc>
        <w:tc>
          <w:tcPr>
            <w:tcW w:w="2268" w:type="dxa"/>
            <w:shd w:val="clear" w:color="auto" w:fill="auto"/>
          </w:tcPr>
          <w:p w14:paraId="0C1E42FE" w14:textId="668286DA" w:rsidR="009F5D7E" w:rsidRPr="00D576EE" w:rsidRDefault="002929E3" w:rsidP="00C472B3">
            <w:pPr>
              <w:spacing w:after="0" w:line="240" w:lineRule="auto"/>
              <w:jc w:val="center"/>
              <w:rPr>
                <w:bCs/>
                <w:sz w:val="20"/>
                <w:szCs w:val="20"/>
              </w:rPr>
            </w:pPr>
            <w:r>
              <w:rPr>
                <w:bCs/>
                <w:sz w:val="20"/>
                <w:szCs w:val="20"/>
              </w:rPr>
              <w:t>202</w:t>
            </w:r>
            <w:r w:rsidR="00C472B3">
              <w:rPr>
                <w:bCs/>
                <w:sz w:val="20"/>
                <w:szCs w:val="20"/>
              </w:rPr>
              <w:t>2</w:t>
            </w:r>
            <w:r w:rsidR="00827D42">
              <w:rPr>
                <w:bCs/>
                <w:sz w:val="20"/>
                <w:szCs w:val="20"/>
              </w:rPr>
              <w:t>.gada 4</w:t>
            </w:r>
            <w:r>
              <w:rPr>
                <w:bCs/>
                <w:sz w:val="20"/>
                <w:szCs w:val="20"/>
              </w:rPr>
              <w:t>.ceturksnis</w:t>
            </w:r>
          </w:p>
        </w:tc>
      </w:tr>
      <w:tr w:rsidR="000B033B" w:rsidRPr="00F269EC" w14:paraId="22196FB4" w14:textId="77777777" w:rsidTr="006B21F6">
        <w:tc>
          <w:tcPr>
            <w:tcW w:w="675" w:type="dxa"/>
          </w:tcPr>
          <w:p w14:paraId="7EBB3911" w14:textId="3C6C1DE7" w:rsidR="000B033B" w:rsidRDefault="000B033B" w:rsidP="000919B8">
            <w:pPr>
              <w:spacing w:after="0" w:line="240" w:lineRule="auto"/>
              <w:jc w:val="center"/>
              <w:rPr>
                <w:bCs/>
                <w:sz w:val="20"/>
                <w:szCs w:val="20"/>
              </w:rPr>
            </w:pPr>
            <w:r>
              <w:rPr>
                <w:bCs/>
                <w:sz w:val="20"/>
                <w:szCs w:val="20"/>
              </w:rPr>
              <w:t>2.</w:t>
            </w:r>
          </w:p>
        </w:tc>
        <w:tc>
          <w:tcPr>
            <w:tcW w:w="2297" w:type="dxa"/>
            <w:shd w:val="clear" w:color="auto" w:fill="auto"/>
          </w:tcPr>
          <w:p w14:paraId="6679BE96" w14:textId="350915B9" w:rsidR="00780CBA" w:rsidRDefault="000B033B" w:rsidP="007178C5">
            <w:pPr>
              <w:spacing w:after="0" w:line="240" w:lineRule="auto"/>
              <w:rPr>
                <w:bCs/>
                <w:sz w:val="20"/>
                <w:szCs w:val="20"/>
              </w:rPr>
            </w:pPr>
            <w:r>
              <w:rPr>
                <w:bCs/>
                <w:sz w:val="20"/>
                <w:szCs w:val="20"/>
              </w:rPr>
              <w:t xml:space="preserve">Mainīt minimālo ienākumu sliekšņu pārskatīšanas </w:t>
            </w:r>
            <w:r w:rsidR="007178C5">
              <w:rPr>
                <w:bCs/>
                <w:sz w:val="20"/>
                <w:szCs w:val="20"/>
              </w:rPr>
              <w:t>nosacījumus</w:t>
            </w:r>
            <w:r w:rsidR="00B4387F">
              <w:rPr>
                <w:bCs/>
                <w:sz w:val="20"/>
                <w:szCs w:val="20"/>
              </w:rPr>
              <w:t>, lai nodrošinātu to atbilstību reālajai sociālek</w:t>
            </w:r>
            <w:r w:rsidR="001278A3">
              <w:rPr>
                <w:bCs/>
                <w:sz w:val="20"/>
                <w:szCs w:val="20"/>
              </w:rPr>
              <w:t>o</w:t>
            </w:r>
            <w:r w:rsidR="00B4387F">
              <w:rPr>
                <w:bCs/>
                <w:sz w:val="20"/>
                <w:szCs w:val="20"/>
              </w:rPr>
              <w:t>nomiskajai situācijai</w:t>
            </w:r>
          </w:p>
          <w:p w14:paraId="6F895010" w14:textId="01F671D6" w:rsidR="00B4387F" w:rsidRDefault="00B4387F" w:rsidP="007178C5">
            <w:pPr>
              <w:spacing w:after="0" w:line="240" w:lineRule="auto"/>
              <w:rPr>
                <w:bCs/>
                <w:sz w:val="20"/>
                <w:szCs w:val="20"/>
              </w:rPr>
            </w:pPr>
          </w:p>
        </w:tc>
        <w:tc>
          <w:tcPr>
            <w:tcW w:w="2835" w:type="dxa"/>
            <w:shd w:val="clear" w:color="auto" w:fill="auto"/>
          </w:tcPr>
          <w:p w14:paraId="01D15EA4" w14:textId="2187354D" w:rsidR="000B033B" w:rsidRPr="001278A3" w:rsidRDefault="00780CBA" w:rsidP="002929E3">
            <w:pPr>
              <w:spacing w:after="0" w:line="240" w:lineRule="auto"/>
              <w:rPr>
                <w:bCs/>
                <w:sz w:val="20"/>
                <w:szCs w:val="20"/>
              </w:rPr>
            </w:pPr>
            <w:bookmarkStart w:id="5" w:name="_Hlk71311608"/>
            <w:r w:rsidRPr="001278A3">
              <w:rPr>
                <w:bCs/>
                <w:sz w:val="20"/>
                <w:szCs w:val="20"/>
              </w:rPr>
              <w:t>Noteikta ikgadēja m</w:t>
            </w:r>
            <w:r w:rsidR="000B033B" w:rsidRPr="001278A3">
              <w:rPr>
                <w:bCs/>
                <w:sz w:val="20"/>
                <w:szCs w:val="20"/>
              </w:rPr>
              <w:t>inimāl</w:t>
            </w:r>
            <w:r w:rsidRPr="001278A3">
              <w:rPr>
                <w:bCs/>
                <w:sz w:val="20"/>
                <w:szCs w:val="20"/>
              </w:rPr>
              <w:t>o</w:t>
            </w:r>
            <w:r w:rsidR="000B033B" w:rsidRPr="001278A3">
              <w:rPr>
                <w:bCs/>
                <w:sz w:val="20"/>
                <w:szCs w:val="20"/>
              </w:rPr>
              <w:t xml:space="preserve"> ienākum</w:t>
            </w:r>
            <w:r w:rsidRPr="001278A3">
              <w:rPr>
                <w:bCs/>
                <w:sz w:val="20"/>
                <w:szCs w:val="20"/>
              </w:rPr>
              <w:t>u</w:t>
            </w:r>
            <w:r w:rsidR="001278A3">
              <w:rPr>
                <w:bCs/>
                <w:sz w:val="20"/>
                <w:szCs w:val="20"/>
              </w:rPr>
              <w:t xml:space="preserve"> </w:t>
            </w:r>
            <w:r w:rsidR="000B033B" w:rsidRPr="001278A3">
              <w:rPr>
                <w:bCs/>
                <w:sz w:val="20"/>
                <w:szCs w:val="20"/>
              </w:rPr>
              <w:t>sliekšņ</w:t>
            </w:r>
            <w:r w:rsidRPr="001278A3">
              <w:rPr>
                <w:bCs/>
                <w:sz w:val="20"/>
                <w:szCs w:val="20"/>
              </w:rPr>
              <w:t>u</w:t>
            </w:r>
            <w:r w:rsidR="000B033B" w:rsidRPr="001278A3">
              <w:rPr>
                <w:bCs/>
                <w:sz w:val="20"/>
                <w:szCs w:val="20"/>
              </w:rPr>
              <w:t xml:space="preserve"> pārskatī</w:t>
            </w:r>
            <w:r w:rsidRPr="001278A3">
              <w:rPr>
                <w:bCs/>
                <w:sz w:val="20"/>
                <w:szCs w:val="20"/>
              </w:rPr>
              <w:t>šana</w:t>
            </w:r>
            <w:r w:rsidR="000B033B" w:rsidRPr="001278A3">
              <w:rPr>
                <w:bCs/>
                <w:sz w:val="20"/>
                <w:szCs w:val="20"/>
              </w:rPr>
              <w:t xml:space="preserve"> </w:t>
            </w:r>
            <w:bookmarkEnd w:id="5"/>
            <w:r w:rsidR="001278A3" w:rsidRPr="001278A3">
              <w:rPr>
                <w:bCs/>
                <w:sz w:val="20"/>
                <w:szCs w:val="20"/>
              </w:rPr>
              <w:t>no 2023.gada</w:t>
            </w:r>
            <w:r w:rsidR="00C472B3">
              <w:rPr>
                <w:bCs/>
                <w:sz w:val="20"/>
                <w:szCs w:val="20"/>
              </w:rPr>
              <w:t xml:space="preserve"> 1.janvāra</w:t>
            </w:r>
          </w:p>
        </w:tc>
        <w:tc>
          <w:tcPr>
            <w:tcW w:w="3969" w:type="dxa"/>
          </w:tcPr>
          <w:p w14:paraId="260222A9" w14:textId="77777777" w:rsidR="000B033B" w:rsidRDefault="000B033B" w:rsidP="000B033B">
            <w:pPr>
              <w:pStyle w:val="Subtitle"/>
              <w:ind w:left="60"/>
              <w:jc w:val="both"/>
              <w:rPr>
                <w:b w:val="0"/>
                <w:bCs/>
                <w:sz w:val="20"/>
              </w:rPr>
            </w:pPr>
            <w:r>
              <w:rPr>
                <w:b w:val="0"/>
                <w:bCs/>
                <w:sz w:val="20"/>
              </w:rPr>
              <w:t xml:space="preserve">Grozījumi likumā </w:t>
            </w:r>
            <w:r w:rsidRPr="002929E3">
              <w:rPr>
                <w:b w:val="0"/>
                <w:bCs/>
                <w:sz w:val="20"/>
              </w:rPr>
              <w:t>“Par sociālo drošību”</w:t>
            </w:r>
          </w:p>
          <w:p w14:paraId="67FFD63A" w14:textId="77777777" w:rsidR="00CD793A" w:rsidRDefault="00CD793A" w:rsidP="00CD793A">
            <w:pPr>
              <w:pStyle w:val="Subtitle"/>
              <w:ind w:left="60"/>
              <w:jc w:val="both"/>
              <w:rPr>
                <w:b w:val="0"/>
                <w:bCs/>
                <w:sz w:val="20"/>
              </w:rPr>
            </w:pPr>
            <w:r>
              <w:rPr>
                <w:b w:val="0"/>
                <w:bCs/>
                <w:sz w:val="20"/>
              </w:rPr>
              <w:t>Grozījumi likumā</w:t>
            </w:r>
            <w:r w:rsidRPr="002929E3">
              <w:rPr>
                <w:b w:val="0"/>
                <w:bCs/>
                <w:sz w:val="20"/>
              </w:rPr>
              <w:t xml:space="preserve"> “Par valsts pensijām”</w:t>
            </w:r>
          </w:p>
          <w:p w14:paraId="5CCA6E5F" w14:textId="77777777" w:rsidR="00CD793A" w:rsidRPr="004A1787" w:rsidRDefault="00CD793A" w:rsidP="00CD793A">
            <w:pPr>
              <w:spacing w:after="0" w:line="240" w:lineRule="auto"/>
              <w:ind w:left="60"/>
              <w:jc w:val="both"/>
              <w:rPr>
                <w:rFonts w:eastAsia="Times New Roman" w:cs="Times New Roman"/>
                <w:bCs/>
                <w:sz w:val="20"/>
                <w:szCs w:val="20"/>
                <w:lang w:eastAsia="lv-LV"/>
              </w:rPr>
            </w:pPr>
            <w:r w:rsidRPr="004A1787">
              <w:rPr>
                <w:rFonts w:eastAsia="Times New Roman" w:cs="Times New Roman"/>
                <w:bCs/>
                <w:sz w:val="20"/>
                <w:szCs w:val="20"/>
                <w:lang w:eastAsia="lv-LV"/>
              </w:rPr>
              <w:t>Grozījumi likumā “Par obligāto sociālo apdrošināšanu pret nelaimes gadījumiem darbā un arodslimībām”</w:t>
            </w:r>
          </w:p>
          <w:p w14:paraId="5CF923A7" w14:textId="77777777" w:rsidR="00CD793A" w:rsidRDefault="00CD793A" w:rsidP="00CD793A">
            <w:pPr>
              <w:pStyle w:val="Subtitle"/>
              <w:ind w:left="60"/>
              <w:jc w:val="both"/>
              <w:rPr>
                <w:b w:val="0"/>
                <w:bCs/>
                <w:sz w:val="20"/>
              </w:rPr>
            </w:pPr>
            <w:r>
              <w:rPr>
                <w:b w:val="0"/>
                <w:bCs/>
                <w:sz w:val="20"/>
              </w:rPr>
              <w:t>Grozījumi Valsts sociālo pabalstu likumā</w:t>
            </w:r>
          </w:p>
          <w:p w14:paraId="5828718C" w14:textId="5CD9A225" w:rsidR="000B033B" w:rsidRDefault="00CD793A" w:rsidP="00CD793A">
            <w:pPr>
              <w:pStyle w:val="Subtitle"/>
              <w:ind w:left="60"/>
              <w:jc w:val="both"/>
              <w:rPr>
                <w:b w:val="0"/>
                <w:bCs/>
                <w:sz w:val="20"/>
              </w:rPr>
            </w:pPr>
            <w:r>
              <w:rPr>
                <w:b w:val="0"/>
                <w:bCs/>
                <w:sz w:val="20"/>
              </w:rPr>
              <w:t>Grozījumi Sociālo pakalpojumu un sociālās palīdzības likumā</w:t>
            </w:r>
          </w:p>
        </w:tc>
        <w:tc>
          <w:tcPr>
            <w:tcW w:w="1134" w:type="dxa"/>
            <w:shd w:val="clear" w:color="auto" w:fill="auto"/>
          </w:tcPr>
          <w:p w14:paraId="2298FC01" w14:textId="3AF8770D" w:rsidR="000B033B" w:rsidRDefault="000B033B" w:rsidP="000919B8">
            <w:pPr>
              <w:spacing w:after="0" w:line="240" w:lineRule="auto"/>
              <w:jc w:val="center"/>
              <w:rPr>
                <w:bCs/>
                <w:sz w:val="20"/>
                <w:szCs w:val="20"/>
              </w:rPr>
            </w:pPr>
            <w:r>
              <w:rPr>
                <w:bCs/>
                <w:sz w:val="20"/>
                <w:szCs w:val="20"/>
              </w:rPr>
              <w:t>LM</w:t>
            </w:r>
          </w:p>
        </w:tc>
        <w:tc>
          <w:tcPr>
            <w:tcW w:w="1559" w:type="dxa"/>
            <w:shd w:val="clear" w:color="auto" w:fill="auto"/>
          </w:tcPr>
          <w:p w14:paraId="62086B4F" w14:textId="3DAA35EE" w:rsidR="000B033B" w:rsidRPr="00D576EE" w:rsidRDefault="00AE0A4D" w:rsidP="00044462">
            <w:pPr>
              <w:spacing w:after="0" w:line="240" w:lineRule="auto"/>
              <w:jc w:val="center"/>
              <w:rPr>
                <w:bCs/>
                <w:sz w:val="20"/>
                <w:szCs w:val="20"/>
              </w:rPr>
            </w:pPr>
            <w:r>
              <w:rPr>
                <w:bCs/>
                <w:sz w:val="20"/>
                <w:szCs w:val="20"/>
              </w:rPr>
              <w:t>Pašvaldības</w:t>
            </w:r>
          </w:p>
        </w:tc>
        <w:tc>
          <w:tcPr>
            <w:tcW w:w="2268" w:type="dxa"/>
            <w:shd w:val="clear" w:color="auto" w:fill="auto"/>
          </w:tcPr>
          <w:p w14:paraId="78099155" w14:textId="1C6FD6D9" w:rsidR="000B033B" w:rsidRDefault="006F4FE2" w:rsidP="001278A3">
            <w:pPr>
              <w:spacing w:after="0" w:line="240" w:lineRule="auto"/>
              <w:jc w:val="center"/>
              <w:rPr>
                <w:bCs/>
                <w:sz w:val="20"/>
                <w:szCs w:val="20"/>
              </w:rPr>
            </w:pPr>
            <w:r>
              <w:rPr>
                <w:bCs/>
                <w:sz w:val="20"/>
                <w:szCs w:val="20"/>
              </w:rPr>
              <w:t>202</w:t>
            </w:r>
            <w:r w:rsidR="001278A3">
              <w:rPr>
                <w:bCs/>
                <w:sz w:val="20"/>
                <w:szCs w:val="20"/>
              </w:rPr>
              <w:t>2</w:t>
            </w:r>
            <w:r>
              <w:rPr>
                <w:bCs/>
                <w:sz w:val="20"/>
                <w:szCs w:val="20"/>
              </w:rPr>
              <w:t>.gada 4.ceturksnis</w:t>
            </w:r>
          </w:p>
        </w:tc>
      </w:tr>
      <w:tr w:rsidR="004A1787" w:rsidRPr="00F269EC" w14:paraId="77442A16" w14:textId="77777777" w:rsidTr="006B21F6">
        <w:tc>
          <w:tcPr>
            <w:tcW w:w="675" w:type="dxa"/>
          </w:tcPr>
          <w:p w14:paraId="3022478C" w14:textId="6D9A15EC" w:rsidR="004A1787" w:rsidRPr="004A1787" w:rsidRDefault="000B033B" w:rsidP="004A1787">
            <w:pPr>
              <w:spacing w:after="0" w:line="240" w:lineRule="auto"/>
              <w:jc w:val="center"/>
              <w:rPr>
                <w:bCs/>
                <w:sz w:val="20"/>
                <w:szCs w:val="20"/>
              </w:rPr>
            </w:pPr>
            <w:r>
              <w:rPr>
                <w:bCs/>
                <w:sz w:val="20"/>
                <w:szCs w:val="20"/>
              </w:rPr>
              <w:t>3.</w:t>
            </w:r>
          </w:p>
        </w:tc>
        <w:tc>
          <w:tcPr>
            <w:tcW w:w="2297" w:type="dxa"/>
            <w:shd w:val="clear" w:color="auto" w:fill="auto"/>
          </w:tcPr>
          <w:p w14:paraId="2E1F97AF" w14:textId="2C904DD0" w:rsidR="00093897" w:rsidRPr="004A1787" w:rsidRDefault="00C75433" w:rsidP="00C75433">
            <w:pPr>
              <w:spacing w:after="0" w:line="240" w:lineRule="auto"/>
              <w:rPr>
                <w:bCs/>
                <w:sz w:val="20"/>
                <w:szCs w:val="20"/>
              </w:rPr>
            </w:pPr>
            <w:r>
              <w:rPr>
                <w:sz w:val="20"/>
                <w:szCs w:val="20"/>
              </w:rPr>
              <w:t>Veikt pensiju politikas izvērtējumu, lai arī turpmāk nodrošinātu uz individuālajām iemaksām balstītās pensiju sistēmas attīstību un ilgtspēju.</w:t>
            </w:r>
          </w:p>
        </w:tc>
        <w:tc>
          <w:tcPr>
            <w:tcW w:w="2835" w:type="dxa"/>
            <w:shd w:val="clear" w:color="auto" w:fill="auto"/>
          </w:tcPr>
          <w:p w14:paraId="0D0AD58A" w14:textId="2B83F8F9" w:rsidR="004A1787" w:rsidRPr="004A1787" w:rsidRDefault="00C75433" w:rsidP="004A1787">
            <w:pPr>
              <w:spacing w:after="0" w:line="240" w:lineRule="auto"/>
              <w:rPr>
                <w:bCs/>
                <w:sz w:val="20"/>
                <w:szCs w:val="20"/>
              </w:rPr>
            </w:pPr>
            <w:r>
              <w:rPr>
                <w:sz w:val="20"/>
                <w:szCs w:val="20"/>
              </w:rPr>
              <w:t xml:space="preserve">Sniegti priekšlikumi minimālo pensiju finansēšanas principu un politikas maiņai, saglabājot darba mūžā veikto individuālo iemaksu lomu visu pensiju adekvātumā. </w:t>
            </w:r>
          </w:p>
        </w:tc>
        <w:tc>
          <w:tcPr>
            <w:tcW w:w="3969" w:type="dxa"/>
          </w:tcPr>
          <w:p w14:paraId="73AED51D" w14:textId="76FED212" w:rsidR="004A1787" w:rsidRPr="004A1787" w:rsidRDefault="004A1787" w:rsidP="004A1787">
            <w:pPr>
              <w:pStyle w:val="Subtitle"/>
              <w:ind w:left="60"/>
              <w:jc w:val="both"/>
              <w:rPr>
                <w:b w:val="0"/>
                <w:bCs/>
                <w:sz w:val="20"/>
              </w:rPr>
            </w:pPr>
            <w:r w:rsidRPr="004A1787">
              <w:rPr>
                <w:b w:val="0"/>
                <w:bCs/>
                <w:sz w:val="20"/>
              </w:rPr>
              <w:t xml:space="preserve">Politikas plānošanas dokuments par pensiju politikas un </w:t>
            </w:r>
            <w:r w:rsidRPr="004A1787">
              <w:rPr>
                <w:b w:val="0"/>
                <w:iCs/>
                <w:sz w:val="20"/>
              </w:rPr>
              <w:t>tās finansēšanas principiem</w:t>
            </w:r>
          </w:p>
        </w:tc>
        <w:tc>
          <w:tcPr>
            <w:tcW w:w="1134" w:type="dxa"/>
            <w:shd w:val="clear" w:color="auto" w:fill="auto"/>
          </w:tcPr>
          <w:p w14:paraId="1532AC67" w14:textId="0E424001" w:rsidR="004A1787" w:rsidRPr="004A1787" w:rsidRDefault="004A1787" w:rsidP="004A1787">
            <w:pPr>
              <w:spacing w:after="0" w:line="240" w:lineRule="auto"/>
              <w:jc w:val="center"/>
              <w:rPr>
                <w:bCs/>
                <w:sz w:val="20"/>
                <w:szCs w:val="20"/>
              </w:rPr>
            </w:pPr>
            <w:r w:rsidRPr="004A1787">
              <w:rPr>
                <w:bCs/>
                <w:sz w:val="20"/>
                <w:szCs w:val="20"/>
              </w:rPr>
              <w:t>LM</w:t>
            </w:r>
          </w:p>
        </w:tc>
        <w:tc>
          <w:tcPr>
            <w:tcW w:w="1559" w:type="dxa"/>
            <w:shd w:val="clear" w:color="auto" w:fill="auto"/>
          </w:tcPr>
          <w:p w14:paraId="540CB06D" w14:textId="77BA344E" w:rsidR="004A1787" w:rsidRPr="004A1787" w:rsidRDefault="006A3772" w:rsidP="004A1787">
            <w:pPr>
              <w:spacing w:after="0" w:line="240" w:lineRule="auto"/>
              <w:jc w:val="center"/>
              <w:rPr>
                <w:bCs/>
                <w:sz w:val="20"/>
                <w:szCs w:val="20"/>
              </w:rPr>
            </w:pPr>
            <w:r>
              <w:rPr>
                <w:bCs/>
                <w:sz w:val="20"/>
                <w:szCs w:val="20"/>
              </w:rPr>
              <w:t>-</w:t>
            </w:r>
          </w:p>
        </w:tc>
        <w:tc>
          <w:tcPr>
            <w:tcW w:w="2268" w:type="dxa"/>
            <w:shd w:val="clear" w:color="auto" w:fill="auto"/>
          </w:tcPr>
          <w:p w14:paraId="05D92A9B" w14:textId="0623E7A1" w:rsidR="004A1787" w:rsidRPr="004A1787" w:rsidRDefault="004A1787" w:rsidP="007B552E">
            <w:pPr>
              <w:spacing w:after="0" w:line="240" w:lineRule="auto"/>
              <w:jc w:val="center"/>
              <w:rPr>
                <w:bCs/>
                <w:sz w:val="20"/>
                <w:szCs w:val="20"/>
              </w:rPr>
            </w:pPr>
            <w:r w:rsidRPr="004A1787">
              <w:rPr>
                <w:bCs/>
                <w:sz w:val="20"/>
                <w:szCs w:val="20"/>
              </w:rPr>
              <w:t>202</w:t>
            </w:r>
            <w:r w:rsidR="007B552E">
              <w:rPr>
                <w:bCs/>
                <w:sz w:val="20"/>
                <w:szCs w:val="20"/>
              </w:rPr>
              <w:t>1</w:t>
            </w:r>
            <w:r w:rsidRPr="004A1787">
              <w:rPr>
                <w:bCs/>
                <w:sz w:val="20"/>
                <w:szCs w:val="20"/>
              </w:rPr>
              <w:t xml:space="preserve">.gada </w:t>
            </w:r>
            <w:r w:rsidR="007B552E">
              <w:rPr>
                <w:bCs/>
                <w:sz w:val="20"/>
                <w:szCs w:val="20"/>
              </w:rPr>
              <w:t>3</w:t>
            </w:r>
            <w:r w:rsidRPr="004A1787">
              <w:rPr>
                <w:bCs/>
                <w:sz w:val="20"/>
                <w:szCs w:val="20"/>
              </w:rPr>
              <w:t>.ceturksnis</w:t>
            </w:r>
          </w:p>
        </w:tc>
      </w:tr>
      <w:tr w:rsidR="00B142AC" w:rsidRPr="00F269EC" w14:paraId="0C900567" w14:textId="77777777" w:rsidTr="006B21F6">
        <w:tc>
          <w:tcPr>
            <w:tcW w:w="675" w:type="dxa"/>
          </w:tcPr>
          <w:p w14:paraId="5D7CEC28" w14:textId="0C2BE61C" w:rsidR="00B142AC" w:rsidRPr="00A07380" w:rsidRDefault="00B142AC" w:rsidP="004A1787">
            <w:pPr>
              <w:spacing w:after="0" w:line="240" w:lineRule="auto"/>
              <w:jc w:val="center"/>
              <w:rPr>
                <w:bCs/>
                <w:sz w:val="20"/>
                <w:szCs w:val="20"/>
              </w:rPr>
            </w:pPr>
            <w:r w:rsidRPr="00A07380">
              <w:rPr>
                <w:bCs/>
                <w:sz w:val="20"/>
                <w:szCs w:val="20"/>
              </w:rPr>
              <w:t>4.</w:t>
            </w:r>
          </w:p>
        </w:tc>
        <w:tc>
          <w:tcPr>
            <w:tcW w:w="2297" w:type="dxa"/>
            <w:shd w:val="clear" w:color="auto" w:fill="auto"/>
          </w:tcPr>
          <w:p w14:paraId="1C7CAB87" w14:textId="4E74AACC" w:rsidR="00B142AC" w:rsidRPr="00A07380" w:rsidRDefault="00DB4F66" w:rsidP="006F5E46">
            <w:pPr>
              <w:spacing w:after="0" w:line="240" w:lineRule="auto"/>
              <w:rPr>
                <w:sz w:val="20"/>
                <w:szCs w:val="20"/>
              </w:rPr>
            </w:pPr>
            <w:r w:rsidRPr="006B21F6">
              <w:rPr>
                <w:sz w:val="20"/>
                <w:szCs w:val="20"/>
              </w:rPr>
              <w:t xml:space="preserve">Sniegt valsts atbalstu pašvaldībām </w:t>
            </w:r>
            <w:r w:rsidR="006F5E46" w:rsidRPr="006B21F6">
              <w:rPr>
                <w:sz w:val="20"/>
                <w:szCs w:val="20"/>
              </w:rPr>
              <w:t>pamata sociālās palīdzības pabalstu</w:t>
            </w:r>
            <w:r w:rsidRPr="006B21F6">
              <w:rPr>
                <w:sz w:val="20"/>
                <w:szCs w:val="20"/>
              </w:rPr>
              <w:t xml:space="preserve"> nodrošināšanā</w:t>
            </w:r>
            <w:r w:rsidR="001F629A" w:rsidRPr="006B21F6">
              <w:rPr>
                <w:sz w:val="20"/>
                <w:szCs w:val="20"/>
              </w:rPr>
              <w:t>, lai uzlabotu iedzīvotāju ar viszemākajiem ienākumiem materiālo situāciju</w:t>
            </w:r>
            <w:r w:rsidR="001353B6">
              <w:rPr>
                <w:sz w:val="20"/>
                <w:szCs w:val="20"/>
              </w:rPr>
              <w:t>.</w:t>
            </w:r>
            <w:r w:rsidR="001F629A" w:rsidRPr="00A07380">
              <w:rPr>
                <w:sz w:val="20"/>
                <w:szCs w:val="20"/>
              </w:rPr>
              <w:t xml:space="preserve"> </w:t>
            </w:r>
          </w:p>
        </w:tc>
        <w:tc>
          <w:tcPr>
            <w:tcW w:w="2835" w:type="dxa"/>
            <w:shd w:val="clear" w:color="auto" w:fill="auto"/>
          </w:tcPr>
          <w:p w14:paraId="75CD0A38" w14:textId="61490774" w:rsidR="00B142AC" w:rsidRPr="00B37469" w:rsidRDefault="00B142AC" w:rsidP="004A1787">
            <w:pPr>
              <w:spacing w:after="0" w:line="240" w:lineRule="auto"/>
              <w:rPr>
                <w:sz w:val="20"/>
                <w:szCs w:val="20"/>
              </w:rPr>
            </w:pPr>
            <w:r w:rsidRPr="00A07380">
              <w:rPr>
                <w:sz w:val="20"/>
                <w:szCs w:val="20"/>
              </w:rPr>
              <w:t>Noteikts līdzfinansējums pašvaldībām pamata sociālās palīdzības pabalstu – GMI un mājokļa pabalsta – nodrošināšanai</w:t>
            </w:r>
            <w:r w:rsidR="00B37469">
              <w:rPr>
                <w:sz w:val="20"/>
                <w:szCs w:val="20"/>
              </w:rPr>
              <w:t>.</w:t>
            </w:r>
          </w:p>
        </w:tc>
        <w:tc>
          <w:tcPr>
            <w:tcW w:w="3969" w:type="dxa"/>
          </w:tcPr>
          <w:p w14:paraId="560DFEAD" w14:textId="56006C04" w:rsidR="00B142AC" w:rsidRPr="006B21F6" w:rsidRDefault="00B142AC" w:rsidP="004A1787">
            <w:pPr>
              <w:pStyle w:val="Subtitle"/>
              <w:ind w:left="60"/>
              <w:jc w:val="both"/>
              <w:rPr>
                <w:b w:val="0"/>
                <w:bCs/>
                <w:sz w:val="20"/>
              </w:rPr>
            </w:pPr>
            <w:r w:rsidRPr="006B21F6">
              <w:rPr>
                <w:b w:val="0"/>
                <w:bCs/>
                <w:sz w:val="20"/>
              </w:rPr>
              <w:t>Grozījumi Sociālo pakalpojumu un sociālās palīdzības likumā</w:t>
            </w:r>
          </w:p>
        </w:tc>
        <w:tc>
          <w:tcPr>
            <w:tcW w:w="1134" w:type="dxa"/>
            <w:shd w:val="clear" w:color="auto" w:fill="auto"/>
          </w:tcPr>
          <w:p w14:paraId="71F02842" w14:textId="693CB9A1" w:rsidR="00B142AC" w:rsidRPr="006B21F6" w:rsidRDefault="00B142AC" w:rsidP="004A1787">
            <w:pPr>
              <w:spacing w:after="0" w:line="240" w:lineRule="auto"/>
              <w:jc w:val="center"/>
              <w:rPr>
                <w:bCs/>
                <w:sz w:val="20"/>
                <w:szCs w:val="20"/>
              </w:rPr>
            </w:pPr>
            <w:r w:rsidRPr="006B21F6">
              <w:rPr>
                <w:bCs/>
                <w:sz w:val="20"/>
                <w:szCs w:val="20"/>
              </w:rPr>
              <w:t>LM</w:t>
            </w:r>
          </w:p>
        </w:tc>
        <w:tc>
          <w:tcPr>
            <w:tcW w:w="1559" w:type="dxa"/>
            <w:shd w:val="clear" w:color="auto" w:fill="auto"/>
          </w:tcPr>
          <w:p w14:paraId="25455E05" w14:textId="13437C0D" w:rsidR="00B142AC" w:rsidRPr="006B21F6" w:rsidRDefault="00B142AC" w:rsidP="004A1787">
            <w:pPr>
              <w:spacing w:after="0" w:line="240" w:lineRule="auto"/>
              <w:jc w:val="center"/>
              <w:rPr>
                <w:bCs/>
                <w:sz w:val="20"/>
                <w:szCs w:val="20"/>
              </w:rPr>
            </w:pPr>
            <w:r w:rsidRPr="006B21F6">
              <w:rPr>
                <w:bCs/>
                <w:sz w:val="20"/>
                <w:szCs w:val="20"/>
              </w:rPr>
              <w:t>Pašvaldības</w:t>
            </w:r>
          </w:p>
        </w:tc>
        <w:tc>
          <w:tcPr>
            <w:tcW w:w="2268" w:type="dxa"/>
            <w:shd w:val="clear" w:color="auto" w:fill="auto"/>
          </w:tcPr>
          <w:p w14:paraId="7134AAF9" w14:textId="0684D96F" w:rsidR="00B142AC" w:rsidRPr="00A07380" w:rsidRDefault="00B142AC" w:rsidP="007B552E">
            <w:pPr>
              <w:spacing w:after="0" w:line="240" w:lineRule="auto"/>
              <w:jc w:val="center"/>
              <w:rPr>
                <w:bCs/>
                <w:sz w:val="20"/>
                <w:szCs w:val="20"/>
              </w:rPr>
            </w:pPr>
            <w:r w:rsidRPr="00A07380">
              <w:rPr>
                <w:bCs/>
                <w:sz w:val="20"/>
                <w:szCs w:val="20"/>
              </w:rPr>
              <w:t>2021.gada 4.ceturksnis</w:t>
            </w:r>
          </w:p>
        </w:tc>
      </w:tr>
    </w:tbl>
    <w:p w14:paraId="7B55D16E" w14:textId="1996A603" w:rsidR="00C54EF9" w:rsidRDefault="00C54EF9" w:rsidP="00D56C5F">
      <w:pPr>
        <w:spacing w:after="0" w:line="240" w:lineRule="auto"/>
        <w:rPr>
          <w:rFonts w:cs="Times New Roman"/>
          <w:b/>
          <w:bCs/>
          <w:szCs w:val="24"/>
        </w:rPr>
        <w:sectPr w:rsidR="00C54EF9" w:rsidSect="00576671">
          <w:pgSz w:w="16838" w:h="11906" w:orient="landscape"/>
          <w:pgMar w:top="1134" w:right="1134" w:bottom="1701" w:left="1418" w:header="709" w:footer="709" w:gutter="0"/>
          <w:cols w:space="708"/>
          <w:titlePg/>
          <w:docGrid w:linePitch="360"/>
        </w:sectPr>
      </w:pPr>
    </w:p>
    <w:bookmarkEnd w:id="2"/>
    <w:p w14:paraId="59A7FABF" w14:textId="61C935E4" w:rsidR="007B210B" w:rsidRPr="00F269EC" w:rsidRDefault="004E3384" w:rsidP="000E7B94">
      <w:pPr>
        <w:pStyle w:val="Heading1"/>
      </w:pPr>
      <w:r w:rsidRPr="00097EBF">
        <w:rPr>
          <w:rFonts w:eastAsia="Times New Roman"/>
          <w:lang w:eastAsia="lv-LV"/>
        </w:rPr>
        <w:lastRenderedPageBreak/>
        <w:t xml:space="preserve"> </w:t>
      </w:r>
      <w:r w:rsidR="007B210B">
        <w:t>IV</w:t>
      </w:r>
      <w:r w:rsidR="00BF4B60">
        <w:t>.</w:t>
      </w:r>
      <w:r w:rsidR="007B210B" w:rsidRPr="00F269EC">
        <w:t xml:space="preserve"> Teritoriālā perspektīva</w:t>
      </w:r>
    </w:p>
    <w:p w14:paraId="1C4B6993" w14:textId="77777777" w:rsidR="007B210B" w:rsidRPr="00F269EC" w:rsidRDefault="007B210B" w:rsidP="007B210B">
      <w:pPr>
        <w:spacing w:after="0" w:line="240" w:lineRule="auto"/>
        <w:ind w:firstLine="720"/>
        <w:jc w:val="both"/>
        <w:rPr>
          <w:rFonts w:cs="Times New Roman"/>
          <w:iCs/>
          <w:szCs w:val="24"/>
        </w:rPr>
      </w:pPr>
      <w:r w:rsidRPr="00F269EC">
        <w:rPr>
          <w:rFonts w:cs="Times New Roman"/>
          <w:iCs/>
          <w:szCs w:val="24"/>
        </w:rPr>
        <w:t xml:space="preserve">Plānotie pasākumi tiks īstenoti visā Latvijas teritorijā. </w:t>
      </w:r>
    </w:p>
    <w:p w14:paraId="141DED5E" w14:textId="7F255A7E" w:rsidR="007B210B" w:rsidRPr="001F7E02" w:rsidRDefault="007B210B" w:rsidP="000E7B94">
      <w:pPr>
        <w:pStyle w:val="Heading1"/>
      </w:pPr>
      <w:r w:rsidRPr="001F7E02">
        <w:t>V</w:t>
      </w:r>
      <w:r w:rsidR="00BF4B60">
        <w:t>.</w:t>
      </w:r>
      <w:r w:rsidRPr="001F7E02">
        <w:t xml:space="preserve"> Ietekmes novērtējums uz valsts un pašvaldību budžetu</w:t>
      </w:r>
    </w:p>
    <w:p w14:paraId="5B27F521" w14:textId="154BA46D" w:rsidR="007B210B" w:rsidRPr="00C664C1" w:rsidRDefault="007B210B" w:rsidP="00C664C1">
      <w:pPr>
        <w:spacing w:after="120" w:line="240" w:lineRule="auto"/>
        <w:ind w:firstLine="720"/>
        <w:jc w:val="both"/>
        <w:rPr>
          <w:rFonts w:cs="Times New Roman"/>
          <w:szCs w:val="24"/>
          <w:lang w:eastAsia="lv-LV"/>
        </w:rPr>
      </w:pPr>
      <w:r w:rsidRPr="001F7E02">
        <w:rPr>
          <w:rFonts w:cs="Times New Roman"/>
          <w:szCs w:val="24"/>
          <w:lang w:eastAsia="lv-LV"/>
        </w:rPr>
        <w:t xml:space="preserve">Plāna īstenošanai plānots izmantot finanšu resursus no valsts un pašvaldību budžeta. </w:t>
      </w:r>
      <w:r w:rsidR="00BC071E">
        <w:rPr>
          <w:rFonts w:cs="Times New Roman"/>
          <w:szCs w:val="24"/>
          <w:lang w:eastAsia="lv-LV"/>
        </w:rPr>
        <w:t>Tabulā</w:t>
      </w:r>
      <w:r w:rsidR="001325B1">
        <w:rPr>
          <w:rFonts w:cs="Times New Roman"/>
          <w:szCs w:val="24"/>
          <w:lang w:eastAsia="lv-LV"/>
        </w:rPr>
        <w:t xml:space="preserve"> Nr.</w:t>
      </w:r>
      <w:r w:rsidR="00BC071E">
        <w:rPr>
          <w:rFonts w:cs="Times New Roman"/>
          <w:szCs w:val="24"/>
          <w:lang w:eastAsia="lv-LV"/>
        </w:rPr>
        <w:t>2</w:t>
      </w:r>
      <w:r w:rsidR="001325B1">
        <w:rPr>
          <w:rFonts w:cs="Times New Roman"/>
          <w:szCs w:val="24"/>
          <w:lang w:eastAsia="lv-LV"/>
        </w:rPr>
        <w:t xml:space="preserve">. </w:t>
      </w:r>
      <w:r w:rsidR="00774BEE">
        <w:rPr>
          <w:rFonts w:cs="Times New Roman"/>
          <w:szCs w:val="24"/>
          <w:lang w:eastAsia="lv-LV"/>
        </w:rPr>
        <w:t>“</w:t>
      </w:r>
      <w:r w:rsidR="00774BEE">
        <w:rPr>
          <w:rFonts w:eastAsia="Times New Roman"/>
          <w:lang w:eastAsia="lv-LV"/>
        </w:rPr>
        <w:t>Kopsavilkums par P</w:t>
      </w:r>
      <w:r w:rsidR="00774BEE" w:rsidRPr="00B521CF">
        <w:rPr>
          <w:rFonts w:eastAsia="Times New Roman"/>
          <w:lang w:eastAsia="lv-LV"/>
        </w:rPr>
        <w:t>lānā iekļauto uzdevumu īstenošanai nepieciešamo valsts un pašvaldību budžeta finansējumu (</w:t>
      </w:r>
      <w:r w:rsidR="00CC5AC2" w:rsidRPr="00CC5AC2">
        <w:rPr>
          <w:rFonts w:eastAsia="Times New Roman"/>
          <w:i/>
          <w:lang w:eastAsia="lv-LV"/>
        </w:rPr>
        <w:t>euro</w:t>
      </w:r>
      <w:r w:rsidR="00774BEE" w:rsidRPr="00B521CF">
        <w:rPr>
          <w:rFonts w:eastAsia="Times New Roman"/>
          <w:lang w:eastAsia="lv-LV"/>
        </w:rPr>
        <w:t>)</w:t>
      </w:r>
      <w:r w:rsidR="00774BEE">
        <w:rPr>
          <w:rFonts w:eastAsia="Times New Roman"/>
          <w:lang w:eastAsia="lv-LV"/>
        </w:rPr>
        <w:t xml:space="preserve">” </w:t>
      </w:r>
      <w:r w:rsidR="001325B1">
        <w:rPr>
          <w:rFonts w:cs="Times New Roman"/>
          <w:szCs w:val="24"/>
          <w:lang w:eastAsia="lv-LV"/>
        </w:rPr>
        <w:t>veikti aprēķini, pamatojoties uz 2021.gad</w:t>
      </w:r>
      <w:r w:rsidR="007E2D7B">
        <w:rPr>
          <w:rFonts w:cs="Times New Roman"/>
          <w:szCs w:val="24"/>
          <w:lang w:eastAsia="lv-LV"/>
        </w:rPr>
        <w:t>ā</w:t>
      </w:r>
      <w:r w:rsidR="001325B1">
        <w:rPr>
          <w:rFonts w:cs="Times New Roman"/>
          <w:szCs w:val="24"/>
          <w:lang w:eastAsia="lv-LV"/>
        </w:rPr>
        <w:t xml:space="preserve"> p</w:t>
      </w:r>
      <w:r w:rsidR="00C8009B">
        <w:rPr>
          <w:rFonts w:cs="Times New Roman"/>
          <w:szCs w:val="24"/>
          <w:lang w:eastAsia="lv-LV"/>
        </w:rPr>
        <w:t>ieejamo un aktuālo informāciju</w:t>
      </w:r>
      <w:r w:rsidR="001325B1">
        <w:rPr>
          <w:rFonts w:cs="Times New Roman"/>
          <w:szCs w:val="24"/>
          <w:lang w:eastAsia="lv-LV"/>
        </w:rPr>
        <w:t xml:space="preserve">. </w:t>
      </w:r>
      <w:r w:rsidRPr="001F7E02">
        <w:rPr>
          <w:rFonts w:cs="Times New Roman"/>
          <w:szCs w:val="24"/>
          <w:lang w:eastAsia="lv-LV"/>
        </w:rPr>
        <w:t>Jautājums par papildu valsts budžeta līdzekļu piešķiršanu Plānā minētajām institūcijām izskatāms Ministru kabinetā</w:t>
      </w:r>
      <w:r w:rsidRPr="001F7E02">
        <w:t xml:space="preserve"> </w:t>
      </w:r>
      <w:r w:rsidRPr="001F7E02">
        <w:rPr>
          <w:rFonts w:cs="Times New Roman"/>
          <w:szCs w:val="24"/>
          <w:lang w:eastAsia="lv-LV"/>
        </w:rPr>
        <w:t xml:space="preserve">kopā ar visu ministriju un citu centrālo valsts iestāžu </w:t>
      </w:r>
      <w:r w:rsidRPr="006D2BDE">
        <w:rPr>
          <w:rFonts w:eastAsia="Times New Roman" w:cs="Times New Roman"/>
          <w:szCs w:val="24"/>
          <w:lang w:eastAsia="lv-LV"/>
        </w:rPr>
        <w:t>priekšlikumiem prioritārajiem pasākumiem likumprojekta „Par valsts budžetu 202</w:t>
      </w:r>
      <w:r w:rsidR="00D81235" w:rsidRPr="006D2BDE">
        <w:rPr>
          <w:rFonts w:eastAsia="Times New Roman" w:cs="Times New Roman"/>
          <w:szCs w:val="24"/>
          <w:lang w:eastAsia="lv-LV"/>
        </w:rPr>
        <w:t>2</w:t>
      </w:r>
      <w:r w:rsidRPr="006D2BDE">
        <w:rPr>
          <w:rFonts w:eastAsia="Times New Roman" w:cs="Times New Roman"/>
          <w:szCs w:val="24"/>
          <w:lang w:eastAsia="lv-LV"/>
        </w:rPr>
        <w:t xml:space="preserve">. gadam” un likumprojekta „Par vidēja termiņa budžeta ietvaru </w:t>
      </w:r>
      <w:r w:rsidR="001325B1" w:rsidRPr="006D2BDE">
        <w:rPr>
          <w:rFonts w:eastAsia="Times New Roman" w:cs="Times New Roman"/>
          <w:szCs w:val="24"/>
          <w:lang w:eastAsia="lv-LV"/>
        </w:rPr>
        <w:t>202</w:t>
      </w:r>
      <w:r w:rsidR="00D81235" w:rsidRPr="006D2BDE">
        <w:rPr>
          <w:rFonts w:eastAsia="Times New Roman" w:cs="Times New Roman"/>
          <w:szCs w:val="24"/>
          <w:lang w:eastAsia="lv-LV"/>
        </w:rPr>
        <w:t>2</w:t>
      </w:r>
      <w:r w:rsidRPr="006D2BDE">
        <w:rPr>
          <w:rFonts w:eastAsia="Times New Roman" w:cs="Times New Roman"/>
          <w:szCs w:val="24"/>
          <w:lang w:eastAsia="lv-LV"/>
        </w:rPr>
        <w:t xml:space="preserve">., </w:t>
      </w:r>
      <w:r w:rsidR="001325B1" w:rsidRPr="006D2BDE">
        <w:rPr>
          <w:rFonts w:eastAsia="Times New Roman" w:cs="Times New Roman"/>
          <w:szCs w:val="24"/>
          <w:lang w:eastAsia="lv-LV"/>
        </w:rPr>
        <w:t>202</w:t>
      </w:r>
      <w:r w:rsidR="00D81235" w:rsidRPr="006D2BDE">
        <w:rPr>
          <w:rFonts w:eastAsia="Times New Roman" w:cs="Times New Roman"/>
          <w:szCs w:val="24"/>
          <w:lang w:eastAsia="lv-LV"/>
        </w:rPr>
        <w:t>3</w:t>
      </w:r>
      <w:r w:rsidRPr="006D2BDE">
        <w:rPr>
          <w:rFonts w:eastAsia="Times New Roman" w:cs="Times New Roman"/>
          <w:szCs w:val="24"/>
          <w:lang w:eastAsia="lv-LV"/>
        </w:rPr>
        <w:t xml:space="preserve">. un </w:t>
      </w:r>
      <w:r w:rsidR="001325B1" w:rsidRPr="006D2BDE">
        <w:rPr>
          <w:rFonts w:eastAsia="Times New Roman" w:cs="Times New Roman"/>
          <w:szCs w:val="24"/>
          <w:lang w:eastAsia="lv-LV"/>
        </w:rPr>
        <w:t>202</w:t>
      </w:r>
      <w:r w:rsidR="00D81235" w:rsidRPr="006D2BDE">
        <w:rPr>
          <w:rFonts w:eastAsia="Times New Roman" w:cs="Times New Roman"/>
          <w:szCs w:val="24"/>
          <w:lang w:eastAsia="lv-LV"/>
        </w:rPr>
        <w:t>4</w:t>
      </w:r>
      <w:r w:rsidRPr="006D2BDE">
        <w:rPr>
          <w:rFonts w:eastAsia="Times New Roman" w:cs="Times New Roman"/>
          <w:szCs w:val="24"/>
          <w:lang w:eastAsia="lv-LV"/>
        </w:rPr>
        <w:t>. gadam”</w:t>
      </w:r>
      <w:r w:rsidR="00C664C1" w:rsidRPr="006D2BDE">
        <w:rPr>
          <w:rFonts w:eastAsia="Times New Roman" w:cs="Times New Roman"/>
          <w:szCs w:val="24"/>
          <w:lang w:eastAsia="lv-LV"/>
        </w:rPr>
        <w:t xml:space="preserve">, kā arī likumprojekta „Par valsts budžetu 2023. gadam” un likumprojekta „Par vidēja termiņa budžeta ietvaru 2023., 2024. un 2025. gadam” </w:t>
      </w:r>
      <w:r w:rsidRPr="006D2BDE">
        <w:rPr>
          <w:rFonts w:eastAsia="Times New Roman" w:cs="Times New Roman"/>
          <w:szCs w:val="24"/>
          <w:lang w:eastAsia="lv-LV"/>
        </w:rPr>
        <w:t>sagatavošanas un izskatīšanas procesā atbilstoši valsts budžeta finansiālajām iespējām.</w:t>
      </w:r>
      <w:r w:rsidRPr="006D2BDE">
        <w:rPr>
          <w:rFonts w:cs="Times New Roman"/>
          <w:szCs w:val="24"/>
          <w:lang w:eastAsia="lv-LV"/>
        </w:rPr>
        <w:t xml:space="preserve"> </w:t>
      </w:r>
      <w:r w:rsidR="001325B1" w:rsidRPr="006D2BDE">
        <w:rPr>
          <w:rFonts w:cs="Times New Roman"/>
          <w:szCs w:val="24"/>
          <w:lang w:eastAsia="lv-LV"/>
        </w:rPr>
        <w:t>Sagatavojot priekšlikumus</w:t>
      </w:r>
      <w:r w:rsidR="001325B1">
        <w:rPr>
          <w:rFonts w:cs="Times New Roman"/>
          <w:szCs w:val="24"/>
          <w:lang w:eastAsia="lv-LV"/>
        </w:rPr>
        <w:t xml:space="preserve"> prioritārajiem pasākumiem 2023.-2025.gadam, </w:t>
      </w:r>
      <w:r w:rsidR="001325B1" w:rsidRPr="00DB7DEF">
        <w:rPr>
          <w:rFonts w:cs="Times New Roman"/>
          <w:b/>
          <w:szCs w:val="24"/>
          <w:lang w:eastAsia="lv-LV"/>
        </w:rPr>
        <w:t>tiks veikti pārrēķini papildu nepieciešamajam finansējumam</w:t>
      </w:r>
      <w:r w:rsidR="001325B1">
        <w:rPr>
          <w:rFonts w:cs="Times New Roman"/>
          <w:szCs w:val="24"/>
          <w:lang w:eastAsia="lv-LV"/>
        </w:rPr>
        <w:t xml:space="preserve"> </w:t>
      </w:r>
      <w:r w:rsidR="007E2D7B">
        <w:rPr>
          <w:rFonts w:cs="Times New Roman"/>
          <w:szCs w:val="24"/>
          <w:lang w:eastAsia="lv-LV"/>
        </w:rPr>
        <w:t>P</w:t>
      </w:r>
      <w:r w:rsidR="001325B1">
        <w:rPr>
          <w:rFonts w:cs="Times New Roman"/>
          <w:szCs w:val="24"/>
          <w:lang w:eastAsia="lv-LV"/>
        </w:rPr>
        <w:t>lānā paredzēto pasākumu īstenošanas nodrošināšanai, ņemot vērā aktuā</w:t>
      </w:r>
      <w:r w:rsidR="00C8009B">
        <w:rPr>
          <w:rFonts w:cs="Times New Roman"/>
          <w:szCs w:val="24"/>
          <w:lang w:eastAsia="lv-LV"/>
        </w:rPr>
        <w:t>lo</w:t>
      </w:r>
      <w:r w:rsidR="001325B1">
        <w:rPr>
          <w:rFonts w:cs="Times New Roman"/>
          <w:szCs w:val="24"/>
          <w:lang w:eastAsia="lv-LV"/>
        </w:rPr>
        <w:t xml:space="preserve"> </w:t>
      </w:r>
      <w:r w:rsidR="00C8009B">
        <w:rPr>
          <w:rFonts w:cs="Times New Roman"/>
          <w:szCs w:val="24"/>
          <w:lang w:eastAsia="lv-LV"/>
        </w:rPr>
        <w:t>pabalstu un pensiju saņēmēju skaitu</w:t>
      </w:r>
      <w:r w:rsidR="001325B1">
        <w:rPr>
          <w:rFonts w:cs="Times New Roman"/>
          <w:szCs w:val="24"/>
          <w:lang w:eastAsia="lv-LV"/>
        </w:rPr>
        <w:t xml:space="preserve">. </w:t>
      </w:r>
      <w:r w:rsidRPr="00473F70">
        <w:rPr>
          <w:rFonts w:cs="Times New Roman"/>
          <w:color w:val="000000"/>
          <w:szCs w:val="24"/>
          <w:lang w:eastAsia="lv-LV" w:bidi="lo-LA"/>
        </w:rPr>
        <w:t>Detalizēts papildu nepieciešamā finansējuma apmēra aprēķins tiks veikts</w:t>
      </w:r>
      <w:r>
        <w:rPr>
          <w:rFonts w:cs="Times New Roman"/>
          <w:color w:val="000000"/>
          <w:szCs w:val="24"/>
          <w:lang w:eastAsia="lv-LV" w:bidi="lo-LA"/>
        </w:rPr>
        <w:t>,</w:t>
      </w:r>
      <w:r w:rsidRPr="00473F70">
        <w:rPr>
          <w:rFonts w:cs="Times New Roman"/>
          <w:color w:val="000000"/>
          <w:szCs w:val="24"/>
          <w:lang w:eastAsia="lv-LV" w:bidi="lo-LA"/>
        </w:rPr>
        <w:t xml:space="preserve"> izstrādājot attiecīgo normatīvo aktu anotācijas un iekļauts anotācijas III sadaļā "Tiesību akta projekta ietekme uz valsts budžetu un pašvaldību budžetiem".</w:t>
      </w:r>
    </w:p>
    <w:p w14:paraId="1EF0227A" w14:textId="7AD6CE12" w:rsidR="0092333D" w:rsidRDefault="0092333D" w:rsidP="00684858">
      <w:pPr>
        <w:spacing w:after="120" w:line="240" w:lineRule="auto"/>
        <w:ind w:firstLine="720"/>
        <w:jc w:val="both"/>
        <w:rPr>
          <w:rFonts w:cs="Times New Roman"/>
          <w:szCs w:val="24"/>
        </w:rPr>
      </w:pPr>
      <w:r>
        <w:t xml:space="preserve">Saistībā ar valsts sociālā nodrošinājuma pabalsta ikgadēju pārskatīšanu, tas radīs ietekmi ne tikai uz LM budžetu, bet arī Kultūras ministrijas budžetu. </w:t>
      </w:r>
      <w:r w:rsidRPr="000C0D59">
        <w:t>Valsts un pašvaldību profesionālo orķestru, koru, koncertorganizāciju, teātru un cirka mākslinieku izdienas pensiju un baleta mākslinieku pabalsta par radošo darbu likuma 14.pants paredz, ka baleta māksliniekiem, kuri atbrīvoti no darba baleta mākslinieka profesijā līdz 1998.gada 31.decembrim, ir tiesības papildus valsts pensijai saņemt pabalstu par veikto radošo darbu. Piešķiramā pabalsta apmērs atkarībā no baleta māksliniekam piešķirtās kategorijas tiek noteikts divkāršā vai trīskāršā valsts sociālā nodrošinājuma pabalsta apmērā.</w:t>
      </w:r>
      <w:r>
        <w:t xml:space="preserve"> Informācija par šī pabalsta saņēmēju skaitu un esošo un papildus nepieciešamo finansējumu iekļauta </w:t>
      </w:r>
      <w:r>
        <w:rPr>
          <w:rFonts w:eastAsia="Times New Roman"/>
          <w:lang w:eastAsia="lv-LV"/>
        </w:rPr>
        <w:t>tabulā Nr.2. “Kopsavilkums par P</w:t>
      </w:r>
      <w:r w:rsidRPr="00B521CF">
        <w:rPr>
          <w:rFonts w:eastAsia="Times New Roman"/>
          <w:lang w:eastAsia="lv-LV"/>
        </w:rPr>
        <w:t>lānā iekļauto uzdevumu īstenošanai nepieciešamo valsts un pašvaldību budžeta finansējumu (</w:t>
      </w:r>
      <w:r w:rsidRPr="00CC5AC2">
        <w:rPr>
          <w:rFonts w:eastAsia="Times New Roman"/>
          <w:i/>
          <w:lang w:eastAsia="lv-LV"/>
        </w:rPr>
        <w:t>euro</w:t>
      </w:r>
      <w:r w:rsidRPr="00B521CF">
        <w:rPr>
          <w:rFonts w:eastAsia="Times New Roman"/>
          <w:lang w:eastAsia="lv-LV"/>
        </w:rPr>
        <w:t>)</w:t>
      </w:r>
      <w:r>
        <w:rPr>
          <w:rFonts w:eastAsia="Times New Roman"/>
          <w:lang w:eastAsia="lv-LV"/>
        </w:rPr>
        <w:t xml:space="preserve">” un </w:t>
      </w:r>
      <w:r>
        <w:rPr>
          <w:rFonts w:cs="Times New Roman"/>
          <w:szCs w:val="24"/>
        </w:rPr>
        <w:t xml:space="preserve">tabulā </w:t>
      </w:r>
      <w:r w:rsidRPr="00B521CF">
        <w:rPr>
          <w:rFonts w:cs="Times New Roman"/>
          <w:szCs w:val="24"/>
        </w:rPr>
        <w:t xml:space="preserve">Nr.3. </w:t>
      </w:r>
      <w:r>
        <w:rPr>
          <w:rFonts w:cs="Times New Roman"/>
          <w:szCs w:val="24"/>
        </w:rPr>
        <w:t>“</w:t>
      </w:r>
      <w:r w:rsidRPr="00B521CF">
        <w:rPr>
          <w:rFonts w:cs="Times New Roman"/>
          <w:szCs w:val="24"/>
        </w:rPr>
        <w:t>Paredzēto pasākumu detalizēti finansējuma aprēķini</w:t>
      </w:r>
      <w:r>
        <w:rPr>
          <w:rFonts w:cs="Times New Roman"/>
          <w:szCs w:val="24"/>
        </w:rPr>
        <w:t>”</w:t>
      </w:r>
      <w:r w:rsidRPr="00B521CF">
        <w:rPr>
          <w:rFonts w:cs="Times New Roman"/>
          <w:szCs w:val="24"/>
        </w:rPr>
        <w:t>.</w:t>
      </w:r>
    </w:p>
    <w:p w14:paraId="1CEEC36B" w14:textId="07675A68" w:rsidR="007435DD" w:rsidRPr="007435DD" w:rsidRDefault="007B210B" w:rsidP="007435DD">
      <w:pPr>
        <w:spacing w:after="120" w:line="240" w:lineRule="auto"/>
        <w:ind w:firstLine="720"/>
        <w:jc w:val="both"/>
      </w:pPr>
      <w:r w:rsidRPr="001F7E02">
        <w:rPr>
          <w:rFonts w:cs="Times New Roman"/>
          <w:iCs/>
          <w:szCs w:val="24"/>
        </w:rPr>
        <w:t xml:space="preserve">Plānā ietvertajiem pasākumiem </w:t>
      </w:r>
      <w:r w:rsidR="00CE412D">
        <w:rPr>
          <w:rFonts w:cs="Times New Roman"/>
          <w:iCs/>
          <w:szCs w:val="24"/>
        </w:rPr>
        <w:t>paredzama ietekme uz pašvaldību</w:t>
      </w:r>
      <w:r w:rsidRPr="001F7E02">
        <w:rPr>
          <w:rFonts w:cs="Times New Roman"/>
          <w:iCs/>
          <w:szCs w:val="24"/>
        </w:rPr>
        <w:t xml:space="preserve"> izdevumiem sociālajai palīdzībai un sociālajiem pakalpojumiem, kā arī citu nozaru sniegtajiem pakalpojumiem. </w:t>
      </w:r>
      <w:r>
        <w:rPr>
          <w:rFonts w:cs="Times New Roman"/>
          <w:iCs/>
          <w:szCs w:val="24"/>
        </w:rPr>
        <w:t>Plānā</w:t>
      </w:r>
      <w:r w:rsidRPr="001F7E02">
        <w:rPr>
          <w:rFonts w:cs="Times New Roman"/>
          <w:iCs/>
          <w:szCs w:val="24"/>
        </w:rPr>
        <w:t xml:space="preserve"> ie</w:t>
      </w:r>
      <w:r>
        <w:rPr>
          <w:rFonts w:cs="Times New Roman"/>
          <w:iCs/>
          <w:szCs w:val="24"/>
        </w:rPr>
        <w:t>t</w:t>
      </w:r>
      <w:r w:rsidRPr="001F7E02">
        <w:rPr>
          <w:rFonts w:cs="Times New Roman"/>
          <w:iCs/>
          <w:szCs w:val="24"/>
        </w:rPr>
        <w:t>v</w:t>
      </w:r>
      <w:r>
        <w:rPr>
          <w:rFonts w:cs="Times New Roman"/>
          <w:iCs/>
          <w:szCs w:val="24"/>
        </w:rPr>
        <w:t>e</w:t>
      </w:r>
      <w:r w:rsidRPr="001F7E02">
        <w:rPr>
          <w:rFonts w:cs="Times New Roman"/>
          <w:iCs/>
          <w:szCs w:val="24"/>
        </w:rPr>
        <w:t>rtie pasākum</w:t>
      </w:r>
      <w:r>
        <w:rPr>
          <w:rFonts w:cs="Times New Roman"/>
          <w:iCs/>
          <w:szCs w:val="24"/>
        </w:rPr>
        <w:t>i</w:t>
      </w:r>
      <w:r w:rsidRPr="001F7E02">
        <w:rPr>
          <w:rFonts w:cs="Times New Roman"/>
          <w:iCs/>
          <w:szCs w:val="24"/>
        </w:rPr>
        <w:t xml:space="preserve"> ir </w:t>
      </w:r>
      <w:r>
        <w:rPr>
          <w:rFonts w:cs="Times New Roman"/>
          <w:iCs/>
          <w:szCs w:val="24"/>
        </w:rPr>
        <w:t>noteikti</w:t>
      </w:r>
      <w:r w:rsidRPr="001F7E02">
        <w:rPr>
          <w:rFonts w:cs="Times New Roman"/>
          <w:iCs/>
          <w:szCs w:val="24"/>
        </w:rPr>
        <w:t xml:space="preserve">, balstoties </w:t>
      </w:r>
      <w:r w:rsidRPr="001F7E02">
        <w:rPr>
          <w:rFonts w:cs="Times New Roman"/>
          <w:szCs w:val="24"/>
        </w:rPr>
        <w:t>uz likuma „Par pašvaldībām” 15.panta 7.apakšpunktu, kas nosaka, ka pašvaldību autonom</w:t>
      </w:r>
      <w:r>
        <w:rPr>
          <w:rFonts w:cs="Times New Roman"/>
          <w:szCs w:val="24"/>
        </w:rPr>
        <w:t>ā</w:t>
      </w:r>
      <w:r w:rsidRPr="001F7E02">
        <w:rPr>
          <w:rFonts w:cs="Times New Roman"/>
          <w:szCs w:val="24"/>
        </w:rPr>
        <w:t xml:space="preserve"> funkcija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 ka arī uz likuma „Par pašvaldībām” 15.panta 9.apakšpunktu, kas nosaka, </w:t>
      </w:r>
      <w:r w:rsidRPr="002548F5">
        <w:rPr>
          <w:rFonts w:cs="Times New Roman"/>
          <w:szCs w:val="24"/>
        </w:rPr>
        <w:t>ka pašvaldību autonoma funkcija ir „sniegt palīdzību iedzīvotājiem dzīvokļa jautājumu risināšanā”.</w:t>
      </w:r>
      <w:r w:rsidR="000E7C77" w:rsidRPr="002548F5">
        <w:rPr>
          <w:rFonts w:cs="Times New Roman"/>
          <w:szCs w:val="24"/>
        </w:rPr>
        <w:t xml:space="preserve"> </w:t>
      </w:r>
      <w:r w:rsidR="000E7C77" w:rsidRPr="002548F5">
        <w:t xml:space="preserve">Ņemot vērā, ka pašvaldību izdevumi saistībā ar ikgadēju minimālo ienākumu sliekšņu paaugstināšanu būtiski palielināsies, saskaņā ar </w:t>
      </w:r>
      <w:r w:rsidR="002548F5">
        <w:t>MK</w:t>
      </w:r>
      <w:r w:rsidR="000E7C77" w:rsidRPr="002548F5">
        <w:t xml:space="preserve"> 2012. gada 11. decembra noteikumu Nr.867 „Kārtība, kādā nosakāms maksimāli pieļaujamais valsts budžeta izdevumu kopapjoms un </w:t>
      </w:r>
      <w:r w:rsidR="000E7C77" w:rsidRPr="002548F5">
        <w:rPr>
          <w:color w:val="000000" w:themeColor="text1"/>
        </w:rPr>
        <w:t xml:space="preserve">maksimāli pieļaujamais valsts budžeta izdevumu kopējais apjoms katrai ministrijai un citām centrālajām valsts iestādēm vidējam termiņam” 24.punktu LM iesniegusi kā vienu no nozares prioritārajiem pasākumiem  mērķdotāciju pašvaldībām pamata sociālās palīdzības pabalstu </w:t>
      </w:r>
      <w:r w:rsidR="006C2B5A" w:rsidRPr="002548F5">
        <w:rPr>
          <w:color w:val="000000" w:themeColor="text1"/>
        </w:rPr>
        <w:t>–</w:t>
      </w:r>
      <w:r w:rsidR="000E7C77" w:rsidRPr="002548F5">
        <w:rPr>
          <w:color w:val="000000" w:themeColor="text1"/>
        </w:rPr>
        <w:t xml:space="preserve"> GMI</w:t>
      </w:r>
      <w:r w:rsidR="006C2B5A" w:rsidRPr="002548F5">
        <w:rPr>
          <w:color w:val="000000" w:themeColor="text1"/>
        </w:rPr>
        <w:t xml:space="preserve"> </w:t>
      </w:r>
      <w:r w:rsidR="000E7C77" w:rsidRPr="002548F5">
        <w:rPr>
          <w:color w:val="000000" w:themeColor="text1"/>
        </w:rPr>
        <w:t>un mā</w:t>
      </w:r>
      <w:r w:rsidR="006C2B5A" w:rsidRPr="002548F5">
        <w:rPr>
          <w:color w:val="000000" w:themeColor="text1"/>
        </w:rPr>
        <w:t xml:space="preserve">jokļa pabalsta – nodrošināšanai. Minētais prioritārais pasākums </w:t>
      </w:r>
      <w:r w:rsidR="000E7C77" w:rsidRPr="002548F5">
        <w:t xml:space="preserve">paredz 30% līdzfinansējumu pašvaldībām pamata sociālās palīdzības pabalstu nodrošināšanai, lai pakāpeniski pilnveidotu minimālo </w:t>
      </w:r>
      <w:r w:rsidR="000E7C77" w:rsidRPr="002548F5">
        <w:lastRenderedPageBreak/>
        <w:t xml:space="preserve">ienākumu atbalsta sistēmu, tostarp, regulāri pārskatot </w:t>
      </w:r>
      <w:r w:rsidR="006C2B5A" w:rsidRPr="002548F5">
        <w:t>GMI</w:t>
      </w:r>
      <w:r w:rsidR="000E7C77" w:rsidRPr="002548F5">
        <w:t xml:space="preserve"> slieksni, trūcīgas</w:t>
      </w:r>
      <w:r w:rsidR="006C2B5A" w:rsidRPr="002548F5">
        <w:t xml:space="preserve"> un</w:t>
      </w:r>
      <w:r w:rsidR="000E7C77" w:rsidRPr="002548F5">
        <w:t xml:space="preserve"> </w:t>
      </w:r>
      <w:r w:rsidR="006C2B5A" w:rsidRPr="002548F5">
        <w:t xml:space="preserve">maznodrošinātas </w:t>
      </w:r>
      <w:r w:rsidR="000E7C77" w:rsidRPr="002548F5">
        <w:t>mājsaimniecības statusam a</w:t>
      </w:r>
      <w:r w:rsidR="006C2B5A" w:rsidRPr="002548F5">
        <w:t>tbilstošos ienākumu sliekšņus a</w:t>
      </w:r>
      <w:r w:rsidR="000E7C77" w:rsidRPr="002548F5">
        <w:t xml:space="preserve">tbilstoši normatīvajos aktos </w:t>
      </w:r>
      <w:r w:rsidR="005457F4" w:rsidRPr="002548F5">
        <w:t>noteiktajai</w:t>
      </w:r>
      <w:r w:rsidR="000E7C77" w:rsidRPr="002548F5">
        <w:t xml:space="preserve"> metodei, un ieviešot visās pašvaldībās vienotu mājokļa pabalsta saturu un aprēķina metodiku.</w:t>
      </w:r>
      <w:r w:rsidR="007435DD" w:rsidRPr="002548F5">
        <w:t xml:space="preserve"> Tāpat atbilstoši </w:t>
      </w:r>
      <w:r w:rsidR="007435DD" w:rsidRPr="002548F5">
        <w:rPr>
          <w:bCs/>
          <w:iCs/>
          <w:szCs w:val="24"/>
        </w:rPr>
        <w:t>Labklājības ministrijas un Latvijas Pašvaldību savienības sarunās 2021.gada 20.maijā panāktajai</w:t>
      </w:r>
      <w:r w:rsidR="00CF3388" w:rsidRPr="002548F5">
        <w:rPr>
          <w:bCs/>
          <w:iCs/>
          <w:szCs w:val="24"/>
        </w:rPr>
        <w:t xml:space="preserve"> vienošanās</w:t>
      </w:r>
      <w:r w:rsidR="007435DD" w:rsidRPr="002548F5">
        <w:rPr>
          <w:bCs/>
          <w:iCs/>
          <w:szCs w:val="24"/>
        </w:rPr>
        <w:t xml:space="preserve"> jautājums par valsts līdzfinansējuma nepieciešamību </w:t>
      </w:r>
      <w:r w:rsidR="002548F5">
        <w:rPr>
          <w:bCs/>
          <w:iCs/>
          <w:szCs w:val="24"/>
        </w:rPr>
        <w:t>GMI</w:t>
      </w:r>
      <w:r w:rsidR="007435DD" w:rsidRPr="002548F5">
        <w:rPr>
          <w:bCs/>
          <w:iCs/>
          <w:szCs w:val="24"/>
        </w:rPr>
        <w:t xml:space="preserve"> pabalsta un mājokļa pabalsta izmaksu līdzfinansēšanai </w:t>
      </w:r>
      <w:r w:rsidR="000669E8" w:rsidRPr="002548F5">
        <w:rPr>
          <w:bCs/>
          <w:iCs/>
          <w:szCs w:val="24"/>
        </w:rPr>
        <w:t>jāvirza</w:t>
      </w:r>
      <w:r w:rsidR="007435DD" w:rsidRPr="002548F5">
        <w:rPr>
          <w:bCs/>
          <w:iCs/>
          <w:szCs w:val="24"/>
        </w:rPr>
        <w:t xml:space="preserve"> iekļaušanai Latvijas Pašvaldību savienības un Finanšu ministrijas, kā arī Latvijas Pašvaldību savienības un </w:t>
      </w:r>
      <w:r w:rsidR="002548F5">
        <w:rPr>
          <w:bCs/>
          <w:iCs/>
          <w:szCs w:val="24"/>
        </w:rPr>
        <w:t>MK</w:t>
      </w:r>
      <w:r w:rsidR="007435DD" w:rsidRPr="002548F5">
        <w:rPr>
          <w:bCs/>
          <w:iCs/>
          <w:szCs w:val="24"/>
        </w:rPr>
        <w:t xml:space="preserve"> sarunu protokolā, paredzot līdzfinansējuma nodrošināšanu no 2022. gada 1. janvāra un tā piešķiršanas nosacījumus un kritērijus.</w:t>
      </w:r>
      <w:r w:rsidR="007435DD">
        <w:rPr>
          <w:bCs/>
          <w:iCs/>
          <w:szCs w:val="24"/>
        </w:rPr>
        <w:t xml:space="preserve"> </w:t>
      </w:r>
    </w:p>
    <w:p w14:paraId="75C5C77D" w14:textId="11664403" w:rsidR="007B210B" w:rsidRPr="002548F5" w:rsidRDefault="007B210B" w:rsidP="007B210B">
      <w:pPr>
        <w:spacing w:after="120" w:line="240" w:lineRule="auto"/>
        <w:ind w:firstLine="720"/>
        <w:jc w:val="both"/>
        <w:rPr>
          <w:rFonts w:cs="Times New Roman"/>
          <w:szCs w:val="24"/>
        </w:rPr>
      </w:pPr>
      <w:r w:rsidRPr="001F7E02">
        <w:rPr>
          <w:rFonts w:cs="Times New Roman"/>
          <w:szCs w:val="24"/>
        </w:rPr>
        <w:t xml:space="preserve">Pasākumu un atbilstošā </w:t>
      </w:r>
      <w:r w:rsidRPr="002548F5">
        <w:rPr>
          <w:rFonts w:cs="Times New Roman"/>
          <w:szCs w:val="24"/>
        </w:rPr>
        <w:t>finansējuma piesaistes nepieciešamība ir pamatojama ar to, ka ļoti zemais minimālo ienākumu slieksnis veicina ienākumu nevienlīdzības pieaugumu, jo pārējās sabiedrības ienākumi pieaug, turpretim trūcīgākās iedzīvotāju d</w:t>
      </w:r>
      <w:r w:rsidR="00F4361F" w:rsidRPr="002548F5">
        <w:rPr>
          <w:rFonts w:cs="Times New Roman"/>
          <w:szCs w:val="24"/>
        </w:rPr>
        <w:t xml:space="preserve">aļas ienākumi paliek nemainīgi. Zemi ienākumi </w:t>
      </w:r>
      <w:r w:rsidRPr="002548F5">
        <w:rPr>
          <w:rFonts w:cs="Times New Roman"/>
          <w:szCs w:val="24"/>
        </w:rPr>
        <w:t xml:space="preserve">veido </w:t>
      </w:r>
      <w:r w:rsidR="00F4361F" w:rsidRPr="002548F5">
        <w:rPr>
          <w:rFonts w:cs="Times New Roman"/>
          <w:szCs w:val="24"/>
        </w:rPr>
        <w:t xml:space="preserve">arī </w:t>
      </w:r>
      <w:r w:rsidRPr="002548F5">
        <w:rPr>
          <w:rFonts w:cs="Times New Roman"/>
          <w:szCs w:val="24"/>
        </w:rPr>
        <w:t>nabadzības slazdu, jo cilvēku iespējas kļūt aktīviem un meklēt darbu ir ierobežotas</w:t>
      </w:r>
      <w:r w:rsidR="00F4361F" w:rsidRPr="002548F5">
        <w:rPr>
          <w:rFonts w:cs="Times New Roman"/>
          <w:szCs w:val="24"/>
        </w:rPr>
        <w:t xml:space="preserve"> gan zemās izglītības</w:t>
      </w:r>
      <w:r w:rsidRPr="002548F5">
        <w:rPr>
          <w:rFonts w:cs="Times New Roman"/>
          <w:szCs w:val="24"/>
        </w:rPr>
        <w:t xml:space="preserve">, </w:t>
      </w:r>
      <w:r w:rsidR="00F4361F" w:rsidRPr="002548F5">
        <w:rPr>
          <w:rFonts w:cs="Times New Roman"/>
          <w:szCs w:val="24"/>
        </w:rPr>
        <w:t xml:space="preserve">gan dažādu darbam nepieciešamu pakalpojumu pieejamības trūkuma dēļ (piemēram, sabiedriskā transporta un aprūpes pakalpojumu trūkums u.c.), jo </w:t>
      </w:r>
      <w:r w:rsidRPr="002548F5">
        <w:rPr>
          <w:rFonts w:cs="Times New Roman"/>
          <w:szCs w:val="24"/>
        </w:rPr>
        <w:t xml:space="preserve">visi mājsaimniecības ienākumi tiek novirzīti pamatvajadzību nodrošināšanai. </w:t>
      </w:r>
    </w:p>
    <w:p w14:paraId="3619A6C5" w14:textId="77777777" w:rsidR="00B127BD" w:rsidRPr="00DE3788" w:rsidRDefault="00B127BD" w:rsidP="00B127BD">
      <w:pPr>
        <w:spacing w:after="0" w:line="240" w:lineRule="auto"/>
        <w:ind w:firstLine="720"/>
        <w:jc w:val="both"/>
        <w:rPr>
          <w:rFonts w:cs="Times New Roman"/>
          <w:iCs/>
          <w:szCs w:val="24"/>
        </w:rPr>
      </w:pPr>
      <w:r w:rsidRPr="002548F5">
        <w:rPr>
          <w:rFonts w:cs="Times New Roman"/>
          <w:iCs/>
          <w:szCs w:val="24"/>
        </w:rPr>
        <w:t>Ņemot vērā, ka Plāns paredz regulāru minimālo ienākumu sliekšņu pārskatīšanu atbilstoši iedzīvotāju rīcībā esošo ienākumu izmaiņām, kā rezultātā</w:t>
      </w:r>
      <w:r w:rsidRPr="00DE3788">
        <w:rPr>
          <w:rFonts w:cs="Times New Roman"/>
          <w:iCs/>
          <w:szCs w:val="24"/>
        </w:rPr>
        <w:t xml:space="preserve"> mājsaimniecība varēs pretendēt uz GMI pabalstu, tikt atzīta par trūcīgu vai maznodrošinātu, tādējādi Plāna ieviešanas rezultātā palielināsies trūcīgo un maznodrošināto mājsaimniecību skaits un GMI pabalsta saņēmēju skaits. Attiecīgi Plāna ieviešana ietekmēs pašvaldību izdevumus gan saistībā ar nodrošināto atbalstu trūcīgām </w:t>
      </w:r>
      <w:r>
        <w:rPr>
          <w:rFonts w:cs="Times New Roman"/>
          <w:iCs/>
          <w:szCs w:val="24"/>
        </w:rPr>
        <w:t>un maznodrošinātām mājsaimniecībām</w:t>
      </w:r>
      <w:r w:rsidRPr="00DE3788">
        <w:rPr>
          <w:rFonts w:cs="Times New Roman"/>
          <w:iCs/>
          <w:szCs w:val="24"/>
        </w:rPr>
        <w:t xml:space="preserve">, gan GMI </w:t>
      </w:r>
      <w:r>
        <w:rPr>
          <w:rFonts w:cs="Times New Roman"/>
          <w:iCs/>
          <w:szCs w:val="24"/>
        </w:rPr>
        <w:t xml:space="preserve">un mājokļa </w:t>
      </w:r>
      <w:r w:rsidRPr="00DE3788">
        <w:rPr>
          <w:rFonts w:cs="Times New Roman"/>
          <w:iCs/>
          <w:szCs w:val="24"/>
        </w:rPr>
        <w:t>pabalst</w:t>
      </w:r>
      <w:r>
        <w:rPr>
          <w:rFonts w:cs="Times New Roman"/>
          <w:iCs/>
          <w:szCs w:val="24"/>
        </w:rPr>
        <w:t>u</w:t>
      </w:r>
      <w:r w:rsidRPr="00DE3788">
        <w:rPr>
          <w:rFonts w:cs="Times New Roman"/>
          <w:iCs/>
          <w:szCs w:val="24"/>
        </w:rPr>
        <w:t xml:space="preserve"> nodrošināšanai. </w:t>
      </w:r>
    </w:p>
    <w:p w14:paraId="111FB354" w14:textId="77777777" w:rsidR="00B127BD" w:rsidRPr="00DE3788" w:rsidRDefault="00B127BD" w:rsidP="00B127BD">
      <w:pPr>
        <w:spacing w:after="120" w:line="240" w:lineRule="auto"/>
        <w:ind w:firstLine="720"/>
        <w:jc w:val="both"/>
        <w:rPr>
          <w:rFonts w:cs="Times New Roman"/>
          <w:szCs w:val="24"/>
          <w:lang w:eastAsia="lv-LV"/>
        </w:rPr>
      </w:pPr>
      <w:r w:rsidRPr="00DE3788">
        <w:rPr>
          <w:rFonts w:cs="Times New Roman"/>
          <w:szCs w:val="24"/>
          <w:lang w:eastAsia="lv-LV"/>
        </w:rPr>
        <w:t xml:space="preserve">Tā kā </w:t>
      </w:r>
      <w:r>
        <w:rPr>
          <w:rFonts w:cs="Times New Roman"/>
          <w:szCs w:val="24"/>
          <w:lang w:eastAsia="lv-LV"/>
        </w:rPr>
        <w:t>pašvaldībās ir noteikti papildu</w:t>
      </w:r>
      <w:r w:rsidRPr="00DE3788">
        <w:rPr>
          <w:rFonts w:cs="Times New Roman"/>
          <w:szCs w:val="24"/>
          <w:lang w:eastAsia="lv-LV"/>
        </w:rPr>
        <w:t xml:space="preserve"> atvieglojumi </w:t>
      </w:r>
      <w:r>
        <w:rPr>
          <w:rFonts w:cs="Times New Roman"/>
          <w:szCs w:val="24"/>
          <w:lang w:eastAsia="lv-LV"/>
        </w:rPr>
        <w:t xml:space="preserve">un pabalsti </w:t>
      </w:r>
      <w:r w:rsidRPr="00DE3788">
        <w:rPr>
          <w:rFonts w:cs="Times New Roman"/>
          <w:szCs w:val="24"/>
          <w:lang w:eastAsia="lv-LV"/>
        </w:rPr>
        <w:t xml:space="preserve">trūcīgām </w:t>
      </w:r>
      <w:r>
        <w:rPr>
          <w:rFonts w:cs="Times New Roman"/>
          <w:szCs w:val="24"/>
          <w:lang w:eastAsia="lv-LV"/>
        </w:rPr>
        <w:t xml:space="preserve">un maznodrošinātām </w:t>
      </w:r>
      <w:r w:rsidRPr="00DE3788">
        <w:rPr>
          <w:rFonts w:cs="Times New Roman"/>
          <w:szCs w:val="24"/>
          <w:lang w:eastAsia="lv-LV"/>
        </w:rPr>
        <w:t xml:space="preserve">personām, tad Plāna ieviešanai būs ietekme uz pašvaldību izdevumiem </w:t>
      </w:r>
      <w:r>
        <w:rPr>
          <w:rFonts w:cs="Times New Roman"/>
          <w:szCs w:val="24"/>
          <w:lang w:eastAsia="lv-LV"/>
        </w:rPr>
        <w:t>pamata un papildu sociālās palīdzības</w:t>
      </w:r>
      <w:r w:rsidRPr="00DE3788">
        <w:rPr>
          <w:rFonts w:cs="Times New Roman"/>
          <w:szCs w:val="24"/>
          <w:lang w:eastAsia="lv-LV"/>
        </w:rPr>
        <w:t xml:space="preserve"> pabalst</w:t>
      </w:r>
      <w:r>
        <w:rPr>
          <w:rFonts w:cs="Times New Roman"/>
          <w:szCs w:val="24"/>
          <w:lang w:eastAsia="lv-LV"/>
        </w:rPr>
        <w:t>u</w:t>
      </w:r>
      <w:r w:rsidRPr="00DE3788">
        <w:rPr>
          <w:rFonts w:cs="Times New Roman"/>
          <w:szCs w:val="24"/>
          <w:lang w:eastAsia="lv-LV"/>
        </w:rPr>
        <w:t xml:space="preserve"> nodrošināšanai, nekustamā īpašuma nodokļa atvieglojumu nodrošināšanai, citu pašvaldībās šīm mērķa grupām noteikto atvieglojumu nodrošināšanai. </w:t>
      </w:r>
    </w:p>
    <w:p w14:paraId="02914CBF" w14:textId="7A425CC4" w:rsidR="007B210B" w:rsidRPr="00DE3788" w:rsidRDefault="007B210B" w:rsidP="007B210B">
      <w:pPr>
        <w:spacing w:after="120" w:line="240" w:lineRule="auto"/>
        <w:ind w:firstLine="720"/>
        <w:jc w:val="both"/>
        <w:rPr>
          <w:rFonts w:cs="Times New Roman"/>
          <w:szCs w:val="24"/>
          <w:lang w:eastAsia="lv-LV"/>
        </w:rPr>
      </w:pPr>
      <w:r w:rsidRPr="00DE3788">
        <w:rPr>
          <w:rFonts w:cs="Times New Roman"/>
          <w:szCs w:val="24"/>
          <w:lang w:eastAsia="lv-LV"/>
        </w:rPr>
        <w:t xml:space="preserve">Papildus personām, kurām noteikts trūcīgas </w:t>
      </w:r>
      <w:r w:rsidR="00DE3788" w:rsidRPr="00DE3788">
        <w:rPr>
          <w:rFonts w:cs="Times New Roman"/>
          <w:szCs w:val="24"/>
          <w:lang w:eastAsia="lv-LV"/>
        </w:rPr>
        <w:t>mājsaimniecības</w:t>
      </w:r>
      <w:r w:rsidRPr="00DE3788">
        <w:rPr>
          <w:rFonts w:cs="Times New Roman"/>
          <w:szCs w:val="24"/>
          <w:lang w:eastAsia="lv-LV"/>
        </w:rPr>
        <w:t xml:space="preserve"> statuss, ir tiesības arī uz atvieglojumiem veselības aprūpē, tādējādi paredzams, ka Plāna ieviešanai būs ietekme arī uz veselības nozarē nepieciešamajiem izdevumiem šai mērķa grupai. Personām, kurām noteikts trūcīgas vai maznodrošinātas </w:t>
      </w:r>
      <w:r w:rsidR="00DE3788" w:rsidRPr="00DE3788">
        <w:rPr>
          <w:rFonts w:cs="Times New Roman"/>
          <w:szCs w:val="24"/>
          <w:lang w:eastAsia="lv-LV"/>
        </w:rPr>
        <w:t>mājsaimniecības</w:t>
      </w:r>
      <w:r w:rsidRPr="00DE3788">
        <w:rPr>
          <w:rFonts w:cs="Times New Roman"/>
          <w:szCs w:val="24"/>
          <w:lang w:eastAsia="lv-LV"/>
        </w:rPr>
        <w:t xml:space="preserve"> statuss, ir tiesības uz valsts garantētu juridiskās palīdzības saņemšanu, kas paredz arī atbrīvojumu no tiesas izdevumiem, kā arī par trūcīgām atzītām personām un lietas dalībniekiem – fiziskajām personām, kuras atbilstoši procesuālajiem likumiem ir atbrīvotas no tiesas izdevumu vai valsts nodevas samaksas, ir tiesības saņemt atbrīvojumus no tiesas sniegto pakalpojumu maksas.</w:t>
      </w:r>
      <w:r w:rsidR="0097759F">
        <w:rPr>
          <w:rFonts w:cs="Times New Roman"/>
          <w:szCs w:val="24"/>
          <w:lang w:eastAsia="lv-LV"/>
        </w:rPr>
        <w:t xml:space="preserve"> Pamatojoties uz Tieslietu ministrijas 17.05.2021. vēstuli nr. </w:t>
      </w:r>
      <w:r w:rsidR="0097759F">
        <w:t xml:space="preserve">1-13.8/2190, Tieslietu ministrija </w:t>
      </w:r>
      <w:r w:rsidR="0097759F" w:rsidRPr="0097759F">
        <w:rPr>
          <w:rFonts w:cs="Times New Roman"/>
          <w:szCs w:val="24"/>
          <w:lang w:eastAsia="lv-LV"/>
        </w:rPr>
        <w:t>informē</w:t>
      </w:r>
      <w:r w:rsidR="0097759F">
        <w:rPr>
          <w:rFonts w:cs="Times New Roman"/>
          <w:szCs w:val="24"/>
          <w:lang w:eastAsia="lv-LV"/>
        </w:rPr>
        <w:t>ja</w:t>
      </w:r>
      <w:r w:rsidR="0097759F" w:rsidRPr="0097759F">
        <w:rPr>
          <w:rFonts w:cs="Times New Roman"/>
          <w:szCs w:val="24"/>
          <w:lang w:eastAsia="lv-LV"/>
        </w:rPr>
        <w:t>, ka</w:t>
      </w:r>
      <w:r w:rsidR="0097759F">
        <w:rPr>
          <w:rFonts w:cs="Times New Roman"/>
          <w:szCs w:val="24"/>
          <w:lang w:eastAsia="lv-LV"/>
        </w:rPr>
        <w:t>,</w:t>
      </w:r>
      <w:r w:rsidR="0097759F" w:rsidRPr="0097759F">
        <w:rPr>
          <w:rFonts w:cs="Times New Roman"/>
          <w:szCs w:val="24"/>
          <w:lang w:eastAsia="lv-LV"/>
        </w:rPr>
        <w:t xml:space="preserve"> izvērtējot </w:t>
      </w:r>
      <w:r w:rsidR="00CE412D">
        <w:rPr>
          <w:rFonts w:cs="Times New Roman"/>
          <w:szCs w:val="24"/>
          <w:lang w:eastAsia="lv-LV"/>
        </w:rPr>
        <w:t>LM</w:t>
      </w:r>
      <w:r w:rsidR="0097759F" w:rsidRPr="0097759F">
        <w:rPr>
          <w:rFonts w:cs="Times New Roman"/>
          <w:szCs w:val="24"/>
          <w:lang w:eastAsia="lv-LV"/>
        </w:rPr>
        <w:t xml:space="preserve"> aprēķinus un skaidrojumu par trūcīgo un maznodrošināto personu skaita prognozēm atbilstoši minimālo ienākumu sliekšņu prognozēm</w:t>
      </w:r>
      <w:r w:rsidR="0097759F">
        <w:rPr>
          <w:rFonts w:cs="Times New Roman"/>
          <w:szCs w:val="24"/>
          <w:lang w:eastAsia="lv-LV"/>
        </w:rPr>
        <w:t>,</w:t>
      </w:r>
      <w:r w:rsidR="0097759F" w:rsidRPr="0097759F">
        <w:rPr>
          <w:rFonts w:cs="Times New Roman"/>
          <w:szCs w:val="24"/>
          <w:lang w:eastAsia="lv-LV"/>
        </w:rPr>
        <w:t xml:space="preserve"> ir secinājusi, ka gan trūcīgo, gan maznodrošināto personu skaita pieaugums 2022.- 2024. gadā neatstās būtisku ietekmi uz sniegto valsts nodrošināto juridisko palīdzību un, līdz ar to papildu finanšu līdzekļi Juridiskās</w:t>
      </w:r>
      <w:r w:rsidR="00CE412D">
        <w:rPr>
          <w:rFonts w:cs="Times New Roman"/>
          <w:szCs w:val="24"/>
          <w:lang w:eastAsia="lv-LV"/>
        </w:rPr>
        <w:t xml:space="preserve"> palīdzības</w:t>
      </w:r>
      <w:r w:rsidR="0097759F" w:rsidRPr="0097759F">
        <w:rPr>
          <w:rFonts w:cs="Times New Roman"/>
          <w:szCs w:val="24"/>
          <w:lang w:eastAsia="lv-LV"/>
        </w:rPr>
        <w:t xml:space="preserve"> administrācijas pakalpojumu sniegšanai šai mērķa grupai nav nepieciešami. </w:t>
      </w:r>
      <w:r w:rsidRPr="00DE3788">
        <w:rPr>
          <w:rFonts w:cs="Times New Roman"/>
          <w:szCs w:val="24"/>
          <w:lang w:eastAsia="lv-LV"/>
        </w:rPr>
        <w:t xml:space="preserve"> </w:t>
      </w:r>
    </w:p>
    <w:p w14:paraId="6D914AD2" w14:textId="12BF335B" w:rsidR="006751DA" w:rsidRDefault="007B210B" w:rsidP="00C664C1">
      <w:pPr>
        <w:spacing w:before="120" w:after="120" w:line="240" w:lineRule="auto"/>
        <w:ind w:firstLine="720"/>
        <w:jc w:val="both"/>
        <w:rPr>
          <w:rFonts w:cs="Times New Roman"/>
          <w:sz w:val="18"/>
          <w:szCs w:val="18"/>
        </w:rPr>
        <w:sectPr w:rsidR="006751DA" w:rsidSect="00576671">
          <w:headerReference w:type="default" r:id="rId19"/>
          <w:footerReference w:type="default" r:id="rId20"/>
          <w:footerReference w:type="first" r:id="rId21"/>
          <w:pgSz w:w="11906" w:h="16838"/>
          <w:pgMar w:top="1418" w:right="1134" w:bottom="1134" w:left="1701" w:header="709" w:footer="709" w:gutter="0"/>
          <w:cols w:space="708"/>
          <w:docGrid w:linePitch="360"/>
        </w:sectPr>
      </w:pPr>
      <w:r w:rsidRPr="00DE3788">
        <w:rPr>
          <w:rFonts w:cs="Times New Roman"/>
          <w:iCs/>
          <w:szCs w:val="24"/>
        </w:rPr>
        <w:t>Detaliz</w:t>
      </w:r>
      <w:r w:rsidR="00B51D92">
        <w:rPr>
          <w:rFonts w:cs="Times New Roman"/>
          <w:iCs/>
          <w:szCs w:val="24"/>
        </w:rPr>
        <w:t>ēta informācija par LM</w:t>
      </w:r>
      <w:r w:rsidR="00D81235">
        <w:rPr>
          <w:rFonts w:cs="Times New Roman"/>
          <w:iCs/>
          <w:szCs w:val="24"/>
        </w:rPr>
        <w:t>, Kultūras</w:t>
      </w:r>
      <w:r w:rsidR="0097759F">
        <w:rPr>
          <w:rFonts w:cs="Times New Roman"/>
          <w:iCs/>
          <w:szCs w:val="24"/>
        </w:rPr>
        <w:t xml:space="preserve"> un</w:t>
      </w:r>
      <w:r w:rsidRPr="00DE3788">
        <w:rPr>
          <w:rFonts w:cs="Times New Roman"/>
          <w:iCs/>
          <w:szCs w:val="24"/>
        </w:rPr>
        <w:t xml:space="preserve"> Veselības</w:t>
      </w:r>
      <w:r w:rsidR="00B51D92">
        <w:rPr>
          <w:rFonts w:cs="Times New Roman"/>
          <w:iCs/>
          <w:szCs w:val="24"/>
        </w:rPr>
        <w:t xml:space="preserve"> ministrijas</w:t>
      </w:r>
      <w:r w:rsidRPr="00DE3788">
        <w:rPr>
          <w:rFonts w:cs="Times New Roman"/>
          <w:iCs/>
          <w:szCs w:val="24"/>
        </w:rPr>
        <w:t xml:space="preserve">, kā arī pašvaldību finanšu aprēķiniem saistībā ar Plāna pasākumu ieviešanu ir </w:t>
      </w:r>
      <w:r w:rsidRPr="00774BEE">
        <w:rPr>
          <w:rFonts w:cs="Times New Roman"/>
          <w:iCs/>
          <w:szCs w:val="24"/>
        </w:rPr>
        <w:t>pieejama tabulā Nr.3. „</w:t>
      </w:r>
      <w:r w:rsidRPr="00774BEE">
        <w:rPr>
          <w:rFonts w:cs="Times New Roman"/>
          <w:szCs w:val="24"/>
        </w:rPr>
        <w:t>Paredzēto pasākumu detalizēti finansējuma aprēķini”.</w:t>
      </w:r>
      <w:r w:rsidR="006751DA">
        <w:rPr>
          <w:rFonts w:cs="Times New Roman"/>
          <w:sz w:val="18"/>
          <w:szCs w:val="18"/>
        </w:rPr>
        <w:br w:type="page"/>
      </w:r>
    </w:p>
    <w:p w14:paraId="6B6A942A" w14:textId="17748EA7" w:rsidR="006751DA" w:rsidRDefault="006751DA">
      <w:pPr>
        <w:spacing w:after="0" w:line="240" w:lineRule="auto"/>
        <w:rPr>
          <w:rFonts w:cs="Times New Roman"/>
          <w:sz w:val="18"/>
          <w:szCs w:val="18"/>
        </w:rPr>
      </w:pPr>
    </w:p>
    <w:p w14:paraId="7E71F1FE" w14:textId="11EFB4AE" w:rsidR="006751DA" w:rsidRDefault="006751DA" w:rsidP="006751DA">
      <w:pPr>
        <w:tabs>
          <w:tab w:val="left" w:pos="3828"/>
        </w:tabs>
        <w:spacing w:after="0" w:line="240" w:lineRule="auto"/>
        <w:ind w:firstLine="720"/>
        <w:jc w:val="both"/>
        <w:rPr>
          <w:rFonts w:eastAsia="Times New Roman"/>
          <w:lang w:eastAsia="lv-LV"/>
        </w:rPr>
      </w:pPr>
      <w:r>
        <w:rPr>
          <w:rFonts w:eastAsia="Times New Roman"/>
          <w:lang w:eastAsia="lv-LV"/>
        </w:rPr>
        <w:t>Tabula Nr.2. Kopsavilkums par P</w:t>
      </w:r>
      <w:r w:rsidRPr="00B521CF">
        <w:rPr>
          <w:rFonts w:eastAsia="Times New Roman"/>
          <w:lang w:eastAsia="lv-LV"/>
        </w:rPr>
        <w:t>lānā iekļauto uzdevumu īstenošanai nepieciešamo valsts un pašvaldību budžeta finansējumu (</w:t>
      </w:r>
      <w:r w:rsidR="00CC5AC2" w:rsidRPr="00CC5AC2">
        <w:rPr>
          <w:rFonts w:eastAsia="Times New Roman"/>
          <w:i/>
          <w:lang w:eastAsia="lv-LV"/>
        </w:rPr>
        <w:t>euro</w:t>
      </w:r>
      <w:r w:rsidRPr="00B521CF">
        <w:rPr>
          <w:rFonts w:eastAsia="Times New Roman"/>
          <w:lang w:eastAsia="lv-LV"/>
        </w:rPr>
        <w:t>)</w:t>
      </w:r>
    </w:p>
    <w:p w14:paraId="580A322C" w14:textId="77777777" w:rsidR="00F529F3" w:rsidRDefault="00F529F3" w:rsidP="006751DA">
      <w:pPr>
        <w:tabs>
          <w:tab w:val="left" w:pos="3828"/>
        </w:tabs>
        <w:spacing w:after="0" w:line="240" w:lineRule="auto"/>
        <w:ind w:firstLine="720"/>
        <w:jc w:val="both"/>
        <w:rPr>
          <w:rFonts w:eastAsia="Times New Roman"/>
          <w:lang w:eastAsia="lv-LV"/>
        </w:rPr>
      </w:pPr>
    </w:p>
    <w:tbl>
      <w:tblPr>
        <w:tblW w:w="14791" w:type="dxa"/>
        <w:jc w:val="center"/>
        <w:tblLayout w:type="fixed"/>
        <w:tblLook w:val="04A0" w:firstRow="1" w:lastRow="0" w:firstColumn="1" w:lastColumn="0" w:noHBand="0" w:noVBand="1"/>
      </w:tblPr>
      <w:tblGrid>
        <w:gridCol w:w="1858"/>
        <w:gridCol w:w="1372"/>
        <w:gridCol w:w="1559"/>
        <w:gridCol w:w="1134"/>
        <w:gridCol w:w="1134"/>
        <w:gridCol w:w="1134"/>
        <w:gridCol w:w="1276"/>
        <w:gridCol w:w="1134"/>
        <w:gridCol w:w="992"/>
        <w:gridCol w:w="1134"/>
        <w:gridCol w:w="993"/>
        <w:gridCol w:w="1071"/>
      </w:tblGrid>
      <w:tr w:rsidR="000A660F" w:rsidRPr="00B521CF" w14:paraId="4FBB6A75" w14:textId="77777777" w:rsidTr="00FE05A5">
        <w:trPr>
          <w:trHeight w:val="705"/>
          <w:jc w:val="center"/>
        </w:trPr>
        <w:tc>
          <w:tcPr>
            <w:tcW w:w="1858" w:type="dxa"/>
            <w:vMerge w:val="restart"/>
            <w:tcBorders>
              <w:top w:val="single" w:sz="4" w:space="0" w:color="auto"/>
              <w:left w:val="single" w:sz="4" w:space="0" w:color="auto"/>
              <w:right w:val="single" w:sz="4" w:space="0" w:color="auto"/>
            </w:tcBorders>
            <w:shd w:val="clear" w:color="auto" w:fill="auto"/>
            <w:noWrap/>
            <w:vAlign w:val="center"/>
            <w:hideMark/>
          </w:tcPr>
          <w:p w14:paraId="10FF561F" w14:textId="77777777" w:rsidR="000A660F" w:rsidRPr="00B521CF" w:rsidRDefault="000A660F" w:rsidP="00FE05A5">
            <w:pPr>
              <w:spacing w:after="0" w:line="240" w:lineRule="auto"/>
              <w:jc w:val="center"/>
              <w:rPr>
                <w:rFonts w:eastAsia="Times New Roman" w:cs="Times New Roman"/>
                <w:sz w:val="20"/>
                <w:szCs w:val="20"/>
                <w:lang w:eastAsia="lv-LV"/>
              </w:rPr>
            </w:pPr>
            <w:r w:rsidRPr="00B521CF">
              <w:rPr>
                <w:rFonts w:eastAsia="Times New Roman" w:cs="Times New Roman"/>
                <w:b/>
                <w:bCs/>
                <w:sz w:val="20"/>
                <w:szCs w:val="20"/>
                <w:lang w:eastAsia="lv-LV"/>
              </w:rPr>
              <w:t>Uzdevums</w:t>
            </w:r>
          </w:p>
        </w:tc>
        <w:tc>
          <w:tcPr>
            <w:tcW w:w="1372" w:type="dxa"/>
            <w:vMerge w:val="restart"/>
            <w:tcBorders>
              <w:top w:val="single" w:sz="4" w:space="0" w:color="auto"/>
              <w:left w:val="nil"/>
              <w:right w:val="single" w:sz="4" w:space="0" w:color="auto"/>
            </w:tcBorders>
            <w:shd w:val="clear" w:color="auto" w:fill="auto"/>
            <w:noWrap/>
            <w:vAlign w:val="center"/>
            <w:hideMark/>
          </w:tcPr>
          <w:p w14:paraId="2E97A7F9" w14:textId="77777777" w:rsidR="000A660F" w:rsidRPr="00B521CF" w:rsidRDefault="000A660F" w:rsidP="00FE05A5">
            <w:pPr>
              <w:spacing w:after="0" w:line="240" w:lineRule="auto"/>
              <w:jc w:val="center"/>
              <w:rPr>
                <w:rFonts w:eastAsia="Times New Roman" w:cs="Times New Roman"/>
                <w:sz w:val="20"/>
                <w:szCs w:val="20"/>
                <w:lang w:eastAsia="lv-LV"/>
              </w:rPr>
            </w:pPr>
            <w:r w:rsidRPr="00B521CF">
              <w:rPr>
                <w:rFonts w:eastAsia="Times New Roman" w:cs="Times New Roman"/>
                <w:b/>
                <w:bCs/>
                <w:sz w:val="20"/>
                <w:szCs w:val="20"/>
                <w:lang w:eastAsia="lv-LV"/>
              </w:rPr>
              <w:t>Pasākums</w:t>
            </w:r>
          </w:p>
        </w:tc>
        <w:tc>
          <w:tcPr>
            <w:tcW w:w="1559" w:type="dxa"/>
            <w:vMerge w:val="restart"/>
            <w:tcBorders>
              <w:top w:val="single" w:sz="4" w:space="0" w:color="auto"/>
              <w:left w:val="nil"/>
              <w:right w:val="single" w:sz="4" w:space="0" w:color="auto"/>
            </w:tcBorders>
            <w:shd w:val="clear" w:color="auto" w:fill="auto"/>
            <w:noWrap/>
            <w:vAlign w:val="center"/>
            <w:hideMark/>
          </w:tcPr>
          <w:p w14:paraId="0B13C497" w14:textId="77777777" w:rsidR="000A660F" w:rsidRPr="00B521CF" w:rsidRDefault="000A660F" w:rsidP="00FE05A5">
            <w:pPr>
              <w:spacing w:after="0" w:line="240" w:lineRule="auto"/>
              <w:jc w:val="center"/>
              <w:rPr>
                <w:rFonts w:eastAsia="Times New Roman" w:cs="Times New Roman"/>
                <w:sz w:val="20"/>
                <w:szCs w:val="20"/>
                <w:lang w:eastAsia="lv-LV"/>
              </w:rPr>
            </w:pPr>
            <w:r w:rsidRPr="00B521CF">
              <w:rPr>
                <w:rFonts w:eastAsia="Times New Roman" w:cs="Times New Roman"/>
                <w:b/>
                <w:bCs/>
                <w:sz w:val="20"/>
                <w:szCs w:val="20"/>
                <w:lang w:eastAsia="lv-LV"/>
              </w:rPr>
              <w:t>Budžeta programmas (apakš-programmas)</w:t>
            </w:r>
            <w:r w:rsidRPr="00B521CF">
              <w:rPr>
                <w:rFonts w:eastAsia="Times New Roman" w:cs="Times New Roman"/>
                <w:b/>
                <w:bCs/>
                <w:sz w:val="20"/>
                <w:szCs w:val="20"/>
                <w:lang w:eastAsia="lv-LV"/>
              </w:rPr>
              <w:br/>
              <w:t>kods un nosaukums</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0699320"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Vidēja termiņa budžeta ietvara likumā plānotais finansējums</w:t>
            </w:r>
          </w:p>
        </w:tc>
        <w:tc>
          <w:tcPr>
            <w:tcW w:w="5529" w:type="dxa"/>
            <w:gridSpan w:val="5"/>
            <w:tcBorders>
              <w:top w:val="single" w:sz="4" w:space="0" w:color="auto"/>
              <w:left w:val="nil"/>
              <w:bottom w:val="single" w:sz="4" w:space="0" w:color="auto"/>
              <w:right w:val="single" w:sz="4" w:space="0" w:color="auto"/>
            </w:tcBorders>
            <w:shd w:val="clear" w:color="auto" w:fill="auto"/>
            <w:vAlign w:val="center"/>
            <w:hideMark/>
          </w:tcPr>
          <w:p w14:paraId="3D3DE3EE"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Papildu nepieciešamais finansējums 202</w:t>
            </w:r>
            <w:r>
              <w:rPr>
                <w:rFonts w:eastAsia="Times New Roman" w:cs="Times New Roman"/>
                <w:b/>
                <w:bCs/>
                <w:sz w:val="20"/>
                <w:szCs w:val="20"/>
                <w:lang w:eastAsia="lv-LV"/>
              </w:rPr>
              <w:t>2</w:t>
            </w:r>
            <w:r w:rsidRPr="00B521CF">
              <w:rPr>
                <w:rFonts w:eastAsia="Times New Roman" w:cs="Times New Roman"/>
                <w:b/>
                <w:bCs/>
                <w:sz w:val="20"/>
                <w:szCs w:val="20"/>
                <w:lang w:eastAsia="lv-LV"/>
              </w:rPr>
              <w:t>.-202</w:t>
            </w:r>
            <w:r>
              <w:rPr>
                <w:rFonts w:eastAsia="Times New Roman" w:cs="Times New Roman"/>
                <w:b/>
                <w:bCs/>
                <w:sz w:val="20"/>
                <w:szCs w:val="20"/>
                <w:lang w:eastAsia="lv-LV"/>
              </w:rPr>
              <w:t>4</w:t>
            </w:r>
            <w:r w:rsidRPr="00B521CF">
              <w:rPr>
                <w:rFonts w:eastAsia="Times New Roman" w:cs="Times New Roman"/>
                <w:b/>
                <w:bCs/>
                <w:sz w:val="20"/>
                <w:szCs w:val="20"/>
                <w:lang w:eastAsia="lv-LV"/>
              </w:rPr>
              <w:t>.gadam</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0A5DE8DF"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 xml:space="preserve">Pasākuma </w:t>
            </w:r>
            <w:proofErr w:type="spellStart"/>
            <w:r w:rsidRPr="00B521CF">
              <w:rPr>
                <w:rFonts w:eastAsia="Times New Roman" w:cs="Times New Roman"/>
                <w:b/>
                <w:bCs/>
                <w:sz w:val="20"/>
                <w:szCs w:val="20"/>
                <w:lang w:eastAsia="lv-LV"/>
              </w:rPr>
              <w:t>īstenoša-nas</w:t>
            </w:r>
            <w:proofErr w:type="spellEnd"/>
            <w:r w:rsidRPr="00B521CF">
              <w:rPr>
                <w:rFonts w:eastAsia="Times New Roman" w:cs="Times New Roman"/>
                <w:b/>
                <w:bCs/>
                <w:sz w:val="20"/>
                <w:szCs w:val="20"/>
                <w:lang w:eastAsia="lv-LV"/>
              </w:rPr>
              <w:t xml:space="preserve"> gads</w:t>
            </w:r>
            <w:r w:rsidRPr="00B521CF">
              <w:rPr>
                <w:rFonts w:eastAsia="Times New Roman" w:cs="Times New Roman"/>
                <w:b/>
                <w:bCs/>
                <w:sz w:val="20"/>
                <w:szCs w:val="20"/>
                <w:lang w:eastAsia="lv-LV"/>
              </w:rPr>
              <w:br/>
            </w:r>
            <w:r w:rsidRPr="00B521CF">
              <w:rPr>
                <w:rFonts w:eastAsia="Times New Roman" w:cs="Times New Roman"/>
                <w:b/>
                <w:bCs/>
                <w:sz w:val="20"/>
                <w:szCs w:val="20"/>
                <w:shd w:val="clear" w:color="auto" w:fill="FFFFFF" w:themeFill="background1"/>
                <w:lang w:eastAsia="lv-LV"/>
              </w:rPr>
              <w:t xml:space="preserve"> (ja pasākuma īstenošana ir terminēta)</w:t>
            </w:r>
          </w:p>
        </w:tc>
      </w:tr>
      <w:tr w:rsidR="000A660F" w:rsidRPr="00B521CF" w14:paraId="2CCC2276" w14:textId="77777777" w:rsidTr="00FE05A5">
        <w:trPr>
          <w:trHeight w:val="1515"/>
          <w:jc w:val="center"/>
        </w:trPr>
        <w:tc>
          <w:tcPr>
            <w:tcW w:w="1858" w:type="dxa"/>
            <w:vMerge/>
            <w:tcBorders>
              <w:left w:val="single" w:sz="4" w:space="0" w:color="auto"/>
              <w:bottom w:val="single" w:sz="4" w:space="0" w:color="auto"/>
              <w:right w:val="single" w:sz="4" w:space="0" w:color="auto"/>
            </w:tcBorders>
            <w:shd w:val="clear" w:color="auto" w:fill="auto"/>
            <w:vAlign w:val="center"/>
            <w:hideMark/>
          </w:tcPr>
          <w:p w14:paraId="63EFF43A" w14:textId="77777777" w:rsidR="000A660F" w:rsidRPr="00B521CF" w:rsidRDefault="000A660F" w:rsidP="00FE05A5">
            <w:pPr>
              <w:spacing w:after="0" w:line="240" w:lineRule="auto"/>
              <w:jc w:val="center"/>
              <w:rPr>
                <w:rFonts w:eastAsia="Times New Roman" w:cs="Times New Roman"/>
                <w:b/>
                <w:bCs/>
                <w:sz w:val="20"/>
                <w:szCs w:val="20"/>
                <w:lang w:eastAsia="lv-LV"/>
              </w:rPr>
            </w:pPr>
          </w:p>
        </w:tc>
        <w:tc>
          <w:tcPr>
            <w:tcW w:w="1372" w:type="dxa"/>
            <w:vMerge/>
            <w:tcBorders>
              <w:left w:val="nil"/>
              <w:bottom w:val="nil"/>
              <w:right w:val="single" w:sz="4" w:space="0" w:color="auto"/>
            </w:tcBorders>
            <w:shd w:val="clear" w:color="auto" w:fill="auto"/>
            <w:vAlign w:val="center"/>
            <w:hideMark/>
          </w:tcPr>
          <w:p w14:paraId="07793A3A" w14:textId="77777777" w:rsidR="000A660F" w:rsidRPr="00B521CF" w:rsidRDefault="000A660F" w:rsidP="00FE05A5">
            <w:pPr>
              <w:spacing w:after="0" w:line="240" w:lineRule="auto"/>
              <w:jc w:val="center"/>
              <w:rPr>
                <w:rFonts w:eastAsia="Times New Roman" w:cs="Times New Roman"/>
                <w:b/>
                <w:bCs/>
                <w:sz w:val="20"/>
                <w:szCs w:val="20"/>
                <w:lang w:eastAsia="lv-LV"/>
              </w:rPr>
            </w:pPr>
          </w:p>
        </w:tc>
        <w:tc>
          <w:tcPr>
            <w:tcW w:w="1559" w:type="dxa"/>
            <w:vMerge/>
            <w:tcBorders>
              <w:left w:val="nil"/>
              <w:bottom w:val="nil"/>
              <w:right w:val="single" w:sz="4" w:space="0" w:color="auto"/>
            </w:tcBorders>
            <w:shd w:val="clear" w:color="auto" w:fill="auto"/>
            <w:vAlign w:val="center"/>
            <w:hideMark/>
          </w:tcPr>
          <w:p w14:paraId="50BB7ECA" w14:textId="77777777" w:rsidR="000A660F" w:rsidRPr="00B521CF" w:rsidRDefault="000A660F" w:rsidP="00FE05A5">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hideMark/>
          </w:tcPr>
          <w:p w14:paraId="43FBDC4E" w14:textId="77777777" w:rsidR="000A660F" w:rsidRPr="00B521CF" w:rsidRDefault="000A660F" w:rsidP="00FE05A5">
            <w:pPr>
              <w:spacing w:after="0" w:line="240" w:lineRule="auto"/>
              <w:jc w:val="center"/>
              <w:rPr>
                <w:rFonts w:eastAsia="Times New Roman" w:cs="Times New Roman"/>
                <w:b/>
                <w:bCs/>
                <w:sz w:val="20"/>
                <w:szCs w:val="20"/>
                <w:lang w:eastAsia="lv-LV"/>
              </w:rPr>
            </w:pPr>
            <w:r>
              <w:rPr>
                <w:rFonts w:eastAsia="Times New Roman" w:cs="Times New Roman"/>
                <w:b/>
                <w:bCs/>
                <w:sz w:val="20"/>
                <w:szCs w:val="20"/>
                <w:lang w:eastAsia="lv-LV"/>
              </w:rPr>
              <w:t>2021</w:t>
            </w:r>
            <w:r w:rsidRPr="00B521CF">
              <w:rPr>
                <w:rFonts w:eastAsia="Times New Roman" w:cs="Times New Roman"/>
                <w:b/>
                <w:bCs/>
                <w:sz w:val="20"/>
                <w:szCs w:val="20"/>
                <w:lang w:eastAsia="lv-LV"/>
              </w:rPr>
              <w:t xml:space="preserve">. </w:t>
            </w:r>
          </w:p>
          <w:p w14:paraId="303F7CC5"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(n gads)</w:t>
            </w:r>
          </w:p>
        </w:tc>
        <w:tc>
          <w:tcPr>
            <w:tcW w:w="1134" w:type="dxa"/>
            <w:tcBorders>
              <w:top w:val="nil"/>
              <w:left w:val="nil"/>
              <w:bottom w:val="single" w:sz="4" w:space="0" w:color="auto"/>
              <w:right w:val="single" w:sz="4" w:space="0" w:color="auto"/>
            </w:tcBorders>
            <w:shd w:val="clear" w:color="auto" w:fill="auto"/>
            <w:vAlign w:val="center"/>
            <w:hideMark/>
          </w:tcPr>
          <w:p w14:paraId="0EA262A4"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202</w:t>
            </w:r>
            <w:r>
              <w:rPr>
                <w:rFonts w:eastAsia="Times New Roman" w:cs="Times New Roman"/>
                <w:b/>
                <w:bCs/>
                <w:sz w:val="20"/>
                <w:szCs w:val="20"/>
                <w:lang w:eastAsia="lv-LV"/>
              </w:rPr>
              <w:t>2</w:t>
            </w:r>
            <w:r w:rsidRPr="00B521CF">
              <w:rPr>
                <w:rFonts w:eastAsia="Times New Roman" w:cs="Times New Roman"/>
                <w:b/>
                <w:bCs/>
                <w:sz w:val="20"/>
                <w:szCs w:val="20"/>
                <w:lang w:eastAsia="lv-LV"/>
              </w:rPr>
              <w:t xml:space="preserve">. (n + 1) </w:t>
            </w:r>
          </w:p>
        </w:tc>
        <w:tc>
          <w:tcPr>
            <w:tcW w:w="1134" w:type="dxa"/>
            <w:tcBorders>
              <w:top w:val="nil"/>
              <w:left w:val="nil"/>
              <w:bottom w:val="single" w:sz="4" w:space="0" w:color="auto"/>
              <w:right w:val="single" w:sz="4" w:space="0" w:color="auto"/>
            </w:tcBorders>
            <w:shd w:val="clear" w:color="auto" w:fill="auto"/>
            <w:vAlign w:val="center"/>
            <w:hideMark/>
          </w:tcPr>
          <w:p w14:paraId="06AEF597"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202</w:t>
            </w:r>
            <w:r>
              <w:rPr>
                <w:rFonts w:eastAsia="Times New Roman" w:cs="Times New Roman"/>
                <w:b/>
                <w:bCs/>
                <w:sz w:val="20"/>
                <w:szCs w:val="20"/>
                <w:lang w:eastAsia="lv-LV"/>
              </w:rPr>
              <w:t>3</w:t>
            </w:r>
            <w:r w:rsidRPr="00B521CF">
              <w:rPr>
                <w:rFonts w:eastAsia="Times New Roman" w:cs="Times New Roman"/>
                <w:b/>
                <w:bCs/>
                <w:sz w:val="20"/>
                <w:szCs w:val="20"/>
                <w:lang w:eastAsia="lv-LV"/>
              </w:rPr>
              <w:t>. (n + 2 )</w:t>
            </w:r>
          </w:p>
        </w:tc>
        <w:tc>
          <w:tcPr>
            <w:tcW w:w="1276" w:type="dxa"/>
            <w:tcBorders>
              <w:top w:val="nil"/>
              <w:left w:val="nil"/>
              <w:bottom w:val="single" w:sz="4" w:space="0" w:color="auto"/>
              <w:right w:val="single" w:sz="4" w:space="0" w:color="auto"/>
            </w:tcBorders>
            <w:shd w:val="clear" w:color="auto" w:fill="auto"/>
            <w:vAlign w:val="center"/>
            <w:hideMark/>
          </w:tcPr>
          <w:p w14:paraId="01104454" w14:textId="77777777" w:rsidR="000A660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2</w:t>
            </w:r>
            <w:r>
              <w:rPr>
                <w:rFonts w:eastAsia="Times New Roman" w:cs="Times New Roman"/>
                <w:b/>
                <w:bCs/>
                <w:sz w:val="20"/>
                <w:szCs w:val="20"/>
                <w:lang w:eastAsia="lv-LV"/>
              </w:rPr>
              <w:t>022</w:t>
            </w:r>
            <w:r w:rsidRPr="00B521CF">
              <w:rPr>
                <w:rFonts w:eastAsia="Times New Roman" w:cs="Times New Roman"/>
                <w:b/>
                <w:bCs/>
                <w:sz w:val="20"/>
                <w:szCs w:val="20"/>
                <w:lang w:eastAsia="lv-LV"/>
              </w:rPr>
              <w:t>.</w:t>
            </w:r>
          </w:p>
          <w:p w14:paraId="6819ECE8"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 xml:space="preserve"> (n + 1)</w:t>
            </w:r>
          </w:p>
        </w:tc>
        <w:tc>
          <w:tcPr>
            <w:tcW w:w="1134" w:type="dxa"/>
            <w:tcBorders>
              <w:top w:val="nil"/>
              <w:left w:val="nil"/>
              <w:bottom w:val="single" w:sz="4" w:space="0" w:color="auto"/>
              <w:right w:val="single" w:sz="4" w:space="0" w:color="auto"/>
            </w:tcBorders>
            <w:shd w:val="clear" w:color="auto" w:fill="auto"/>
            <w:vAlign w:val="center"/>
            <w:hideMark/>
          </w:tcPr>
          <w:p w14:paraId="45A2686F"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202</w:t>
            </w:r>
            <w:r>
              <w:rPr>
                <w:rFonts w:eastAsia="Times New Roman" w:cs="Times New Roman"/>
                <w:b/>
                <w:bCs/>
                <w:sz w:val="20"/>
                <w:szCs w:val="20"/>
                <w:lang w:eastAsia="lv-LV"/>
              </w:rPr>
              <w:t>3</w:t>
            </w:r>
            <w:r w:rsidRPr="00B521CF">
              <w:rPr>
                <w:rFonts w:eastAsia="Times New Roman" w:cs="Times New Roman"/>
                <w:b/>
                <w:bCs/>
                <w:sz w:val="20"/>
                <w:szCs w:val="20"/>
                <w:lang w:eastAsia="lv-LV"/>
              </w:rPr>
              <w:t>. (n + 2)</w:t>
            </w:r>
          </w:p>
        </w:tc>
        <w:tc>
          <w:tcPr>
            <w:tcW w:w="992" w:type="dxa"/>
            <w:tcBorders>
              <w:top w:val="nil"/>
              <w:left w:val="nil"/>
              <w:bottom w:val="single" w:sz="4" w:space="0" w:color="auto"/>
              <w:right w:val="single" w:sz="4" w:space="0" w:color="auto"/>
            </w:tcBorders>
            <w:shd w:val="clear" w:color="auto" w:fill="auto"/>
            <w:vAlign w:val="center"/>
            <w:hideMark/>
          </w:tcPr>
          <w:p w14:paraId="028D3BB3"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2</w:t>
            </w:r>
            <w:r>
              <w:rPr>
                <w:rFonts w:eastAsia="Times New Roman" w:cs="Times New Roman"/>
                <w:b/>
                <w:bCs/>
                <w:sz w:val="20"/>
                <w:szCs w:val="20"/>
                <w:lang w:eastAsia="lv-LV"/>
              </w:rPr>
              <w:t>024</w:t>
            </w:r>
            <w:r w:rsidRPr="00B521CF">
              <w:rPr>
                <w:rFonts w:eastAsia="Times New Roman" w:cs="Times New Roman"/>
                <w:b/>
                <w:bCs/>
                <w:sz w:val="20"/>
                <w:szCs w:val="20"/>
                <w:lang w:eastAsia="lv-LV"/>
              </w:rPr>
              <w:t>. (n + 3)</w:t>
            </w:r>
          </w:p>
        </w:tc>
        <w:tc>
          <w:tcPr>
            <w:tcW w:w="1134" w:type="dxa"/>
            <w:tcBorders>
              <w:top w:val="nil"/>
              <w:left w:val="nil"/>
              <w:bottom w:val="single" w:sz="4" w:space="0" w:color="auto"/>
              <w:right w:val="single" w:sz="4" w:space="0" w:color="auto"/>
            </w:tcBorders>
            <w:shd w:val="clear" w:color="auto" w:fill="FFFFFF" w:themeFill="background1"/>
            <w:hideMark/>
          </w:tcPr>
          <w:p w14:paraId="7F37FF8A" w14:textId="77777777"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 xml:space="preserve">turpmākajā laikposmā līdz pasākuma </w:t>
            </w:r>
            <w:proofErr w:type="spellStart"/>
            <w:r w:rsidRPr="00B521CF">
              <w:rPr>
                <w:rFonts w:eastAsia="Times New Roman" w:cs="Times New Roman"/>
                <w:b/>
                <w:bCs/>
                <w:sz w:val="20"/>
                <w:szCs w:val="20"/>
                <w:lang w:eastAsia="lv-LV"/>
              </w:rPr>
              <w:t>pabeig-šanai</w:t>
            </w:r>
            <w:proofErr w:type="spellEnd"/>
            <w:r w:rsidRPr="00B521CF">
              <w:rPr>
                <w:rFonts w:eastAsia="Times New Roman" w:cs="Times New Roman"/>
                <w:b/>
                <w:bCs/>
                <w:sz w:val="20"/>
                <w:szCs w:val="20"/>
                <w:lang w:eastAsia="lv-LV"/>
              </w:rPr>
              <w:t xml:space="preserve"> </w:t>
            </w:r>
            <w:r w:rsidRPr="00B521CF">
              <w:rPr>
                <w:rFonts w:eastAsia="Times New Roman" w:cs="Times New Roman"/>
                <w:b/>
                <w:bCs/>
                <w:sz w:val="20"/>
                <w:szCs w:val="20"/>
                <w:lang w:eastAsia="lv-LV"/>
              </w:rPr>
              <w:br/>
              <w:t>(ja pasākuma īstenošana ir terminēta)</w:t>
            </w:r>
          </w:p>
        </w:tc>
        <w:tc>
          <w:tcPr>
            <w:tcW w:w="993" w:type="dxa"/>
            <w:tcBorders>
              <w:top w:val="nil"/>
              <w:left w:val="nil"/>
              <w:bottom w:val="single" w:sz="4" w:space="0" w:color="auto"/>
              <w:right w:val="single" w:sz="4" w:space="0" w:color="auto"/>
            </w:tcBorders>
            <w:shd w:val="clear" w:color="auto" w:fill="FFFFFF" w:themeFill="background1"/>
            <w:hideMark/>
          </w:tcPr>
          <w:p w14:paraId="22535636" w14:textId="167D5A63" w:rsidR="000A660F" w:rsidRPr="00B521CF" w:rsidRDefault="000A660F" w:rsidP="00FE05A5">
            <w:pPr>
              <w:spacing w:after="0" w:line="240" w:lineRule="auto"/>
              <w:jc w:val="center"/>
              <w:rPr>
                <w:rFonts w:eastAsia="Times New Roman" w:cs="Times New Roman"/>
                <w:b/>
                <w:bCs/>
                <w:sz w:val="20"/>
                <w:szCs w:val="20"/>
                <w:lang w:eastAsia="lv-LV"/>
              </w:rPr>
            </w:pPr>
            <w:r w:rsidRPr="00B521CF">
              <w:rPr>
                <w:rFonts w:eastAsia="Times New Roman" w:cs="Times New Roman"/>
                <w:b/>
                <w:bCs/>
                <w:sz w:val="20"/>
                <w:szCs w:val="20"/>
                <w:lang w:eastAsia="lv-LV"/>
              </w:rPr>
              <w:t xml:space="preserve">turpmāk ik gadu </w:t>
            </w:r>
            <w:r w:rsidRPr="00B521CF">
              <w:rPr>
                <w:rFonts w:eastAsia="Times New Roman" w:cs="Times New Roman"/>
                <w:b/>
                <w:bCs/>
                <w:sz w:val="20"/>
                <w:szCs w:val="20"/>
                <w:lang w:eastAsia="lv-LV"/>
              </w:rPr>
              <w:br/>
              <w:t xml:space="preserve">(ja </w:t>
            </w:r>
            <w:proofErr w:type="spellStart"/>
            <w:r w:rsidRPr="00B521CF">
              <w:rPr>
                <w:rFonts w:eastAsia="Times New Roman" w:cs="Times New Roman"/>
                <w:b/>
                <w:bCs/>
                <w:sz w:val="20"/>
                <w:szCs w:val="20"/>
                <w:lang w:eastAsia="lv-LV"/>
              </w:rPr>
              <w:t>pasā-kuma</w:t>
            </w:r>
            <w:proofErr w:type="spellEnd"/>
            <w:r w:rsidRPr="00B521CF">
              <w:rPr>
                <w:rFonts w:eastAsia="Times New Roman" w:cs="Times New Roman"/>
                <w:b/>
                <w:bCs/>
                <w:sz w:val="20"/>
                <w:szCs w:val="20"/>
                <w:lang w:eastAsia="lv-LV"/>
              </w:rPr>
              <w:t xml:space="preserve"> izpilde nav termi-</w:t>
            </w:r>
            <w:proofErr w:type="spellStart"/>
            <w:r w:rsidRPr="00B521CF">
              <w:rPr>
                <w:rFonts w:eastAsia="Times New Roman" w:cs="Times New Roman"/>
                <w:b/>
                <w:bCs/>
                <w:sz w:val="20"/>
                <w:szCs w:val="20"/>
                <w:lang w:eastAsia="lv-LV"/>
              </w:rPr>
              <w:t>nēta</w:t>
            </w:r>
            <w:proofErr w:type="spellEnd"/>
            <w:r w:rsidRPr="00B521CF">
              <w:rPr>
                <w:rFonts w:eastAsia="Times New Roman" w:cs="Times New Roman"/>
                <w:b/>
                <w:bCs/>
                <w:sz w:val="20"/>
                <w:szCs w:val="20"/>
                <w:lang w:eastAsia="lv-LV"/>
              </w:rPr>
              <w:t>)</w:t>
            </w:r>
            <w:r w:rsidR="009D39CD">
              <w:rPr>
                <w:rStyle w:val="FootnoteReference"/>
                <w:rFonts w:eastAsia="Times New Roman"/>
                <w:b/>
                <w:bCs/>
                <w:sz w:val="20"/>
                <w:szCs w:val="20"/>
                <w:lang w:eastAsia="lv-LV"/>
              </w:rPr>
              <w:footnoteReference w:id="31"/>
            </w:r>
          </w:p>
        </w:tc>
        <w:tc>
          <w:tcPr>
            <w:tcW w:w="107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21F1095" w14:textId="77777777" w:rsidR="000A660F" w:rsidRPr="00B521CF" w:rsidRDefault="000A660F" w:rsidP="00FE05A5">
            <w:pPr>
              <w:spacing w:after="0" w:line="240" w:lineRule="auto"/>
              <w:rPr>
                <w:rFonts w:eastAsia="Times New Roman" w:cs="Times New Roman"/>
                <w:b/>
                <w:bCs/>
                <w:sz w:val="20"/>
                <w:szCs w:val="20"/>
                <w:lang w:eastAsia="lv-LV"/>
              </w:rPr>
            </w:pPr>
          </w:p>
        </w:tc>
      </w:tr>
      <w:tr w:rsidR="000E4691" w:rsidRPr="00BE135E" w14:paraId="23EB9DCD" w14:textId="77777777" w:rsidTr="00FE05A5">
        <w:trPr>
          <w:trHeight w:val="456"/>
          <w:jc w:val="center"/>
        </w:trPr>
        <w:tc>
          <w:tcPr>
            <w:tcW w:w="185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52C5EF" w14:textId="77777777" w:rsidR="000E4691" w:rsidRPr="00482E46" w:rsidRDefault="000E4691" w:rsidP="000E4691">
            <w:pPr>
              <w:spacing w:after="0" w:line="240" w:lineRule="auto"/>
              <w:jc w:val="center"/>
              <w:rPr>
                <w:rFonts w:eastAsia="Times New Roman" w:cs="Times New Roman"/>
                <w:b/>
                <w:bCs/>
                <w:sz w:val="16"/>
                <w:szCs w:val="16"/>
                <w:lang w:eastAsia="lv-LV"/>
              </w:rPr>
            </w:pPr>
            <w:r w:rsidRPr="00482E46">
              <w:rPr>
                <w:rFonts w:eastAsia="Times New Roman" w:cs="Times New Roman"/>
                <w:b/>
                <w:bCs/>
                <w:sz w:val="16"/>
                <w:szCs w:val="16"/>
                <w:lang w:eastAsia="lv-LV"/>
              </w:rPr>
              <w:t>Finansējums plāna realizācijai kopā</w:t>
            </w:r>
          </w:p>
        </w:tc>
        <w:tc>
          <w:tcPr>
            <w:tcW w:w="13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803D16" w14:textId="77777777" w:rsidR="000E4691" w:rsidRPr="00482E46" w:rsidRDefault="000E4691" w:rsidP="000E4691">
            <w:pPr>
              <w:spacing w:after="0" w:line="240" w:lineRule="auto"/>
              <w:jc w:val="center"/>
              <w:rPr>
                <w:rFonts w:eastAsia="Times New Roman" w:cs="Times New Roman"/>
                <w:b/>
                <w:bCs/>
                <w:sz w:val="16"/>
                <w:szCs w:val="16"/>
                <w:lang w:eastAsia="lv-LV"/>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2AB457F9" w14:textId="77777777" w:rsidR="000E4691" w:rsidRPr="006D2BDE" w:rsidRDefault="000E4691" w:rsidP="000E4691">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FC345" w14:textId="5C36BEA5" w:rsidR="000E4691" w:rsidRPr="006D2BDE" w:rsidRDefault="000E4691" w:rsidP="000E4691">
            <w:pPr>
              <w:spacing w:after="0" w:line="240" w:lineRule="auto"/>
              <w:jc w:val="center"/>
              <w:rPr>
                <w:rFonts w:cs="Times New Roman"/>
                <w:iCs/>
                <w:sz w:val="16"/>
                <w:szCs w:val="16"/>
              </w:rPr>
            </w:pPr>
            <w:r w:rsidRPr="006D2BDE">
              <w:rPr>
                <w:b/>
                <w:bCs/>
                <w:sz w:val="18"/>
                <w:szCs w:val="18"/>
              </w:rPr>
              <w:t>111 604 380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1329C7" w14:textId="1F31FBD7" w:rsidR="000E4691" w:rsidRPr="006D2BDE" w:rsidRDefault="000E4691" w:rsidP="000E4691">
            <w:pPr>
              <w:spacing w:after="0" w:line="240" w:lineRule="auto"/>
              <w:jc w:val="center"/>
              <w:rPr>
                <w:rFonts w:cs="Times New Roman"/>
                <w:iCs/>
                <w:sz w:val="16"/>
                <w:szCs w:val="16"/>
              </w:rPr>
            </w:pPr>
            <w:r w:rsidRPr="006D2BDE">
              <w:rPr>
                <w:b/>
                <w:bCs/>
                <w:sz w:val="18"/>
                <w:szCs w:val="18"/>
              </w:rPr>
              <w:t>96 947 697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366680" w14:textId="4F64F1FB" w:rsidR="000E4691" w:rsidRPr="006D2BDE" w:rsidRDefault="000E4691" w:rsidP="000E4691">
            <w:pPr>
              <w:spacing w:after="0" w:line="240" w:lineRule="auto"/>
              <w:jc w:val="center"/>
              <w:rPr>
                <w:rFonts w:cs="Times New Roman"/>
                <w:iCs/>
                <w:sz w:val="16"/>
                <w:szCs w:val="16"/>
              </w:rPr>
            </w:pPr>
            <w:r w:rsidRPr="006D2BDE">
              <w:rPr>
                <w:b/>
                <w:bCs/>
                <w:sz w:val="18"/>
                <w:szCs w:val="18"/>
              </w:rPr>
              <w:t>104 100 003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07009C" w14:textId="7D44D2DC"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18 433 705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AF55C8" w14:textId="23E16BCF"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57 402 778</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7AD643" w14:textId="65267014"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70 888 932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7AA4E1" w14:textId="7D1B9950" w:rsidR="000E4691" w:rsidRPr="006D2BDE" w:rsidRDefault="000E4691" w:rsidP="000E4691">
            <w:pPr>
              <w:spacing w:after="0" w:line="240" w:lineRule="auto"/>
              <w:jc w:val="center"/>
              <w:rPr>
                <w:rFonts w:eastAsia="Times New Roman" w:cs="Times New Roman"/>
                <w:b/>
                <w:bCs/>
                <w:sz w:val="16"/>
                <w:szCs w:val="16"/>
                <w:lang w:eastAsia="lv-LV"/>
              </w:rPr>
            </w:pPr>
            <w:r w:rsidRPr="006D2BDE">
              <w:rPr>
                <w:rFonts w:eastAsia="Times New Roman" w:cs="Times New Roman"/>
                <w:b/>
                <w:bCs/>
                <w:sz w:val="16"/>
                <w:szCs w:val="16"/>
                <w:lang w:eastAsia="lv-LV"/>
              </w:rPr>
              <w:t>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140BBB" w14:textId="54690A39" w:rsidR="000E4691" w:rsidRPr="006D2BDE" w:rsidRDefault="00A72C32" w:rsidP="000E4691">
            <w:pPr>
              <w:spacing w:after="0" w:line="240" w:lineRule="auto"/>
              <w:jc w:val="center"/>
              <w:rPr>
                <w:rFonts w:eastAsia="Times New Roman" w:cs="Times New Roman"/>
                <w:b/>
                <w:bCs/>
                <w:sz w:val="16"/>
                <w:szCs w:val="16"/>
                <w:lang w:eastAsia="lv-LV"/>
              </w:rPr>
            </w:pPr>
            <w:r w:rsidRPr="006D2BDE">
              <w:rPr>
                <w:b/>
                <w:bCs/>
                <w:sz w:val="16"/>
                <w:szCs w:val="16"/>
              </w:rPr>
              <w:t>70 888 932</w:t>
            </w:r>
          </w:p>
        </w:tc>
        <w:tc>
          <w:tcPr>
            <w:tcW w:w="1071" w:type="dxa"/>
            <w:tcBorders>
              <w:top w:val="nil"/>
              <w:left w:val="nil"/>
              <w:bottom w:val="single" w:sz="4" w:space="0" w:color="auto"/>
              <w:right w:val="single" w:sz="4" w:space="0" w:color="auto"/>
            </w:tcBorders>
            <w:shd w:val="clear" w:color="auto" w:fill="D9D9D9" w:themeFill="background1" w:themeFillShade="D9"/>
            <w:vAlign w:val="center"/>
          </w:tcPr>
          <w:p w14:paraId="0212BD0F" w14:textId="77777777" w:rsidR="000E4691" w:rsidRPr="006D2BDE" w:rsidRDefault="000E4691" w:rsidP="000E4691">
            <w:pPr>
              <w:spacing w:after="0" w:line="240" w:lineRule="auto"/>
              <w:jc w:val="center"/>
              <w:rPr>
                <w:rFonts w:eastAsia="Times New Roman" w:cs="Times New Roman"/>
                <w:b/>
                <w:bCs/>
                <w:sz w:val="16"/>
                <w:szCs w:val="16"/>
                <w:lang w:eastAsia="lv-LV"/>
              </w:rPr>
            </w:pPr>
            <w:r w:rsidRPr="006D2BDE">
              <w:rPr>
                <w:rFonts w:eastAsia="Times New Roman" w:cs="Times New Roman"/>
                <w:b/>
                <w:bCs/>
                <w:sz w:val="16"/>
                <w:szCs w:val="16"/>
                <w:lang w:eastAsia="lv-LV"/>
              </w:rPr>
              <w:t>-</w:t>
            </w:r>
          </w:p>
        </w:tc>
      </w:tr>
      <w:tr w:rsidR="008D06F7" w:rsidRPr="00BE135E" w14:paraId="3C22F47A" w14:textId="77777777" w:rsidTr="00FE05A5">
        <w:trPr>
          <w:trHeight w:val="312"/>
          <w:jc w:val="center"/>
        </w:trPr>
        <w:tc>
          <w:tcPr>
            <w:tcW w:w="1858" w:type="dxa"/>
            <w:tcBorders>
              <w:top w:val="single" w:sz="4" w:space="0" w:color="auto"/>
              <w:left w:val="single" w:sz="4" w:space="0" w:color="auto"/>
              <w:bottom w:val="single" w:sz="4" w:space="0" w:color="auto"/>
              <w:right w:val="nil"/>
            </w:tcBorders>
            <w:shd w:val="clear" w:color="auto" w:fill="FFFFFF" w:themeFill="background1"/>
            <w:vAlign w:val="center"/>
            <w:hideMark/>
          </w:tcPr>
          <w:p w14:paraId="2111818A" w14:textId="77777777" w:rsidR="008D06F7" w:rsidRPr="00482E46" w:rsidRDefault="008D06F7" w:rsidP="008D06F7">
            <w:pPr>
              <w:spacing w:after="0" w:line="240" w:lineRule="auto"/>
              <w:jc w:val="center"/>
              <w:rPr>
                <w:rFonts w:eastAsia="Times New Roman" w:cs="Times New Roman"/>
                <w:iCs/>
                <w:sz w:val="16"/>
                <w:szCs w:val="16"/>
                <w:lang w:eastAsia="lv-LV"/>
              </w:rPr>
            </w:pPr>
            <w:r w:rsidRPr="00482E46">
              <w:rPr>
                <w:rFonts w:eastAsia="Times New Roman" w:cs="Times New Roman"/>
                <w:iCs/>
                <w:sz w:val="16"/>
                <w:szCs w:val="16"/>
                <w:lang w:eastAsia="lv-LV"/>
              </w:rPr>
              <w:t>tajā skaitā</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3613A"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vAlign w:val="center"/>
            <w:hideMark/>
          </w:tcPr>
          <w:p w14:paraId="11D5BC99" w14:textId="77777777" w:rsidR="008D06F7" w:rsidRPr="006D2BDE" w:rsidRDefault="008D06F7" w:rsidP="008D06F7">
            <w:pPr>
              <w:spacing w:after="0" w:line="240" w:lineRule="auto"/>
              <w:jc w:val="center"/>
              <w:rPr>
                <w:rFonts w:eastAsia="Times New Roman" w:cs="Times New Roman"/>
                <w:iCs/>
                <w:sz w:val="16"/>
                <w:szCs w:val="16"/>
                <w:lang w:eastAsia="lv-LV"/>
              </w:rPr>
            </w:pPr>
          </w:p>
        </w:tc>
        <w:tc>
          <w:tcPr>
            <w:tcW w:w="1134" w:type="dxa"/>
            <w:tcBorders>
              <w:top w:val="nil"/>
              <w:left w:val="nil"/>
              <w:bottom w:val="single" w:sz="4" w:space="0" w:color="auto"/>
              <w:right w:val="nil"/>
            </w:tcBorders>
            <w:shd w:val="clear" w:color="auto" w:fill="FFFFFF" w:themeFill="background1"/>
            <w:vAlign w:val="bottom"/>
          </w:tcPr>
          <w:p w14:paraId="4FB0FAD8"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134" w:type="dxa"/>
            <w:tcBorders>
              <w:top w:val="nil"/>
              <w:left w:val="nil"/>
              <w:bottom w:val="single" w:sz="4" w:space="0" w:color="auto"/>
              <w:right w:val="nil"/>
            </w:tcBorders>
            <w:shd w:val="clear" w:color="auto" w:fill="FFFFFF" w:themeFill="background1"/>
            <w:vAlign w:val="bottom"/>
          </w:tcPr>
          <w:p w14:paraId="53941253"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134" w:type="dxa"/>
            <w:tcBorders>
              <w:top w:val="nil"/>
              <w:left w:val="nil"/>
              <w:bottom w:val="single" w:sz="4" w:space="0" w:color="auto"/>
              <w:right w:val="nil"/>
            </w:tcBorders>
            <w:shd w:val="clear" w:color="auto" w:fill="FFFFFF" w:themeFill="background1"/>
            <w:vAlign w:val="bottom"/>
          </w:tcPr>
          <w:p w14:paraId="728FDC88"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276" w:type="dxa"/>
            <w:tcBorders>
              <w:top w:val="nil"/>
              <w:left w:val="nil"/>
              <w:bottom w:val="single" w:sz="4" w:space="0" w:color="auto"/>
              <w:right w:val="nil"/>
            </w:tcBorders>
            <w:shd w:val="clear" w:color="auto" w:fill="FFFFFF" w:themeFill="background1"/>
            <w:vAlign w:val="bottom"/>
          </w:tcPr>
          <w:p w14:paraId="140C3A35"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134" w:type="dxa"/>
            <w:tcBorders>
              <w:top w:val="nil"/>
              <w:left w:val="nil"/>
              <w:bottom w:val="single" w:sz="4" w:space="0" w:color="auto"/>
              <w:right w:val="nil"/>
            </w:tcBorders>
            <w:shd w:val="clear" w:color="auto" w:fill="FFFFFF" w:themeFill="background1"/>
            <w:vAlign w:val="bottom"/>
          </w:tcPr>
          <w:p w14:paraId="3421ACD7"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992" w:type="dxa"/>
            <w:tcBorders>
              <w:top w:val="nil"/>
              <w:left w:val="nil"/>
              <w:bottom w:val="single" w:sz="4" w:space="0" w:color="auto"/>
              <w:right w:val="nil"/>
            </w:tcBorders>
            <w:shd w:val="clear" w:color="auto" w:fill="FFFFFF" w:themeFill="background1"/>
            <w:vAlign w:val="bottom"/>
          </w:tcPr>
          <w:p w14:paraId="0AF086AE"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134" w:type="dxa"/>
            <w:tcBorders>
              <w:top w:val="nil"/>
              <w:left w:val="nil"/>
              <w:bottom w:val="single" w:sz="4" w:space="0" w:color="auto"/>
              <w:right w:val="nil"/>
            </w:tcBorders>
            <w:shd w:val="clear" w:color="auto" w:fill="FFFFFF" w:themeFill="background1"/>
            <w:vAlign w:val="bottom"/>
          </w:tcPr>
          <w:p w14:paraId="486B7B21"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993" w:type="dxa"/>
            <w:tcBorders>
              <w:top w:val="nil"/>
              <w:left w:val="nil"/>
              <w:bottom w:val="single" w:sz="4" w:space="0" w:color="auto"/>
              <w:right w:val="nil"/>
            </w:tcBorders>
            <w:shd w:val="clear" w:color="auto" w:fill="FFFFFF" w:themeFill="background1"/>
            <w:vAlign w:val="bottom"/>
          </w:tcPr>
          <w:p w14:paraId="5E5F8A7C"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1250ADA9" w14:textId="77777777" w:rsidR="008D06F7" w:rsidRPr="006D2BDE" w:rsidRDefault="008D06F7" w:rsidP="008D06F7">
            <w:pPr>
              <w:spacing w:after="0" w:line="240" w:lineRule="auto"/>
              <w:jc w:val="center"/>
              <w:rPr>
                <w:rFonts w:eastAsia="Times New Roman" w:cs="Times New Roman"/>
                <w:sz w:val="16"/>
                <w:szCs w:val="16"/>
                <w:lang w:eastAsia="lv-LV"/>
              </w:rPr>
            </w:pPr>
          </w:p>
        </w:tc>
      </w:tr>
      <w:tr w:rsidR="00F91995" w:rsidRPr="00BE135E" w14:paraId="39E7D752" w14:textId="77777777" w:rsidTr="00F91995">
        <w:trPr>
          <w:trHeight w:val="312"/>
          <w:jc w:val="center"/>
        </w:trPr>
        <w:tc>
          <w:tcPr>
            <w:tcW w:w="1858" w:type="dxa"/>
            <w:tcBorders>
              <w:top w:val="single" w:sz="4" w:space="0" w:color="auto"/>
              <w:left w:val="single" w:sz="4" w:space="0" w:color="auto"/>
              <w:bottom w:val="nil"/>
              <w:right w:val="single" w:sz="4" w:space="0" w:color="auto"/>
            </w:tcBorders>
            <w:shd w:val="clear" w:color="auto" w:fill="FFFFFF" w:themeFill="background1"/>
            <w:vAlign w:val="center"/>
            <w:hideMark/>
          </w:tcPr>
          <w:p w14:paraId="2409BC1F" w14:textId="77777777" w:rsidR="00F91995" w:rsidRPr="00482E46" w:rsidRDefault="00F91995" w:rsidP="00F91995">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82B5E6" w14:textId="77777777" w:rsidR="00F91995" w:rsidRPr="005D053F" w:rsidRDefault="00F91995" w:rsidP="00F91995">
            <w:pPr>
              <w:spacing w:after="0" w:line="240" w:lineRule="auto"/>
              <w:jc w:val="center"/>
              <w:rPr>
                <w:rFonts w:eastAsia="Times New Roman" w:cs="Times New Roman"/>
                <w:b/>
                <w:iCs/>
                <w:sz w:val="16"/>
                <w:szCs w:val="16"/>
                <w:lang w:eastAsia="lv-LV"/>
              </w:rPr>
            </w:pPr>
            <w:r w:rsidRPr="005D053F">
              <w:rPr>
                <w:rFonts w:cs="Times New Roman"/>
                <w:b/>
                <w:sz w:val="16"/>
                <w:szCs w:val="16"/>
              </w:rPr>
              <w:t>18. Labklājības ministrija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FAB7" w14:textId="77777777" w:rsidR="00F91995" w:rsidRPr="006D2BDE" w:rsidRDefault="00F91995" w:rsidP="00F91995">
            <w:pPr>
              <w:spacing w:after="0" w:line="240" w:lineRule="auto"/>
              <w:jc w:val="center"/>
              <w:rPr>
                <w:rFonts w:eastAsia="Times New Roman" w:cs="Times New Roman"/>
                <w:b/>
                <w:i/>
                <w:iCs/>
                <w:sz w:val="16"/>
                <w:szCs w:val="16"/>
                <w:lang w:eastAsia="lv-LV"/>
              </w:rPr>
            </w:pPr>
            <w:r w:rsidRPr="006D2BDE">
              <w:rPr>
                <w:rFonts w:cs="Times New Roman"/>
                <w:b/>
                <w:i/>
                <w:iCs/>
                <w:sz w:val="16"/>
                <w:szCs w:val="16"/>
              </w:rPr>
              <w:t>Konsolidētais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07273B" w14:textId="52A02D08" w:rsidR="00F91995" w:rsidRPr="006D2BDE" w:rsidRDefault="00F91995" w:rsidP="00F91995">
            <w:pPr>
              <w:spacing w:after="0" w:line="240" w:lineRule="auto"/>
              <w:jc w:val="center"/>
              <w:rPr>
                <w:rFonts w:cs="Times New Roman"/>
                <w:b/>
                <w:i/>
                <w:iCs/>
                <w:sz w:val="16"/>
                <w:szCs w:val="16"/>
              </w:rPr>
            </w:pPr>
            <w:r w:rsidRPr="006D2BDE">
              <w:rPr>
                <w:rFonts w:eastAsia="Times New Roman" w:cs="Times New Roman"/>
                <w:b/>
                <w:bCs/>
                <w:sz w:val="16"/>
                <w:szCs w:val="16"/>
                <w:lang w:eastAsia="lv-LV"/>
              </w:rPr>
              <w:t>69 079 914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D9BA" w14:textId="3BABA3AB" w:rsidR="00F91995" w:rsidRPr="006D2BDE" w:rsidRDefault="00F91995" w:rsidP="00F91995">
            <w:pPr>
              <w:spacing w:after="0" w:line="240" w:lineRule="auto"/>
              <w:jc w:val="center"/>
              <w:rPr>
                <w:rFonts w:cs="Times New Roman"/>
                <w:b/>
                <w:i/>
                <w:iCs/>
                <w:sz w:val="16"/>
                <w:szCs w:val="16"/>
              </w:rPr>
            </w:pPr>
            <w:r w:rsidRPr="006D2BDE">
              <w:rPr>
                <w:rFonts w:eastAsia="Times New Roman" w:cs="Times New Roman"/>
                <w:b/>
                <w:bCs/>
                <w:sz w:val="16"/>
                <w:szCs w:val="16"/>
                <w:lang w:eastAsia="lv-LV"/>
              </w:rPr>
              <w:t>69 637 414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57F80" w14:textId="5AC30FFB" w:rsidR="00F91995" w:rsidRPr="006D2BDE" w:rsidRDefault="00F91995" w:rsidP="00F91995">
            <w:pPr>
              <w:spacing w:after="0" w:line="240" w:lineRule="auto"/>
              <w:jc w:val="center"/>
              <w:rPr>
                <w:rFonts w:cs="Times New Roman"/>
                <w:b/>
                <w:i/>
                <w:iCs/>
                <w:sz w:val="16"/>
                <w:szCs w:val="16"/>
              </w:rPr>
            </w:pPr>
            <w:r w:rsidRPr="006D2BDE">
              <w:rPr>
                <w:rFonts w:eastAsia="Times New Roman" w:cs="Times New Roman"/>
                <w:b/>
                <w:bCs/>
                <w:sz w:val="16"/>
                <w:szCs w:val="16"/>
                <w:lang w:eastAsia="lv-LV"/>
              </w:rPr>
              <w:t>69 863 201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91D8D" w14:textId="26BE38C8" w:rsidR="00F91995" w:rsidRPr="006D2BDE" w:rsidRDefault="00F91995" w:rsidP="00F91995">
            <w:pPr>
              <w:spacing w:after="0" w:line="240" w:lineRule="auto"/>
              <w:jc w:val="center"/>
              <w:rPr>
                <w:rFonts w:cs="Times New Roman"/>
                <w:b/>
                <w:i/>
                <w:iCs/>
                <w:sz w:val="16"/>
                <w:szCs w:val="16"/>
              </w:rPr>
            </w:pPr>
            <w:r w:rsidRPr="006D2BDE">
              <w:rPr>
                <w:b/>
                <w:bCs/>
                <w:sz w:val="16"/>
                <w:szCs w:val="16"/>
              </w:rPr>
              <w:t>11 122 130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F9213" w14:textId="77278055" w:rsidR="00F91995" w:rsidRPr="006D2BDE" w:rsidRDefault="00F91995" w:rsidP="00F91995">
            <w:pPr>
              <w:spacing w:after="0" w:line="240" w:lineRule="auto"/>
              <w:jc w:val="center"/>
              <w:rPr>
                <w:rFonts w:cs="Times New Roman"/>
                <w:b/>
                <w:i/>
                <w:iCs/>
                <w:sz w:val="16"/>
                <w:szCs w:val="16"/>
              </w:rPr>
            </w:pPr>
            <w:r w:rsidRPr="006D2BDE">
              <w:rPr>
                <w:b/>
                <w:bCs/>
                <w:sz w:val="16"/>
                <w:szCs w:val="16"/>
              </w:rPr>
              <w:t>41 925 471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3B34C" w14:textId="7B885121" w:rsidR="00F91995" w:rsidRPr="006D2BDE" w:rsidRDefault="00F91995" w:rsidP="00F91995">
            <w:pPr>
              <w:spacing w:after="0" w:line="240" w:lineRule="auto"/>
              <w:jc w:val="center"/>
              <w:rPr>
                <w:rFonts w:cs="Times New Roman"/>
                <w:b/>
                <w:i/>
                <w:iCs/>
                <w:sz w:val="16"/>
                <w:szCs w:val="16"/>
              </w:rPr>
            </w:pPr>
            <w:r w:rsidRPr="006D2BDE">
              <w:rPr>
                <w:b/>
                <w:bCs/>
                <w:sz w:val="16"/>
                <w:szCs w:val="16"/>
              </w:rPr>
              <w:t>53 399 271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266FE" w14:textId="77777777" w:rsidR="00F91995" w:rsidRPr="006D2BDE" w:rsidRDefault="00F91995" w:rsidP="00F91995">
            <w:pPr>
              <w:spacing w:after="0" w:line="240" w:lineRule="auto"/>
              <w:jc w:val="center"/>
              <w:rPr>
                <w:rFonts w:cs="Times New Roman"/>
                <w:i/>
                <w:i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35E5D4" w14:textId="3B3833DF" w:rsidR="00F91995" w:rsidRPr="006D2BDE" w:rsidRDefault="00F91995" w:rsidP="00F91995">
            <w:pPr>
              <w:spacing w:after="0" w:line="240" w:lineRule="auto"/>
              <w:jc w:val="center"/>
              <w:rPr>
                <w:rFonts w:cs="Times New Roman"/>
                <w:i/>
                <w:iCs/>
                <w:sz w:val="16"/>
                <w:szCs w:val="16"/>
              </w:rPr>
            </w:pPr>
            <w:r w:rsidRPr="006D2BDE">
              <w:rPr>
                <w:b/>
                <w:bCs/>
                <w:sz w:val="16"/>
                <w:szCs w:val="16"/>
              </w:rPr>
              <w:t>53 399 271</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EE1C3" w14:textId="77777777" w:rsidR="00F91995" w:rsidRPr="006D2BDE" w:rsidRDefault="00F91995" w:rsidP="00F91995">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F91995" w:rsidRPr="00BE135E" w14:paraId="24A3A360" w14:textId="77777777" w:rsidTr="00F91995">
        <w:trPr>
          <w:trHeight w:val="312"/>
          <w:jc w:val="center"/>
        </w:trPr>
        <w:tc>
          <w:tcPr>
            <w:tcW w:w="1858" w:type="dxa"/>
            <w:tcBorders>
              <w:top w:val="single" w:sz="4" w:space="0" w:color="auto"/>
              <w:left w:val="single" w:sz="4" w:space="0" w:color="auto"/>
              <w:bottom w:val="nil"/>
              <w:right w:val="single" w:sz="4" w:space="0" w:color="auto"/>
            </w:tcBorders>
            <w:shd w:val="clear" w:color="auto" w:fill="FFFFFF" w:themeFill="background1"/>
            <w:vAlign w:val="center"/>
          </w:tcPr>
          <w:p w14:paraId="0E3C4AB2" w14:textId="77777777" w:rsidR="00F91995" w:rsidRPr="00482E46" w:rsidRDefault="00F91995" w:rsidP="00F91995">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3A0A4357" w14:textId="77777777" w:rsidR="00F91995" w:rsidRPr="005D053F" w:rsidRDefault="00F91995" w:rsidP="00F91995">
            <w:pPr>
              <w:spacing w:after="0" w:line="240" w:lineRule="auto"/>
              <w:jc w:val="center"/>
              <w:rPr>
                <w:rFonts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62EAE" w14:textId="77777777" w:rsidR="00F91995" w:rsidRPr="006D2BDE" w:rsidRDefault="00F91995" w:rsidP="00F91995">
            <w:pPr>
              <w:spacing w:after="0" w:line="240" w:lineRule="auto"/>
              <w:jc w:val="center"/>
              <w:rPr>
                <w:rFonts w:cs="Times New Roman"/>
                <w:i/>
                <w:iCs/>
                <w:sz w:val="16"/>
                <w:szCs w:val="16"/>
              </w:rPr>
            </w:pPr>
            <w:r w:rsidRPr="006D2BDE">
              <w:rPr>
                <w:rFonts w:cs="Times New Roman"/>
                <w:i/>
                <w:iCs/>
                <w:sz w:val="16"/>
                <w:szCs w:val="16"/>
              </w:rPr>
              <w:t>tajā skaitā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F9AD63" w14:textId="77777777" w:rsidR="00F91995" w:rsidRPr="006D2BDE" w:rsidRDefault="00F91995" w:rsidP="00F91995">
            <w:pPr>
              <w:spacing w:after="0" w:line="240" w:lineRule="auto"/>
              <w:jc w:val="center"/>
              <w:rPr>
                <w:rFonts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DA98C" w14:textId="77777777" w:rsidR="00F91995" w:rsidRPr="006D2BDE" w:rsidRDefault="00F91995" w:rsidP="00F91995">
            <w:pPr>
              <w:spacing w:after="0" w:line="240" w:lineRule="auto"/>
              <w:jc w:val="center"/>
              <w:rPr>
                <w:rFonts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DE3FFE" w14:textId="77777777" w:rsidR="00F91995" w:rsidRPr="006D2BDE" w:rsidRDefault="00F91995" w:rsidP="00F91995">
            <w:pPr>
              <w:spacing w:after="0" w:line="240" w:lineRule="auto"/>
              <w:jc w:val="center"/>
              <w:rPr>
                <w:rFonts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9CED6" w14:textId="77777777" w:rsidR="00F91995" w:rsidRPr="006D2BDE" w:rsidRDefault="00F91995" w:rsidP="00F91995">
            <w:pPr>
              <w:spacing w:after="0" w:line="240" w:lineRule="auto"/>
              <w:jc w:val="center"/>
              <w:rPr>
                <w:rFonts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0C03B" w14:textId="77777777" w:rsidR="00F91995" w:rsidRPr="006D2BDE" w:rsidRDefault="00F91995" w:rsidP="00F91995">
            <w:pPr>
              <w:spacing w:after="0" w:line="240" w:lineRule="auto"/>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B8521" w14:textId="77777777" w:rsidR="00F91995" w:rsidRPr="006D2BDE" w:rsidRDefault="00F91995" w:rsidP="00F91995">
            <w:pPr>
              <w:spacing w:after="0" w:line="240" w:lineRule="auto"/>
              <w:jc w:val="center"/>
              <w:rPr>
                <w:rFonts w:cs="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F19D4" w14:textId="77777777" w:rsidR="00F91995" w:rsidRPr="006D2BDE" w:rsidRDefault="00F91995" w:rsidP="00F91995">
            <w:pPr>
              <w:spacing w:after="0" w:line="240" w:lineRule="auto"/>
              <w:jc w:val="center"/>
              <w:rPr>
                <w:rFonts w:cs="Times New Roman"/>
                <w:i/>
                <w:i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AEC7DC" w14:textId="77777777" w:rsidR="00F91995" w:rsidRPr="006D2BDE" w:rsidRDefault="00F91995" w:rsidP="00F91995">
            <w:pPr>
              <w:spacing w:after="0" w:line="240" w:lineRule="auto"/>
              <w:jc w:val="center"/>
              <w:rPr>
                <w:rFonts w:cs="Times New Roman"/>
                <w:i/>
                <w:iCs/>
                <w:sz w:val="16"/>
                <w:szCs w:val="16"/>
              </w:rPr>
            </w:pP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627D9" w14:textId="77777777" w:rsidR="00F91995" w:rsidRPr="006D2BDE" w:rsidRDefault="00F91995" w:rsidP="00F91995">
            <w:pPr>
              <w:spacing w:after="0" w:line="240" w:lineRule="auto"/>
              <w:jc w:val="center"/>
              <w:rPr>
                <w:rFonts w:eastAsia="Times New Roman" w:cs="Times New Roman"/>
                <w:sz w:val="16"/>
                <w:szCs w:val="16"/>
                <w:lang w:eastAsia="lv-LV"/>
              </w:rPr>
            </w:pPr>
          </w:p>
        </w:tc>
      </w:tr>
      <w:tr w:rsidR="00F91995" w:rsidRPr="00BE135E" w14:paraId="443C06A2" w14:textId="77777777" w:rsidTr="00F91995">
        <w:trPr>
          <w:trHeight w:val="312"/>
          <w:jc w:val="center"/>
        </w:trPr>
        <w:tc>
          <w:tcPr>
            <w:tcW w:w="1858" w:type="dxa"/>
            <w:tcBorders>
              <w:top w:val="single" w:sz="4" w:space="0" w:color="auto"/>
              <w:left w:val="single" w:sz="4" w:space="0" w:color="auto"/>
              <w:bottom w:val="nil"/>
              <w:right w:val="single" w:sz="4" w:space="0" w:color="auto"/>
            </w:tcBorders>
            <w:shd w:val="clear" w:color="auto" w:fill="FFFFFF" w:themeFill="background1"/>
            <w:vAlign w:val="center"/>
            <w:hideMark/>
          </w:tcPr>
          <w:p w14:paraId="34BF50CC" w14:textId="77777777" w:rsidR="00F91995" w:rsidRPr="00482E46" w:rsidRDefault="00F91995" w:rsidP="00F91995">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B816B" w14:textId="77777777" w:rsidR="00F91995" w:rsidRPr="00482E46" w:rsidRDefault="00F91995" w:rsidP="00F91995">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C182" w14:textId="77777777" w:rsidR="00F91995" w:rsidRPr="006D2BDE" w:rsidRDefault="00F91995" w:rsidP="00F91995">
            <w:pPr>
              <w:spacing w:after="0" w:line="240" w:lineRule="auto"/>
              <w:jc w:val="center"/>
              <w:rPr>
                <w:rFonts w:eastAsia="Times New Roman" w:cs="Times New Roman"/>
                <w:b/>
                <w:i/>
                <w:iCs/>
                <w:sz w:val="16"/>
                <w:szCs w:val="16"/>
                <w:lang w:eastAsia="lv-LV"/>
              </w:rPr>
            </w:pPr>
            <w:r w:rsidRPr="006D2BDE">
              <w:rPr>
                <w:rFonts w:cs="Times New Roman"/>
                <w:b/>
                <w:i/>
                <w:iCs/>
                <w:sz w:val="16"/>
                <w:szCs w:val="16"/>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C77AF" w14:textId="271CB65F" w:rsidR="00F91995" w:rsidRPr="006D2BDE" w:rsidRDefault="00F91995" w:rsidP="00F91995">
            <w:pPr>
              <w:spacing w:after="0" w:line="240" w:lineRule="auto"/>
              <w:jc w:val="center"/>
              <w:rPr>
                <w:rFonts w:cs="Times New Roman"/>
                <w:i/>
                <w:iCs/>
                <w:sz w:val="16"/>
                <w:szCs w:val="16"/>
              </w:rPr>
            </w:pPr>
            <w:r w:rsidRPr="006D2BDE">
              <w:rPr>
                <w:rFonts w:eastAsia="Times New Roman" w:cs="Times New Roman"/>
                <w:b/>
                <w:bCs/>
                <w:sz w:val="16"/>
                <w:szCs w:val="16"/>
                <w:lang w:eastAsia="lv-LV"/>
              </w:rPr>
              <w:t>69 079 914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85E26" w14:textId="28555271" w:rsidR="00F91995" w:rsidRPr="006D2BDE" w:rsidRDefault="00F91995" w:rsidP="00F91995">
            <w:pPr>
              <w:spacing w:after="0" w:line="240" w:lineRule="auto"/>
              <w:jc w:val="center"/>
              <w:rPr>
                <w:rFonts w:cs="Times New Roman"/>
                <w:i/>
                <w:iCs/>
                <w:sz w:val="16"/>
                <w:szCs w:val="16"/>
              </w:rPr>
            </w:pPr>
            <w:r w:rsidRPr="006D2BDE">
              <w:rPr>
                <w:rFonts w:eastAsia="Times New Roman" w:cs="Times New Roman"/>
                <w:b/>
                <w:bCs/>
                <w:sz w:val="16"/>
                <w:szCs w:val="16"/>
                <w:lang w:eastAsia="lv-LV"/>
              </w:rPr>
              <w:t>69 637 414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D0AF06" w14:textId="3515DF13" w:rsidR="00F91995" w:rsidRPr="006D2BDE" w:rsidRDefault="00F91995" w:rsidP="00F91995">
            <w:pPr>
              <w:spacing w:after="0" w:line="240" w:lineRule="auto"/>
              <w:jc w:val="center"/>
              <w:rPr>
                <w:rFonts w:cs="Times New Roman"/>
                <w:i/>
                <w:iCs/>
                <w:sz w:val="16"/>
                <w:szCs w:val="16"/>
              </w:rPr>
            </w:pPr>
            <w:r w:rsidRPr="006D2BDE">
              <w:rPr>
                <w:rFonts w:eastAsia="Times New Roman" w:cs="Times New Roman"/>
                <w:b/>
                <w:bCs/>
                <w:sz w:val="16"/>
                <w:szCs w:val="16"/>
                <w:lang w:eastAsia="lv-LV"/>
              </w:rPr>
              <w:t>69 863 201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D73D24" w14:textId="2C8D3EC9" w:rsidR="00F91995" w:rsidRPr="006D2BDE" w:rsidRDefault="00F91995" w:rsidP="00F91995">
            <w:pPr>
              <w:spacing w:after="0" w:line="240" w:lineRule="auto"/>
              <w:jc w:val="center"/>
              <w:rPr>
                <w:rFonts w:cs="Times New Roman"/>
                <w:i/>
                <w:iCs/>
                <w:sz w:val="16"/>
                <w:szCs w:val="16"/>
              </w:rPr>
            </w:pPr>
            <w:r w:rsidRPr="006D2BDE">
              <w:rPr>
                <w:b/>
                <w:bCs/>
                <w:sz w:val="16"/>
                <w:szCs w:val="16"/>
              </w:rPr>
              <w:t>11 122 130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15E40" w14:textId="5D73B908" w:rsidR="00F91995" w:rsidRPr="006D2BDE" w:rsidRDefault="00F91995" w:rsidP="00F91995">
            <w:pPr>
              <w:spacing w:after="0" w:line="240" w:lineRule="auto"/>
              <w:jc w:val="center"/>
              <w:rPr>
                <w:rFonts w:cs="Times New Roman"/>
                <w:i/>
                <w:iCs/>
                <w:sz w:val="16"/>
                <w:szCs w:val="16"/>
              </w:rPr>
            </w:pPr>
            <w:r w:rsidRPr="006D2BDE">
              <w:rPr>
                <w:b/>
                <w:bCs/>
                <w:sz w:val="16"/>
                <w:szCs w:val="16"/>
              </w:rPr>
              <w:t>41 925 471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9A4BA" w14:textId="6042B718" w:rsidR="00F91995" w:rsidRPr="006D2BDE" w:rsidRDefault="00F91995" w:rsidP="00F91995">
            <w:pPr>
              <w:spacing w:after="0" w:line="240" w:lineRule="auto"/>
              <w:jc w:val="center"/>
              <w:rPr>
                <w:rFonts w:cs="Times New Roman"/>
                <w:i/>
                <w:iCs/>
                <w:sz w:val="16"/>
                <w:szCs w:val="16"/>
              </w:rPr>
            </w:pPr>
            <w:r w:rsidRPr="006D2BDE">
              <w:rPr>
                <w:b/>
                <w:bCs/>
                <w:sz w:val="16"/>
                <w:szCs w:val="16"/>
              </w:rPr>
              <w:t>53 399 271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477D" w14:textId="77777777" w:rsidR="00F91995" w:rsidRPr="006D2BDE" w:rsidRDefault="00F91995" w:rsidP="00F91995">
            <w:pPr>
              <w:spacing w:after="0" w:line="240" w:lineRule="auto"/>
              <w:jc w:val="center"/>
              <w:rPr>
                <w:rFonts w:cs="Times New Roman"/>
                <w:i/>
                <w:i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307108" w14:textId="6262814C" w:rsidR="00F91995" w:rsidRPr="006D2BDE" w:rsidRDefault="00F91995" w:rsidP="00F91995">
            <w:pPr>
              <w:spacing w:after="0" w:line="240" w:lineRule="auto"/>
              <w:jc w:val="center"/>
              <w:rPr>
                <w:rFonts w:cs="Times New Roman"/>
                <w:i/>
                <w:iCs/>
                <w:sz w:val="16"/>
                <w:szCs w:val="16"/>
              </w:rPr>
            </w:pPr>
            <w:r w:rsidRPr="006D2BDE">
              <w:rPr>
                <w:b/>
                <w:bCs/>
                <w:sz w:val="16"/>
                <w:szCs w:val="16"/>
              </w:rPr>
              <w:t>53 399 271</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D2BF4" w14:textId="77777777" w:rsidR="00F91995" w:rsidRPr="006D2BDE" w:rsidRDefault="00F91995" w:rsidP="00F91995">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8D06F7" w:rsidRPr="00BE135E" w14:paraId="1CBBB64E"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74A45"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5749159A"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E9B4D" w14:textId="77777777" w:rsidR="008D06F7" w:rsidRPr="006D2BDE" w:rsidRDefault="008D06F7" w:rsidP="008D06F7">
            <w:pPr>
              <w:spacing w:after="0" w:line="240" w:lineRule="auto"/>
              <w:jc w:val="center"/>
              <w:rPr>
                <w:rFonts w:eastAsia="Times New Roman" w:cs="Times New Roman"/>
                <w:iCs/>
                <w:sz w:val="16"/>
                <w:szCs w:val="16"/>
                <w:lang w:eastAsia="lv-LV"/>
              </w:rPr>
            </w:pPr>
            <w:r w:rsidRPr="006D2BDE">
              <w:rPr>
                <w:rFonts w:cs="Times New Roman"/>
                <w:sz w:val="16"/>
                <w:szCs w:val="16"/>
              </w:rPr>
              <w:t>04.00.00 “Valsts atbalsts sociālajai apdrošināšanai”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89117"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57 742 012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3216F"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57 937 235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65F63"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58 172 080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3E6B" w14:textId="416FE282"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6677" w14:textId="58F109F0"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22 123 631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8A3AB" w14:textId="39B7E799"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30 488 006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BB90E"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71112"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30 488 006</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6C837"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8D06F7" w:rsidRPr="00BE135E" w14:paraId="532214A3"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D9D62"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049BAAA5"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E40F3" w14:textId="77777777" w:rsidR="008D06F7" w:rsidRPr="006D2BDE" w:rsidRDefault="008D06F7" w:rsidP="008D06F7">
            <w:pPr>
              <w:spacing w:after="0" w:line="240" w:lineRule="auto"/>
              <w:jc w:val="center"/>
              <w:rPr>
                <w:rFonts w:cs="Times New Roman"/>
                <w:sz w:val="16"/>
                <w:szCs w:val="16"/>
              </w:rPr>
            </w:pPr>
            <w:r w:rsidRPr="006D2BDE">
              <w:rPr>
                <w:rFonts w:cs="Times New Roman"/>
                <w:sz w:val="16"/>
                <w:szCs w:val="16"/>
              </w:rPr>
              <w:t>05.01.00 “Sociālās rehabilitācijas valsts programmas”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E8F47"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33 318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914E"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33 318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21022"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33 318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1EE65" w14:textId="335F8FE5" w:rsidR="008D06F7" w:rsidRPr="006D2BDE" w:rsidRDefault="008D06F7" w:rsidP="008D06F7">
            <w:pPr>
              <w:spacing w:after="0" w:line="240" w:lineRule="auto"/>
              <w:jc w:val="center"/>
              <w:rPr>
                <w:rFonts w:eastAsia="Times New Roman" w:cs="Times New Roman"/>
                <w:sz w:val="16"/>
                <w:szCs w:val="16"/>
                <w:lang w:eastAsia="lv-LV"/>
              </w:rPr>
            </w:pPr>
            <w:r w:rsidRPr="006D2BDE">
              <w:rPr>
                <w:sz w:val="16"/>
                <w:szCs w:val="16"/>
              </w:rPr>
              <w:t>11 077 209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3973E" w14:textId="0D837DB9" w:rsidR="008D06F7" w:rsidRPr="006D2BDE" w:rsidRDefault="008D06F7" w:rsidP="008D06F7">
            <w:pPr>
              <w:spacing w:after="0" w:line="240" w:lineRule="auto"/>
              <w:jc w:val="center"/>
              <w:rPr>
                <w:rFonts w:eastAsia="Times New Roman" w:cs="Times New Roman"/>
                <w:sz w:val="16"/>
                <w:szCs w:val="16"/>
                <w:lang w:eastAsia="lv-LV"/>
              </w:rPr>
            </w:pPr>
            <w:r w:rsidRPr="006D2BDE">
              <w:rPr>
                <w:sz w:val="16"/>
                <w:szCs w:val="16"/>
              </w:rPr>
              <w:t>14 147 931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E1DC9" w14:textId="6AC3737C" w:rsidR="008D06F7" w:rsidRPr="006D2BDE" w:rsidRDefault="008D06F7" w:rsidP="008D06F7">
            <w:pPr>
              <w:spacing w:after="0" w:line="240" w:lineRule="auto"/>
              <w:jc w:val="center"/>
              <w:rPr>
                <w:rFonts w:eastAsia="Times New Roman" w:cs="Times New Roman"/>
                <w:sz w:val="16"/>
                <w:szCs w:val="16"/>
                <w:lang w:eastAsia="lv-LV"/>
              </w:rPr>
            </w:pPr>
            <w:r w:rsidRPr="006D2BDE">
              <w:rPr>
                <w:sz w:val="16"/>
                <w:szCs w:val="16"/>
              </w:rPr>
              <w:t>14 921 843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7006"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B8560" w14:textId="20351843" w:rsidR="008D06F7" w:rsidRPr="006D2BDE" w:rsidRDefault="00C57635" w:rsidP="008D06F7">
            <w:pPr>
              <w:spacing w:after="0" w:line="240" w:lineRule="auto"/>
              <w:jc w:val="center"/>
              <w:rPr>
                <w:rFonts w:eastAsia="Times New Roman" w:cs="Times New Roman"/>
                <w:sz w:val="16"/>
                <w:szCs w:val="16"/>
                <w:lang w:eastAsia="lv-LV"/>
              </w:rPr>
            </w:pPr>
            <w:r w:rsidRPr="006D2BDE">
              <w:rPr>
                <w:sz w:val="16"/>
                <w:szCs w:val="16"/>
              </w:rPr>
              <w:t>14 921 843</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87CA2" w14:textId="76F21423" w:rsidR="008D06F7" w:rsidRPr="006D2BDE" w:rsidRDefault="00C84836" w:rsidP="008D06F7">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8D06F7" w:rsidRPr="00BE135E" w14:paraId="0E864D9C"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9D7C"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5D6C89F1"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4D1F9" w14:textId="77777777" w:rsidR="008D06F7" w:rsidRPr="006D2BDE" w:rsidRDefault="008D06F7" w:rsidP="008D06F7">
            <w:pPr>
              <w:spacing w:after="0" w:line="240" w:lineRule="auto"/>
              <w:jc w:val="center"/>
              <w:rPr>
                <w:rFonts w:cs="Times New Roman"/>
                <w:sz w:val="16"/>
                <w:szCs w:val="16"/>
              </w:rPr>
            </w:pPr>
            <w:r w:rsidRPr="006D2BDE">
              <w:rPr>
                <w:rFonts w:cs="Times New Roman"/>
                <w:sz w:val="16"/>
                <w:szCs w:val="16"/>
              </w:rPr>
              <w:t>05.03.00 “Aprūpe valsts sociālās aprūpes institūcijās”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7F4C0"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219 779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6BE6"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219 779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4406"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219 779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3828E" w14:textId="120F94AB"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45C79" w14:textId="4193A942"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88 479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C7475" w14:textId="670CA1CF"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120 143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C98ED" w14:textId="77777777" w:rsidR="008D06F7" w:rsidRPr="006D2BDE" w:rsidRDefault="008D06F7" w:rsidP="008D06F7">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38F91" w14:textId="77777777" w:rsidR="008D06F7" w:rsidRPr="006D2BDE" w:rsidRDefault="008D06F7" w:rsidP="008D06F7">
            <w:pPr>
              <w:spacing w:after="0" w:line="240" w:lineRule="auto"/>
              <w:jc w:val="center"/>
              <w:rPr>
                <w:rFonts w:eastAsia="Times New Roman" w:cs="Times New Roman"/>
                <w:sz w:val="16"/>
                <w:szCs w:val="16"/>
                <w:lang w:eastAsia="lv-LV"/>
              </w:rPr>
            </w:pPr>
            <w:r w:rsidRPr="006D2BDE">
              <w:rPr>
                <w:rFonts w:cs="Times New Roman"/>
                <w:sz w:val="16"/>
                <w:szCs w:val="16"/>
              </w:rPr>
              <w:t>120 143</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94DA" w14:textId="3FFB7F3F" w:rsidR="008D06F7" w:rsidRPr="006D2BDE" w:rsidRDefault="00C84836" w:rsidP="008D06F7">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8D06F7" w:rsidRPr="00BE135E" w14:paraId="2964E591"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C080D"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C545" w14:textId="77777777" w:rsidR="008D06F7" w:rsidRPr="00482E46" w:rsidRDefault="008D06F7" w:rsidP="008D06F7">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5CD24" w14:textId="77777777" w:rsidR="008D06F7" w:rsidRPr="00482E46" w:rsidRDefault="008D06F7" w:rsidP="008D06F7">
            <w:pPr>
              <w:spacing w:after="0" w:line="240" w:lineRule="auto"/>
              <w:jc w:val="center"/>
              <w:rPr>
                <w:rFonts w:eastAsia="Times New Roman" w:cs="Times New Roman"/>
                <w:iCs/>
                <w:sz w:val="16"/>
                <w:szCs w:val="16"/>
                <w:lang w:eastAsia="lv-LV"/>
              </w:rPr>
            </w:pPr>
            <w:r w:rsidRPr="00482E46">
              <w:rPr>
                <w:rFonts w:cs="Times New Roman"/>
                <w:sz w:val="16"/>
                <w:szCs w:val="16"/>
              </w:rPr>
              <w:t>20.01.00 "Valsts sociālie pabalsti"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BDF8F" w14:textId="77777777"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10 759 076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C1FA2" w14:textId="77777777"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11 317 309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438C" w14:textId="77777777"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11 438 024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A2674" w14:textId="584178E8"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620CC1" w14:textId="37BF7EB1"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5 520 197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7900F11" w14:textId="75316514" w:rsidR="008D06F7" w:rsidRPr="00BE065D"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7 823 878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C9EFFE6" w14:textId="77777777" w:rsidR="008D06F7" w:rsidRPr="00223B5F" w:rsidRDefault="008D06F7" w:rsidP="008D06F7">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ACC1D28" w14:textId="77777777" w:rsidR="008D06F7" w:rsidRPr="00223B5F" w:rsidRDefault="008D06F7" w:rsidP="008D06F7">
            <w:pPr>
              <w:spacing w:after="0" w:line="240" w:lineRule="auto"/>
              <w:jc w:val="center"/>
              <w:rPr>
                <w:rFonts w:eastAsia="Times New Roman" w:cs="Times New Roman"/>
                <w:sz w:val="16"/>
                <w:szCs w:val="16"/>
                <w:lang w:eastAsia="lv-LV"/>
              </w:rPr>
            </w:pPr>
            <w:r w:rsidRPr="00BE065D">
              <w:rPr>
                <w:rFonts w:cs="Times New Roman"/>
                <w:sz w:val="16"/>
                <w:szCs w:val="16"/>
              </w:rPr>
              <w:t>7 823 878</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73875215" w14:textId="77777777" w:rsidR="008D06F7" w:rsidRPr="00482E46" w:rsidRDefault="008D06F7" w:rsidP="008D06F7">
            <w:pPr>
              <w:spacing w:after="0" w:line="240" w:lineRule="auto"/>
              <w:jc w:val="center"/>
              <w:rPr>
                <w:rFonts w:eastAsia="Times New Roman" w:cs="Times New Roman"/>
                <w:sz w:val="16"/>
                <w:szCs w:val="16"/>
                <w:lang w:eastAsia="lv-LV"/>
              </w:rPr>
            </w:pPr>
            <w:r w:rsidRPr="00482E46">
              <w:rPr>
                <w:rFonts w:eastAsia="Times New Roman" w:cs="Times New Roman"/>
                <w:sz w:val="16"/>
                <w:szCs w:val="16"/>
                <w:lang w:eastAsia="lv-LV"/>
              </w:rPr>
              <w:t>-</w:t>
            </w:r>
          </w:p>
        </w:tc>
      </w:tr>
      <w:tr w:rsidR="00C84836" w:rsidRPr="00BE135E" w14:paraId="7C34B13F"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5961"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9BB25"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D83A3" w14:textId="5DB96E35"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20.02.00 "Izdienas pensijas"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FCE2C" w14:textId="2DC5C4B1"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2C2E" w14:textId="17178130"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C8B0D" w14:textId="7BC3BB77"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F16E2" w14:textId="1EFBCACE"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B5DDFE8" w14:textId="3C9FFD01"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312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637582" w14:textId="60B9E3BB" w:rsidR="00C84836" w:rsidRPr="00220A68" w:rsidRDefault="00C84836" w:rsidP="00C84836">
            <w:pPr>
              <w:spacing w:after="0" w:line="240" w:lineRule="auto"/>
              <w:jc w:val="center"/>
              <w:rPr>
                <w:rFonts w:cs="Times New Roman"/>
                <w:sz w:val="16"/>
                <w:szCs w:val="16"/>
              </w:rPr>
            </w:pPr>
            <w:r w:rsidRPr="00220A68">
              <w:rPr>
                <w:rFonts w:eastAsia="Times New Roman" w:cs="Times New Roman"/>
                <w:sz w:val="16"/>
                <w:szCs w:val="16"/>
                <w:lang w:eastAsia="lv-LV"/>
              </w:rPr>
              <w:t>480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9FFF34" w14:textId="77777777" w:rsidR="00C84836" w:rsidRPr="00220A68"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20E34D9" w14:textId="6BE79741" w:rsidR="00C84836" w:rsidRPr="00220A68" w:rsidRDefault="00C84836" w:rsidP="00C84836">
            <w:pPr>
              <w:spacing w:after="0" w:line="240" w:lineRule="auto"/>
              <w:jc w:val="center"/>
              <w:rPr>
                <w:rFonts w:cs="Times New Roman"/>
                <w:sz w:val="16"/>
                <w:szCs w:val="16"/>
              </w:rPr>
            </w:pPr>
            <w:r w:rsidRPr="00220A68">
              <w:rPr>
                <w:rFonts w:cs="Times New Roman"/>
                <w:sz w:val="16"/>
                <w:szCs w:val="16"/>
              </w:rPr>
              <w:t>480</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560E4332" w14:textId="76461F23" w:rsidR="00C84836" w:rsidRPr="00482E46" w:rsidRDefault="00C84836" w:rsidP="00C84836">
            <w:pPr>
              <w:spacing w:after="0" w:line="240" w:lineRule="auto"/>
              <w:jc w:val="center"/>
              <w:rPr>
                <w:rFonts w:eastAsia="Times New Roman" w:cs="Times New Roman"/>
                <w:sz w:val="16"/>
                <w:szCs w:val="16"/>
                <w:lang w:eastAsia="lv-LV"/>
              </w:rPr>
            </w:pPr>
            <w:r w:rsidRPr="00482E46">
              <w:rPr>
                <w:rFonts w:eastAsia="Times New Roman" w:cs="Times New Roman"/>
                <w:b/>
                <w:sz w:val="16"/>
                <w:szCs w:val="16"/>
                <w:lang w:eastAsia="lv-LV"/>
              </w:rPr>
              <w:t>-</w:t>
            </w:r>
          </w:p>
        </w:tc>
      </w:tr>
      <w:tr w:rsidR="00C84836" w:rsidRPr="00BE135E" w14:paraId="5441F4D6"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427F"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DE591" w14:textId="77777777" w:rsidR="00C84836" w:rsidRPr="006D2BDE"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C6F1" w14:textId="267EE865"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97.01.00 “Labklājības nozares vadība un politikas plānošana”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8C82B" w14:textId="6DA63611"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F170" w14:textId="1C75200A"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22B08" w14:textId="545AEED5"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9A779" w14:textId="3F893AFE" w:rsidR="00C84836" w:rsidRPr="006D2BDE" w:rsidRDefault="00C84836" w:rsidP="00C84836">
            <w:pPr>
              <w:spacing w:after="0" w:line="240" w:lineRule="auto"/>
              <w:jc w:val="center"/>
              <w:rPr>
                <w:rFonts w:eastAsia="Times New Roman" w:cs="Times New Roman"/>
                <w:sz w:val="16"/>
                <w:szCs w:val="16"/>
                <w:lang w:eastAsia="lv-LV"/>
              </w:rPr>
            </w:pPr>
            <w:r w:rsidRPr="006D2BDE">
              <w:rPr>
                <w:sz w:val="16"/>
                <w:szCs w:val="16"/>
              </w:rPr>
              <w:t>44 921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FAB76F" w14:textId="0EA90568" w:rsidR="00C84836" w:rsidRPr="006D2BDE" w:rsidRDefault="00C84836" w:rsidP="00C84836">
            <w:pPr>
              <w:spacing w:after="0" w:line="240" w:lineRule="auto"/>
              <w:jc w:val="center"/>
              <w:rPr>
                <w:rFonts w:eastAsia="Times New Roman" w:cs="Times New Roman"/>
                <w:sz w:val="16"/>
                <w:szCs w:val="16"/>
                <w:lang w:eastAsia="lv-LV"/>
              </w:rPr>
            </w:pPr>
            <w:r w:rsidRPr="006D2BDE">
              <w:rPr>
                <w:sz w:val="16"/>
                <w:szCs w:val="16"/>
              </w:rPr>
              <w:t>44 921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65BD512" w14:textId="0541262D" w:rsidR="00C84836" w:rsidRPr="006D2BDE" w:rsidRDefault="00C84836" w:rsidP="00C84836">
            <w:pPr>
              <w:spacing w:after="0" w:line="240" w:lineRule="auto"/>
              <w:jc w:val="center"/>
              <w:rPr>
                <w:rFonts w:eastAsia="Times New Roman" w:cs="Times New Roman"/>
                <w:sz w:val="16"/>
                <w:szCs w:val="16"/>
                <w:lang w:eastAsia="lv-LV"/>
              </w:rPr>
            </w:pPr>
            <w:r w:rsidRPr="006D2BDE">
              <w:rPr>
                <w:sz w:val="16"/>
                <w:szCs w:val="16"/>
              </w:rPr>
              <w:t>44 921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C09F2C5" w14:textId="77777777" w:rsidR="00C84836" w:rsidRPr="006D2BDE"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4B36A99" w14:textId="2F623316" w:rsidR="00C84836" w:rsidRPr="006D2BDE" w:rsidRDefault="00C84836" w:rsidP="00C84836">
            <w:pPr>
              <w:spacing w:after="0" w:line="240" w:lineRule="auto"/>
              <w:jc w:val="center"/>
              <w:rPr>
                <w:rFonts w:cs="Times New Roman"/>
                <w:sz w:val="16"/>
                <w:szCs w:val="16"/>
              </w:rPr>
            </w:pPr>
            <w:r w:rsidRPr="006D2BDE">
              <w:rPr>
                <w:rFonts w:cs="Times New Roman"/>
                <w:sz w:val="16"/>
                <w:szCs w:val="16"/>
              </w:rPr>
              <w:t>44 921</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020D5351" w14:textId="7B256AFC"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C84836" w:rsidRPr="00BE135E" w14:paraId="6FA1CDBC"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C1EC"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30D4"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93AC3"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97.02.00 “Nozares centralizēto funkciju izpilde”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02D85"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325 729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29A0"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129 773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C9E97"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CDAED"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FF7884B"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34890D" w14:textId="77777777" w:rsidR="00C84836" w:rsidRPr="00BE065D" w:rsidRDefault="00C84836" w:rsidP="00C84836">
            <w:pPr>
              <w:spacing w:after="0" w:line="240" w:lineRule="auto"/>
              <w:jc w:val="center"/>
              <w:rPr>
                <w:rFonts w:cs="Times New Roman"/>
                <w:sz w:val="16"/>
                <w:szCs w:val="16"/>
              </w:rPr>
            </w:pPr>
            <w:r w:rsidRPr="00BE065D">
              <w:rPr>
                <w:rFonts w:cs="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87A8F77" w14:textId="77777777" w:rsidR="00C84836" w:rsidRPr="00223B5F"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0DE969B" w14:textId="77777777" w:rsidR="00C84836" w:rsidRPr="00223B5F" w:rsidRDefault="00C84836" w:rsidP="00C84836">
            <w:pPr>
              <w:spacing w:after="0" w:line="240" w:lineRule="auto"/>
              <w:jc w:val="center"/>
              <w:rPr>
                <w:rFonts w:eastAsia="Times New Roman" w:cs="Times New Roman"/>
                <w:sz w:val="16"/>
                <w:szCs w:val="16"/>
                <w:lang w:eastAsia="lv-LV"/>
              </w:rPr>
            </w:pPr>
            <w:r w:rsidRPr="00BE065D">
              <w:rPr>
                <w:rFonts w:cs="Times New Roman"/>
                <w:sz w:val="16"/>
                <w:szCs w:val="16"/>
              </w:rPr>
              <w:t>0</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664491FF" w14:textId="65864DB1" w:rsidR="00C84836" w:rsidRPr="00482E46" w:rsidRDefault="00C84836" w:rsidP="00C84836">
            <w:pPr>
              <w:spacing w:after="0" w:line="240" w:lineRule="auto"/>
              <w:jc w:val="center"/>
              <w:rPr>
                <w:rFonts w:eastAsia="Times New Roman" w:cs="Times New Roman"/>
                <w:sz w:val="16"/>
                <w:szCs w:val="16"/>
                <w:lang w:eastAsia="lv-LV"/>
              </w:rPr>
            </w:pPr>
            <w:r w:rsidRPr="00482E46">
              <w:rPr>
                <w:rFonts w:eastAsia="Times New Roman" w:cs="Times New Roman"/>
                <w:sz w:val="16"/>
                <w:szCs w:val="16"/>
                <w:lang w:eastAsia="lv-LV"/>
              </w:rPr>
              <w:t>-</w:t>
            </w:r>
          </w:p>
        </w:tc>
      </w:tr>
      <w:tr w:rsidR="00C84836" w:rsidRPr="00BE135E" w14:paraId="48CA6E5F"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86EE"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B2604"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E1ADB" w14:textId="77777777" w:rsidR="00C84836" w:rsidRPr="00482E46" w:rsidRDefault="00C84836" w:rsidP="00C84836">
            <w:pPr>
              <w:spacing w:after="0" w:line="240" w:lineRule="auto"/>
              <w:jc w:val="center"/>
              <w:rPr>
                <w:rFonts w:eastAsia="Times New Roman" w:cs="Times New Roman"/>
                <w:b/>
                <w:i/>
                <w:iCs/>
                <w:sz w:val="16"/>
                <w:szCs w:val="16"/>
                <w:lang w:eastAsia="lv-LV"/>
              </w:rPr>
            </w:pPr>
            <w:r w:rsidRPr="00482E46">
              <w:rPr>
                <w:rFonts w:cs="Times New Roman"/>
                <w:b/>
                <w:i/>
                <w:iCs/>
                <w:sz w:val="16"/>
                <w:szCs w:val="16"/>
              </w:rPr>
              <w:t>speciālais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90E43" w14:textId="31CF09D2"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57 742 012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4FDDA" w14:textId="3B00795C"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57 937 235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B620D" w14:textId="5948AF6D"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58 172 080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D35A3" w14:textId="225721ED"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F686F" w14:textId="0D20B6DF"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22 123 631</w:t>
            </w:r>
          </w:p>
        </w:tc>
        <w:tc>
          <w:tcPr>
            <w:tcW w:w="992" w:type="dxa"/>
            <w:tcBorders>
              <w:top w:val="single" w:sz="4" w:space="0" w:color="auto"/>
              <w:left w:val="nil"/>
              <w:bottom w:val="single" w:sz="4" w:space="0" w:color="auto"/>
              <w:right w:val="single" w:sz="4" w:space="0" w:color="auto"/>
            </w:tcBorders>
            <w:shd w:val="clear" w:color="auto" w:fill="auto"/>
            <w:vAlign w:val="center"/>
          </w:tcPr>
          <w:p w14:paraId="52B657B8" w14:textId="116A2435"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30 488 006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8500F2D" w14:textId="77777777" w:rsidR="00C84836" w:rsidRPr="00223B5F"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2630950" w14:textId="2410F44C" w:rsidR="00C84836" w:rsidRPr="00223B5F"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b/>
                <w:bCs/>
                <w:sz w:val="16"/>
                <w:szCs w:val="16"/>
                <w:lang w:eastAsia="lv-LV"/>
              </w:rPr>
              <w:t>30 488 006</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5C692557" w14:textId="212AC8E8" w:rsidR="00C84836" w:rsidRPr="00482E46" w:rsidRDefault="00C84836" w:rsidP="00C84836">
            <w:pPr>
              <w:spacing w:after="0" w:line="240" w:lineRule="auto"/>
              <w:jc w:val="center"/>
              <w:rPr>
                <w:rFonts w:eastAsia="Times New Roman" w:cs="Times New Roman"/>
                <w:b/>
                <w:sz w:val="16"/>
                <w:szCs w:val="16"/>
                <w:lang w:eastAsia="lv-LV"/>
              </w:rPr>
            </w:pPr>
            <w:r>
              <w:rPr>
                <w:rFonts w:eastAsia="Times New Roman" w:cs="Times New Roman"/>
                <w:sz w:val="16"/>
                <w:szCs w:val="16"/>
                <w:lang w:eastAsia="lv-LV"/>
              </w:rPr>
              <w:t>-</w:t>
            </w:r>
          </w:p>
        </w:tc>
      </w:tr>
      <w:tr w:rsidR="00C84836" w:rsidRPr="00BE135E" w14:paraId="3C2AEDA4"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8FE58"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2228E"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457FC" w14:textId="77777777" w:rsidR="00C84836" w:rsidRPr="00482E46" w:rsidRDefault="00C84836" w:rsidP="00C84836">
            <w:pPr>
              <w:spacing w:after="0" w:line="240" w:lineRule="auto"/>
              <w:jc w:val="center"/>
              <w:rPr>
                <w:rFonts w:eastAsia="Times New Roman" w:cs="Times New Roman"/>
                <w:iCs/>
                <w:sz w:val="16"/>
                <w:szCs w:val="16"/>
                <w:lang w:eastAsia="lv-LV"/>
              </w:rPr>
            </w:pPr>
            <w:r w:rsidRPr="00482E46">
              <w:rPr>
                <w:rFonts w:cs="Times New Roman"/>
                <w:sz w:val="16"/>
                <w:szCs w:val="16"/>
              </w:rPr>
              <w:t>04.01.00 “Valsts pensiju speciālais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03370"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27 404 270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2482D"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27 331 080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779CD2"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27 270 544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80027"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BAA62C"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10 674 559</w:t>
            </w:r>
          </w:p>
        </w:tc>
        <w:tc>
          <w:tcPr>
            <w:tcW w:w="992" w:type="dxa"/>
            <w:tcBorders>
              <w:top w:val="single" w:sz="4" w:space="0" w:color="auto"/>
              <w:left w:val="nil"/>
              <w:bottom w:val="single" w:sz="4" w:space="0" w:color="auto"/>
              <w:right w:val="single" w:sz="4" w:space="0" w:color="auto"/>
            </w:tcBorders>
            <w:shd w:val="clear" w:color="auto" w:fill="auto"/>
            <w:vAlign w:val="center"/>
          </w:tcPr>
          <w:p w14:paraId="2A859CD5"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14 909 047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2DE6FB8" w14:textId="77777777" w:rsidR="00C84836" w:rsidRPr="00223B5F"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A70C59B" w14:textId="77777777" w:rsidR="00C84836" w:rsidRPr="00223B5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14 909 047</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23598408" w14:textId="77777777" w:rsidR="00C84836" w:rsidRPr="00482E46" w:rsidRDefault="00C84836" w:rsidP="00C84836">
            <w:pPr>
              <w:spacing w:after="0" w:line="240" w:lineRule="auto"/>
              <w:jc w:val="center"/>
              <w:rPr>
                <w:rFonts w:eastAsia="Times New Roman" w:cs="Times New Roman"/>
                <w:sz w:val="16"/>
                <w:szCs w:val="16"/>
                <w:lang w:eastAsia="lv-LV"/>
              </w:rPr>
            </w:pPr>
            <w:r w:rsidRPr="00482E46">
              <w:rPr>
                <w:rFonts w:eastAsia="Times New Roman" w:cs="Times New Roman"/>
                <w:sz w:val="16"/>
                <w:szCs w:val="16"/>
                <w:lang w:eastAsia="lv-LV"/>
              </w:rPr>
              <w:t>-</w:t>
            </w:r>
          </w:p>
        </w:tc>
      </w:tr>
      <w:tr w:rsidR="00C84836" w:rsidRPr="00BE135E" w14:paraId="471D3A10"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B7209"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4482ABB8" w14:textId="77777777" w:rsidR="00C84836" w:rsidRPr="00482E46" w:rsidRDefault="00C84836" w:rsidP="00C84836">
            <w:pPr>
              <w:spacing w:after="0" w:line="240" w:lineRule="auto"/>
              <w:jc w:val="center"/>
              <w:rPr>
                <w:rFonts w:eastAsia="Times New Roman" w:cs="Times New Roman"/>
                <w:iCs/>
                <w:sz w:val="16"/>
                <w:szCs w:val="16"/>
                <w:highlight w:val="yellow"/>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93A0" w14:textId="77777777" w:rsidR="00C84836" w:rsidRPr="00482E46" w:rsidRDefault="00C84836" w:rsidP="00C84836">
            <w:pPr>
              <w:spacing w:after="0" w:line="240" w:lineRule="auto"/>
              <w:jc w:val="center"/>
              <w:rPr>
                <w:rFonts w:eastAsia="Times New Roman" w:cs="Times New Roman"/>
                <w:iCs/>
                <w:sz w:val="16"/>
                <w:szCs w:val="16"/>
                <w:lang w:eastAsia="lv-LV"/>
              </w:rPr>
            </w:pPr>
            <w:r w:rsidRPr="00482E46">
              <w:rPr>
                <w:rFonts w:cs="Times New Roman"/>
                <w:sz w:val="16"/>
                <w:szCs w:val="16"/>
              </w:rPr>
              <w:t>04.02.00 “Nodarbinātības speciālais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63C89" w14:textId="760C5109"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271 726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AD44B1" w14:textId="475CFDC5"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226 143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0E382" w14:textId="35862E08"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201 761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4EEAF" w14:textId="6C3F57DC"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57E2D" w14:textId="75631D33"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58 322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164C93" w14:textId="7B0D5E55" w:rsidR="00C84836" w:rsidRPr="00B4237B"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89 730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4A780" w14:textId="77777777" w:rsidR="00C84836" w:rsidRPr="00223B5F"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1ABC54" w14:textId="06214CC1" w:rsidR="00C84836" w:rsidRPr="00223B5F" w:rsidRDefault="00C84836" w:rsidP="00C84836">
            <w:pPr>
              <w:spacing w:after="0" w:line="240" w:lineRule="auto"/>
              <w:jc w:val="center"/>
              <w:rPr>
                <w:rFonts w:eastAsia="Times New Roman" w:cs="Times New Roman"/>
                <w:sz w:val="16"/>
                <w:szCs w:val="16"/>
                <w:lang w:eastAsia="lv-LV"/>
              </w:rPr>
            </w:pPr>
            <w:r w:rsidRPr="00852676">
              <w:rPr>
                <w:rFonts w:eastAsia="Times New Roman" w:cs="Times New Roman"/>
                <w:sz w:val="16"/>
                <w:szCs w:val="16"/>
                <w:lang w:eastAsia="lv-LV"/>
              </w:rPr>
              <w:t>89 730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7D2C3" w14:textId="77777777" w:rsidR="00C84836" w:rsidRPr="00482E46" w:rsidRDefault="00C84836" w:rsidP="00C84836">
            <w:pPr>
              <w:spacing w:after="0" w:line="240" w:lineRule="auto"/>
              <w:jc w:val="center"/>
              <w:rPr>
                <w:rFonts w:eastAsia="Times New Roman" w:cs="Times New Roman"/>
                <w:sz w:val="16"/>
                <w:szCs w:val="16"/>
                <w:lang w:eastAsia="lv-LV"/>
              </w:rPr>
            </w:pPr>
            <w:r w:rsidRPr="00482E46">
              <w:rPr>
                <w:rFonts w:eastAsia="Times New Roman" w:cs="Times New Roman"/>
                <w:sz w:val="16"/>
                <w:szCs w:val="16"/>
                <w:lang w:eastAsia="lv-LV"/>
              </w:rPr>
              <w:t>-</w:t>
            </w:r>
          </w:p>
        </w:tc>
      </w:tr>
      <w:tr w:rsidR="00C84836" w:rsidRPr="00BE135E" w14:paraId="7ABCC11D"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4CA2"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620DAE01"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93D52" w14:textId="77777777" w:rsidR="00C84836" w:rsidRPr="00482E46" w:rsidRDefault="00C84836" w:rsidP="00C84836">
            <w:pPr>
              <w:spacing w:after="0" w:line="240" w:lineRule="auto"/>
              <w:jc w:val="center"/>
              <w:rPr>
                <w:rFonts w:eastAsia="Times New Roman" w:cs="Times New Roman"/>
                <w:iCs/>
                <w:sz w:val="16"/>
                <w:szCs w:val="16"/>
                <w:lang w:eastAsia="lv-LV"/>
              </w:rPr>
            </w:pPr>
            <w:r w:rsidRPr="00482E46">
              <w:rPr>
                <w:rFonts w:cs="Times New Roman"/>
                <w:sz w:val="16"/>
                <w:szCs w:val="16"/>
              </w:rPr>
              <w:t>04.03.00 “Darba negadījumu speciālais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24E47"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901 052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1CB51"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927 803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F1ADE1"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956 126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A86734"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C2742"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391 805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CAE212"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565 299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FB73D"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56BD0" w14:textId="77777777" w:rsidR="00C84836" w:rsidRPr="00482E46"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565 299</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5DD6F" w14:textId="77777777" w:rsidR="00C84836" w:rsidRPr="00482E46" w:rsidRDefault="00C84836" w:rsidP="00C84836">
            <w:pPr>
              <w:spacing w:after="0" w:line="240" w:lineRule="auto"/>
              <w:jc w:val="center"/>
              <w:rPr>
                <w:rFonts w:eastAsia="Times New Roman" w:cs="Times New Roman"/>
                <w:sz w:val="16"/>
                <w:szCs w:val="16"/>
                <w:lang w:eastAsia="lv-LV"/>
              </w:rPr>
            </w:pPr>
            <w:r>
              <w:rPr>
                <w:rFonts w:eastAsia="Times New Roman" w:cs="Times New Roman"/>
                <w:sz w:val="16"/>
                <w:szCs w:val="16"/>
                <w:lang w:eastAsia="lv-LV"/>
              </w:rPr>
              <w:t>-</w:t>
            </w:r>
          </w:p>
        </w:tc>
      </w:tr>
      <w:tr w:rsidR="00C84836" w:rsidRPr="00BE135E" w14:paraId="4B285E27"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74EA"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706C1"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FA78" w14:textId="77777777" w:rsidR="00C84836" w:rsidRPr="00482E46" w:rsidRDefault="00C84836" w:rsidP="00C84836">
            <w:pPr>
              <w:spacing w:after="0" w:line="240" w:lineRule="auto"/>
              <w:jc w:val="center"/>
              <w:rPr>
                <w:rFonts w:eastAsia="Times New Roman" w:cs="Times New Roman"/>
                <w:iCs/>
                <w:sz w:val="16"/>
                <w:szCs w:val="16"/>
                <w:lang w:eastAsia="lv-LV"/>
              </w:rPr>
            </w:pPr>
            <w:r w:rsidRPr="00482E46">
              <w:rPr>
                <w:rFonts w:cs="Times New Roman"/>
                <w:sz w:val="16"/>
                <w:szCs w:val="16"/>
              </w:rPr>
              <w:t>04.04.00 “Invaliditātes, maternitātes un slimības speciālais budžets”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17BE11"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29 164 964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E33805"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29 452 209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8C0E0"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29 743 649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C3FE6"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C0B08"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10 998 945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F01FC0"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14 923 930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ED8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EB39A6" w14:textId="77777777" w:rsidR="00C84836" w:rsidRPr="00482E46" w:rsidRDefault="00C84836" w:rsidP="00C84836">
            <w:pPr>
              <w:spacing w:after="0" w:line="240" w:lineRule="auto"/>
              <w:jc w:val="center"/>
              <w:rPr>
                <w:rFonts w:eastAsia="Times New Roman" w:cs="Times New Roman"/>
                <w:sz w:val="16"/>
                <w:szCs w:val="16"/>
                <w:lang w:eastAsia="lv-LV"/>
              </w:rPr>
            </w:pPr>
            <w:r w:rsidRPr="005D053F">
              <w:rPr>
                <w:rFonts w:cs="Times New Roman"/>
                <w:sz w:val="16"/>
                <w:szCs w:val="16"/>
              </w:rPr>
              <w:t>14 923 930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F5478" w14:textId="074FDE95" w:rsidR="00C84836" w:rsidRPr="00482E46" w:rsidRDefault="00C84836" w:rsidP="00C84836">
            <w:pPr>
              <w:spacing w:after="0" w:line="240" w:lineRule="auto"/>
              <w:jc w:val="center"/>
              <w:rPr>
                <w:rFonts w:eastAsia="Times New Roman" w:cs="Times New Roman"/>
                <w:sz w:val="16"/>
                <w:szCs w:val="16"/>
                <w:lang w:eastAsia="lv-LV"/>
              </w:rPr>
            </w:pPr>
            <w:r w:rsidRPr="00482E46">
              <w:rPr>
                <w:rFonts w:eastAsia="Times New Roman" w:cs="Times New Roman"/>
                <w:b/>
                <w:sz w:val="16"/>
                <w:szCs w:val="16"/>
                <w:lang w:eastAsia="lv-LV"/>
              </w:rPr>
              <w:t>-</w:t>
            </w:r>
          </w:p>
        </w:tc>
      </w:tr>
      <w:tr w:rsidR="00C84836" w:rsidRPr="00BE135E" w14:paraId="21915226" w14:textId="77777777" w:rsidTr="00220A68">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2ABE"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FA02E" w14:textId="0854DA03" w:rsidR="00C84836" w:rsidRPr="006D2BDE" w:rsidRDefault="00C84836" w:rsidP="00C84836">
            <w:pPr>
              <w:spacing w:after="0" w:line="240" w:lineRule="auto"/>
              <w:jc w:val="center"/>
              <w:rPr>
                <w:rFonts w:eastAsia="Times New Roman" w:cs="Times New Roman"/>
                <w:iCs/>
                <w:sz w:val="16"/>
                <w:szCs w:val="16"/>
                <w:lang w:eastAsia="lv-LV"/>
              </w:rPr>
            </w:pPr>
            <w:r w:rsidRPr="006D2BDE">
              <w:rPr>
                <w:rFonts w:eastAsia="Times New Roman" w:cs="Times New Roman"/>
                <w:b/>
                <w:bCs/>
                <w:iCs/>
                <w:sz w:val="16"/>
                <w:szCs w:val="16"/>
                <w:lang w:eastAsia="lv-LV"/>
              </w:rPr>
              <w:t>22.Kultūras ministrija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0C06F" w14:textId="3A7D090F" w:rsidR="00C84836" w:rsidRPr="006D2BDE" w:rsidRDefault="00C84836" w:rsidP="00C84836">
            <w:pPr>
              <w:spacing w:after="0" w:line="240" w:lineRule="auto"/>
              <w:jc w:val="center"/>
              <w:rPr>
                <w:rFonts w:cs="Times New Roman"/>
                <w:sz w:val="16"/>
                <w:szCs w:val="16"/>
              </w:rPr>
            </w:pPr>
            <w:r w:rsidRPr="006D2BDE">
              <w:rPr>
                <w:rFonts w:eastAsia="Times New Roman" w:cs="Times New Roman"/>
                <w:b/>
                <w:bCs/>
                <w:sz w:val="16"/>
                <w:szCs w:val="16"/>
                <w:lang w:eastAsia="lv-LV"/>
              </w:rPr>
              <w:t>19.07.00 “Mākslas un literatūra”.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30CE3" w14:textId="21F55938"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102 024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21A89" w14:textId="481B9480"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102 024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0CAD7" w14:textId="1FA3B714"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102 024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32887A" w14:textId="045033CB"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A7939" w14:textId="04AE1941" w:rsidR="00C84836" w:rsidRPr="006D2BDE" w:rsidRDefault="00C84836" w:rsidP="00C84836">
            <w:pPr>
              <w:spacing w:after="0" w:line="240" w:lineRule="auto"/>
              <w:jc w:val="center"/>
              <w:rPr>
                <w:rFonts w:cs="Times New Roman"/>
                <w:sz w:val="16"/>
                <w:szCs w:val="16"/>
              </w:rPr>
            </w:pPr>
            <w:r w:rsidRPr="006D2BDE">
              <w:rPr>
                <w:sz w:val="16"/>
                <w:szCs w:val="18"/>
                <w:lang w:eastAsia="lv-LV"/>
              </w:rPr>
              <w:t>12 168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975CA" w14:textId="251AFB66"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16 848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8D0C6" w14:textId="77777777" w:rsidR="00C84836" w:rsidRPr="006D2BDE"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DE28A6" w14:textId="5103420C" w:rsidR="00C84836" w:rsidRPr="006D2BDE" w:rsidRDefault="00C84836" w:rsidP="00C84836">
            <w:pPr>
              <w:spacing w:after="0" w:line="240" w:lineRule="auto"/>
              <w:jc w:val="center"/>
              <w:rPr>
                <w:rFonts w:cs="Times New Roman"/>
                <w:sz w:val="16"/>
                <w:szCs w:val="16"/>
              </w:rPr>
            </w:pPr>
            <w:r w:rsidRPr="006D2BDE">
              <w:rPr>
                <w:rFonts w:eastAsia="Times New Roman" w:cs="Times New Roman"/>
                <w:sz w:val="16"/>
                <w:szCs w:val="16"/>
                <w:lang w:eastAsia="lv-LV"/>
              </w:rPr>
              <w:t>16 848</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A57A6" w14:textId="1E1AC06A"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C84836" w:rsidRPr="00BE135E" w14:paraId="48FF11E9" w14:textId="77777777" w:rsidTr="003F398A">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0E0D9"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2AAEC724" w14:textId="77777777" w:rsidR="00C84836" w:rsidRPr="006D2BDE" w:rsidRDefault="00C84836" w:rsidP="00C84836">
            <w:pPr>
              <w:spacing w:after="0" w:line="240" w:lineRule="auto"/>
              <w:jc w:val="center"/>
              <w:rPr>
                <w:rFonts w:eastAsia="Times New Roman" w:cs="Times New Roman"/>
                <w:b/>
                <w:iCs/>
                <w:sz w:val="16"/>
                <w:szCs w:val="16"/>
                <w:lang w:eastAsia="lv-LV"/>
              </w:rPr>
            </w:pPr>
            <w:r w:rsidRPr="006D2BDE">
              <w:rPr>
                <w:rFonts w:eastAsia="Times New Roman" w:cs="Times New Roman"/>
                <w:b/>
                <w:iCs/>
                <w:sz w:val="16"/>
                <w:szCs w:val="16"/>
                <w:lang w:eastAsia="lv-LV"/>
              </w:rPr>
              <w:t>29. Veselības ministrija</w:t>
            </w:r>
          </w:p>
        </w:tc>
        <w:tc>
          <w:tcPr>
            <w:tcW w:w="1559" w:type="dxa"/>
            <w:tcBorders>
              <w:top w:val="single" w:sz="4" w:space="0" w:color="auto"/>
              <w:left w:val="nil"/>
              <w:bottom w:val="single" w:sz="4" w:space="0" w:color="auto"/>
              <w:right w:val="nil"/>
            </w:tcBorders>
            <w:shd w:val="clear" w:color="auto" w:fill="FFFFFF" w:themeFill="background1"/>
            <w:vAlign w:val="center"/>
          </w:tcPr>
          <w:p w14:paraId="0E1A6F8C" w14:textId="77777777" w:rsidR="00C84836" w:rsidRPr="006D2BDE" w:rsidRDefault="00C84836" w:rsidP="00C84836">
            <w:pPr>
              <w:spacing w:after="0" w:line="240" w:lineRule="auto"/>
              <w:jc w:val="center"/>
              <w:rPr>
                <w:rFonts w:eastAsia="Times New Roman" w:cs="Times New Roman"/>
                <w:b/>
                <w:iCs/>
                <w:sz w:val="16"/>
                <w:szCs w:val="16"/>
                <w:lang w:eastAsia="lv-LV"/>
              </w:rPr>
            </w:pPr>
            <w:r w:rsidRPr="006D2BDE">
              <w:rPr>
                <w:rFonts w:eastAsia="Times New Roman" w:cs="Times New Roman"/>
                <w:b/>
                <w:iCs/>
                <w:sz w:val="16"/>
                <w:szCs w:val="16"/>
                <w:lang w:eastAsia="lv-LV"/>
              </w:rPr>
              <w:t>33.00.00 „Veselības aprūpes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5FB91" w14:textId="77777777" w:rsidR="00C84836" w:rsidRPr="006D2BDE" w:rsidRDefault="00C84836" w:rsidP="00C84836">
            <w:pPr>
              <w:spacing w:after="0" w:line="240" w:lineRule="auto"/>
              <w:jc w:val="center"/>
              <w:rPr>
                <w:rFonts w:eastAsia="Times New Roman" w:cs="Times New Roman"/>
                <w:sz w:val="16"/>
                <w:szCs w:val="16"/>
                <w:lang w:eastAsia="lv-LV"/>
              </w:rPr>
            </w:pPr>
            <w:r w:rsidRPr="006D2BDE">
              <w:rPr>
                <w:rFonts w:cs="Times New Roman"/>
                <w:b/>
                <w:bCs/>
                <w:sz w:val="16"/>
                <w:szCs w:val="16"/>
              </w:rPr>
              <w:t>1 582 480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0BBDF" w14:textId="77777777" w:rsidR="00C84836" w:rsidRPr="006D2BDE" w:rsidRDefault="00C84836" w:rsidP="00C84836">
            <w:pPr>
              <w:spacing w:after="0" w:line="240" w:lineRule="auto"/>
              <w:jc w:val="center"/>
              <w:rPr>
                <w:rFonts w:eastAsia="Times New Roman" w:cs="Times New Roman"/>
                <w:sz w:val="16"/>
                <w:szCs w:val="16"/>
                <w:lang w:eastAsia="lv-LV"/>
              </w:rPr>
            </w:pPr>
            <w:r w:rsidRPr="006D2BDE">
              <w:rPr>
                <w:rFonts w:cs="Times New Roman"/>
                <w:b/>
                <w:bCs/>
                <w:sz w:val="16"/>
                <w:szCs w:val="16"/>
              </w:rPr>
              <w:t>1 361 437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343DD2" w14:textId="77777777" w:rsidR="00C84836" w:rsidRPr="006D2BDE" w:rsidRDefault="00C84836" w:rsidP="00C84836">
            <w:pPr>
              <w:spacing w:after="0" w:line="240" w:lineRule="auto"/>
              <w:jc w:val="center"/>
              <w:rPr>
                <w:rFonts w:eastAsia="Times New Roman" w:cs="Times New Roman"/>
                <w:sz w:val="16"/>
                <w:szCs w:val="16"/>
                <w:lang w:eastAsia="lv-LV"/>
              </w:rPr>
            </w:pPr>
            <w:r w:rsidRPr="006D2BDE">
              <w:rPr>
                <w:rFonts w:cs="Times New Roman"/>
                <w:b/>
                <w:bCs/>
                <w:sz w:val="16"/>
                <w:szCs w:val="16"/>
              </w:rPr>
              <w:t>1 151 550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3452AA" w14:textId="77777777" w:rsidR="00C84836" w:rsidRPr="006D2BDE" w:rsidRDefault="00C84836" w:rsidP="00C84836">
            <w:pPr>
              <w:spacing w:after="0" w:line="240" w:lineRule="auto"/>
              <w:jc w:val="center"/>
              <w:rPr>
                <w:rFonts w:eastAsia="Times New Roman" w:cs="Times New Roman"/>
                <w:sz w:val="16"/>
                <w:szCs w:val="16"/>
                <w:lang w:eastAsia="lv-LV"/>
              </w:rPr>
            </w:pPr>
            <w:r w:rsidRPr="006D2BDE">
              <w:rPr>
                <w:rFonts w:cs="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554387F" w14:textId="6373C63D"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b/>
                <w:bCs/>
                <w:sz w:val="16"/>
                <w:szCs w:val="16"/>
                <w:lang w:eastAsia="lv-LV"/>
              </w:rPr>
              <w:t>1 017 158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B084836" w14:textId="016A8FCD"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b/>
                <w:bCs/>
                <w:sz w:val="16"/>
                <w:szCs w:val="16"/>
                <w:lang w:eastAsia="lv-LV"/>
              </w:rPr>
              <w:t>1 229 490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7C724EC" w14:textId="77777777" w:rsidR="00C84836" w:rsidRPr="006D2BDE"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DE03B63" w14:textId="74A80274"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b/>
                <w:bCs/>
                <w:sz w:val="16"/>
                <w:szCs w:val="16"/>
                <w:lang w:eastAsia="lv-LV"/>
              </w:rPr>
              <w:t>1 229 490</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2E533403" w14:textId="03546486" w:rsidR="00C84836" w:rsidRPr="006D2BDE" w:rsidRDefault="00C84836" w:rsidP="00C84836">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0E4691" w:rsidRPr="00BE135E" w14:paraId="4B86308B" w14:textId="77777777" w:rsidTr="009D586C">
        <w:trPr>
          <w:trHeight w:val="1104"/>
          <w:jc w:val="center"/>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EE1AC" w14:textId="77777777" w:rsidR="000E4691" w:rsidRPr="00482E46" w:rsidRDefault="000E4691" w:rsidP="000E4691">
            <w:pPr>
              <w:spacing w:after="0" w:line="240" w:lineRule="auto"/>
              <w:jc w:val="center"/>
              <w:rPr>
                <w:rFonts w:eastAsia="Times New Roman" w:cs="Times New Roman"/>
                <w:iCs/>
                <w:sz w:val="16"/>
                <w:szCs w:val="16"/>
                <w:lang w:eastAsia="lv-LV"/>
              </w:rPr>
            </w:pP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tcPr>
          <w:p w14:paraId="48236C61" w14:textId="1294E4A3" w:rsidR="000E4691" w:rsidRPr="006D2BDE" w:rsidRDefault="000E4691" w:rsidP="00ED1D03">
            <w:pPr>
              <w:spacing w:after="0" w:line="240" w:lineRule="auto"/>
              <w:jc w:val="center"/>
              <w:rPr>
                <w:rFonts w:eastAsia="Times New Roman" w:cs="Times New Roman"/>
                <w:b/>
                <w:iCs/>
                <w:sz w:val="16"/>
                <w:szCs w:val="16"/>
                <w:lang w:eastAsia="lv-LV"/>
              </w:rPr>
            </w:pPr>
            <w:r w:rsidRPr="006D2BDE">
              <w:rPr>
                <w:rFonts w:eastAsia="Times New Roman" w:cs="Times New Roman"/>
                <w:b/>
                <w:iCs/>
                <w:sz w:val="16"/>
                <w:szCs w:val="16"/>
                <w:lang w:eastAsia="lv-LV"/>
              </w:rPr>
              <w:t>Pašvaldību budžets (GMI pabalsta un m</w:t>
            </w:r>
            <w:r w:rsidR="00ED1D03">
              <w:rPr>
                <w:rFonts w:eastAsia="Times New Roman" w:cs="Times New Roman"/>
                <w:b/>
                <w:iCs/>
                <w:sz w:val="16"/>
                <w:szCs w:val="16"/>
                <w:lang w:eastAsia="lv-LV"/>
              </w:rPr>
              <w:t>ājokļa pabalsta nodrošināšanai)</w:t>
            </w:r>
          </w:p>
        </w:tc>
        <w:tc>
          <w:tcPr>
            <w:tcW w:w="1559" w:type="dxa"/>
            <w:tcBorders>
              <w:top w:val="single" w:sz="4" w:space="0" w:color="auto"/>
              <w:left w:val="nil"/>
              <w:bottom w:val="single" w:sz="4" w:space="0" w:color="auto"/>
              <w:right w:val="nil"/>
            </w:tcBorders>
            <w:shd w:val="clear" w:color="auto" w:fill="FFFFFF" w:themeFill="background1"/>
            <w:vAlign w:val="center"/>
          </w:tcPr>
          <w:p w14:paraId="1201981D" w14:textId="77777777" w:rsidR="000E4691" w:rsidRPr="006D2BDE" w:rsidRDefault="000E4691" w:rsidP="000E4691">
            <w:pPr>
              <w:spacing w:after="0" w:line="240" w:lineRule="auto"/>
              <w:jc w:val="center"/>
              <w:rPr>
                <w:rFonts w:eastAsia="Times New Roman" w:cs="Times New Roman"/>
                <w:b/>
                <w:i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53FF7" w14:textId="38552579" w:rsidR="000E4691" w:rsidRPr="006D2BDE" w:rsidRDefault="000E4691" w:rsidP="000E4691">
            <w:pPr>
              <w:spacing w:after="0" w:line="240" w:lineRule="auto"/>
              <w:jc w:val="center"/>
              <w:rPr>
                <w:rFonts w:eastAsia="Times New Roman" w:cs="Times New Roman"/>
                <w:sz w:val="16"/>
                <w:szCs w:val="16"/>
                <w:lang w:eastAsia="lv-LV"/>
              </w:rPr>
            </w:pPr>
            <w:r w:rsidRPr="006D2BDE">
              <w:rPr>
                <w:rFonts w:cs="Times New Roman"/>
                <w:b/>
                <w:bCs/>
                <w:sz w:val="16"/>
                <w:szCs w:val="16"/>
              </w:rPr>
              <w:t>40 839 962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3BFBF" w14:textId="41BCB591" w:rsidR="000E4691" w:rsidRPr="006D2BDE" w:rsidRDefault="000E4691" w:rsidP="000E4691">
            <w:pPr>
              <w:spacing w:after="0" w:line="240" w:lineRule="auto"/>
              <w:jc w:val="center"/>
              <w:rPr>
                <w:rFonts w:eastAsia="Times New Roman" w:cs="Times New Roman"/>
                <w:sz w:val="16"/>
                <w:szCs w:val="16"/>
                <w:lang w:eastAsia="lv-LV"/>
              </w:rPr>
            </w:pPr>
            <w:r w:rsidRPr="006D2BDE">
              <w:rPr>
                <w:rFonts w:cs="Times New Roman"/>
                <w:b/>
                <w:bCs/>
                <w:sz w:val="16"/>
                <w:szCs w:val="16"/>
              </w:rPr>
              <w:t>25 846 822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FD422" w14:textId="0F967B9B" w:rsidR="000E4691" w:rsidRPr="006D2BDE" w:rsidRDefault="000E4691" w:rsidP="000E4691">
            <w:pPr>
              <w:spacing w:after="0" w:line="240" w:lineRule="auto"/>
              <w:jc w:val="center"/>
              <w:rPr>
                <w:rFonts w:eastAsia="Times New Roman" w:cs="Times New Roman"/>
                <w:sz w:val="16"/>
                <w:szCs w:val="16"/>
                <w:lang w:eastAsia="lv-LV"/>
              </w:rPr>
            </w:pPr>
            <w:r w:rsidRPr="006D2BDE">
              <w:rPr>
                <w:rFonts w:cs="Times New Roman"/>
                <w:b/>
                <w:bCs/>
                <w:sz w:val="16"/>
                <w:szCs w:val="16"/>
              </w:rPr>
              <w:t>32 983 228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B9FCB5" w14:textId="18A19044"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7 311 575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09C39" w14:textId="69A55501"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14 447 981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1E1602D6" w14:textId="4FCABB19"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16 243 323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779433" w14:textId="77777777" w:rsidR="000E4691" w:rsidRPr="006D2BDE" w:rsidRDefault="000E4691" w:rsidP="000E4691">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F7D34CD" w14:textId="3E9B938D" w:rsidR="000E4691" w:rsidRPr="006D2BDE" w:rsidRDefault="000E4691" w:rsidP="000E4691">
            <w:pPr>
              <w:spacing w:after="0" w:line="240" w:lineRule="auto"/>
              <w:jc w:val="center"/>
              <w:rPr>
                <w:rFonts w:eastAsia="Times New Roman" w:cs="Times New Roman"/>
                <w:sz w:val="16"/>
                <w:szCs w:val="16"/>
                <w:lang w:eastAsia="lv-LV"/>
              </w:rPr>
            </w:pPr>
            <w:r w:rsidRPr="006D2BDE">
              <w:rPr>
                <w:b/>
                <w:bCs/>
                <w:sz w:val="16"/>
                <w:szCs w:val="16"/>
              </w:rPr>
              <w:t>16 243 323</w:t>
            </w:r>
          </w:p>
        </w:tc>
        <w:tc>
          <w:tcPr>
            <w:tcW w:w="1071" w:type="dxa"/>
            <w:tcBorders>
              <w:top w:val="single" w:sz="4" w:space="0" w:color="auto"/>
              <w:left w:val="nil"/>
              <w:bottom w:val="single" w:sz="4" w:space="0" w:color="auto"/>
              <w:right w:val="single" w:sz="4" w:space="0" w:color="auto"/>
            </w:tcBorders>
            <w:shd w:val="clear" w:color="auto" w:fill="FFFFFF" w:themeFill="background1"/>
            <w:vAlign w:val="center"/>
          </w:tcPr>
          <w:p w14:paraId="015F993B" w14:textId="57A11D21" w:rsidR="000E4691" w:rsidRPr="006D2BDE" w:rsidRDefault="000E4691" w:rsidP="000E4691">
            <w:pPr>
              <w:spacing w:after="0" w:line="240" w:lineRule="auto"/>
              <w:jc w:val="center"/>
              <w:rPr>
                <w:rFonts w:eastAsia="Times New Roman" w:cs="Times New Roman"/>
                <w:sz w:val="16"/>
                <w:szCs w:val="16"/>
                <w:lang w:eastAsia="lv-LV"/>
              </w:rPr>
            </w:pPr>
            <w:r w:rsidRPr="006D2BDE">
              <w:rPr>
                <w:rFonts w:eastAsia="Times New Roman" w:cs="Times New Roman"/>
                <w:sz w:val="16"/>
                <w:szCs w:val="16"/>
                <w:lang w:eastAsia="lv-LV"/>
              </w:rPr>
              <w:t>-</w:t>
            </w:r>
          </w:p>
        </w:tc>
      </w:tr>
      <w:tr w:rsidR="00C84836" w:rsidRPr="00B521CF" w14:paraId="37812C36" w14:textId="77777777" w:rsidTr="00FE05A5">
        <w:trPr>
          <w:trHeight w:val="312"/>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7601229B" w14:textId="77777777" w:rsidR="00C84836" w:rsidRPr="00482E46" w:rsidRDefault="00C84836" w:rsidP="00C84836">
            <w:pPr>
              <w:spacing w:after="0" w:line="240" w:lineRule="auto"/>
              <w:rPr>
                <w:rFonts w:eastAsia="Times New Roman" w:cs="Times New Roman"/>
                <w:b/>
                <w:bCs/>
                <w:sz w:val="16"/>
                <w:szCs w:val="16"/>
                <w:lang w:eastAsia="lv-LV"/>
              </w:rPr>
            </w:pPr>
            <w:r w:rsidRPr="00482E46">
              <w:rPr>
                <w:rFonts w:eastAsia="Times New Roman" w:cs="Times New Roman"/>
                <w:b/>
                <w:bCs/>
                <w:sz w:val="16"/>
                <w:szCs w:val="16"/>
                <w:lang w:eastAsia="lv-LV"/>
              </w:rPr>
              <w:t>PLĀNA PASĀKUMI</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97F02" w14:textId="77777777" w:rsidR="00C84836" w:rsidRPr="00482E46" w:rsidRDefault="00C84836" w:rsidP="00C84836">
            <w:pPr>
              <w:spacing w:after="0" w:line="240" w:lineRule="auto"/>
              <w:jc w:val="both"/>
              <w:rPr>
                <w:rFonts w:eastAsia="Times New Roman" w:cs="Times New Roman"/>
                <w:sz w:val="16"/>
                <w:szCs w:val="16"/>
                <w:lang w:eastAsia="lv-LV"/>
              </w:rPr>
            </w:pPr>
            <w:r w:rsidRPr="00482E46">
              <w:rPr>
                <w:rFonts w:eastAsia="Times New Roman" w:cs="Times New Roman"/>
                <w:sz w:val="16"/>
                <w:szCs w:val="16"/>
                <w:lang w:eastAsia="lv-LV"/>
              </w:rPr>
              <w:t> </w:t>
            </w:r>
          </w:p>
        </w:tc>
        <w:tc>
          <w:tcPr>
            <w:tcW w:w="1559" w:type="dxa"/>
            <w:tcBorders>
              <w:top w:val="single" w:sz="4" w:space="0" w:color="auto"/>
              <w:left w:val="nil"/>
              <w:bottom w:val="single" w:sz="4" w:space="0" w:color="auto"/>
              <w:right w:val="nil"/>
            </w:tcBorders>
            <w:shd w:val="clear" w:color="auto" w:fill="FFFFFF" w:themeFill="background1"/>
            <w:hideMark/>
          </w:tcPr>
          <w:p w14:paraId="2FAA3C61" w14:textId="77777777" w:rsidR="00C84836" w:rsidRPr="00482E46" w:rsidRDefault="00C84836" w:rsidP="00C84836">
            <w:pPr>
              <w:spacing w:after="0" w:line="240" w:lineRule="auto"/>
              <w:jc w:val="both"/>
              <w:rPr>
                <w:rFonts w:eastAsia="Times New Roman" w:cs="Times New Roman"/>
                <w:sz w:val="16"/>
                <w:szCs w:val="16"/>
                <w:lang w:eastAsia="lv-LV"/>
              </w:rPr>
            </w:pPr>
            <w:r w:rsidRPr="00482E46">
              <w:rPr>
                <w:rFonts w:eastAsia="Times New Roman" w:cs="Times New Roman"/>
                <w:sz w:val="16"/>
                <w:szCs w:val="16"/>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DB281C"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29E8FF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805CFBE"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11FFA423"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7488CC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54DCC1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49B7CBA"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tcPr>
          <w:p w14:paraId="7C0CB466"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0E719C2D"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D23381" w14:paraId="3FE542DC" w14:textId="77777777" w:rsidTr="00FE05A5">
        <w:trPr>
          <w:trHeight w:val="312"/>
          <w:jc w:val="center"/>
        </w:trPr>
        <w:tc>
          <w:tcPr>
            <w:tcW w:w="1858"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189E07E" w14:textId="77777777" w:rsidR="00C84836" w:rsidRPr="00D23381" w:rsidRDefault="00C84836" w:rsidP="00C84836">
            <w:pPr>
              <w:pStyle w:val="ListParagraph"/>
              <w:numPr>
                <w:ilvl w:val="0"/>
                <w:numId w:val="4"/>
              </w:numPr>
              <w:spacing w:after="0" w:line="240" w:lineRule="auto"/>
              <w:ind w:left="29" w:firstLine="0"/>
              <w:jc w:val="both"/>
              <w:rPr>
                <w:rFonts w:eastAsia="Times New Roman" w:cs="Times New Roman"/>
                <w:b/>
                <w:bCs/>
                <w:sz w:val="16"/>
                <w:szCs w:val="16"/>
                <w:lang w:eastAsia="lv-LV"/>
              </w:rPr>
            </w:pPr>
            <w:r w:rsidRPr="00D23381">
              <w:rPr>
                <w:rFonts w:eastAsia="Times New Roman" w:cs="Times New Roman"/>
                <w:b/>
                <w:bCs/>
                <w:sz w:val="16"/>
                <w:szCs w:val="16"/>
                <w:lang w:eastAsia="lv-LV"/>
              </w:rPr>
              <w:t>Mainīt minimālo ienākumu sliekšņu noteikšanas principus, piesaistot tos sociālekonomiskam rādītājam</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6298C" w14:textId="77777777" w:rsidR="00C84836" w:rsidRPr="00D23381" w:rsidRDefault="00C84836" w:rsidP="00C84836">
            <w:pPr>
              <w:spacing w:after="0" w:line="240" w:lineRule="auto"/>
              <w:jc w:val="center"/>
              <w:rPr>
                <w:rFonts w:eastAsia="Times New Roman" w:cs="Times New Roman"/>
                <w:b/>
                <w:bCs/>
                <w:sz w:val="16"/>
                <w:szCs w:val="16"/>
                <w:lang w:eastAsia="lv-LV"/>
              </w:rPr>
            </w:pPr>
          </w:p>
        </w:tc>
        <w:tc>
          <w:tcPr>
            <w:tcW w:w="1559" w:type="dxa"/>
            <w:tcBorders>
              <w:top w:val="single" w:sz="4" w:space="0" w:color="auto"/>
              <w:left w:val="nil"/>
              <w:bottom w:val="single" w:sz="4" w:space="0" w:color="auto"/>
              <w:right w:val="nil"/>
            </w:tcBorders>
            <w:shd w:val="clear" w:color="auto" w:fill="D9D9D9" w:themeFill="background1" w:themeFillShade="D9"/>
            <w:hideMark/>
          </w:tcPr>
          <w:p w14:paraId="3D24CFBA" w14:textId="77777777" w:rsidR="00C84836" w:rsidRPr="00D23381" w:rsidRDefault="00C84836" w:rsidP="00C84836">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41F3AD"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52E1D46"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25CFB5"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9E4552"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D62A4A"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212801" w14:textId="77777777" w:rsidR="00C84836" w:rsidRPr="005D053F"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08A75F" w14:textId="77777777" w:rsidR="00C84836" w:rsidRPr="00D23381" w:rsidRDefault="00C84836" w:rsidP="00C84836">
            <w:pPr>
              <w:spacing w:after="0" w:line="240" w:lineRule="auto"/>
              <w:jc w:val="center"/>
              <w:rPr>
                <w:rFonts w:eastAsia="Times New Roman" w:cs="Times New Roman"/>
                <w:b/>
                <w:b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09CED7" w14:textId="77777777" w:rsidR="00C84836" w:rsidRPr="00D23381" w:rsidRDefault="00C84836" w:rsidP="00C84836">
            <w:pPr>
              <w:spacing w:after="0" w:line="240" w:lineRule="auto"/>
              <w:jc w:val="center"/>
              <w:rPr>
                <w:rFonts w:eastAsia="Times New Roman" w:cs="Times New Roman"/>
                <w:b/>
                <w:bCs/>
                <w:sz w:val="16"/>
                <w:szCs w:val="16"/>
                <w:lang w:eastAsia="lv-LV"/>
              </w:rPr>
            </w:pPr>
            <w:r>
              <w:rPr>
                <w:rFonts w:eastAsia="Times New Roman" w:cs="Times New Roman"/>
                <w:b/>
                <w:bCs/>
                <w:sz w:val="16"/>
                <w:szCs w:val="16"/>
                <w:lang w:eastAsia="lv-LV"/>
              </w:rPr>
              <w:t>0</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50D417" w14:textId="77777777" w:rsidR="00C84836" w:rsidRPr="00D23381" w:rsidRDefault="00C84836" w:rsidP="00C84836">
            <w:pPr>
              <w:spacing w:after="0" w:line="240" w:lineRule="auto"/>
              <w:jc w:val="center"/>
              <w:rPr>
                <w:rFonts w:eastAsia="Times New Roman" w:cs="Times New Roman"/>
                <w:b/>
                <w:bCs/>
                <w:sz w:val="16"/>
                <w:szCs w:val="16"/>
                <w:lang w:eastAsia="lv-LV"/>
              </w:rPr>
            </w:pPr>
          </w:p>
        </w:tc>
      </w:tr>
      <w:tr w:rsidR="00C84836" w:rsidRPr="00D23381" w14:paraId="28D083D0" w14:textId="77777777" w:rsidTr="00FE05A5">
        <w:trPr>
          <w:trHeight w:val="312"/>
          <w:jc w:val="center"/>
        </w:trPr>
        <w:tc>
          <w:tcPr>
            <w:tcW w:w="1858"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5942B6DB" w14:textId="77777777" w:rsidR="00C84836" w:rsidRPr="00D23381" w:rsidRDefault="00C84836" w:rsidP="00C84836">
            <w:pPr>
              <w:pStyle w:val="ListParagraph"/>
              <w:numPr>
                <w:ilvl w:val="0"/>
                <w:numId w:val="4"/>
              </w:numPr>
              <w:spacing w:after="0" w:line="240" w:lineRule="auto"/>
              <w:ind w:left="29" w:firstLine="0"/>
              <w:jc w:val="both"/>
              <w:rPr>
                <w:rFonts w:eastAsia="Times New Roman" w:cs="Times New Roman"/>
                <w:b/>
                <w:bCs/>
                <w:sz w:val="16"/>
                <w:szCs w:val="16"/>
                <w:lang w:eastAsia="lv-LV"/>
              </w:rPr>
            </w:pPr>
            <w:r w:rsidRPr="00716FC4">
              <w:rPr>
                <w:rFonts w:eastAsia="Times New Roman" w:cs="Times New Roman"/>
                <w:b/>
                <w:iCs/>
                <w:sz w:val="16"/>
                <w:szCs w:val="16"/>
                <w:lang w:eastAsia="lv-LV"/>
              </w:rPr>
              <w:t xml:space="preserve">Mainīt minimālo ienākumu sliekšņu pārskatīšanas nosacījumus, lai </w:t>
            </w:r>
            <w:r w:rsidRPr="00716FC4">
              <w:rPr>
                <w:rFonts w:eastAsia="Times New Roman" w:cs="Times New Roman"/>
                <w:b/>
                <w:iCs/>
                <w:sz w:val="16"/>
                <w:szCs w:val="16"/>
                <w:lang w:eastAsia="lv-LV"/>
              </w:rPr>
              <w:lastRenderedPageBreak/>
              <w:t>nodrošinātu to atbilstību reālajai sociālekonomiskajai situācijai</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DCD97" w14:textId="77777777" w:rsidR="00C84836" w:rsidRPr="00D23381" w:rsidRDefault="00C84836" w:rsidP="00C84836">
            <w:pPr>
              <w:spacing w:after="0" w:line="240" w:lineRule="auto"/>
              <w:jc w:val="center"/>
              <w:rPr>
                <w:rFonts w:eastAsia="Times New Roman" w:cs="Times New Roman"/>
                <w:b/>
                <w:bCs/>
                <w:sz w:val="16"/>
                <w:szCs w:val="16"/>
                <w:lang w:eastAsia="lv-LV"/>
              </w:rPr>
            </w:pPr>
          </w:p>
        </w:tc>
        <w:tc>
          <w:tcPr>
            <w:tcW w:w="1559" w:type="dxa"/>
            <w:tcBorders>
              <w:top w:val="single" w:sz="4" w:space="0" w:color="auto"/>
              <w:left w:val="nil"/>
              <w:bottom w:val="single" w:sz="4" w:space="0" w:color="auto"/>
              <w:right w:val="nil"/>
            </w:tcBorders>
            <w:shd w:val="clear" w:color="auto" w:fill="D9D9D9" w:themeFill="background1" w:themeFillShade="D9"/>
          </w:tcPr>
          <w:p w14:paraId="6275187C" w14:textId="77777777" w:rsidR="00C84836" w:rsidRPr="00D23381" w:rsidRDefault="00C84836" w:rsidP="00C84836">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3925FD" w14:textId="6934A629" w:rsidR="00C84836" w:rsidRPr="00DC735B" w:rsidRDefault="00C84836" w:rsidP="00C84836">
            <w:pPr>
              <w:spacing w:after="0" w:line="240" w:lineRule="auto"/>
              <w:jc w:val="center"/>
              <w:rPr>
                <w:rFonts w:cs="Times New Roman"/>
                <w:b/>
                <w:bCs/>
                <w:sz w:val="16"/>
                <w:szCs w:val="16"/>
              </w:rPr>
            </w:pPr>
            <w:r w:rsidRPr="00DC735B">
              <w:rPr>
                <w:rFonts w:eastAsia="Times New Roman" w:cs="Times New Roman"/>
                <w:b/>
                <w:bCs/>
                <w:sz w:val="16"/>
                <w:szCs w:val="16"/>
                <w:lang w:eastAsia="lv-LV"/>
              </w:rPr>
              <w:t>69 079 914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7325B0" w14:textId="17EC3FD9" w:rsidR="00C84836" w:rsidRPr="00DC735B" w:rsidRDefault="00C84836" w:rsidP="00C84836">
            <w:pPr>
              <w:spacing w:after="0" w:line="240" w:lineRule="auto"/>
              <w:jc w:val="center"/>
              <w:rPr>
                <w:rFonts w:cs="Times New Roman"/>
                <w:b/>
                <w:bCs/>
                <w:sz w:val="16"/>
                <w:szCs w:val="16"/>
              </w:rPr>
            </w:pPr>
            <w:r w:rsidRPr="00DC735B">
              <w:rPr>
                <w:rFonts w:eastAsia="Times New Roman" w:cs="Times New Roman"/>
                <w:b/>
                <w:bCs/>
                <w:sz w:val="16"/>
                <w:szCs w:val="16"/>
                <w:lang w:eastAsia="lv-LV"/>
              </w:rPr>
              <w:t>69 637 414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79B56C" w14:textId="667FE43B" w:rsidR="00C84836" w:rsidRPr="00DC735B" w:rsidRDefault="00C84836" w:rsidP="00C84836">
            <w:pPr>
              <w:spacing w:after="0" w:line="240" w:lineRule="auto"/>
              <w:jc w:val="center"/>
              <w:rPr>
                <w:rFonts w:cs="Times New Roman"/>
                <w:b/>
                <w:bCs/>
                <w:sz w:val="16"/>
                <w:szCs w:val="16"/>
              </w:rPr>
            </w:pPr>
            <w:r w:rsidRPr="00DC735B">
              <w:rPr>
                <w:rFonts w:eastAsia="Times New Roman" w:cs="Times New Roman"/>
                <w:b/>
                <w:bCs/>
                <w:sz w:val="16"/>
                <w:szCs w:val="16"/>
                <w:lang w:eastAsia="lv-LV"/>
              </w:rPr>
              <w:t>69 863 201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31939A" w14:textId="70CC0C4A" w:rsidR="00C84836" w:rsidRPr="001F4D82" w:rsidRDefault="00A449E6" w:rsidP="00C84836">
            <w:pPr>
              <w:spacing w:after="0" w:line="240" w:lineRule="auto"/>
              <w:jc w:val="center"/>
              <w:rPr>
                <w:rFonts w:cs="Times New Roman"/>
                <w:b/>
                <w:bCs/>
                <w:sz w:val="16"/>
                <w:szCs w:val="16"/>
              </w:rPr>
            </w:pPr>
            <w:r w:rsidRPr="001F4D82">
              <w:rPr>
                <w:b/>
                <w:bCs/>
                <w:sz w:val="16"/>
                <w:szCs w:val="16"/>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F84A99" w14:textId="5DC184BC" w:rsidR="00C84836" w:rsidRPr="001F4D82" w:rsidRDefault="00A449E6" w:rsidP="00C84836">
            <w:pPr>
              <w:spacing w:after="0" w:line="240" w:lineRule="auto"/>
              <w:jc w:val="center"/>
              <w:rPr>
                <w:rFonts w:cs="Times New Roman"/>
                <w:b/>
                <w:bCs/>
                <w:sz w:val="16"/>
                <w:szCs w:val="16"/>
              </w:rPr>
            </w:pPr>
            <w:r w:rsidRPr="001F4D82">
              <w:rPr>
                <w:b/>
                <w:bCs/>
                <w:sz w:val="16"/>
                <w:szCs w:val="16"/>
              </w:rPr>
              <w:t>27 744 880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4528647" w14:textId="7271667C" w:rsidR="00C84836" w:rsidRPr="001F4D82" w:rsidRDefault="00A449E6" w:rsidP="00C84836">
            <w:pPr>
              <w:spacing w:after="0" w:line="240" w:lineRule="auto"/>
              <w:rPr>
                <w:rFonts w:cs="Times New Roman"/>
                <w:b/>
                <w:bCs/>
                <w:sz w:val="16"/>
                <w:szCs w:val="16"/>
              </w:rPr>
            </w:pPr>
            <w:r w:rsidRPr="001F4D82">
              <w:rPr>
                <w:b/>
                <w:bCs/>
                <w:sz w:val="16"/>
                <w:szCs w:val="16"/>
              </w:rPr>
              <w:t>38 449 248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F6428F" w14:textId="77777777" w:rsidR="00C84836" w:rsidRPr="001F4D82" w:rsidRDefault="00C84836" w:rsidP="00C84836">
            <w:pPr>
              <w:spacing w:after="0" w:line="240" w:lineRule="auto"/>
              <w:jc w:val="center"/>
              <w:rPr>
                <w:rFonts w:eastAsia="Times New Roman" w:cs="Times New Roman"/>
                <w:b/>
                <w:b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E644FF4" w14:textId="7B386739" w:rsidR="00C84836" w:rsidRPr="001F4D82" w:rsidRDefault="00A449E6" w:rsidP="00C84836">
            <w:pPr>
              <w:spacing w:after="0" w:line="240" w:lineRule="auto"/>
              <w:jc w:val="center"/>
              <w:rPr>
                <w:rFonts w:cs="Times New Roman"/>
                <w:b/>
                <w:bCs/>
                <w:sz w:val="16"/>
                <w:szCs w:val="16"/>
              </w:rPr>
            </w:pPr>
            <w:r w:rsidRPr="001F4D82">
              <w:rPr>
                <w:b/>
                <w:bCs/>
                <w:sz w:val="16"/>
                <w:szCs w:val="16"/>
              </w:rPr>
              <w:t>38 449 248</w:t>
            </w:r>
          </w:p>
        </w:tc>
        <w:tc>
          <w:tcPr>
            <w:tcW w:w="107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5BFB9E" w14:textId="77777777" w:rsidR="00C84836" w:rsidRPr="00D23381" w:rsidRDefault="00C84836" w:rsidP="00C84836">
            <w:pPr>
              <w:spacing w:after="0" w:line="240" w:lineRule="auto"/>
              <w:jc w:val="center"/>
              <w:rPr>
                <w:rFonts w:eastAsia="Times New Roman" w:cs="Times New Roman"/>
                <w:b/>
                <w:bCs/>
                <w:sz w:val="16"/>
                <w:szCs w:val="16"/>
                <w:lang w:eastAsia="lv-LV"/>
              </w:rPr>
            </w:pPr>
          </w:p>
        </w:tc>
      </w:tr>
      <w:tr w:rsidR="00C84836" w:rsidRPr="00BE135E" w14:paraId="4AEE2E54"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hideMark/>
          </w:tcPr>
          <w:p w14:paraId="625D8ADE" w14:textId="77777777" w:rsidR="00C84836" w:rsidRPr="005D053F" w:rsidRDefault="00C84836" w:rsidP="00C84836">
            <w:pPr>
              <w:pStyle w:val="ListParagraph"/>
              <w:numPr>
                <w:ilvl w:val="1"/>
                <w:numId w:val="4"/>
              </w:numPr>
              <w:spacing w:after="0" w:line="240" w:lineRule="auto"/>
              <w:ind w:left="315"/>
              <w:jc w:val="both"/>
              <w:rPr>
                <w:rFonts w:eastAsia="Times New Roman" w:cs="Times New Roman"/>
                <w:b/>
                <w:sz w:val="16"/>
                <w:szCs w:val="16"/>
                <w:lang w:eastAsia="lv-LV"/>
              </w:rPr>
            </w:pPr>
            <w:r>
              <w:rPr>
                <w:rFonts w:eastAsia="Times New Roman" w:cs="Times New Roman"/>
                <w:b/>
                <w:sz w:val="16"/>
                <w:szCs w:val="16"/>
                <w:lang w:eastAsia="lv-LV"/>
              </w:rPr>
              <w:t>Minimālo pensiju paaugstināšana.</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54B5A" w14:textId="77777777" w:rsidR="00C84836" w:rsidRPr="00482E46" w:rsidRDefault="00C84836" w:rsidP="00C84836">
            <w:pPr>
              <w:spacing w:after="0" w:line="240" w:lineRule="auto"/>
              <w:jc w:val="center"/>
              <w:rPr>
                <w:rFonts w:eastAsia="Times New Roman" w:cs="Times New Roman"/>
                <w:sz w:val="16"/>
                <w:szCs w:val="16"/>
                <w:lang w:eastAsia="lv-LV"/>
              </w:rPr>
            </w:pPr>
            <w:r w:rsidRPr="001644B4">
              <w:rPr>
                <w:rFonts w:eastAsia="Times New Roman" w:cs="Times New Roman"/>
                <w:sz w:val="16"/>
                <w:szCs w:val="16"/>
                <w:lang w:eastAsia="lv-LV"/>
              </w:rPr>
              <w:t>18. Labklājības ministrija</w:t>
            </w:r>
          </w:p>
        </w:tc>
        <w:tc>
          <w:tcPr>
            <w:tcW w:w="1559" w:type="dxa"/>
            <w:tcBorders>
              <w:top w:val="single" w:sz="4" w:space="0" w:color="auto"/>
              <w:left w:val="nil"/>
              <w:bottom w:val="single" w:sz="4" w:space="0" w:color="auto"/>
              <w:right w:val="nil"/>
            </w:tcBorders>
            <w:shd w:val="clear" w:color="auto" w:fill="F2F2F2" w:themeFill="background1" w:themeFillShade="F2"/>
          </w:tcPr>
          <w:p w14:paraId="15489A55" w14:textId="77777777" w:rsidR="00C84836" w:rsidRPr="00CB6406" w:rsidRDefault="00C84836" w:rsidP="00C84836">
            <w:pPr>
              <w:spacing w:after="0" w:line="240" w:lineRule="auto"/>
              <w:jc w:val="center"/>
              <w:rPr>
                <w:rFonts w:eastAsia="Times New Roman" w:cs="Times New Roman"/>
                <w:sz w:val="16"/>
                <w:szCs w:val="16"/>
                <w:lang w:eastAsia="lv-LV"/>
              </w:rPr>
            </w:pPr>
            <w:r w:rsidRPr="00CB6406">
              <w:rPr>
                <w:rFonts w:eastAsia="Times New Roman" w:cs="Times New Roman"/>
                <w:sz w:val="16"/>
                <w:szCs w:val="16"/>
                <w:lang w:eastAsia="lv-LV"/>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5722B"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51 241 272</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099371"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51 455 327</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6A3C40"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51 686 231</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965A2A"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0DBAEC"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18 534 177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C8DC61" w14:textId="77777777" w:rsidR="00C84836" w:rsidRPr="005D053F"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25 449 791</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66BB5D9D" w14:textId="77777777" w:rsidR="00C84836" w:rsidRPr="00CB640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D032AD9" w14:textId="77777777" w:rsidR="00C84836" w:rsidRPr="00CB6406" w:rsidRDefault="00C84836" w:rsidP="00C84836">
            <w:pPr>
              <w:spacing w:after="0" w:line="240" w:lineRule="auto"/>
              <w:jc w:val="center"/>
              <w:rPr>
                <w:rFonts w:eastAsia="Times New Roman" w:cs="Times New Roman"/>
                <w:sz w:val="16"/>
                <w:szCs w:val="16"/>
                <w:lang w:eastAsia="lv-LV"/>
              </w:rPr>
            </w:pPr>
            <w:r w:rsidRPr="005D053F">
              <w:rPr>
                <w:rFonts w:cs="Times New Roman"/>
                <w:b/>
                <w:bCs/>
                <w:sz w:val="16"/>
                <w:szCs w:val="16"/>
              </w:rPr>
              <w:t>25 449 791</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tcPr>
          <w:p w14:paraId="3D8FA65E" w14:textId="77777777" w:rsidR="00C84836" w:rsidRPr="00CB6406" w:rsidRDefault="00C84836" w:rsidP="00C84836">
            <w:pPr>
              <w:spacing w:after="0" w:line="240" w:lineRule="auto"/>
              <w:jc w:val="center"/>
              <w:rPr>
                <w:rFonts w:eastAsia="Times New Roman" w:cs="Times New Roman"/>
                <w:sz w:val="16"/>
                <w:szCs w:val="16"/>
                <w:lang w:eastAsia="lv-LV"/>
              </w:rPr>
            </w:pPr>
          </w:p>
        </w:tc>
      </w:tr>
      <w:tr w:rsidR="00C84836" w:rsidRPr="00BE135E" w14:paraId="731938AB"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E741F9D"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7ED8E5F"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2F7B9F2A" w14:textId="77777777" w:rsidR="00C84836" w:rsidRPr="00FF75D4" w:rsidRDefault="00C84836" w:rsidP="00C84836">
            <w:pPr>
              <w:spacing w:after="0" w:line="240" w:lineRule="auto"/>
              <w:rPr>
                <w:rFonts w:eastAsia="Times New Roman" w:cs="Times New Roman"/>
                <w:i/>
                <w:iCs/>
                <w:sz w:val="16"/>
                <w:szCs w:val="16"/>
                <w:lang w:eastAsia="lv-LV"/>
              </w:rPr>
            </w:pPr>
            <w:r w:rsidRPr="00FF75D4">
              <w:rPr>
                <w:rFonts w:eastAsia="Times New Roman" w:cs="Times New Roman"/>
                <w:i/>
                <w:iCs/>
                <w:sz w:val="16"/>
                <w:szCs w:val="16"/>
                <w:lang w:eastAsia="lv-LV"/>
              </w:rPr>
              <w:t>Transferta pārskaitījums uz sociālās apdrošināšanas speciālo budžetu</w:t>
            </w:r>
            <w:r>
              <w:rPr>
                <w:rFonts w:eastAsia="Times New Roman" w:cs="Times New Roman"/>
                <w:i/>
                <w:iCs/>
                <w:sz w:val="16"/>
                <w:szCs w:val="16"/>
                <w:lang w:eastAsia="lv-LV"/>
              </w:rPr>
              <w:t xml:space="preserve"> (04.01.00 “Valsts pensiju speciālais budžets”)</w:t>
            </w:r>
            <w:r w:rsidRPr="00FF75D4">
              <w:rPr>
                <w:rFonts w:eastAsia="Times New Roman" w:cs="Times New Roman"/>
                <w:i/>
                <w:iCs/>
                <w:sz w:val="16"/>
                <w:szCs w:val="16"/>
                <w:lang w:eastAsia="lv-LV"/>
              </w:rPr>
              <w:t>, lai nodrošinātu noteiktām iedzīvotāju grupām, pārtraucot aktīvās darba gaitas, palielinātu ienākumu kompensāciju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5E121"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22 508 641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4EA84C7"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22 435 451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3F4C5AB"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22 374 915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050293B"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4A9CCA"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sz w:val="16"/>
                <w:szCs w:val="16"/>
              </w:rPr>
              <w:t>7 672 694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6DE1D9"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sz w:val="16"/>
                <w:szCs w:val="16"/>
              </w:rPr>
              <w:t>10 712 794</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57E3452"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AA1C9C"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Cs/>
                <w:i/>
                <w:sz w:val="16"/>
                <w:szCs w:val="16"/>
              </w:rPr>
              <w:t>10 712 794</w:t>
            </w:r>
          </w:p>
        </w:tc>
        <w:tc>
          <w:tcPr>
            <w:tcW w:w="1071" w:type="dxa"/>
            <w:tcBorders>
              <w:top w:val="single" w:sz="4" w:space="0" w:color="auto"/>
              <w:left w:val="nil"/>
              <w:bottom w:val="single" w:sz="4" w:space="0" w:color="auto"/>
              <w:right w:val="single" w:sz="4" w:space="0" w:color="auto"/>
            </w:tcBorders>
            <w:shd w:val="clear" w:color="auto" w:fill="auto"/>
            <w:noWrap/>
          </w:tcPr>
          <w:p w14:paraId="5A1858F3"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77591D" w14:paraId="50FBED66"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99FE285"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5C1DF74"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29A66EDC"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 (atbalsts minimālās vecuma pensijas saņēmējiem)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F7C25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22 053 964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BE85ED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21 980 856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C8A940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21 920 402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5CAB9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D30FAFC"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7 512 087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B1951B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10 491 049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560ADDA"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8FA4BE8"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10 491 049</w:t>
            </w:r>
          </w:p>
        </w:tc>
        <w:tc>
          <w:tcPr>
            <w:tcW w:w="1071" w:type="dxa"/>
            <w:tcBorders>
              <w:top w:val="single" w:sz="4" w:space="0" w:color="auto"/>
              <w:left w:val="nil"/>
              <w:bottom w:val="single" w:sz="4" w:space="0" w:color="auto"/>
              <w:right w:val="single" w:sz="4" w:space="0" w:color="auto"/>
            </w:tcBorders>
            <w:shd w:val="clear" w:color="auto" w:fill="auto"/>
            <w:noWrap/>
          </w:tcPr>
          <w:p w14:paraId="053EB03E"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77591D" w14:paraId="2D9E8895"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6BCF48B4"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A251BC1"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4CA6600D"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 (atbalsts personas nāves gadījumā)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FC19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304 244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8739DA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304 162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673953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304 080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30236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0CA86F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109 042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4A7E70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149 739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856CDB7"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51E949C"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149 739</w:t>
            </w:r>
          </w:p>
        </w:tc>
        <w:tc>
          <w:tcPr>
            <w:tcW w:w="1071" w:type="dxa"/>
            <w:tcBorders>
              <w:top w:val="single" w:sz="4" w:space="0" w:color="auto"/>
              <w:left w:val="nil"/>
              <w:bottom w:val="single" w:sz="4" w:space="0" w:color="auto"/>
              <w:right w:val="single" w:sz="4" w:space="0" w:color="auto"/>
            </w:tcBorders>
            <w:shd w:val="clear" w:color="auto" w:fill="auto"/>
            <w:noWrap/>
          </w:tcPr>
          <w:p w14:paraId="1138082E"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77591D" w14:paraId="37F6D23A"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5EA74A0"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88F650"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675E533F"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 (atbalsts pensijas saņēmēja nāves gadījumā pārdzīvojušam laulātajam)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AC7F3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150 433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C9926F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150 433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A789E3C"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150 433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05B28C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4394BD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51 565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1F4B4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72 006</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C96AF6B"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BD45531"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72 006</w:t>
            </w:r>
          </w:p>
        </w:tc>
        <w:tc>
          <w:tcPr>
            <w:tcW w:w="1071" w:type="dxa"/>
            <w:tcBorders>
              <w:top w:val="single" w:sz="4" w:space="0" w:color="auto"/>
              <w:left w:val="nil"/>
              <w:bottom w:val="single" w:sz="4" w:space="0" w:color="auto"/>
              <w:right w:val="single" w:sz="4" w:space="0" w:color="auto"/>
            </w:tcBorders>
            <w:shd w:val="clear" w:color="auto" w:fill="auto"/>
            <w:noWrap/>
          </w:tcPr>
          <w:p w14:paraId="7BD510EA"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BE135E" w14:paraId="499D179A"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12EBC03B"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93A6402"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501B92FE" w14:textId="77777777" w:rsidR="00C84836" w:rsidRPr="00115BEC" w:rsidRDefault="00C84836" w:rsidP="00C84836">
            <w:pPr>
              <w:spacing w:after="0" w:line="240" w:lineRule="auto"/>
              <w:rPr>
                <w:rFonts w:eastAsia="Times New Roman" w:cs="Times New Roman"/>
                <w:i/>
                <w:iCs/>
                <w:sz w:val="16"/>
                <w:szCs w:val="16"/>
                <w:lang w:eastAsia="lv-LV"/>
              </w:rPr>
            </w:pPr>
            <w:r w:rsidRPr="00115BEC">
              <w:rPr>
                <w:rFonts w:eastAsia="Times New Roman" w:cs="Times New Roman"/>
                <w:i/>
                <w:iCs/>
                <w:sz w:val="16"/>
                <w:szCs w:val="16"/>
                <w:lang w:eastAsia="lv-LV"/>
              </w:rPr>
              <w:t>Transferta pārskaitījums uz sociālās apdrošināšanas speciālo budžetu</w:t>
            </w:r>
            <w:r>
              <w:rPr>
                <w:rFonts w:eastAsia="Times New Roman" w:cs="Times New Roman"/>
                <w:i/>
                <w:iCs/>
                <w:sz w:val="16"/>
                <w:szCs w:val="16"/>
                <w:lang w:eastAsia="lv-LV"/>
              </w:rPr>
              <w:t xml:space="preserve"> </w:t>
            </w:r>
            <w:r>
              <w:rPr>
                <w:rFonts w:eastAsia="Times New Roman" w:cs="Times New Roman"/>
                <w:i/>
                <w:iCs/>
                <w:sz w:val="16"/>
                <w:szCs w:val="16"/>
                <w:lang w:eastAsia="lv-LV"/>
              </w:rPr>
              <w:lastRenderedPageBreak/>
              <w:t>(04.04.00 “Invaliditātes, maternitātes un slimību speciālais budžets”)</w:t>
            </w:r>
            <w:r w:rsidRPr="00115BEC">
              <w:rPr>
                <w:rFonts w:eastAsia="Times New Roman" w:cs="Times New Roman"/>
                <w:i/>
                <w:iCs/>
                <w:sz w:val="16"/>
                <w:szCs w:val="16"/>
                <w:lang w:eastAsia="lv-LV"/>
              </w:rPr>
              <w:t>, lai nodrošinātu noteiktām iedzīvotāju grupām, iegūstot invaliditāti, palielinātu ienākumu kompensāciju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2F443"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lastRenderedPageBreak/>
              <w:t>28 732 631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9C18DF3"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29 019 876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16F746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29 311 316</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D24893"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36F41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10 861 483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FC5AB"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14 736 997</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8EEF62" w14:textId="77777777" w:rsidR="00C84836" w:rsidRPr="00115BEC"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8280A1" w14:textId="77777777" w:rsidR="00C84836" w:rsidRPr="00115BEC" w:rsidRDefault="00C84836" w:rsidP="00C84836">
            <w:pPr>
              <w:spacing w:after="0" w:line="240" w:lineRule="auto"/>
              <w:jc w:val="center"/>
              <w:rPr>
                <w:rFonts w:eastAsia="Times New Roman" w:cs="Times New Roman"/>
                <w:i/>
                <w:iCs/>
                <w:sz w:val="16"/>
                <w:szCs w:val="16"/>
                <w:lang w:eastAsia="lv-LV"/>
              </w:rPr>
            </w:pPr>
            <w:r w:rsidRPr="00C11ECE">
              <w:rPr>
                <w:rFonts w:cs="Times New Roman"/>
                <w:bCs/>
                <w:i/>
                <w:sz w:val="16"/>
                <w:szCs w:val="16"/>
              </w:rPr>
              <w:t>14 736 997</w:t>
            </w:r>
          </w:p>
        </w:tc>
        <w:tc>
          <w:tcPr>
            <w:tcW w:w="1071" w:type="dxa"/>
            <w:tcBorders>
              <w:top w:val="single" w:sz="4" w:space="0" w:color="auto"/>
              <w:left w:val="nil"/>
              <w:bottom w:val="single" w:sz="4" w:space="0" w:color="auto"/>
              <w:right w:val="single" w:sz="4" w:space="0" w:color="auto"/>
            </w:tcBorders>
            <w:shd w:val="clear" w:color="auto" w:fill="auto"/>
            <w:noWrap/>
          </w:tcPr>
          <w:p w14:paraId="588D8E68" w14:textId="77777777" w:rsidR="00C84836" w:rsidRPr="00115BEC" w:rsidRDefault="00C84836" w:rsidP="00C84836">
            <w:pPr>
              <w:spacing w:after="0" w:line="240" w:lineRule="auto"/>
              <w:jc w:val="center"/>
              <w:rPr>
                <w:rFonts w:eastAsia="Times New Roman" w:cs="Times New Roman"/>
                <w:i/>
                <w:iCs/>
                <w:sz w:val="16"/>
                <w:szCs w:val="16"/>
                <w:lang w:eastAsia="lv-LV"/>
              </w:rPr>
            </w:pPr>
          </w:p>
        </w:tc>
      </w:tr>
      <w:tr w:rsidR="00C84836" w:rsidRPr="0077591D" w14:paraId="32CE5502" w14:textId="77777777" w:rsidTr="00FE05A5">
        <w:trPr>
          <w:trHeight w:val="405"/>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A9F5766"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DE89F79"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203AC05F"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cs="Times New Roman"/>
                <w:sz w:val="16"/>
                <w:szCs w:val="16"/>
              </w:rPr>
              <w:t>04.00.00 “Valsts atbalsts sociālajai apdrošināšanai” (atbalsts minimālās invaliditātes pensijas saņēmējiem)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F2C71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28 663 074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4CBA6B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28 950 319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3C8E9D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29 241 759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DBFD1F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2E7E4E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10 835 709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5452D7C"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14 702 038</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9EED765"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3ACA265E"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14 702 038</w:t>
            </w:r>
          </w:p>
        </w:tc>
        <w:tc>
          <w:tcPr>
            <w:tcW w:w="1071" w:type="dxa"/>
            <w:tcBorders>
              <w:top w:val="single" w:sz="4" w:space="0" w:color="auto"/>
              <w:left w:val="nil"/>
              <w:bottom w:val="single" w:sz="4" w:space="0" w:color="auto"/>
              <w:right w:val="single" w:sz="4" w:space="0" w:color="auto"/>
            </w:tcBorders>
            <w:shd w:val="clear" w:color="auto" w:fill="auto"/>
            <w:noWrap/>
          </w:tcPr>
          <w:p w14:paraId="782EB478"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77591D" w14:paraId="0D2C32B1"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09FF97B"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32AFAA"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2789C747"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cs="Times New Roman"/>
                <w:sz w:val="16"/>
                <w:szCs w:val="16"/>
              </w:rPr>
              <w:t>04.00.00 “Valsts atbalsts sociālajai apdrošināšanai” (atbalsts pensijas saņēmēja nāves gadījumā pārdzīvojušam laulātajam)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AEC34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69 557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A87A9B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69 557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1864FE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69 557</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B4583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9A9F7A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25 774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8E6CD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34 959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AF1CC77"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93DEE0F"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34 959</w:t>
            </w:r>
          </w:p>
        </w:tc>
        <w:tc>
          <w:tcPr>
            <w:tcW w:w="1071" w:type="dxa"/>
            <w:tcBorders>
              <w:top w:val="single" w:sz="4" w:space="0" w:color="auto"/>
              <w:left w:val="nil"/>
              <w:bottom w:val="single" w:sz="4" w:space="0" w:color="auto"/>
              <w:right w:val="single" w:sz="4" w:space="0" w:color="auto"/>
            </w:tcBorders>
            <w:shd w:val="clear" w:color="auto" w:fill="auto"/>
            <w:noWrap/>
          </w:tcPr>
          <w:p w14:paraId="37E2A6F7"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BE135E" w14:paraId="0764D046"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tcPr>
          <w:p w14:paraId="73A1656C" w14:textId="77777777" w:rsidR="00C84836" w:rsidRPr="00C11ECE" w:rsidRDefault="00C84836" w:rsidP="00C84836">
            <w:pPr>
              <w:pStyle w:val="ListParagraph"/>
              <w:numPr>
                <w:ilvl w:val="1"/>
                <w:numId w:val="4"/>
              </w:numPr>
              <w:spacing w:after="0" w:line="240" w:lineRule="auto"/>
              <w:ind w:left="315"/>
              <w:jc w:val="both"/>
              <w:rPr>
                <w:rFonts w:eastAsia="Times New Roman" w:cs="Times New Roman"/>
                <w:b/>
                <w:sz w:val="16"/>
                <w:szCs w:val="16"/>
                <w:lang w:eastAsia="lv-LV"/>
              </w:rPr>
            </w:pPr>
            <w:r w:rsidRPr="00C11ECE">
              <w:rPr>
                <w:rFonts w:eastAsia="Times New Roman" w:cs="Times New Roman"/>
                <w:b/>
                <w:sz w:val="16"/>
                <w:szCs w:val="16"/>
                <w:lang w:eastAsia="lv-LV"/>
              </w:rPr>
              <w:t>Valsts sociālā nodrošināju</w:t>
            </w:r>
            <w:r>
              <w:rPr>
                <w:rFonts w:eastAsia="Times New Roman" w:cs="Times New Roman"/>
                <w:b/>
                <w:sz w:val="16"/>
                <w:szCs w:val="16"/>
                <w:lang w:eastAsia="lv-LV"/>
              </w:rPr>
              <w:t>ma pabalsta apmēra palielināšana</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CD81F" w14:textId="77777777" w:rsidR="00C84836" w:rsidRPr="007B64FB" w:rsidRDefault="00C84836" w:rsidP="00C84836">
            <w:pPr>
              <w:spacing w:after="0" w:line="240" w:lineRule="auto"/>
              <w:jc w:val="center"/>
              <w:rPr>
                <w:rFonts w:eastAsia="Times New Roman" w:cs="Times New Roman"/>
                <w:sz w:val="16"/>
                <w:szCs w:val="16"/>
                <w:lang w:eastAsia="lv-LV"/>
              </w:rPr>
            </w:pPr>
            <w:r w:rsidRPr="007B64FB">
              <w:rPr>
                <w:rFonts w:cs="Times New Roman"/>
                <w:sz w:val="16"/>
                <w:szCs w:val="16"/>
              </w:rPr>
              <w:t>18. Labklājības ministrija</w:t>
            </w:r>
          </w:p>
        </w:tc>
        <w:tc>
          <w:tcPr>
            <w:tcW w:w="1559" w:type="dxa"/>
            <w:tcBorders>
              <w:top w:val="single" w:sz="4" w:space="0" w:color="auto"/>
              <w:left w:val="nil"/>
              <w:bottom w:val="single" w:sz="4" w:space="0" w:color="auto"/>
              <w:right w:val="nil"/>
            </w:tcBorders>
            <w:shd w:val="clear" w:color="auto" w:fill="F2F2F2" w:themeFill="background1" w:themeFillShade="F2"/>
          </w:tcPr>
          <w:p w14:paraId="14BBE8B8" w14:textId="77777777" w:rsidR="00C84836" w:rsidRPr="007B64FB" w:rsidRDefault="00C84836" w:rsidP="00C84836">
            <w:pPr>
              <w:spacing w:after="0" w:line="240" w:lineRule="auto"/>
              <w:jc w:val="center"/>
              <w:rPr>
                <w:rFonts w:eastAsia="Times New Roman" w:cs="Times New Roman"/>
                <w:sz w:val="16"/>
                <w:szCs w:val="16"/>
                <w:lang w:eastAsia="lv-LV"/>
              </w:rPr>
            </w:pPr>
            <w:r w:rsidRPr="007B64FB">
              <w:rPr>
                <w:rFonts w:cs="Times New Roman"/>
                <w:sz w:val="16"/>
                <w:szCs w:val="16"/>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DB8AF4"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10 195 604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6E574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10 741 027</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017382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10 865 062</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5D2FA1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D0A20A"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4 966 863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E539C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6 986 297</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7BE6A7B6"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BCED32"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6 986 297</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tcPr>
          <w:p w14:paraId="1CE48F94"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4E6EAABB"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4196C70D" w14:textId="77777777" w:rsidR="00C84836" w:rsidRPr="00C74FFD"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5F0B59" w14:textId="77777777" w:rsidR="00C84836" w:rsidRPr="00C74FFD" w:rsidRDefault="00C84836" w:rsidP="00C84836">
            <w:pPr>
              <w:spacing w:after="0" w:line="240" w:lineRule="auto"/>
              <w:jc w:val="center"/>
              <w:rPr>
                <w:rFonts w:cs="Times New Roman"/>
                <w:i/>
                <w:iCs/>
                <w:sz w:val="16"/>
                <w:szCs w:val="16"/>
              </w:rPr>
            </w:pPr>
          </w:p>
        </w:tc>
        <w:tc>
          <w:tcPr>
            <w:tcW w:w="1559" w:type="dxa"/>
            <w:tcBorders>
              <w:top w:val="single" w:sz="4" w:space="0" w:color="auto"/>
              <w:left w:val="nil"/>
              <w:bottom w:val="single" w:sz="4" w:space="0" w:color="auto"/>
              <w:right w:val="nil"/>
            </w:tcBorders>
            <w:shd w:val="clear" w:color="auto" w:fill="FFFFFF" w:themeFill="background1"/>
          </w:tcPr>
          <w:p w14:paraId="69433610" w14:textId="77777777" w:rsidR="00C84836" w:rsidRPr="00C74FFD" w:rsidRDefault="00C84836" w:rsidP="00C84836">
            <w:pPr>
              <w:spacing w:after="0" w:line="240" w:lineRule="auto"/>
              <w:jc w:val="center"/>
              <w:rPr>
                <w:rFonts w:cs="Times New Roman"/>
                <w:i/>
                <w:iCs/>
                <w:sz w:val="16"/>
                <w:szCs w:val="16"/>
              </w:rPr>
            </w:pPr>
            <w:r w:rsidRPr="00C74FFD">
              <w:rPr>
                <w:rFonts w:cs="Times New Roman"/>
                <w:i/>
                <w:iCs/>
                <w:sz w:val="16"/>
                <w:szCs w:val="16"/>
              </w:rPr>
              <w:t>20.01.00 “Valsts sociālie pabalsti” (valsts sociālā nodrošinājuma pabalsts pensijas vecumu sasniegušām personām)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7DF0C2"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829 562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48A205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916 309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2085A1E"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927 102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75EB92"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7DAFC22"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268 008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70788C1"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412 320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7163D3D" w14:textId="77777777" w:rsidR="00C84836" w:rsidRPr="00C74FFD"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B3820EF" w14:textId="77777777" w:rsidR="00C84836" w:rsidRPr="00C74FFD"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412 320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03542727" w14:textId="77777777" w:rsidR="00C84836" w:rsidRPr="00C74FFD" w:rsidRDefault="00C84836" w:rsidP="00C84836">
            <w:pPr>
              <w:spacing w:after="0" w:line="240" w:lineRule="auto"/>
              <w:jc w:val="center"/>
              <w:rPr>
                <w:rFonts w:eastAsia="Times New Roman" w:cs="Times New Roman"/>
                <w:i/>
                <w:iCs/>
                <w:sz w:val="16"/>
                <w:szCs w:val="16"/>
                <w:lang w:eastAsia="lv-LV"/>
              </w:rPr>
            </w:pPr>
          </w:p>
        </w:tc>
      </w:tr>
      <w:tr w:rsidR="00C84836" w:rsidRPr="00BE135E" w14:paraId="34F75C62"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06989E2F" w14:textId="77777777" w:rsidR="00C84836" w:rsidRPr="00C74FFD"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7F917D0" w14:textId="77777777" w:rsidR="00C84836" w:rsidRPr="00C74FFD" w:rsidRDefault="00C84836" w:rsidP="00C84836">
            <w:pPr>
              <w:spacing w:after="0" w:line="240" w:lineRule="auto"/>
              <w:jc w:val="center"/>
              <w:rPr>
                <w:rFonts w:cs="Times New Roman"/>
                <w:i/>
                <w:iCs/>
                <w:sz w:val="16"/>
                <w:szCs w:val="16"/>
              </w:rPr>
            </w:pPr>
          </w:p>
        </w:tc>
        <w:tc>
          <w:tcPr>
            <w:tcW w:w="1559" w:type="dxa"/>
            <w:tcBorders>
              <w:top w:val="single" w:sz="4" w:space="0" w:color="auto"/>
              <w:left w:val="nil"/>
              <w:bottom w:val="single" w:sz="4" w:space="0" w:color="auto"/>
              <w:right w:val="nil"/>
            </w:tcBorders>
            <w:shd w:val="clear" w:color="auto" w:fill="FFFFFF" w:themeFill="background1"/>
          </w:tcPr>
          <w:p w14:paraId="1A135CE2" w14:textId="77777777" w:rsidR="00C84836" w:rsidRPr="00C74FFD" w:rsidRDefault="00C84836" w:rsidP="00C84836">
            <w:pPr>
              <w:spacing w:after="0" w:line="240" w:lineRule="auto"/>
              <w:jc w:val="center"/>
              <w:rPr>
                <w:rFonts w:cs="Times New Roman"/>
                <w:i/>
                <w:iCs/>
                <w:sz w:val="16"/>
                <w:szCs w:val="16"/>
              </w:rPr>
            </w:pPr>
            <w:r w:rsidRPr="00C74FFD">
              <w:rPr>
                <w:rFonts w:cs="Times New Roman"/>
                <w:i/>
                <w:iCs/>
                <w:sz w:val="16"/>
                <w:szCs w:val="16"/>
              </w:rPr>
              <w:t>20.01.00 “Valsts sociālie pabalsti” (valsts sociālā nodrošinājuma pabalsts personām ar invaliditāti)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DF072A"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8 899 910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E22D7E2"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9 824 718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9C0DC3C"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9 937 960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CDA92F"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AE06389"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4 698 855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D577B74"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6 573 977</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27CE34" w14:textId="77777777" w:rsidR="00C84836" w:rsidRPr="00C74FFD"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421EA284" w14:textId="77777777" w:rsidR="00C84836" w:rsidRPr="00C74FFD"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6 573 977</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2C4D8516" w14:textId="77777777" w:rsidR="00C84836" w:rsidRPr="00C74FFD" w:rsidRDefault="00C84836" w:rsidP="00C84836">
            <w:pPr>
              <w:spacing w:after="0" w:line="240" w:lineRule="auto"/>
              <w:jc w:val="center"/>
              <w:rPr>
                <w:rFonts w:eastAsia="Times New Roman" w:cs="Times New Roman"/>
                <w:i/>
                <w:iCs/>
                <w:sz w:val="16"/>
                <w:szCs w:val="16"/>
                <w:lang w:eastAsia="lv-LV"/>
              </w:rPr>
            </w:pPr>
          </w:p>
        </w:tc>
      </w:tr>
      <w:tr w:rsidR="00C84836" w:rsidRPr="00BE135E" w14:paraId="0F73C61F"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109FE8B5" w14:textId="77777777" w:rsidR="00C84836" w:rsidRPr="00C74FFD"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17B5" w14:textId="77777777" w:rsidR="00C84836" w:rsidRPr="00C74FFD" w:rsidRDefault="00C84836" w:rsidP="00C84836">
            <w:pPr>
              <w:spacing w:after="0" w:line="240" w:lineRule="auto"/>
              <w:jc w:val="center"/>
              <w:rPr>
                <w:rFonts w:cs="Times New Roman"/>
                <w:i/>
                <w:iCs/>
                <w:sz w:val="16"/>
                <w:szCs w:val="16"/>
              </w:rPr>
            </w:pPr>
          </w:p>
        </w:tc>
        <w:tc>
          <w:tcPr>
            <w:tcW w:w="1559" w:type="dxa"/>
            <w:tcBorders>
              <w:top w:val="single" w:sz="4" w:space="0" w:color="auto"/>
              <w:left w:val="nil"/>
              <w:bottom w:val="single" w:sz="4" w:space="0" w:color="auto"/>
              <w:right w:val="nil"/>
            </w:tcBorders>
            <w:shd w:val="clear" w:color="auto" w:fill="FFFFFF" w:themeFill="background1"/>
          </w:tcPr>
          <w:p w14:paraId="152D5E30" w14:textId="77777777" w:rsidR="00C84836" w:rsidRPr="00C74FFD" w:rsidRDefault="00C84836" w:rsidP="00C84836">
            <w:pPr>
              <w:spacing w:after="0" w:line="240" w:lineRule="auto"/>
              <w:jc w:val="center"/>
              <w:rPr>
                <w:rFonts w:cs="Times New Roman"/>
                <w:i/>
                <w:iCs/>
                <w:sz w:val="16"/>
                <w:szCs w:val="16"/>
              </w:rPr>
            </w:pPr>
            <w:r w:rsidRPr="00BD720E">
              <w:rPr>
                <w:rFonts w:cs="Times New Roman"/>
                <w:i/>
                <w:iCs/>
                <w:sz w:val="16"/>
                <w:szCs w:val="16"/>
              </w:rPr>
              <w:t>20.01.00 “Valsts sociālie pabalsti” (</w:t>
            </w:r>
            <w:r>
              <w:rPr>
                <w:rFonts w:cs="Times New Roman"/>
                <w:i/>
                <w:iCs/>
                <w:sz w:val="16"/>
                <w:szCs w:val="16"/>
              </w:rPr>
              <w:t>vienreizēja piemaksa 2021.gada maijā, lai pārietu uz VSNP izmaksu par iepriekšējo mēnesi</w:t>
            </w:r>
            <w:r w:rsidRPr="00BD720E">
              <w:rPr>
                <w:rFonts w:cs="Times New Roman"/>
                <w:i/>
                <w:i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30C57"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466 132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67D2239"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996BC86"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CB3607"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CE459C0"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i/>
                <w:iCs/>
                <w:sz w:val="16"/>
                <w:szCs w:val="16"/>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F53DEDC" w14:textId="77777777" w:rsidR="00C84836" w:rsidRPr="00C11ECE" w:rsidRDefault="00C84836" w:rsidP="00C84836">
            <w:pPr>
              <w:spacing w:after="0" w:line="240" w:lineRule="auto"/>
              <w:jc w:val="center"/>
              <w:rPr>
                <w:rFonts w:cs="Times New Roman"/>
                <w:i/>
                <w:iCs/>
                <w:sz w:val="16"/>
                <w:szCs w:val="16"/>
              </w:rPr>
            </w:pPr>
            <w:r w:rsidRPr="00C11ECE">
              <w:rPr>
                <w:rFonts w:cs="Times New Roman"/>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F997C08" w14:textId="77777777" w:rsidR="00C84836" w:rsidRPr="00C74FFD"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7E381E23" w14:textId="77777777" w:rsidR="00C84836" w:rsidRPr="00C74FFD" w:rsidRDefault="00C84836" w:rsidP="00C84836">
            <w:pPr>
              <w:spacing w:after="0" w:line="240" w:lineRule="auto"/>
              <w:jc w:val="center"/>
              <w:rPr>
                <w:rFonts w:eastAsia="Times New Roman" w:cs="Times New Roman"/>
                <w:i/>
                <w:iCs/>
                <w:sz w:val="16"/>
                <w:szCs w:val="16"/>
                <w:lang w:eastAsia="lv-LV"/>
              </w:rPr>
            </w:pPr>
            <w:r w:rsidRPr="00B663E8">
              <w:rPr>
                <w:rFonts w:eastAsia="Times New Roman" w:cs="Times New Roman"/>
                <w:i/>
                <w:iCs/>
                <w:sz w:val="16"/>
                <w:szCs w:val="16"/>
                <w:lang w:eastAsia="lv-LV"/>
              </w:rPr>
              <w:t>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49E91FBF" w14:textId="77777777" w:rsidR="00C84836" w:rsidRPr="00C74FFD" w:rsidRDefault="00C84836" w:rsidP="00C84836">
            <w:pPr>
              <w:spacing w:after="0" w:line="240" w:lineRule="auto"/>
              <w:jc w:val="center"/>
              <w:rPr>
                <w:rFonts w:eastAsia="Times New Roman" w:cs="Times New Roman"/>
                <w:i/>
                <w:iCs/>
                <w:sz w:val="16"/>
                <w:szCs w:val="16"/>
                <w:lang w:eastAsia="lv-LV"/>
              </w:rPr>
            </w:pPr>
          </w:p>
        </w:tc>
      </w:tr>
      <w:tr w:rsidR="00C84836" w:rsidRPr="00BE135E" w14:paraId="5F71FB7E"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tcPr>
          <w:p w14:paraId="67843DAB" w14:textId="77777777" w:rsidR="00C84836" w:rsidRPr="00C11ECE" w:rsidRDefault="00C84836" w:rsidP="00C84836">
            <w:pPr>
              <w:pStyle w:val="ListParagraph"/>
              <w:numPr>
                <w:ilvl w:val="1"/>
                <w:numId w:val="4"/>
              </w:numPr>
              <w:spacing w:after="0" w:line="240" w:lineRule="auto"/>
              <w:ind w:left="315"/>
              <w:jc w:val="both"/>
              <w:rPr>
                <w:rFonts w:eastAsia="Times New Roman" w:cs="Times New Roman"/>
                <w:b/>
                <w:sz w:val="16"/>
                <w:szCs w:val="16"/>
                <w:lang w:eastAsia="lv-LV"/>
              </w:rPr>
            </w:pPr>
            <w:r w:rsidRPr="00C11ECE">
              <w:rPr>
                <w:rFonts w:eastAsia="Times New Roman" w:cs="Times New Roman"/>
                <w:b/>
                <w:sz w:val="16"/>
                <w:szCs w:val="16"/>
                <w:lang w:eastAsia="lv-LV"/>
              </w:rPr>
              <w:t>Ar valsts sociālā nodrošinājuma pabalsta un pensiju apmēru pār</w:t>
            </w:r>
            <w:r>
              <w:rPr>
                <w:rFonts w:eastAsia="Times New Roman" w:cs="Times New Roman"/>
                <w:b/>
                <w:sz w:val="16"/>
                <w:szCs w:val="16"/>
                <w:lang w:eastAsia="lv-LV"/>
              </w:rPr>
              <w:t>skatīšanu saistītie pakalpojumi</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EC1FB" w14:textId="77777777" w:rsidR="00C84836" w:rsidRPr="009E0CC0" w:rsidRDefault="00C84836" w:rsidP="00C84836">
            <w:pPr>
              <w:spacing w:after="0" w:line="240" w:lineRule="auto"/>
              <w:jc w:val="center"/>
              <w:rPr>
                <w:rFonts w:eastAsia="Times New Roman" w:cs="Times New Roman"/>
                <w:sz w:val="16"/>
                <w:szCs w:val="16"/>
                <w:lang w:eastAsia="lv-LV"/>
              </w:rPr>
            </w:pPr>
            <w:r w:rsidRPr="009E0CC0">
              <w:rPr>
                <w:rFonts w:cs="Times New Roman"/>
                <w:sz w:val="16"/>
                <w:szCs w:val="16"/>
              </w:rPr>
              <w:t>18. Labklājības ministrija</w:t>
            </w:r>
          </w:p>
        </w:tc>
        <w:tc>
          <w:tcPr>
            <w:tcW w:w="1559" w:type="dxa"/>
            <w:tcBorders>
              <w:top w:val="single" w:sz="4" w:space="0" w:color="auto"/>
              <w:left w:val="nil"/>
              <w:bottom w:val="single" w:sz="4" w:space="0" w:color="auto"/>
              <w:right w:val="nil"/>
            </w:tcBorders>
            <w:shd w:val="clear" w:color="auto" w:fill="F2F2F2" w:themeFill="background1" w:themeFillShade="F2"/>
          </w:tcPr>
          <w:p w14:paraId="1DA49380" w14:textId="77777777" w:rsidR="00C84836" w:rsidRPr="009E0CC0" w:rsidRDefault="00C84836" w:rsidP="00C84836">
            <w:pPr>
              <w:spacing w:after="0" w:line="240" w:lineRule="auto"/>
              <w:jc w:val="center"/>
              <w:rPr>
                <w:rFonts w:eastAsia="Times New Roman" w:cs="Times New Roman"/>
                <w:sz w:val="16"/>
                <w:szCs w:val="16"/>
                <w:lang w:eastAsia="lv-LV"/>
              </w:rPr>
            </w:pPr>
            <w:r w:rsidRPr="009E0CC0">
              <w:rPr>
                <w:rFonts w:cs="Times New Roman"/>
                <w:sz w:val="16"/>
                <w:szCs w:val="16"/>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BB5CC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2 224 928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E24E5A"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2 199 964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49E4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2 197 987</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99AE0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b/>
                <w:b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B59237" w14:textId="612BC313" w:rsidR="00C84836" w:rsidRPr="00C11ECE" w:rsidRDefault="00C84836" w:rsidP="00C84836">
            <w:pPr>
              <w:spacing w:after="0" w:line="240" w:lineRule="auto"/>
              <w:jc w:val="center"/>
              <w:rPr>
                <w:rFonts w:eastAsia="Times New Roman" w:cs="Times New Roman"/>
                <w:sz w:val="16"/>
                <w:szCs w:val="16"/>
                <w:lang w:eastAsia="lv-LV"/>
              </w:rPr>
            </w:pPr>
            <w:r>
              <w:rPr>
                <w:rFonts w:cs="Times New Roman"/>
                <w:b/>
                <w:bCs/>
                <w:sz w:val="16"/>
                <w:szCs w:val="16"/>
              </w:rPr>
              <w:t>1 159 966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B71BD4" w14:textId="4E24EE27" w:rsidR="00C84836" w:rsidRPr="00C11ECE" w:rsidRDefault="00C84836" w:rsidP="00C84836">
            <w:pPr>
              <w:spacing w:after="0" w:line="240" w:lineRule="auto"/>
              <w:jc w:val="center"/>
              <w:rPr>
                <w:rFonts w:eastAsia="Times New Roman" w:cs="Times New Roman"/>
                <w:sz w:val="16"/>
                <w:szCs w:val="16"/>
                <w:lang w:eastAsia="lv-LV"/>
              </w:rPr>
            </w:pPr>
            <w:r>
              <w:rPr>
                <w:rFonts w:cs="Times New Roman"/>
                <w:b/>
                <w:bCs/>
                <w:sz w:val="16"/>
                <w:szCs w:val="16"/>
              </w:rPr>
              <w:t>1 702 472</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7DB3514E"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430D80" w14:textId="2C7AC586" w:rsidR="00C84836" w:rsidRPr="00482E46" w:rsidRDefault="00C84836" w:rsidP="00C84836">
            <w:pPr>
              <w:spacing w:after="0" w:line="240" w:lineRule="auto"/>
              <w:jc w:val="center"/>
              <w:rPr>
                <w:rFonts w:eastAsia="Times New Roman" w:cs="Times New Roman"/>
                <w:sz w:val="16"/>
                <w:szCs w:val="16"/>
                <w:lang w:eastAsia="lv-LV"/>
              </w:rPr>
            </w:pPr>
            <w:r w:rsidRPr="001F4D82">
              <w:rPr>
                <w:rFonts w:cs="Times New Roman"/>
                <w:b/>
                <w:bCs/>
                <w:sz w:val="16"/>
                <w:szCs w:val="16"/>
              </w:rPr>
              <w:t>1 702 472</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tcPr>
          <w:p w14:paraId="1E69E48F"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3F55C2AB"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2C9FDCC"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A399A"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2B208F28" w14:textId="77777777" w:rsidR="00C84836" w:rsidRPr="008B0D90" w:rsidRDefault="00C84836" w:rsidP="00C84836">
            <w:pPr>
              <w:spacing w:after="0" w:line="240" w:lineRule="auto"/>
              <w:rPr>
                <w:rFonts w:eastAsia="Times New Roman" w:cs="Times New Roman"/>
                <w:i/>
                <w:iCs/>
                <w:sz w:val="16"/>
                <w:szCs w:val="16"/>
                <w:lang w:eastAsia="lv-LV"/>
              </w:rPr>
            </w:pPr>
            <w:r w:rsidRPr="008B0D90">
              <w:rPr>
                <w:rFonts w:eastAsia="Times New Roman" w:cs="Times New Roman"/>
                <w:i/>
                <w:iCs/>
                <w:sz w:val="16"/>
                <w:szCs w:val="16"/>
                <w:lang w:eastAsia="lv-LV"/>
              </w:rPr>
              <w:t>Transferta pārskaitījums uz sociālās apdrošināšanas speciālo budžetu</w:t>
            </w:r>
            <w:r>
              <w:rPr>
                <w:rFonts w:eastAsia="Times New Roman" w:cs="Times New Roman"/>
                <w:i/>
                <w:iCs/>
                <w:sz w:val="16"/>
                <w:szCs w:val="16"/>
                <w:lang w:eastAsia="lv-LV"/>
              </w:rPr>
              <w:t xml:space="preserve"> (04.02.00 “Nodarbinātības speciālais budžets”)</w:t>
            </w:r>
            <w:r w:rsidRPr="008B0D90">
              <w:rPr>
                <w:rFonts w:eastAsia="Times New Roman" w:cs="Times New Roman"/>
                <w:i/>
                <w:iCs/>
                <w:sz w:val="16"/>
                <w:szCs w:val="16"/>
                <w:lang w:eastAsia="lv-LV"/>
              </w:rPr>
              <w:t>, lai nodrošinātu pabalsta paaugstināšanu personām bezdarba gadījumā, tostarp personām, kurām visā pabalsta aprēķina periodā netiek izmantota personas iemaksu alga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0AC94"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271 726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F896256"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226 143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48E5C66"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201 761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47BA91E"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13CB99"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58 322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769568"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89 730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94E950B"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B88DCE"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Cs/>
                <w:i/>
                <w:iCs/>
                <w:sz w:val="16"/>
                <w:szCs w:val="16"/>
              </w:rPr>
              <w:t>89 730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4124E443"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77591D" w14:paraId="1F92CF23"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5819FC47"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7F007AE"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4E63A0E3" w14:textId="77777777" w:rsidR="00C84836" w:rsidRPr="0077591D" w:rsidRDefault="00C84836" w:rsidP="00C84836">
            <w:pPr>
              <w:spacing w:after="0" w:line="240" w:lineRule="auto"/>
              <w:jc w:val="center"/>
              <w:rPr>
                <w:sz w:val="16"/>
                <w:szCs w:val="16"/>
              </w:rPr>
            </w:pPr>
            <w:r w:rsidRPr="0077591D">
              <w:rPr>
                <w:rFonts w:eastAsia="Times New Roman" w:cs="Times New Roman"/>
                <w:sz w:val="16"/>
                <w:szCs w:val="16"/>
                <w:lang w:eastAsia="lv-LV"/>
              </w:rPr>
              <w:t>04.00.00 “Valsts atbalsts sociālajai apdrošināšanai”</w:t>
            </w:r>
          </w:p>
          <w:p w14:paraId="5F1FF5E9"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sz w:val="16"/>
                <w:szCs w:val="16"/>
              </w:rPr>
              <w:t>(</w:t>
            </w:r>
            <w:r w:rsidRPr="0077591D">
              <w:rPr>
                <w:rFonts w:eastAsia="Times New Roman" w:cs="Times New Roman"/>
                <w:sz w:val="16"/>
                <w:szCs w:val="16"/>
                <w:lang w:eastAsia="lv-LV"/>
              </w:rPr>
              <w:t>atbalsts personas nāves gadījumā)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29D67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19 427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8167A5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19 427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1610C6B"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19 427</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326150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70265B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5 616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204381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8 640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6E79999"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DFC6FFB"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8 640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2860AB27"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77591D" w14:paraId="2F8421F3" w14:textId="77777777" w:rsidTr="009D586C">
        <w:trPr>
          <w:trHeight w:val="289"/>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5E212EA1"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6CA2E"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31870B92"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w:t>
            </w:r>
            <w:r w:rsidRPr="0077591D">
              <w:rPr>
                <w:sz w:val="16"/>
                <w:szCs w:val="16"/>
              </w:rPr>
              <w:t xml:space="preserve"> (</w:t>
            </w:r>
            <w:r w:rsidRPr="0077591D">
              <w:rPr>
                <w:rFonts w:eastAsia="Times New Roman" w:cs="Times New Roman"/>
                <w:sz w:val="16"/>
                <w:szCs w:val="16"/>
                <w:lang w:eastAsia="lv-LV"/>
              </w:rPr>
              <w:t xml:space="preserve">atbalsts bezdarbnieka pabalsta saņēmējiem, kuriem visā pabalsta aprēķina periodā netiek izmantota </w:t>
            </w:r>
            <w:r w:rsidRPr="0077591D">
              <w:rPr>
                <w:rFonts w:eastAsia="Times New Roman" w:cs="Times New Roman"/>
                <w:sz w:val="16"/>
                <w:szCs w:val="16"/>
                <w:lang w:eastAsia="lv-LV"/>
              </w:rPr>
              <w:lastRenderedPageBreak/>
              <w:t>personas iemaksu alga, un par kurām bezdarba periodā tiek veiktas iemaksas pensiju apdrošināšanai)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D3B71C"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lastRenderedPageBreak/>
              <w:t>210 259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924633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172 271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3FE4D9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151 952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DF30D7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05975B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43 922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3069AC4"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67 575</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6C3980"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5E6DDB5"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67 575</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14D44C69"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77591D" w14:paraId="521946A1"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7B173DE4" w14:textId="77777777" w:rsidR="00C84836" w:rsidRPr="0077591D"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AE5322"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4BB80A34" w14:textId="77777777" w:rsidR="00C84836" w:rsidRPr="0077591D" w:rsidRDefault="00C84836" w:rsidP="00C84836">
            <w:pPr>
              <w:spacing w:after="0" w:line="240" w:lineRule="auto"/>
              <w:jc w:val="center"/>
              <w:rPr>
                <w:rFonts w:eastAsia="Times New Roman" w:cs="Times New Roman"/>
                <w:sz w:val="16"/>
                <w:szCs w:val="16"/>
                <w:lang w:eastAsia="lv-LV"/>
              </w:rPr>
            </w:pPr>
            <w:r w:rsidRPr="009F585F">
              <w:rPr>
                <w:rFonts w:eastAsia="Times New Roman" w:cs="Times New Roman"/>
                <w:sz w:val="16"/>
                <w:szCs w:val="16"/>
                <w:lang w:eastAsia="lv-LV"/>
              </w:rPr>
              <w:t>04.00.00 “Valsts atbalsts sociālajai apdrošināšanai” (</w:t>
            </w:r>
            <w:r>
              <w:rPr>
                <w:rFonts w:eastAsia="Times New Roman" w:cs="Times New Roman"/>
                <w:sz w:val="16"/>
                <w:szCs w:val="16"/>
                <w:lang w:eastAsia="lv-LV"/>
              </w:rPr>
              <w:t>iemaksas pensiju apdrošināšanai par bezdarbnieka pabalsta saņēmējiem</w:t>
            </w:r>
            <w:r w:rsidRPr="009F585F">
              <w:rPr>
                <w:rFonts w:eastAsia="Times New Roman" w:cs="Times New Roman"/>
                <w:sz w:val="16"/>
                <w:szCs w:val="16"/>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6C585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42 040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D85C73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34 445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038591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30 382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BE34C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7FB67F9" w14:textId="77777777" w:rsidR="00C84836" w:rsidRPr="00C11ECE" w:rsidRDefault="00C84836" w:rsidP="00C84836">
            <w:pPr>
              <w:spacing w:after="0" w:line="240" w:lineRule="auto"/>
              <w:jc w:val="center"/>
              <w:rPr>
                <w:rFonts w:cs="Times New Roman"/>
                <w:sz w:val="16"/>
                <w:szCs w:val="16"/>
              </w:rPr>
            </w:pPr>
            <w:r w:rsidRPr="00C11ECE">
              <w:rPr>
                <w:rFonts w:cs="Times New Roman"/>
                <w:iCs/>
                <w:sz w:val="16"/>
                <w:szCs w:val="16"/>
              </w:rPr>
              <w:t>8 784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2D07F58" w14:textId="77777777" w:rsidR="00C84836" w:rsidRPr="00C11ECE" w:rsidRDefault="00C84836" w:rsidP="00C84836">
            <w:pPr>
              <w:spacing w:after="0" w:line="240" w:lineRule="auto"/>
              <w:jc w:val="center"/>
              <w:rPr>
                <w:rFonts w:cs="Times New Roman"/>
                <w:sz w:val="16"/>
                <w:szCs w:val="16"/>
              </w:rPr>
            </w:pPr>
            <w:r w:rsidRPr="00C11ECE">
              <w:rPr>
                <w:rFonts w:cs="Times New Roman"/>
                <w:iCs/>
                <w:sz w:val="16"/>
                <w:szCs w:val="16"/>
              </w:rPr>
              <w:t>13 515</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3B21C2D" w14:textId="77777777" w:rsidR="00C84836" w:rsidRPr="0077591D"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2EFAF95" w14:textId="77777777" w:rsidR="00C84836" w:rsidRPr="0077591D"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13 515</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502FBAAC" w14:textId="77777777" w:rsidR="00C84836" w:rsidRPr="0077591D" w:rsidRDefault="00C84836" w:rsidP="00C84836">
            <w:pPr>
              <w:spacing w:after="0" w:line="240" w:lineRule="auto"/>
              <w:jc w:val="center"/>
              <w:rPr>
                <w:rFonts w:eastAsia="Times New Roman" w:cs="Times New Roman"/>
                <w:sz w:val="16"/>
                <w:szCs w:val="16"/>
                <w:lang w:eastAsia="lv-LV"/>
              </w:rPr>
            </w:pPr>
          </w:p>
        </w:tc>
      </w:tr>
      <w:tr w:rsidR="00C84836" w:rsidRPr="00BE135E" w14:paraId="7D460ADE"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EB768C7"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6F6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7C2DF62B" w14:textId="77777777" w:rsidR="00C84836" w:rsidRPr="007415E7" w:rsidRDefault="00C84836" w:rsidP="00C84836">
            <w:pPr>
              <w:spacing w:after="0" w:line="240" w:lineRule="auto"/>
              <w:rPr>
                <w:rFonts w:eastAsia="Times New Roman" w:cs="Times New Roman"/>
                <w:i/>
                <w:iCs/>
                <w:sz w:val="16"/>
                <w:szCs w:val="16"/>
                <w:lang w:eastAsia="lv-LV"/>
              </w:rPr>
            </w:pPr>
            <w:r w:rsidRPr="007415E7">
              <w:rPr>
                <w:rFonts w:eastAsia="Times New Roman" w:cs="Times New Roman"/>
                <w:i/>
                <w:iCs/>
                <w:sz w:val="16"/>
                <w:szCs w:val="16"/>
                <w:lang w:eastAsia="lv-LV"/>
              </w:rPr>
              <w:t>Transferta pārskaitījums uz sociālās apdrošināšanas speciālo budžetu</w:t>
            </w:r>
            <w:r>
              <w:rPr>
                <w:rFonts w:eastAsia="Times New Roman" w:cs="Times New Roman"/>
                <w:i/>
                <w:iCs/>
                <w:sz w:val="16"/>
                <w:szCs w:val="16"/>
                <w:lang w:eastAsia="lv-LV"/>
              </w:rPr>
              <w:t xml:space="preserve"> (04.03.00 “Darba negadījumu speciālais budžets)”</w:t>
            </w:r>
            <w:r w:rsidRPr="007415E7">
              <w:rPr>
                <w:rFonts w:eastAsia="Times New Roman" w:cs="Times New Roman"/>
                <w:i/>
                <w:iCs/>
                <w:sz w:val="16"/>
                <w:szCs w:val="16"/>
                <w:lang w:eastAsia="lv-LV"/>
              </w:rPr>
              <w:t>, lai nodrošinātu noteiktām iedzīvotāju grupām, iegūstot darbspēju zudumu darba negadījumā, palielinātu ienākumu kompensāciju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9C676"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891 230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B4F53A4"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917 981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D488BF3"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946 304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32DCD29"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24563E"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385 565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0D52C8"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556 563</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A2D765C"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2267A2"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Cs/>
                <w:i/>
                <w:iCs/>
                <w:sz w:val="16"/>
                <w:szCs w:val="16"/>
              </w:rPr>
              <w:t>556 563</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2BEEA53E"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5AB0F139"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031BF491"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135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332D31C6"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w:t>
            </w:r>
          </w:p>
          <w:p w14:paraId="67DB4DBF" w14:textId="77777777" w:rsidR="00C84836" w:rsidRPr="00482E46"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(atlīdzības par darbspēju zaudējumu minimālais apmērs)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289E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440 508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AB143E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467 259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D85C3D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495 582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B7C6C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852BEA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323 258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968E32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437 349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7DE80B8"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DFCE5DE"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437 349</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3A0B3304"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78CFAD03"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51231091"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F63FD"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1FEBCE88"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w:t>
            </w:r>
          </w:p>
          <w:p w14:paraId="345F0748" w14:textId="77777777" w:rsidR="00C84836" w:rsidRPr="00482E46"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 xml:space="preserve">(atlīdzības par ārstēšanās izdevumiem izmaksājamais apmērs sakarā ar nelaimes </w:t>
            </w:r>
            <w:r w:rsidRPr="0077591D">
              <w:rPr>
                <w:rFonts w:eastAsia="Times New Roman" w:cs="Times New Roman"/>
                <w:sz w:val="16"/>
                <w:szCs w:val="16"/>
                <w:lang w:eastAsia="lv-LV"/>
              </w:rPr>
              <w:lastRenderedPageBreak/>
              <w:t>gadījumiem darbā vai arodslimību)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A720C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lastRenderedPageBreak/>
              <w:t>40 473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2A096E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40 473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5C91ED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40 473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B1D82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4BD4DA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11 700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D587CB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18 000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6B68201"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12A6394E"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18 000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0DF1301E"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2D0C36EF"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522D3C2F"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AA6B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128AE445"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w:t>
            </w:r>
          </w:p>
          <w:p w14:paraId="7563F578" w14:textId="77777777" w:rsidR="00C84836" w:rsidRPr="00482E46"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(slimības pabalsta izmaksājamais apmērs sakarā ar nelaimes gadījumiem darbā vai arodslimību)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CCE49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151 632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D6A798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151 632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8C60A5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151 632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885A1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9F5090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50 607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869631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101 214</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E0B065B"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7FF8FD9"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101 214</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023E59EB"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4C55B1C7"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48A428E5"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C144"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10203302" w14:textId="77777777" w:rsidR="00C84836" w:rsidRPr="0077591D"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04.00.00 “Valsts atbalsts sociālajai apdrošināšanai”</w:t>
            </w:r>
          </w:p>
          <w:p w14:paraId="3E519D62" w14:textId="77777777" w:rsidR="00C84836" w:rsidRPr="00482E46" w:rsidRDefault="00C84836" w:rsidP="00C84836">
            <w:pPr>
              <w:spacing w:after="0" w:line="240" w:lineRule="auto"/>
              <w:jc w:val="center"/>
              <w:rPr>
                <w:rFonts w:eastAsia="Times New Roman" w:cs="Times New Roman"/>
                <w:sz w:val="16"/>
                <w:szCs w:val="16"/>
                <w:lang w:eastAsia="lv-LV"/>
              </w:rPr>
            </w:pPr>
            <w:r w:rsidRPr="0077591D">
              <w:rPr>
                <w:rFonts w:eastAsia="Times New Roman" w:cs="Times New Roman"/>
                <w:sz w:val="16"/>
                <w:szCs w:val="16"/>
                <w:lang w:eastAsia="lv-LV"/>
              </w:rPr>
              <w:t>(atlīdzības par darbspēju zaudējumu izmaksājamais apmērs sakarā ar nelaimes gadījumiem darbā vai arodslimību)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0F814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258 617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9DF885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258 617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F7E3BA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258 617</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C2A15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DB5AC8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DA889E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5BFABCD"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652EB08F"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4B385D07"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53A68AE7"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0E921023"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81D753"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FFFFFF" w:themeFill="background1"/>
          </w:tcPr>
          <w:p w14:paraId="542E3F00" w14:textId="77777777" w:rsidR="00C84836" w:rsidRPr="00AF3455" w:rsidRDefault="00C84836" w:rsidP="00C84836">
            <w:pPr>
              <w:spacing w:after="0" w:line="240" w:lineRule="auto"/>
              <w:rPr>
                <w:rFonts w:eastAsia="Times New Roman" w:cs="Times New Roman"/>
                <w:i/>
                <w:iCs/>
                <w:sz w:val="16"/>
                <w:szCs w:val="16"/>
                <w:lang w:eastAsia="lv-LV"/>
              </w:rPr>
            </w:pPr>
            <w:r w:rsidRPr="00AF3455">
              <w:rPr>
                <w:rFonts w:eastAsia="Times New Roman" w:cs="Times New Roman"/>
                <w:i/>
                <w:iCs/>
                <w:sz w:val="16"/>
                <w:szCs w:val="16"/>
                <w:lang w:eastAsia="lv-LV"/>
              </w:rPr>
              <w:t>Transferta pārskaitījums uz sociālās apdrošināšanas speciālo budžetu</w:t>
            </w:r>
            <w:r>
              <w:rPr>
                <w:rFonts w:eastAsia="Times New Roman" w:cs="Times New Roman"/>
                <w:i/>
                <w:iCs/>
                <w:sz w:val="16"/>
                <w:szCs w:val="16"/>
                <w:lang w:eastAsia="lv-LV"/>
              </w:rPr>
              <w:t xml:space="preserve"> (04.04.00 “Invaliditātes, maternitātes un slimību speciālais budžets”)</w:t>
            </w:r>
            <w:r w:rsidRPr="00AF3455">
              <w:rPr>
                <w:rFonts w:eastAsia="Times New Roman" w:cs="Times New Roman"/>
                <w:i/>
                <w:iCs/>
                <w:sz w:val="16"/>
                <w:szCs w:val="16"/>
                <w:lang w:eastAsia="lv-LV"/>
              </w:rPr>
              <w:t>, lai nodrošinātu noteiktām iedzīvotāju grupām, ģimenes locekļa nāves gadījumā vai iegūstot darbspēju zudumu darba negadījumā, palielinātu ienākumu kompensāciju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33D784"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432 333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8DFA7B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432 333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732CDC2"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432 333</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0C6BFC"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977A97"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137 462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6B6BE" w14:textId="77777777" w:rsidR="00C84836" w:rsidRPr="00C11ECE" w:rsidRDefault="00C84836" w:rsidP="00C84836">
            <w:pPr>
              <w:spacing w:after="0" w:line="240" w:lineRule="auto"/>
              <w:jc w:val="center"/>
              <w:rPr>
                <w:rFonts w:eastAsia="Times New Roman" w:cs="Times New Roman"/>
                <w:i/>
                <w:sz w:val="16"/>
                <w:szCs w:val="16"/>
                <w:lang w:eastAsia="lv-LV"/>
              </w:rPr>
            </w:pPr>
            <w:r w:rsidRPr="00C11ECE">
              <w:rPr>
                <w:rFonts w:cs="Times New Roman"/>
                <w:bCs/>
                <w:i/>
                <w:iCs/>
                <w:sz w:val="16"/>
                <w:szCs w:val="16"/>
              </w:rPr>
              <w:t>186 933</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7DD603B"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C17CAB"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Cs/>
                <w:i/>
                <w:iCs/>
                <w:sz w:val="16"/>
                <w:szCs w:val="16"/>
              </w:rPr>
              <w:t>186 933</w:t>
            </w:r>
          </w:p>
        </w:tc>
        <w:tc>
          <w:tcPr>
            <w:tcW w:w="1071" w:type="dxa"/>
            <w:tcBorders>
              <w:top w:val="single" w:sz="4" w:space="0" w:color="auto"/>
              <w:left w:val="nil"/>
              <w:bottom w:val="single" w:sz="4" w:space="0" w:color="auto"/>
              <w:right w:val="single" w:sz="4" w:space="0" w:color="auto"/>
            </w:tcBorders>
            <w:shd w:val="clear" w:color="auto" w:fill="FFFFFF" w:themeFill="background1"/>
            <w:noWrap/>
          </w:tcPr>
          <w:p w14:paraId="73D87FAA"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023FA187" w14:textId="77777777" w:rsidTr="009D586C">
        <w:trPr>
          <w:trHeight w:val="431"/>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72B9A5B"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D781E"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4B85CF52" w14:textId="77777777" w:rsidR="00C84836" w:rsidRPr="00482E46" w:rsidRDefault="00C84836" w:rsidP="00C84836">
            <w:pPr>
              <w:spacing w:after="0" w:line="240" w:lineRule="auto"/>
              <w:jc w:val="center"/>
              <w:rPr>
                <w:rFonts w:eastAsia="Times New Roman" w:cs="Times New Roman"/>
                <w:sz w:val="16"/>
                <w:szCs w:val="16"/>
                <w:lang w:eastAsia="lv-LV"/>
              </w:rPr>
            </w:pPr>
            <w:r w:rsidRPr="0068071B">
              <w:rPr>
                <w:rFonts w:eastAsia="Times New Roman" w:cs="Times New Roman"/>
                <w:sz w:val="16"/>
                <w:szCs w:val="16"/>
                <w:lang w:eastAsia="lv-LV"/>
              </w:rPr>
              <w:t xml:space="preserve">04.00.00 </w:t>
            </w:r>
            <w:r>
              <w:rPr>
                <w:rFonts w:eastAsia="Times New Roman" w:cs="Times New Roman"/>
                <w:sz w:val="16"/>
                <w:szCs w:val="16"/>
                <w:lang w:eastAsia="lv-LV"/>
              </w:rPr>
              <w:t>“</w:t>
            </w:r>
            <w:r w:rsidRPr="0068071B">
              <w:rPr>
                <w:rFonts w:eastAsia="Times New Roman" w:cs="Times New Roman"/>
                <w:sz w:val="16"/>
                <w:szCs w:val="16"/>
                <w:lang w:eastAsia="lv-LV"/>
              </w:rPr>
              <w:t>Valsts atbalsts sociālajai apdrošināšanai</w:t>
            </w:r>
            <w:r>
              <w:rPr>
                <w:rFonts w:eastAsia="Times New Roman" w:cs="Times New Roman"/>
                <w:sz w:val="16"/>
                <w:szCs w:val="16"/>
                <w:lang w:eastAsia="lv-LV"/>
              </w:rPr>
              <w:t xml:space="preserve">” </w:t>
            </w:r>
            <w:r>
              <w:rPr>
                <w:rFonts w:eastAsia="Times New Roman" w:cs="Times New Roman"/>
                <w:sz w:val="16"/>
                <w:szCs w:val="16"/>
                <w:lang w:eastAsia="lv-LV"/>
              </w:rPr>
              <w:lastRenderedPageBreak/>
              <w:t>(</w:t>
            </w:r>
            <w:r w:rsidRPr="0068071B">
              <w:rPr>
                <w:rFonts w:eastAsia="Times New Roman" w:cs="Times New Roman"/>
                <w:sz w:val="16"/>
                <w:szCs w:val="16"/>
                <w:lang w:eastAsia="lv-LV"/>
              </w:rPr>
              <w:t>atbalsts apdrošinātas personas apgādībā bijuša ģimenes locekļa nāves gadījumā</w:t>
            </w:r>
            <w:r>
              <w:rPr>
                <w:rFonts w:eastAsia="Times New Roman" w:cs="Times New Roman"/>
                <w:sz w:val="16"/>
                <w:szCs w:val="16"/>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6F4E0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lastRenderedPageBreak/>
              <w:t>17 808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4109F0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17 808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CB1DCDB"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17 808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72AD6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0740FC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5 148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1F8E35B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7 920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DAE661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168F99A9"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7 920</w:t>
            </w:r>
          </w:p>
        </w:tc>
        <w:tc>
          <w:tcPr>
            <w:tcW w:w="1071" w:type="dxa"/>
            <w:tcBorders>
              <w:top w:val="single" w:sz="4" w:space="0" w:color="auto"/>
              <w:left w:val="nil"/>
              <w:bottom w:val="single" w:sz="4" w:space="0" w:color="auto"/>
              <w:right w:val="single" w:sz="4" w:space="0" w:color="auto"/>
            </w:tcBorders>
            <w:shd w:val="clear" w:color="auto" w:fill="auto"/>
            <w:noWrap/>
          </w:tcPr>
          <w:p w14:paraId="1E06B44D"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750DC013" w14:textId="77777777" w:rsidTr="00FB7863">
        <w:trPr>
          <w:trHeight w:val="430"/>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5E246A51"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60FA110"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10A2A20E" w14:textId="77777777" w:rsidR="00C84836" w:rsidRPr="00482E46" w:rsidRDefault="00C84836" w:rsidP="00C84836">
            <w:pPr>
              <w:spacing w:after="0" w:line="240" w:lineRule="auto"/>
              <w:jc w:val="center"/>
              <w:rPr>
                <w:rFonts w:eastAsia="Times New Roman" w:cs="Times New Roman"/>
                <w:sz w:val="16"/>
                <w:szCs w:val="16"/>
                <w:lang w:eastAsia="lv-LV"/>
              </w:rPr>
            </w:pPr>
            <w:r w:rsidRPr="0068071B">
              <w:rPr>
                <w:rFonts w:eastAsia="Times New Roman" w:cs="Times New Roman"/>
                <w:sz w:val="16"/>
                <w:szCs w:val="16"/>
                <w:lang w:eastAsia="lv-LV"/>
              </w:rPr>
              <w:t>04.00.00 “Valsts atbalsts sociālajai apdrošināšanai” (darbā nodarītā kaitējuma atlīdzības minimālais apmērs)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2FB24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414 525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2D61FD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414 525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B8F2AE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414 525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E6CDC0C"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14277D4"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132 314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DFBADB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179 013</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B44646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39CCB2D6"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179 013</w:t>
            </w:r>
          </w:p>
        </w:tc>
        <w:tc>
          <w:tcPr>
            <w:tcW w:w="1071" w:type="dxa"/>
            <w:tcBorders>
              <w:top w:val="single" w:sz="4" w:space="0" w:color="auto"/>
              <w:left w:val="nil"/>
              <w:bottom w:val="single" w:sz="4" w:space="0" w:color="auto"/>
              <w:right w:val="single" w:sz="4" w:space="0" w:color="auto"/>
            </w:tcBorders>
            <w:shd w:val="clear" w:color="auto" w:fill="auto"/>
            <w:noWrap/>
          </w:tcPr>
          <w:p w14:paraId="7CF59979"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082036" w14:paraId="5A64E460"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B8E8254" w14:textId="77777777" w:rsidR="00C84836" w:rsidRPr="00082036"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52A99E0" w14:textId="77777777" w:rsidR="00C84836" w:rsidRPr="00082036"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1E5DD32F" w14:textId="77777777" w:rsidR="00C84836" w:rsidRPr="00082036" w:rsidRDefault="00C84836" w:rsidP="00C84836">
            <w:pPr>
              <w:spacing w:after="0" w:line="240" w:lineRule="auto"/>
              <w:rPr>
                <w:rFonts w:cs="Times New Roman"/>
                <w:i/>
                <w:iCs/>
                <w:sz w:val="16"/>
                <w:szCs w:val="16"/>
              </w:rPr>
            </w:pPr>
            <w:r w:rsidRPr="00082036">
              <w:rPr>
                <w:rFonts w:cs="Times New Roman"/>
                <w:i/>
                <w:iCs/>
                <w:sz w:val="16"/>
                <w:szCs w:val="16"/>
              </w:rPr>
              <w:t xml:space="preserve">Naudas summas personiskiem izdevumiem paaugstināšana valsts sociālās aprūpes centru un </w:t>
            </w:r>
            <w:proofErr w:type="spellStart"/>
            <w:r w:rsidRPr="00082036">
              <w:rPr>
                <w:rFonts w:cs="Times New Roman"/>
                <w:i/>
                <w:iCs/>
                <w:sz w:val="16"/>
                <w:szCs w:val="16"/>
              </w:rPr>
              <w:t>līguminstitūciju</w:t>
            </w:r>
            <w:proofErr w:type="spellEnd"/>
            <w:r w:rsidRPr="00082036">
              <w:rPr>
                <w:rFonts w:cs="Times New Roman"/>
                <w:i/>
                <w:iCs/>
                <w:sz w:val="16"/>
                <w:szCs w:val="16"/>
              </w:rPr>
              <w:t xml:space="preserve"> klientiem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B7D61" w14:textId="77777777" w:rsidR="00C84836" w:rsidRPr="00C11ECE" w:rsidRDefault="00C84836" w:rsidP="00C84836">
            <w:pPr>
              <w:spacing w:after="0" w:line="240" w:lineRule="auto"/>
              <w:jc w:val="center"/>
              <w:rPr>
                <w:rFonts w:cs="Times New Roman"/>
                <w:i/>
                <w:iCs/>
                <w:sz w:val="16"/>
                <w:szCs w:val="16"/>
              </w:rPr>
            </w:pPr>
            <w:r w:rsidRPr="00C11ECE">
              <w:rPr>
                <w:rFonts w:cs="Times New Roman"/>
                <w:bCs/>
                <w:i/>
                <w:iCs/>
                <w:sz w:val="16"/>
                <w:szCs w:val="16"/>
              </w:rPr>
              <w:t>253 097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C85BAC4" w14:textId="77777777" w:rsidR="00C84836" w:rsidRPr="00C11ECE" w:rsidRDefault="00C84836" w:rsidP="00C84836">
            <w:pPr>
              <w:spacing w:after="0" w:line="240" w:lineRule="auto"/>
              <w:jc w:val="center"/>
              <w:rPr>
                <w:rFonts w:cs="Times New Roman"/>
                <w:i/>
                <w:iCs/>
                <w:sz w:val="16"/>
                <w:szCs w:val="16"/>
              </w:rPr>
            </w:pPr>
            <w:r w:rsidRPr="00C11ECE">
              <w:rPr>
                <w:rFonts w:cs="Times New Roman"/>
                <w:bCs/>
                <w:i/>
                <w:iCs/>
                <w:sz w:val="16"/>
                <w:szCs w:val="16"/>
              </w:rPr>
              <w:t>253 097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ACF" w14:textId="77777777" w:rsidR="00C84836" w:rsidRPr="00C11ECE" w:rsidRDefault="00C84836" w:rsidP="00C84836">
            <w:pPr>
              <w:spacing w:after="0" w:line="240" w:lineRule="auto"/>
              <w:jc w:val="center"/>
              <w:rPr>
                <w:rFonts w:cs="Times New Roman"/>
                <w:i/>
                <w:iCs/>
                <w:sz w:val="16"/>
                <w:szCs w:val="16"/>
              </w:rPr>
            </w:pPr>
            <w:r w:rsidRPr="00C11ECE">
              <w:rPr>
                <w:rFonts w:cs="Times New Roman"/>
                <w:bCs/>
                <w:i/>
                <w:iCs/>
                <w:sz w:val="16"/>
                <w:szCs w:val="16"/>
              </w:rPr>
              <w:t>253 097</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7EEFFE8"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6DC5906" w14:textId="77777777" w:rsidR="00C84836" w:rsidRPr="00C11ECE" w:rsidRDefault="00C84836" w:rsidP="00C84836">
            <w:pPr>
              <w:spacing w:after="0" w:line="240" w:lineRule="auto"/>
              <w:jc w:val="center"/>
              <w:rPr>
                <w:rFonts w:cs="Times New Roman"/>
                <w:i/>
                <w:iCs/>
                <w:sz w:val="16"/>
                <w:szCs w:val="16"/>
              </w:rPr>
            </w:pPr>
            <w:r w:rsidRPr="00C11ECE">
              <w:rPr>
                <w:rFonts w:cs="Times New Roman"/>
                <w:bCs/>
                <w:i/>
                <w:iCs/>
                <w:sz w:val="16"/>
                <w:szCs w:val="16"/>
              </w:rPr>
              <w:t>100 740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500AD3" w14:textId="77777777" w:rsidR="00C84836" w:rsidRPr="00C11ECE" w:rsidRDefault="00C84836" w:rsidP="00C84836">
            <w:pPr>
              <w:spacing w:after="0" w:line="240" w:lineRule="auto"/>
              <w:jc w:val="center"/>
              <w:rPr>
                <w:rFonts w:cs="Times New Roman"/>
                <w:i/>
                <w:iCs/>
                <w:sz w:val="16"/>
                <w:szCs w:val="16"/>
              </w:rPr>
            </w:pPr>
            <w:r w:rsidRPr="00C11ECE">
              <w:rPr>
                <w:rFonts w:cs="Times New Roman"/>
                <w:bCs/>
                <w:i/>
                <w:iCs/>
                <w:sz w:val="16"/>
                <w:szCs w:val="16"/>
              </w:rPr>
              <w:t>136 884</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FBC4414" w14:textId="77777777" w:rsidR="00C84836" w:rsidRPr="00082036"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448C7DD2" w14:textId="77777777" w:rsidR="00C84836" w:rsidRPr="00082036"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136 884</w:t>
            </w:r>
          </w:p>
        </w:tc>
        <w:tc>
          <w:tcPr>
            <w:tcW w:w="1071" w:type="dxa"/>
            <w:tcBorders>
              <w:top w:val="single" w:sz="4" w:space="0" w:color="auto"/>
              <w:left w:val="nil"/>
              <w:bottom w:val="single" w:sz="4" w:space="0" w:color="auto"/>
              <w:right w:val="single" w:sz="4" w:space="0" w:color="auto"/>
            </w:tcBorders>
            <w:shd w:val="clear" w:color="auto" w:fill="auto"/>
            <w:noWrap/>
          </w:tcPr>
          <w:p w14:paraId="5CC3B0DD" w14:textId="77777777" w:rsidR="00C84836" w:rsidRPr="00082036" w:rsidRDefault="00C84836" w:rsidP="00C84836">
            <w:pPr>
              <w:spacing w:after="0" w:line="240" w:lineRule="auto"/>
              <w:jc w:val="center"/>
              <w:rPr>
                <w:rFonts w:eastAsia="Times New Roman" w:cs="Times New Roman"/>
                <w:i/>
                <w:iCs/>
                <w:sz w:val="16"/>
                <w:szCs w:val="16"/>
                <w:lang w:eastAsia="lv-LV"/>
              </w:rPr>
            </w:pPr>
          </w:p>
        </w:tc>
      </w:tr>
      <w:tr w:rsidR="00C84836" w:rsidRPr="003065AF" w14:paraId="73BC059E"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6B9A2BC3" w14:textId="77777777" w:rsidR="00C84836" w:rsidRPr="003065AF"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8DBF78" w14:textId="77777777" w:rsidR="00C84836" w:rsidRPr="003065AF"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1CF71A2A" w14:textId="77777777" w:rsidR="00C84836" w:rsidRPr="00082036" w:rsidRDefault="00C84836" w:rsidP="00C84836">
            <w:pPr>
              <w:spacing w:after="0" w:line="240" w:lineRule="auto"/>
              <w:jc w:val="center"/>
              <w:rPr>
                <w:rFonts w:eastAsia="Times New Roman" w:cs="Times New Roman"/>
                <w:sz w:val="16"/>
                <w:szCs w:val="16"/>
                <w:lang w:eastAsia="lv-LV"/>
              </w:rPr>
            </w:pPr>
            <w:r w:rsidRPr="00082036">
              <w:rPr>
                <w:rFonts w:cs="Times New Roman"/>
                <w:sz w:val="16"/>
                <w:szCs w:val="16"/>
              </w:rPr>
              <w:t>05.01.00 “Sociālās rehabilitācijas valsts programmas” (</w:t>
            </w:r>
            <w:proofErr w:type="spellStart"/>
            <w:r w:rsidRPr="00082036">
              <w:rPr>
                <w:rFonts w:cs="Times New Roman"/>
                <w:sz w:val="16"/>
                <w:szCs w:val="16"/>
              </w:rPr>
              <w:t>līguminstitūciju</w:t>
            </w:r>
            <w:proofErr w:type="spellEnd"/>
            <w:r w:rsidRPr="00082036">
              <w:rPr>
                <w:rFonts w:cs="Times New Roman"/>
                <w:sz w:val="16"/>
                <w:szCs w:val="16"/>
              </w:rPr>
              <w:t xml:space="preserve"> klientiem)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3803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33 318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74BB33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33 318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E267BDB"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33 318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56A293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4BD219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12 261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6BD7CD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16 741</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E6AEA52" w14:textId="77777777" w:rsidR="00C84836" w:rsidRPr="003065AF"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36AC17B1" w14:textId="77777777" w:rsidR="00C84836" w:rsidRPr="003065AF" w:rsidRDefault="00C84836" w:rsidP="00C84836">
            <w:pPr>
              <w:spacing w:after="0" w:line="240" w:lineRule="auto"/>
              <w:jc w:val="center"/>
              <w:rPr>
                <w:rFonts w:eastAsia="Times New Roman" w:cs="Times New Roman"/>
                <w:i/>
                <w:iCs/>
                <w:sz w:val="16"/>
                <w:szCs w:val="16"/>
                <w:lang w:eastAsia="lv-LV"/>
              </w:rPr>
            </w:pPr>
            <w:r w:rsidRPr="00C11ECE">
              <w:rPr>
                <w:rFonts w:cs="Times New Roman"/>
                <w:iCs/>
                <w:sz w:val="16"/>
                <w:szCs w:val="16"/>
              </w:rPr>
              <w:t>16 741</w:t>
            </w:r>
          </w:p>
        </w:tc>
        <w:tc>
          <w:tcPr>
            <w:tcW w:w="1071" w:type="dxa"/>
            <w:tcBorders>
              <w:top w:val="single" w:sz="4" w:space="0" w:color="auto"/>
              <w:left w:val="nil"/>
              <w:bottom w:val="single" w:sz="4" w:space="0" w:color="auto"/>
              <w:right w:val="single" w:sz="4" w:space="0" w:color="auto"/>
            </w:tcBorders>
            <w:shd w:val="clear" w:color="auto" w:fill="auto"/>
            <w:noWrap/>
          </w:tcPr>
          <w:p w14:paraId="0315BB38" w14:textId="77777777" w:rsidR="00C84836" w:rsidRPr="003065AF" w:rsidRDefault="00C84836" w:rsidP="00C84836">
            <w:pPr>
              <w:spacing w:after="0" w:line="240" w:lineRule="auto"/>
              <w:jc w:val="center"/>
              <w:rPr>
                <w:rFonts w:eastAsia="Times New Roman" w:cs="Times New Roman"/>
                <w:i/>
                <w:iCs/>
                <w:sz w:val="16"/>
                <w:szCs w:val="16"/>
                <w:lang w:eastAsia="lv-LV"/>
              </w:rPr>
            </w:pPr>
          </w:p>
        </w:tc>
      </w:tr>
      <w:tr w:rsidR="00C84836" w:rsidRPr="003065AF" w14:paraId="01048C17"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0F307A09" w14:textId="77777777" w:rsidR="00C84836" w:rsidRPr="003065AF"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6A95" w14:textId="77777777" w:rsidR="00C84836" w:rsidRPr="003065AF"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43F3C2A0" w14:textId="77777777" w:rsidR="00C84836" w:rsidRPr="00082036" w:rsidRDefault="00C84836" w:rsidP="00C84836">
            <w:pPr>
              <w:spacing w:after="0" w:line="240" w:lineRule="auto"/>
              <w:jc w:val="center"/>
              <w:rPr>
                <w:rFonts w:eastAsia="Times New Roman" w:cs="Times New Roman"/>
                <w:sz w:val="16"/>
                <w:szCs w:val="16"/>
                <w:lang w:eastAsia="lv-LV"/>
              </w:rPr>
            </w:pPr>
            <w:r w:rsidRPr="00082036">
              <w:rPr>
                <w:rFonts w:cs="Times New Roman"/>
                <w:sz w:val="16"/>
                <w:szCs w:val="16"/>
              </w:rPr>
              <w:t>05.03.00 “Aprūpe valsts sociālās aprūpes institūcijās”</w:t>
            </w:r>
            <w:r w:rsidRPr="00082036">
              <w:t xml:space="preserve"> </w:t>
            </w:r>
            <w:r w:rsidRPr="00082036">
              <w:rPr>
                <w:rFonts w:cs="Times New Roman"/>
                <w:sz w:val="16"/>
                <w:szCs w:val="16"/>
              </w:rPr>
              <w:t>(valsts sociālās aprūpes centru klientiem)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7E4E8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219 779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D98CD5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219 779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A0B6E1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219 779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8AFAD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5C6C4F5"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88 479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57EA83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120 143</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708558A" w14:textId="77777777" w:rsidR="00C84836" w:rsidRPr="003065AF"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45C6903C" w14:textId="77777777" w:rsidR="00C84836" w:rsidRPr="003065AF" w:rsidRDefault="00C84836" w:rsidP="00C84836">
            <w:pPr>
              <w:spacing w:after="0" w:line="240" w:lineRule="auto"/>
              <w:jc w:val="center"/>
              <w:rPr>
                <w:rFonts w:eastAsia="Times New Roman" w:cs="Times New Roman"/>
                <w:i/>
                <w:iCs/>
                <w:sz w:val="16"/>
                <w:szCs w:val="16"/>
                <w:lang w:eastAsia="lv-LV"/>
              </w:rPr>
            </w:pPr>
            <w:r w:rsidRPr="00C11ECE">
              <w:rPr>
                <w:rFonts w:cs="Times New Roman"/>
                <w:iCs/>
                <w:sz w:val="16"/>
                <w:szCs w:val="16"/>
              </w:rPr>
              <w:t>120 143</w:t>
            </w:r>
          </w:p>
        </w:tc>
        <w:tc>
          <w:tcPr>
            <w:tcW w:w="1071" w:type="dxa"/>
            <w:tcBorders>
              <w:top w:val="single" w:sz="4" w:space="0" w:color="auto"/>
              <w:left w:val="nil"/>
              <w:bottom w:val="single" w:sz="4" w:space="0" w:color="auto"/>
              <w:right w:val="single" w:sz="4" w:space="0" w:color="auto"/>
            </w:tcBorders>
            <w:shd w:val="clear" w:color="auto" w:fill="auto"/>
            <w:noWrap/>
          </w:tcPr>
          <w:p w14:paraId="6D98265C" w14:textId="77777777" w:rsidR="00C84836" w:rsidRPr="003065AF" w:rsidRDefault="00C84836" w:rsidP="00C84836">
            <w:pPr>
              <w:spacing w:after="0" w:line="240" w:lineRule="auto"/>
              <w:jc w:val="center"/>
              <w:rPr>
                <w:rFonts w:eastAsia="Times New Roman" w:cs="Times New Roman"/>
                <w:i/>
                <w:iCs/>
                <w:sz w:val="16"/>
                <w:szCs w:val="16"/>
                <w:lang w:eastAsia="lv-LV"/>
              </w:rPr>
            </w:pPr>
          </w:p>
        </w:tc>
      </w:tr>
      <w:tr w:rsidR="00C84836" w:rsidRPr="00162719" w14:paraId="61710F31"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67EFACA" w14:textId="77777777" w:rsidR="00C84836" w:rsidRPr="00162719"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067E635" w14:textId="77777777" w:rsidR="00C84836" w:rsidRPr="00162719"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5CF767E4" w14:textId="77777777" w:rsidR="00C84836" w:rsidRPr="00162719" w:rsidRDefault="00C84836" w:rsidP="00C84836">
            <w:pPr>
              <w:spacing w:after="0" w:line="240" w:lineRule="auto"/>
              <w:rPr>
                <w:rFonts w:eastAsia="Times New Roman" w:cs="Times New Roman"/>
                <w:i/>
                <w:iCs/>
                <w:sz w:val="16"/>
                <w:szCs w:val="16"/>
                <w:lang w:eastAsia="lv-LV"/>
              </w:rPr>
            </w:pPr>
            <w:r w:rsidRPr="00162719">
              <w:rPr>
                <w:rFonts w:cs="Times New Roman"/>
                <w:i/>
                <w:iCs/>
                <w:sz w:val="16"/>
                <w:szCs w:val="16"/>
              </w:rPr>
              <w:t>Paaugstināts atbalsts valsts sociālā nodrošinājuma pabalsta saņēmēja nāves gadījumā, kā arī sniegts lielāks atbalsts Černobiļas atomelektrostacijas (ČAES) avārijas seku likvidēšanas dalībniekiem un mirušo ČAES dalībnieku ģimenēm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5975F7"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376 542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50F39E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370 410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42E37F3"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364 492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C25530C"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EFD12C"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477 565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384858"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731 882</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73C3D20" w14:textId="77777777" w:rsidR="00C84836" w:rsidRPr="00162719"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01B07D" w14:textId="77777777" w:rsidR="00C84836" w:rsidRPr="00162719"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731 882</w:t>
            </w:r>
          </w:p>
        </w:tc>
        <w:tc>
          <w:tcPr>
            <w:tcW w:w="1071" w:type="dxa"/>
            <w:tcBorders>
              <w:top w:val="single" w:sz="4" w:space="0" w:color="auto"/>
              <w:left w:val="nil"/>
              <w:bottom w:val="single" w:sz="4" w:space="0" w:color="auto"/>
              <w:right w:val="single" w:sz="4" w:space="0" w:color="auto"/>
            </w:tcBorders>
            <w:shd w:val="clear" w:color="auto" w:fill="auto"/>
            <w:noWrap/>
          </w:tcPr>
          <w:p w14:paraId="44DCB0A2" w14:textId="77777777" w:rsidR="00C84836" w:rsidRPr="00162719" w:rsidRDefault="00C84836" w:rsidP="00C84836">
            <w:pPr>
              <w:spacing w:after="0" w:line="240" w:lineRule="auto"/>
              <w:jc w:val="center"/>
              <w:rPr>
                <w:rFonts w:eastAsia="Times New Roman" w:cs="Times New Roman"/>
                <w:i/>
                <w:iCs/>
                <w:sz w:val="16"/>
                <w:szCs w:val="16"/>
                <w:lang w:eastAsia="lv-LV"/>
              </w:rPr>
            </w:pPr>
          </w:p>
        </w:tc>
      </w:tr>
      <w:tr w:rsidR="00C84836" w:rsidRPr="00BE135E" w14:paraId="4727F829"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4960AA8F"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0F0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5E599300" w14:textId="77777777" w:rsidR="00C84836" w:rsidRPr="00482E46" w:rsidRDefault="00C84836" w:rsidP="00C84836">
            <w:pPr>
              <w:spacing w:after="0" w:line="240" w:lineRule="auto"/>
              <w:jc w:val="center"/>
              <w:rPr>
                <w:rFonts w:eastAsia="Times New Roman" w:cs="Times New Roman"/>
                <w:sz w:val="16"/>
                <w:szCs w:val="16"/>
                <w:lang w:eastAsia="lv-LV"/>
              </w:rPr>
            </w:pPr>
            <w:r w:rsidRPr="00162719">
              <w:rPr>
                <w:rFonts w:eastAsia="Times New Roman" w:cs="Times New Roman"/>
                <w:sz w:val="16"/>
                <w:szCs w:val="16"/>
                <w:lang w:eastAsia="lv-LV"/>
              </w:rPr>
              <w:t>20.01.00 “Valsts sociālie pabalsti” (</w:t>
            </w:r>
            <w:r>
              <w:rPr>
                <w:rFonts w:eastAsia="Times New Roman" w:cs="Times New Roman"/>
                <w:sz w:val="16"/>
                <w:szCs w:val="16"/>
                <w:lang w:eastAsia="lv-LV"/>
              </w:rPr>
              <w:t>a</w:t>
            </w:r>
            <w:r w:rsidRPr="00162719">
              <w:rPr>
                <w:rFonts w:eastAsia="Times New Roman" w:cs="Times New Roman"/>
                <w:sz w:val="16"/>
                <w:szCs w:val="16"/>
                <w:lang w:eastAsia="lv-LV"/>
              </w:rPr>
              <w:t>pbedīšanas pabalsta valsts sociālā nodrošinājum pabalsta saņēmēja nāves gadījumā saņēmēji</w:t>
            </w:r>
            <w:r>
              <w:rPr>
                <w:rFonts w:eastAsia="Times New Roman" w:cs="Times New Roman"/>
                <w:sz w:val="16"/>
                <w:szCs w:val="16"/>
                <w:lang w:eastAsia="lv-LV"/>
              </w:rPr>
              <w:t>em</w:t>
            </w:r>
            <w:r w:rsidRPr="00162719">
              <w:rPr>
                <w:rFonts w:eastAsia="Times New Roman" w:cs="Times New Roman"/>
                <w:sz w:val="16"/>
                <w:szCs w:val="16"/>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952D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46 494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C9B2AB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47 598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7C3767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48 700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A3A87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182A7C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21 421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C6B9998"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30 122</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6F0327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47CCB554"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30 122</w:t>
            </w:r>
          </w:p>
        </w:tc>
        <w:tc>
          <w:tcPr>
            <w:tcW w:w="1071" w:type="dxa"/>
            <w:tcBorders>
              <w:top w:val="single" w:sz="4" w:space="0" w:color="auto"/>
              <w:left w:val="nil"/>
              <w:bottom w:val="single" w:sz="4" w:space="0" w:color="auto"/>
              <w:right w:val="single" w:sz="4" w:space="0" w:color="auto"/>
            </w:tcBorders>
            <w:shd w:val="clear" w:color="auto" w:fill="auto"/>
            <w:noWrap/>
          </w:tcPr>
          <w:p w14:paraId="135536E7"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42E137E2"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6368183B"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767962"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7B1B784B" w14:textId="77777777" w:rsidR="00C84836" w:rsidRPr="00482E46" w:rsidRDefault="00C84836" w:rsidP="00C84836">
            <w:pPr>
              <w:spacing w:after="0" w:line="240" w:lineRule="auto"/>
              <w:jc w:val="center"/>
              <w:rPr>
                <w:rFonts w:eastAsia="Times New Roman" w:cs="Times New Roman"/>
                <w:sz w:val="16"/>
                <w:szCs w:val="16"/>
                <w:lang w:eastAsia="lv-LV"/>
              </w:rPr>
            </w:pPr>
            <w:r w:rsidRPr="00162719">
              <w:rPr>
                <w:rFonts w:eastAsia="Times New Roman" w:cs="Times New Roman"/>
                <w:sz w:val="16"/>
                <w:szCs w:val="16"/>
                <w:lang w:eastAsia="lv-LV"/>
              </w:rPr>
              <w:t>20.01.00 “Valsts sociālie pabalsti” (</w:t>
            </w:r>
            <w:r>
              <w:rPr>
                <w:rFonts w:eastAsia="Times New Roman" w:cs="Times New Roman"/>
                <w:sz w:val="16"/>
                <w:szCs w:val="16"/>
                <w:lang w:eastAsia="lv-LV"/>
              </w:rPr>
              <w:t>v</w:t>
            </w:r>
            <w:r w:rsidRPr="00162719">
              <w:rPr>
                <w:rFonts w:eastAsia="Times New Roman" w:cs="Times New Roman"/>
                <w:sz w:val="16"/>
                <w:szCs w:val="16"/>
                <w:lang w:eastAsia="lv-LV"/>
              </w:rPr>
              <w:t>alsts sociālā pabalsta ČAES avārijas seku likvidēšanas dalībniekiem un mirušo ČAES avārijas seku likvidēšanas dalībnieku ģimenēm saņēmēji</w:t>
            </w:r>
            <w:r>
              <w:rPr>
                <w:rFonts w:eastAsia="Times New Roman" w:cs="Times New Roman"/>
                <w:sz w:val="16"/>
                <w:szCs w:val="16"/>
                <w:lang w:eastAsia="lv-LV"/>
              </w:rPr>
              <w:t>em</w:t>
            </w:r>
            <w:r w:rsidRPr="00162719">
              <w:rPr>
                <w:rFonts w:eastAsia="Times New Roman" w:cs="Times New Roman"/>
                <w:sz w:val="16"/>
                <w:szCs w:val="16"/>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2D15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330 048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385559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322 812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D304B2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315 792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C103B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7B7914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456 144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584DA49D"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701 760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B1080F"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638EE5F0"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701 760</w:t>
            </w:r>
          </w:p>
        </w:tc>
        <w:tc>
          <w:tcPr>
            <w:tcW w:w="1071" w:type="dxa"/>
            <w:tcBorders>
              <w:top w:val="single" w:sz="4" w:space="0" w:color="auto"/>
              <w:left w:val="nil"/>
              <w:bottom w:val="single" w:sz="4" w:space="0" w:color="auto"/>
              <w:right w:val="single" w:sz="4" w:space="0" w:color="auto"/>
            </w:tcBorders>
            <w:shd w:val="clear" w:color="auto" w:fill="auto"/>
            <w:noWrap/>
          </w:tcPr>
          <w:p w14:paraId="7C1814C1"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0810CD7C" w14:textId="77777777" w:rsidTr="00DC065F">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74B7AD1"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5B373CD"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vAlign w:val="center"/>
          </w:tcPr>
          <w:p w14:paraId="206E4B14" w14:textId="73FB176D" w:rsidR="00C84836" w:rsidRPr="00DC735B" w:rsidRDefault="00C84836" w:rsidP="00C84836">
            <w:pPr>
              <w:spacing w:after="0" w:line="240" w:lineRule="auto"/>
              <w:jc w:val="center"/>
              <w:rPr>
                <w:rFonts w:eastAsia="Times New Roman" w:cs="Times New Roman"/>
                <w:sz w:val="16"/>
                <w:szCs w:val="16"/>
                <w:lang w:eastAsia="lv-LV"/>
              </w:rPr>
            </w:pPr>
            <w:r w:rsidRPr="00DC735B">
              <w:rPr>
                <w:rFonts w:eastAsia="Times New Roman" w:cs="Times New Roman"/>
                <w:bCs/>
                <w:sz w:val="16"/>
                <w:szCs w:val="16"/>
                <w:lang w:eastAsia="lv-LV"/>
              </w:rPr>
              <w:t>20.02.00 "Izdienas pensijas" (izdienas pensijas saņēmējiem)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42FC4E" w14:textId="02BEB6F3"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ED62576" w14:textId="697D2F9D"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867F3A4" w14:textId="029881BE"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FA90E6" w14:textId="2FB60920"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595BBD8" w14:textId="7588E5D1"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312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4C5423B6" w14:textId="1FE587ED" w:rsidR="00C84836" w:rsidRPr="00DC735B" w:rsidRDefault="00C84836" w:rsidP="00C84836">
            <w:pPr>
              <w:spacing w:after="0" w:line="240" w:lineRule="auto"/>
              <w:jc w:val="center"/>
              <w:rPr>
                <w:rFonts w:cs="Times New Roman"/>
                <w:iCs/>
                <w:sz w:val="16"/>
                <w:szCs w:val="16"/>
              </w:rPr>
            </w:pPr>
            <w:r w:rsidRPr="00DC735B">
              <w:rPr>
                <w:rFonts w:eastAsia="Times New Roman" w:cs="Times New Roman"/>
                <w:bCs/>
                <w:sz w:val="16"/>
                <w:szCs w:val="16"/>
                <w:lang w:eastAsia="lv-LV"/>
              </w:rPr>
              <w:t>480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2EAD994" w14:textId="77777777" w:rsidR="00C84836" w:rsidRPr="00FB7863"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16A9E227" w14:textId="25A80A1D" w:rsidR="00C84836" w:rsidRPr="00C11ECE" w:rsidRDefault="00C84836" w:rsidP="00C84836">
            <w:pPr>
              <w:spacing w:after="0" w:line="240" w:lineRule="auto"/>
              <w:jc w:val="center"/>
              <w:rPr>
                <w:rFonts w:cs="Times New Roman"/>
                <w:iCs/>
                <w:sz w:val="16"/>
                <w:szCs w:val="16"/>
              </w:rPr>
            </w:pPr>
            <w:r>
              <w:rPr>
                <w:rFonts w:cs="Times New Roman"/>
                <w:iCs/>
                <w:sz w:val="16"/>
                <w:szCs w:val="16"/>
              </w:rPr>
              <w:t>480</w:t>
            </w:r>
          </w:p>
        </w:tc>
        <w:tc>
          <w:tcPr>
            <w:tcW w:w="1071" w:type="dxa"/>
            <w:tcBorders>
              <w:top w:val="single" w:sz="4" w:space="0" w:color="auto"/>
              <w:left w:val="nil"/>
              <w:bottom w:val="single" w:sz="4" w:space="0" w:color="auto"/>
              <w:right w:val="single" w:sz="4" w:space="0" w:color="auto"/>
            </w:tcBorders>
            <w:shd w:val="clear" w:color="auto" w:fill="auto"/>
            <w:noWrap/>
          </w:tcPr>
          <w:p w14:paraId="0E55AE6A"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E46C39" w14:paraId="73E70FEC"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tcPr>
          <w:p w14:paraId="5529B809" w14:textId="77777777" w:rsidR="00C84836" w:rsidRPr="00C11ECE" w:rsidRDefault="00C84836" w:rsidP="00C84836">
            <w:pPr>
              <w:pStyle w:val="ListParagraph"/>
              <w:numPr>
                <w:ilvl w:val="1"/>
                <w:numId w:val="4"/>
              </w:numPr>
              <w:spacing w:after="0" w:line="240" w:lineRule="auto"/>
              <w:ind w:left="315"/>
              <w:jc w:val="both"/>
              <w:rPr>
                <w:rFonts w:eastAsia="Times New Roman" w:cs="Times New Roman"/>
                <w:b/>
                <w:sz w:val="16"/>
                <w:szCs w:val="16"/>
                <w:lang w:eastAsia="lv-LV"/>
              </w:rPr>
            </w:pPr>
            <w:r w:rsidRPr="00C11ECE">
              <w:rPr>
                <w:rFonts w:eastAsia="Times New Roman" w:cs="Times New Roman"/>
                <w:b/>
                <w:sz w:val="16"/>
                <w:szCs w:val="16"/>
                <w:lang w:eastAsia="lv-LV"/>
              </w:rPr>
              <w:t>Atbalsts bē</w:t>
            </w:r>
            <w:r>
              <w:rPr>
                <w:rFonts w:eastAsia="Times New Roman" w:cs="Times New Roman"/>
                <w:b/>
                <w:sz w:val="16"/>
                <w:szCs w:val="16"/>
                <w:lang w:eastAsia="lv-LV"/>
              </w:rPr>
              <w:t>rniem apgādnieka nāves gadījumā.</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6106E" w14:textId="77777777" w:rsidR="00C84836" w:rsidRPr="00E46C39" w:rsidRDefault="00C84836" w:rsidP="00C84836">
            <w:pPr>
              <w:spacing w:after="0" w:line="240" w:lineRule="auto"/>
              <w:jc w:val="center"/>
              <w:rPr>
                <w:rFonts w:eastAsia="Times New Roman" w:cs="Times New Roman"/>
                <w:sz w:val="16"/>
                <w:szCs w:val="16"/>
                <w:lang w:eastAsia="lv-LV"/>
              </w:rPr>
            </w:pPr>
            <w:r w:rsidRPr="00E46C39">
              <w:rPr>
                <w:rFonts w:cs="Times New Roman"/>
                <w:sz w:val="16"/>
                <w:szCs w:val="16"/>
              </w:rPr>
              <w:t>18. Labklājības ministrija</w:t>
            </w:r>
          </w:p>
        </w:tc>
        <w:tc>
          <w:tcPr>
            <w:tcW w:w="1559" w:type="dxa"/>
            <w:tcBorders>
              <w:top w:val="single" w:sz="4" w:space="0" w:color="auto"/>
              <w:left w:val="nil"/>
              <w:bottom w:val="single" w:sz="4" w:space="0" w:color="auto"/>
              <w:right w:val="nil"/>
            </w:tcBorders>
            <w:shd w:val="clear" w:color="auto" w:fill="F2F2F2" w:themeFill="background1" w:themeFillShade="F2"/>
          </w:tcPr>
          <w:p w14:paraId="7E3119A8" w14:textId="77777777" w:rsidR="00C84836" w:rsidRPr="00E46C39" w:rsidRDefault="00C84836" w:rsidP="00C84836">
            <w:pPr>
              <w:spacing w:after="0" w:line="240" w:lineRule="auto"/>
              <w:jc w:val="center"/>
              <w:rPr>
                <w:rFonts w:eastAsia="Times New Roman" w:cs="Times New Roman"/>
                <w:sz w:val="16"/>
                <w:szCs w:val="16"/>
                <w:lang w:eastAsia="lv-LV"/>
              </w:rPr>
            </w:pPr>
            <w:r w:rsidRPr="00E46C39">
              <w:rPr>
                <w:rFonts w:cs="Times New Roman"/>
                <w:sz w:val="16"/>
                <w:szCs w:val="16"/>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B25019"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5 092 381</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B7918C"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5 111 323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575FC1"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5 113 921</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015C49"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3E28F3"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3 083 874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B5B03F"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4 310 688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1A371CAF" w14:textId="77777777" w:rsidR="00C84836" w:rsidRPr="00E46C39"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54171A" w14:textId="77777777" w:rsidR="00C84836" w:rsidRPr="00E46C39" w:rsidRDefault="00C84836" w:rsidP="00C84836">
            <w:pPr>
              <w:spacing w:after="0" w:line="240" w:lineRule="auto"/>
              <w:jc w:val="center"/>
              <w:rPr>
                <w:rFonts w:eastAsia="Times New Roman" w:cs="Times New Roman"/>
                <w:sz w:val="16"/>
                <w:szCs w:val="16"/>
                <w:lang w:eastAsia="lv-LV"/>
              </w:rPr>
            </w:pPr>
            <w:r w:rsidRPr="00C11ECE">
              <w:rPr>
                <w:rFonts w:cs="Times New Roman"/>
                <w:b/>
                <w:bCs/>
                <w:iCs/>
                <w:sz w:val="16"/>
                <w:szCs w:val="16"/>
              </w:rPr>
              <w:t>4 310 688</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tcPr>
          <w:p w14:paraId="68071CC1" w14:textId="77777777" w:rsidR="00C84836" w:rsidRPr="00E46C39" w:rsidRDefault="00C84836" w:rsidP="00C84836">
            <w:pPr>
              <w:spacing w:after="0" w:line="240" w:lineRule="auto"/>
              <w:jc w:val="center"/>
              <w:rPr>
                <w:rFonts w:eastAsia="Times New Roman" w:cs="Times New Roman"/>
                <w:sz w:val="16"/>
                <w:szCs w:val="16"/>
                <w:lang w:eastAsia="lv-LV"/>
              </w:rPr>
            </w:pPr>
          </w:p>
        </w:tc>
      </w:tr>
      <w:tr w:rsidR="00C84836" w:rsidRPr="00001A16" w14:paraId="6B6294CB"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025ABB96" w14:textId="77777777" w:rsidR="00C84836" w:rsidRPr="00001A16"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1DDD" w14:textId="77777777" w:rsidR="00C84836" w:rsidRPr="00001A16"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0A15A638" w14:textId="77777777" w:rsidR="00C84836" w:rsidRPr="00001A16" w:rsidRDefault="00C84836" w:rsidP="00C84836">
            <w:pPr>
              <w:spacing w:after="0" w:line="240" w:lineRule="auto"/>
              <w:rPr>
                <w:rFonts w:eastAsia="Times New Roman" w:cs="Times New Roman"/>
                <w:i/>
                <w:iCs/>
                <w:sz w:val="16"/>
                <w:szCs w:val="16"/>
                <w:lang w:eastAsia="lv-LV"/>
              </w:rPr>
            </w:pPr>
            <w:r w:rsidRPr="00001A16">
              <w:rPr>
                <w:rFonts w:eastAsia="Times New Roman" w:cs="Times New Roman"/>
                <w:i/>
                <w:iCs/>
                <w:sz w:val="16"/>
                <w:szCs w:val="16"/>
                <w:lang w:eastAsia="lv-LV"/>
              </w:rPr>
              <w:t>Transferta pārskaitījums uz sociālās apdrošināšanas speciālo budžetu, lai bērniem apgādnieka nāves gadījumā, palielinātu ienākumu kompensāciju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96715B"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4 905 451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587A70B"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4 905 451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0203BEB"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4 905 451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A787ED"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167BF8"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3 008 105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EB016"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4 204 989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8D61169" w14:textId="77777777" w:rsidR="00C84836" w:rsidRPr="00001A16"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66C5AF" w14:textId="77777777" w:rsidR="00C84836" w:rsidRPr="00001A16"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4 204 989</w:t>
            </w:r>
          </w:p>
        </w:tc>
        <w:tc>
          <w:tcPr>
            <w:tcW w:w="1071" w:type="dxa"/>
            <w:tcBorders>
              <w:top w:val="single" w:sz="4" w:space="0" w:color="auto"/>
              <w:left w:val="nil"/>
              <w:bottom w:val="single" w:sz="4" w:space="0" w:color="auto"/>
              <w:right w:val="single" w:sz="4" w:space="0" w:color="auto"/>
            </w:tcBorders>
            <w:shd w:val="clear" w:color="auto" w:fill="auto"/>
            <w:noWrap/>
          </w:tcPr>
          <w:p w14:paraId="0CBA8A91" w14:textId="77777777" w:rsidR="00C84836" w:rsidRPr="00001A16" w:rsidRDefault="00C84836" w:rsidP="00C84836">
            <w:pPr>
              <w:spacing w:after="0" w:line="240" w:lineRule="auto"/>
              <w:jc w:val="center"/>
              <w:rPr>
                <w:rFonts w:eastAsia="Times New Roman" w:cs="Times New Roman"/>
                <w:i/>
                <w:iCs/>
                <w:sz w:val="16"/>
                <w:szCs w:val="16"/>
                <w:lang w:eastAsia="lv-LV"/>
              </w:rPr>
            </w:pPr>
          </w:p>
        </w:tc>
      </w:tr>
      <w:tr w:rsidR="00C84836" w:rsidRPr="00BE135E" w14:paraId="13DD4CC8"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FF331D2"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CB2BB7"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6058F0EF" w14:textId="77777777" w:rsidR="00C84836" w:rsidRPr="00482E46" w:rsidRDefault="00C84836" w:rsidP="00C84836">
            <w:pPr>
              <w:spacing w:after="0" w:line="240" w:lineRule="auto"/>
              <w:jc w:val="center"/>
              <w:rPr>
                <w:rFonts w:eastAsia="Times New Roman" w:cs="Times New Roman"/>
                <w:sz w:val="16"/>
                <w:szCs w:val="16"/>
                <w:lang w:eastAsia="lv-LV"/>
              </w:rPr>
            </w:pPr>
            <w:r w:rsidRPr="00001A16">
              <w:rPr>
                <w:rFonts w:eastAsia="Times New Roman" w:cs="Times New Roman"/>
                <w:sz w:val="16"/>
                <w:szCs w:val="16"/>
                <w:lang w:eastAsia="lv-LV"/>
              </w:rPr>
              <w:t>04.00.00 “Valsts atbalsts sociālajai apdrošināšanai” (</w:t>
            </w:r>
            <w:r>
              <w:rPr>
                <w:rFonts w:eastAsia="Times New Roman" w:cs="Times New Roman"/>
                <w:sz w:val="16"/>
                <w:szCs w:val="16"/>
                <w:lang w:eastAsia="lv-LV"/>
              </w:rPr>
              <w:t xml:space="preserve">transferts uz 04.01.00 “Valsts pensiju speciālais budžets” </w:t>
            </w:r>
            <w:r w:rsidRPr="00001A16">
              <w:rPr>
                <w:rFonts w:eastAsia="Times New Roman" w:cs="Times New Roman"/>
                <w:sz w:val="16"/>
                <w:szCs w:val="16"/>
                <w:lang w:eastAsia="lv-LV"/>
              </w:rPr>
              <w:t xml:space="preserve">atbalsts </w:t>
            </w:r>
            <w:r w:rsidRPr="00001A16">
              <w:rPr>
                <w:rFonts w:eastAsia="Times New Roman" w:cs="Times New Roman"/>
                <w:sz w:val="16"/>
                <w:szCs w:val="16"/>
                <w:lang w:eastAsia="lv-LV"/>
              </w:rPr>
              <w:lastRenderedPageBreak/>
              <w:t>bērniem apgādnieka nāves gadījumā)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1FD89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lastRenderedPageBreak/>
              <w:t>4 895 629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3C4010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4 895 629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1692969"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4 895 629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A668B3F"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AF8AB27"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3 001 865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0CAEB01"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4 196 253</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3A67EAC"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5566940"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4 196 253</w:t>
            </w:r>
          </w:p>
        </w:tc>
        <w:tc>
          <w:tcPr>
            <w:tcW w:w="1071" w:type="dxa"/>
            <w:tcBorders>
              <w:top w:val="single" w:sz="4" w:space="0" w:color="auto"/>
              <w:left w:val="nil"/>
              <w:bottom w:val="single" w:sz="4" w:space="0" w:color="auto"/>
              <w:right w:val="single" w:sz="4" w:space="0" w:color="auto"/>
            </w:tcBorders>
            <w:shd w:val="clear" w:color="auto" w:fill="auto"/>
            <w:noWrap/>
          </w:tcPr>
          <w:p w14:paraId="5F106AC7"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BE135E" w14:paraId="4BA3EFBC"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2BD74B21" w14:textId="77777777" w:rsidR="00C84836" w:rsidRDefault="00C84836" w:rsidP="00C84836">
            <w:pPr>
              <w:pStyle w:val="ListParagraph"/>
              <w:spacing w:after="0" w:line="240" w:lineRule="auto"/>
              <w:ind w:left="315"/>
              <w:rPr>
                <w:rFonts w:eastAsia="Times New Roman" w:cs="Times New Roman"/>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D6A0CD9"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687BD532" w14:textId="77777777" w:rsidR="00C84836" w:rsidRPr="00482E46" w:rsidRDefault="00C84836" w:rsidP="00C84836">
            <w:pPr>
              <w:spacing w:after="0" w:line="240" w:lineRule="auto"/>
              <w:jc w:val="center"/>
              <w:rPr>
                <w:rFonts w:eastAsia="Times New Roman" w:cs="Times New Roman"/>
                <w:sz w:val="16"/>
                <w:szCs w:val="16"/>
                <w:lang w:eastAsia="lv-LV"/>
              </w:rPr>
            </w:pPr>
            <w:r w:rsidRPr="00001A16">
              <w:rPr>
                <w:rFonts w:eastAsia="Times New Roman" w:cs="Times New Roman"/>
                <w:sz w:val="16"/>
                <w:szCs w:val="16"/>
                <w:lang w:eastAsia="lv-LV"/>
              </w:rPr>
              <w:t>04.00.00 “Valsts atbalsts sociālajai apdrošināšanai” (transferts uz 04.0</w:t>
            </w:r>
            <w:r>
              <w:rPr>
                <w:rFonts w:eastAsia="Times New Roman" w:cs="Times New Roman"/>
                <w:sz w:val="16"/>
                <w:szCs w:val="16"/>
                <w:lang w:eastAsia="lv-LV"/>
              </w:rPr>
              <w:t>3</w:t>
            </w:r>
            <w:r w:rsidRPr="00001A16">
              <w:rPr>
                <w:rFonts w:eastAsia="Times New Roman" w:cs="Times New Roman"/>
                <w:sz w:val="16"/>
                <w:szCs w:val="16"/>
                <w:lang w:eastAsia="lv-LV"/>
              </w:rPr>
              <w:t>.00 “</w:t>
            </w:r>
            <w:r>
              <w:rPr>
                <w:rFonts w:eastAsia="Times New Roman" w:cs="Times New Roman"/>
                <w:sz w:val="16"/>
                <w:szCs w:val="16"/>
                <w:lang w:eastAsia="lv-LV"/>
              </w:rPr>
              <w:t>Darba negadījumu</w:t>
            </w:r>
            <w:r w:rsidRPr="00001A16">
              <w:rPr>
                <w:rFonts w:eastAsia="Times New Roman" w:cs="Times New Roman"/>
                <w:sz w:val="16"/>
                <w:szCs w:val="16"/>
                <w:lang w:eastAsia="lv-LV"/>
              </w:rPr>
              <w:t xml:space="preserve"> speciālais budžets” atbalsts bērniem apgādnieka nāves gadījumā)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EBC72"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9 822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7806716"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9 822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3FF92A0"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9 822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EA909F3"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5EF72A4"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6 240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E0DBC5E" w14:textId="77777777" w:rsidR="00C84836" w:rsidRPr="00C11ECE"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8 736</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000443B"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45465C6E"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iCs/>
                <w:sz w:val="16"/>
                <w:szCs w:val="16"/>
              </w:rPr>
              <w:t>8 736</w:t>
            </w:r>
          </w:p>
        </w:tc>
        <w:tc>
          <w:tcPr>
            <w:tcW w:w="1071" w:type="dxa"/>
            <w:tcBorders>
              <w:top w:val="single" w:sz="4" w:space="0" w:color="auto"/>
              <w:left w:val="nil"/>
              <w:bottom w:val="single" w:sz="4" w:space="0" w:color="auto"/>
              <w:right w:val="single" w:sz="4" w:space="0" w:color="auto"/>
            </w:tcBorders>
            <w:shd w:val="clear" w:color="auto" w:fill="auto"/>
            <w:noWrap/>
          </w:tcPr>
          <w:p w14:paraId="3754CF5D"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7F36B3" w14:paraId="59977DDE"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6B30EE0A" w14:textId="77777777" w:rsidR="00C84836" w:rsidRPr="007F36B3"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28E14E" w14:textId="77777777" w:rsidR="00C84836" w:rsidRPr="007F36B3" w:rsidRDefault="00C84836" w:rsidP="00C84836">
            <w:pPr>
              <w:spacing w:after="0" w:line="240" w:lineRule="auto"/>
              <w:jc w:val="center"/>
              <w:rPr>
                <w:rFonts w:eastAsia="Times New Roman" w:cs="Times New Roman"/>
                <w:i/>
                <w:iCs/>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6E5847EC" w14:textId="60C326A5" w:rsidR="00C84836" w:rsidRPr="007F36B3" w:rsidRDefault="00C84836" w:rsidP="00C84836">
            <w:pPr>
              <w:spacing w:after="0" w:line="240" w:lineRule="auto"/>
              <w:jc w:val="center"/>
              <w:rPr>
                <w:rFonts w:eastAsia="Times New Roman" w:cs="Times New Roman"/>
                <w:i/>
                <w:iCs/>
                <w:sz w:val="16"/>
                <w:szCs w:val="16"/>
                <w:lang w:eastAsia="lv-LV"/>
              </w:rPr>
            </w:pPr>
            <w:r w:rsidRPr="007F36B3">
              <w:rPr>
                <w:rFonts w:eastAsia="Times New Roman" w:cs="Times New Roman"/>
                <w:i/>
                <w:iCs/>
                <w:sz w:val="16"/>
                <w:szCs w:val="16"/>
                <w:lang w:eastAsia="lv-LV"/>
              </w:rPr>
              <w:t>20.01.00 “Valsts sociālie pabalsti” (valsts sociālā nodrošinājuma pabalsts apgādnieka zaudējuma gadījumā</w:t>
            </w:r>
            <w:r>
              <w:rPr>
                <w:rFonts w:eastAsia="Times New Roman" w:cs="Times New Roman"/>
                <w:i/>
                <w:iCs/>
                <w:sz w:val="16"/>
                <w:szCs w:val="16"/>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C19BA"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186 930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003CB1C"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205 872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C93E981"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208 470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171EF47"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AF54278"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75 769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E03E0F8" w14:textId="77777777" w:rsidR="00C84836" w:rsidRPr="00C11ECE"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105 699</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65DA48CF" w14:textId="77777777" w:rsidR="00C84836" w:rsidRPr="007F36B3"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02280851" w14:textId="77777777" w:rsidR="00C84836" w:rsidRPr="007F36B3" w:rsidRDefault="00C84836" w:rsidP="00C84836">
            <w:pPr>
              <w:spacing w:after="0" w:line="240" w:lineRule="auto"/>
              <w:jc w:val="center"/>
              <w:rPr>
                <w:rFonts w:eastAsia="Times New Roman" w:cs="Times New Roman"/>
                <w:i/>
                <w:iCs/>
                <w:sz w:val="16"/>
                <w:szCs w:val="16"/>
                <w:lang w:eastAsia="lv-LV"/>
              </w:rPr>
            </w:pPr>
            <w:r w:rsidRPr="00C11ECE">
              <w:rPr>
                <w:rFonts w:cs="Times New Roman"/>
                <w:bCs/>
                <w:i/>
                <w:iCs/>
                <w:sz w:val="16"/>
                <w:szCs w:val="16"/>
              </w:rPr>
              <w:t>105 699</w:t>
            </w:r>
          </w:p>
        </w:tc>
        <w:tc>
          <w:tcPr>
            <w:tcW w:w="1071" w:type="dxa"/>
            <w:tcBorders>
              <w:top w:val="single" w:sz="4" w:space="0" w:color="auto"/>
              <w:left w:val="nil"/>
              <w:bottom w:val="single" w:sz="4" w:space="0" w:color="auto"/>
              <w:right w:val="single" w:sz="4" w:space="0" w:color="auto"/>
            </w:tcBorders>
            <w:shd w:val="clear" w:color="auto" w:fill="auto"/>
            <w:noWrap/>
          </w:tcPr>
          <w:p w14:paraId="54D3BA1B" w14:textId="77777777" w:rsidR="00C84836" w:rsidRPr="007F36B3" w:rsidRDefault="00C84836" w:rsidP="00C84836">
            <w:pPr>
              <w:spacing w:after="0" w:line="240" w:lineRule="auto"/>
              <w:jc w:val="center"/>
              <w:rPr>
                <w:rFonts w:eastAsia="Times New Roman" w:cs="Times New Roman"/>
                <w:i/>
                <w:iCs/>
                <w:sz w:val="16"/>
                <w:szCs w:val="16"/>
                <w:lang w:eastAsia="lv-LV"/>
              </w:rPr>
            </w:pPr>
          </w:p>
        </w:tc>
      </w:tr>
      <w:tr w:rsidR="00C84836" w:rsidRPr="00BE135E" w14:paraId="44E268BD"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tcPr>
          <w:p w14:paraId="23C4993F" w14:textId="77777777" w:rsidR="00C84836" w:rsidRPr="00C11ECE" w:rsidRDefault="00C84836" w:rsidP="00C84836">
            <w:pPr>
              <w:pStyle w:val="ListParagraph"/>
              <w:numPr>
                <w:ilvl w:val="1"/>
                <w:numId w:val="4"/>
              </w:numPr>
              <w:spacing w:after="0" w:line="240" w:lineRule="auto"/>
              <w:ind w:left="315"/>
              <w:jc w:val="both"/>
              <w:rPr>
                <w:rFonts w:eastAsia="Times New Roman" w:cs="Times New Roman"/>
                <w:b/>
                <w:sz w:val="16"/>
                <w:szCs w:val="16"/>
                <w:lang w:eastAsia="lv-LV"/>
              </w:rPr>
            </w:pPr>
            <w:r>
              <w:rPr>
                <w:rFonts w:eastAsia="Times New Roman" w:cs="Times New Roman"/>
                <w:b/>
                <w:sz w:val="16"/>
                <w:szCs w:val="16"/>
                <w:lang w:eastAsia="lv-LV"/>
              </w:rPr>
              <w:t>IT sistēmu pielāgošana</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7D96E" w14:textId="77777777" w:rsidR="00C84836" w:rsidRPr="001C042C" w:rsidRDefault="00C84836" w:rsidP="00C84836">
            <w:pPr>
              <w:spacing w:after="0" w:line="240" w:lineRule="auto"/>
              <w:jc w:val="center"/>
              <w:rPr>
                <w:rFonts w:eastAsia="Times New Roman" w:cs="Times New Roman"/>
                <w:sz w:val="16"/>
                <w:szCs w:val="16"/>
                <w:lang w:eastAsia="lv-LV"/>
              </w:rPr>
            </w:pPr>
            <w:r w:rsidRPr="001C042C">
              <w:rPr>
                <w:rFonts w:cs="Times New Roman"/>
                <w:sz w:val="16"/>
                <w:szCs w:val="16"/>
              </w:rPr>
              <w:t>18. Labklājības ministrija</w:t>
            </w:r>
          </w:p>
        </w:tc>
        <w:tc>
          <w:tcPr>
            <w:tcW w:w="1559" w:type="dxa"/>
            <w:tcBorders>
              <w:top w:val="single" w:sz="4" w:space="0" w:color="auto"/>
              <w:left w:val="nil"/>
              <w:bottom w:val="single" w:sz="4" w:space="0" w:color="auto"/>
              <w:right w:val="nil"/>
            </w:tcBorders>
            <w:shd w:val="clear" w:color="auto" w:fill="F2F2F2" w:themeFill="background1" w:themeFillShade="F2"/>
          </w:tcPr>
          <w:p w14:paraId="219D3F1C" w14:textId="77777777" w:rsidR="00C84836" w:rsidRPr="001C042C" w:rsidRDefault="00C84836" w:rsidP="00C84836">
            <w:pPr>
              <w:spacing w:after="0" w:line="240" w:lineRule="auto"/>
              <w:jc w:val="center"/>
              <w:rPr>
                <w:rFonts w:eastAsia="Times New Roman" w:cs="Times New Roman"/>
                <w:sz w:val="16"/>
                <w:szCs w:val="16"/>
                <w:lang w:eastAsia="lv-LV"/>
              </w:rPr>
            </w:pPr>
            <w:r w:rsidRPr="001C042C">
              <w:rPr>
                <w:rFonts w:cs="Times New Roman"/>
                <w:sz w:val="16"/>
                <w:szCs w:val="16"/>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8AC919"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325 729</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519933"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129 773</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6F208E"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40B822"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4D44F"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8B19A03" w14:textId="77777777" w:rsidR="00C84836" w:rsidRPr="00C11ECE" w:rsidRDefault="00C84836" w:rsidP="00C84836">
            <w:pPr>
              <w:spacing w:after="0" w:line="240" w:lineRule="auto"/>
              <w:jc w:val="center"/>
              <w:rPr>
                <w:rFonts w:eastAsia="Times New Roman" w:cs="Times New Roman"/>
                <w:b/>
                <w:sz w:val="16"/>
                <w:szCs w:val="16"/>
                <w:lang w:eastAsia="lv-LV"/>
              </w:rPr>
            </w:pPr>
            <w:r w:rsidRPr="00C11ECE">
              <w:rPr>
                <w:rFonts w:cs="Times New Roman"/>
                <w:b/>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tcPr>
          <w:p w14:paraId="506E5196"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3CC1EF" w14:textId="77777777" w:rsidR="00C84836" w:rsidRPr="00482E46" w:rsidRDefault="00C84836" w:rsidP="00C84836">
            <w:pPr>
              <w:spacing w:after="0" w:line="240" w:lineRule="auto"/>
              <w:jc w:val="center"/>
              <w:rPr>
                <w:rFonts w:eastAsia="Times New Roman" w:cs="Times New Roman"/>
                <w:sz w:val="16"/>
                <w:szCs w:val="16"/>
                <w:lang w:eastAsia="lv-LV"/>
              </w:rPr>
            </w:pPr>
            <w:r w:rsidRPr="00C11ECE">
              <w:rPr>
                <w:rFonts w:cs="Times New Roman"/>
                <w:b/>
                <w:bCs/>
                <w:iCs/>
                <w:sz w:val="16"/>
                <w:szCs w:val="16"/>
              </w:rPr>
              <w:t>0</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tcPr>
          <w:p w14:paraId="3CE8AA84" w14:textId="77777777" w:rsidR="00C84836" w:rsidRPr="00482E46" w:rsidRDefault="00C84836" w:rsidP="00C84836">
            <w:pPr>
              <w:spacing w:after="0" w:line="240" w:lineRule="auto"/>
              <w:jc w:val="center"/>
              <w:rPr>
                <w:rFonts w:eastAsia="Times New Roman" w:cs="Times New Roman"/>
                <w:sz w:val="16"/>
                <w:szCs w:val="16"/>
                <w:lang w:eastAsia="lv-LV"/>
              </w:rPr>
            </w:pPr>
          </w:p>
        </w:tc>
      </w:tr>
      <w:tr w:rsidR="00C84836" w:rsidRPr="00F0345E" w14:paraId="598112B5" w14:textId="77777777" w:rsidTr="00FE05A5">
        <w:trPr>
          <w:trHeight w:val="768"/>
          <w:jc w:val="center"/>
        </w:trPr>
        <w:tc>
          <w:tcPr>
            <w:tcW w:w="1858" w:type="dxa"/>
            <w:tcBorders>
              <w:top w:val="single" w:sz="4" w:space="0" w:color="auto"/>
              <w:left w:val="single" w:sz="4" w:space="0" w:color="auto"/>
              <w:bottom w:val="single" w:sz="4" w:space="0" w:color="auto"/>
              <w:right w:val="nil"/>
            </w:tcBorders>
            <w:shd w:val="clear" w:color="auto" w:fill="FFFFFF" w:themeFill="background1"/>
            <w:noWrap/>
          </w:tcPr>
          <w:p w14:paraId="3CD8EBE2" w14:textId="77777777" w:rsidR="00C84836" w:rsidRPr="00F0345E" w:rsidRDefault="00C84836" w:rsidP="00C84836">
            <w:pPr>
              <w:pStyle w:val="ListParagraph"/>
              <w:spacing w:after="0" w:line="240" w:lineRule="auto"/>
              <w:ind w:left="315"/>
              <w:rPr>
                <w:rFonts w:eastAsia="Times New Roman" w:cs="Times New Roman"/>
                <w:i/>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130B" w14:textId="09AFF47A" w:rsidR="00C84836" w:rsidRDefault="00C84836" w:rsidP="00C84836">
            <w:pPr>
              <w:spacing w:after="0" w:line="240" w:lineRule="auto"/>
              <w:jc w:val="center"/>
              <w:rPr>
                <w:rFonts w:eastAsia="Times New Roman" w:cs="Times New Roman"/>
                <w:i/>
                <w:iCs/>
                <w:sz w:val="16"/>
                <w:szCs w:val="16"/>
                <w:lang w:eastAsia="lv-LV"/>
              </w:rPr>
            </w:pPr>
          </w:p>
          <w:p w14:paraId="3E42AD95" w14:textId="77777777" w:rsidR="00C84836" w:rsidRPr="00D06B28" w:rsidRDefault="00C84836" w:rsidP="00C84836">
            <w:pPr>
              <w:jc w:val="center"/>
              <w:rPr>
                <w:rFonts w:eastAsia="Times New Roman" w:cs="Times New Roman"/>
                <w:sz w:val="16"/>
                <w:szCs w:val="16"/>
                <w:lang w:eastAsia="lv-LV"/>
              </w:rPr>
            </w:pPr>
          </w:p>
        </w:tc>
        <w:tc>
          <w:tcPr>
            <w:tcW w:w="1559" w:type="dxa"/>
            <w:tcBorders>
              <w:top w:val="single" w:sz="4" w:space="0" w:color="auto"/>
              <w:left w:val="nil"/>
              <w:bottom w:val="single" w:sz="4" w:space="0" w:color="auto"/>
              <w:right w:val="nil"/>
            </w:tcBorders>
            <w:shd w:val="clear" w:color="auto" w:fill="auto"/>
          </w:tcPr>
          <w:p w14:paraId="2A8D73F3" w14:textId="77777777" w:rsidR="00C84836" w:rsidRPr="00F0345E" w:rsidRDefault="00C84836" w:rsidP="00C84836">
            <w:pPr>
              <w:spacing w:after="0" w:line="240" w:lineRule="auto"/>
              <w:jc w:val="center"/>
              <w:rPr>
                <w:rFonts w:eastAsia="Times New Roman" w:cs="Times New Roman"/>
                <w:i/>
                <w:iCs/>
                <w:sz w:val="16"/>
                <w:szCs w:val="16"/>
                <w:lang w:eastAsia="lv-LV"/>
              </w:rPr>
            </w:pPr>
            <w:r w:rsidRPr="00F0345E">
              <w:rPr>
                <w:rFonts w:eastAsia="Times New Roman" w:cs="Times New Roman"/>
                <w:i/>
                <w:iCs/>
                <w:sz w:val="16"/>
                <w:szCs w:val="16"/>
                <w:lang w:eastAsia="lv-LV"/>
              </w:rPr>
              <w:t>97.02.00 “Nozares centralizēto funkciju izpilde”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A5FAC9"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325 729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6D92ABC3"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129 773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ED44144"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FD8970F"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327ED9E"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3DD3B811" w14:textId="77777777" w:rsidR="00C84836" w:rsidRPr="00C11ECE" w:rsidRDefault="00C84836" w:rsidP="00C84836">
            <w:pPr>
              <w:spacing w:after="0" w:line="240" w:lineRule="auto"/>
              <w:jc w:val="center"/>
              <w:rPr>
                <w:rFonts w:eastAsia="Times New Roman" w:cs="Times New Roman"/>
                <w:iCs/>
                <w:sz w:val="16"/>
                <w:szCs w:val="16"/>
                <w:lang w:eastAsia="lv-LV"/>
              </w:rPr>
            </w:pPr>
            <w:r w:rsidRPr="00C11ECE">
              <w:rPr>
                <w:rFonts w:cs="Times New Roman"/>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492CB4" w14:textId="77777777" w:rsidR="00C84836" w:rsidRPr="00F0345E"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14:paraId="5844EF00" w14:textId="77777777" w:rsidR="00C84836" w:rsidRPr="00F0345E" w:rsidRDefault="00C84836" w:rsidP="00C84836">
            <w:pPr>
              <w:spacing w:after="0" w:line="240" w:lineRule="auto"/>
              <w:jc w:val="center"/>
              <w:rPr>
                <w:rFonts w:eastAsia="Times New Roman" w:cs="Times New Roman"/>
                <w:i/>
                <w:iCs/>
                <w:sz w:val="16"/>
                <w:szCs w:val="16"/>
                <w:lang w:eastAsia="lv-LV"/>
              </w:rPr>
            </w:pPr>
            <w:r w:rsidRPr="00C11ECE">
              <w:rPr>
                <w:rFonts w:cs="Times New Roman"/>
                <w:bCs/>
                <w:iCs/>
                <w:sz w:val="16"/>
                <w:szCs w:val="16"/>
              </w:rPr>
              <w:t>0</w:t>
            </w:r>
          </w:p>
        </w:tc>
        <w:tc>
          <w:tcPr>
            <w:tcW w:w="1071" w:type="dxa"/>
            <w:tcBorders>
              <w:top w:val="single" w:sz="4" w:space="0" w:color="auto"/>
              <w:left w:val="nil"/>
              <w:bottom w:val="single" w:sz="4" w:space="0" w:color="auto"/>
              <w:right w:val="single" w:sz="4" w:space="0" w:color="auto"/>
            </w:tcBorders>
            <w:shd w:val="clear" w:color="auto" w:fill="auto"/>
            <w:noWrap/>
          </w:tcPr>
          <w:p w14:paraId="6791A558" w14:textId="77777777" w:rsidR="00C84836" w:rsidRPr="00F0345E" w:rsidRDefault="00C84836" w:rsidP="00C84836">
            <w:pPr>
              <w:spacing w:after="0" w:line="240" w:lineRule="auto"/>
              <w:jc w:val="center"/>
              <w:rPr>
                <w:rFonts w:eastAsia="Times New Roman" w:cs="Times New Roman"/>
                <w:i/>
                <w:iCs/>
                <w:sz w:val="16"/>
                <w:szCs w:val="16"/>
                <w:lang w:eastAsia="lv-LV"/>
              </w:rPr>
            </w:pPr>
          </w:p>
        </w:tc>
      </w:tr>
      <w:tr w:rsidR="00C84836" w:rsidRPr="00E47C81" w14:paraId="4A6A0E8A" w14:textId="77777777" w:rsidTr="00C75627">
        <w:trPr>
          <w:trHeight w:val="768"/>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tcPr>
          <w:p w14:paraId="080E4A13" w14:textId="603FD9CB" w:rsidR="00C84836" w:rsidRPr="00E47C81" w:rsidRDefault="00C84836" w:rsidP="00C84836">
            <w:pPr>
              <w:pStyle w:val="ListParagraph"/>
              <w:numPr>
                <w:ilvl w:val="1"/>
                <w:numId w:val="4"/>
              </w:numPr>
              <w:spacing w:after="0" w:line="240" w:lineRule="auto"/>
              <w:ind w:left="313"/>
              <w:rPr>
                <w:b/>
                <w:bCs/>
                <w:sz w:val="18"/>
                <w:szCs w:val="18"/>
              </w:rPr>
            </w:pPr>
            <w:r w:rsidRPr="00E47C81">
              <w:rPr>
                <w:b/>
                <w:bCs/>
                <w:sz w:val="16"/>
                <w:szCs w:val="16"/>
              </w:rPr>
              <w:t>Pabalsts baleta māksliniekiem, kuri atbrīvoti no darba baleta mākslinieka profesijā līdz 1998.gada 31.decembrim, un kuriem ir tiesības papildus valsts pensijai saņemt pabalstu par veikto radošo</w:t>
            </w:r>
            <w:r w:rsidRPr="00E47C81">
              <w:rPr>
                <w:b/>
                <w:bCs/>
                <w:sz w:val="18"/>
                <w:szCs w:val="18"/>
              </w:rPr>
              <w:t xml:space="preserve"> darbu</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C6324" w14:textId="5EB93E54" w:rsidR="00C84836" w:rsidRPr="00E47C81" w:rsidRDefault="00C84836" w:rsidP="00C84836">
            <w:pPr>
              <w:spacing w:after="0" w:line="240" w:lineRule="auto"/>
              <w:jc w:val="center"/>
              <w:rPr>
                <w:rFonts w:eastAsia="Times New Roman" w:cs="Times New Roman"/>
                <w:b/>
                <w:iCs/>
                <w:sz w:val="16"/>
                <w:szCs w:val="16"/>
                <w:lang w:eastAsia="lv-LV"/>
              </w:rPr>
            </w:pPr>
            <w:r w:rsidRPr="00E47C81">
              <w:rPr>
                <w:rFonts w:eastAsia="Times New Roman" w:cs="Times New Roman"/>
                <w:b/>
                <w:iCs/>
                <w:sz w:val="16"/>
                <w:szCs w:val="16"/>
                <w:lang w:eastAsia="lv-LV"/>
              </w:rPr>
              <w:t>22 Kultūras ministrija</w:t>
            </w: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52B4244F" w14:textId="039908DE" w:rsidR="00C84836" w:rsidRPr="00E47C81" w:rsidRDefault="00C84836" w:rsidP="00C84836">
            <w:pPr>
              <w:spacing w:after="0" w:line="240" w:lineRule="auto"/>
              <w:jc w:val="center"/>
              <w:rPr>
                <w:rFonts w:eastAsia="Times New Roman" w:cs="Times New Roman"/>
                <w:b/>
                <w:sz w:val="16"/>
                <w:szCs w:val="16"/>
                <w:lang w:eastAsia="lv-LV"/>
              </w:rPr>
            </w:pPr>
            <w:r w:rsidRPr="00E47C81">
              <w:rPr>
                <w:rFonts w:eastAsia="Times New Roman" w:cs="Times New Roman"/>
                <w:b/>
                <w:sz w:val="16"/>
                <w:szCs w:val="16"/>
                <w:lang w:eastAsia="lv-LV"/>
              </w:rPr>
              <w:t>19.07.00 “Mākslas un literatūra”.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E1C86F" w14:textId="20F5D2CA"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102 024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D32D14" w14:textId="11A45452"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102 024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75418B" w14:textId="68438575"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102 024</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602CD7" w14:textId="5B3902F4" w:rsidR="00C84836" w:rsidRPr="001F4D82" w:rsidRDefault="00C84836" w:rsidP="00C84836">
            <w:pPr>
              <w:spacing w:after="0" w:line="240" w:lineRule="auto"/>
              <w:jc w:val="center"/>
              <w:rPr>
                <w:rFonts w:cs="Times New Roman"/>
                <w:bCs/>
                <w:iCs/>
                <w:sz w:val="16"/>
                <w:szCs w:val="16"/>
              </w:rPr>
            </w:pPr>
            <w:r w:rsidRPr="001F4D82">
              <w:rPr>
                <w:rFonts w:cs="Times New Roman"/>
                <w:bCs/>
                <w:iCs/>
                <w:sz w:val="16"/>
                <w:szCs w:val="16"/>
              </w:rPr>
              <w:t>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A5088D" w14:textId="08053D99" w:rsidR="00C84836" w:rsidRPr="001F4D82" w:rsidRDefault="00C84836" w:rsidP="00C84836">
            <w:pPr>
              <w:spacing w:after="0" w:line="240" w:lineRule="auto"/>
              <w:jc w:val="center"/>
              <w:rPr>
                <w:rFonts w:eastAsia="Times New Roman" w:cs="Times New Roman"/>
                <w:b/>
                <w:bCs/>
                <w:sz w:val="16"/>
                <w:szCs w:val="16"/>
                <w:lang w:eastAsia="lv-LV"/>
              </w:rPr>
            </w:pPr>
            <w:r w:rsidRPr="001F4D82">
              <w:rPr>
                <w:b/>
                <w:bCs/>
                <w:sz w:val="18"/>
                <w:szCs w:val="18"/>
                <w:lang w:eastAsia="lv-LV"/>
              </w:rPr>
              <w:t>12 168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45D7E5" w14:textId="6E852DB0"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16 848</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7861C0" w14:textId="77777777" w:rsidR="00C84836" w:rsidRPr="001F4D82" w:rsidRDefault="00C84836" w:rsidP="00C84836">
            <w:pPr>
              <w:spacing w:after="0" w:line="240" w:lineRule="auto"/>
              <w:jc w:val="center"/>
              <w:rPr>
                <w:rFonts w:eastAsia="Times New Roman" w:cs="Times New Roman"/>
                <w:i/>
                <w:iCs/>
                <w:sz w:val="16"/>
                <w:szCs w:val="16"/>
                <w:lang w:eastAsia="lv-LV"/>
              </w:rPr>
            </w:pP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4B02CD" w14:textId="79670E7B" w:rsidR="00C84836" w:rsidRPr="001F4D82" w:rsidRDefault="00C84836" w:rsidP="00C84836">
            <w:pPr>
              <w:spacing w:after="0" w:line="240" w:lineRule="auto"/>
              <w:jc w:val="center"/>
              <w:rPr>
                <w:rFonts w:eastAsia="Times New Roman" w:cs="Times New Roman"/>
                <w:b/>
                <w:bCs/>
                <w:sz w:val="16"/>
                <w:szCs w:val="16"/>
                <w:lang w:eastAsia="lv-LV"/>
              </w:rPr>
            </w:pPr>
            <w:r w:rsidRPr="001F4D82">
              <w:rPr>
                <w:b/>
                <w:bCs/>
                <w:sz w:val="16"/>
                <w:szCs w:val="16"/>
                <w:lang w:eastAsia="lv-LV"/>
              </w:rPr>
              <w:t>16 848</w:t>
            </w:r>
          </w:p>
        </w:tc>
        <w:tc>
          <w:tcPr>
            <w:tcW w:w="10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B75CA6" w14:textId="77777777" w:rsidR="00C84836" w:rsidRPr="00E47C81" w:rsidRDefault="00C84836" w:rsidP="00C84836">
            <w:pPr>
              <w:spacing w:after="0" w:line="240" w:lineRule="auto"/>
              <w:jc w:val="center"/>
              <w:rPr>
                <w:rFonts w:eastAsia="Times New Roman" w:cs="Times New Roman"/>
                <w:i/>
                <w:iCs/>
                <w:sz w:val="16"/>
                <w:szCs w:val="16"/>
                <w:lang w:eastAsia="lv-LV"/>
              </w:rPr>
            </w:pPr>
          </w:p>
        </w:tc>
      </w:tr>
      <w:tr w:rsidR="00C84836" w:rsidRPr="00BE135E" w14:paraId="48A918CC" w14:textId="77777777" w:rsidTr="00FB7863">
        <w:trPr>
          <w:trHeight w:val="312"/>
          <w:jc w:val="center"/>
        </w:trPr>
        <w:tc>
          <w:tcPr>
            <w:tcW w:w="1858" w:type="dxa"/>
            <w:tcBorders>
              <w:top w:val="single" w:sz="4" w:space="0" w:color="auto"/>
              <w:left w:val="single" w:sz="4" w:space="0" w:color="auto"/>
              <w:bottom w:val="single" w:sz="4" w:space="0" w:color="auto"/>
              <w:right w:val="nil"/>
            </w:tcBorders>
            <w:shd w:val="clear" w:color="auto" w:fill="F2F2F2" w:themeFill="background1" w:themeFillShade="F2"/>
            <w:noWrap/>
            <w:hideMark/>
          </w:tcPr>
          <w:p w14:paraId="47B79F9E" w14:textId="77777777" w:rsidR="00C84836" w:rsidRPr="00D23381" w:rsidRDefault="00C84836" w:rsidP="00C84836">
            <w:pPr>
              <w:pStyle w:val="ListParagraph"/>
              <w:numPr>
                <w:ilvl w:val="1"/>
                <w:numId w:val="4"/>
              </w:numPr>
              <w:spacing w:after="0" w:line="240" w:lineRule="auto"/>
              <w:ind w:left="313"/>
              <w:jc w:val="both"/>
              <w:rPr>
                <w:rFonts w:eastAsia="Times New Roman" w:cs="Times New Roman"/>
                <w:b/>
                <w:bCs/>
                <w:iCs/>
                <w:sz w:val="16"/>
                <w:szCs w:val="16"/>
                <w:lang w:eastAsia="lv-LV"/>
              </w:rPr>
            </w:pPr>
            <w:r w:rsidRPr="00D23381">
              <w:rPr>
                <w:rFonts w:eastAsia="Times New Roman" w:cs="Times New Roman"/>
                <w:b/>
                <w:bCs/>
                <w:iCs/>
                <w:sz w:val="16"/>
                <w:szCs w:val="16"/>
                <w:lang w:eastAsia="lv-LV"/>
              </w:rPr>
              <w:t>Atbalsts trūcīgām personām veselības aprūpes jomā</w:t>
            </w:r>
          </w:p>
        </w:tc>
        <w:tc>
          <w:tcPr>
            <w:tcW w:w="1372" w:type="dxa"/>
            <w:tcBorders>
              <w:top w:val="nil"/>
              <w:left w:val="single" w:sz="4" w:space="0" w:color="auto"/>
              <w:bottom w:val="single" w:sz="4" w:space="0" w:color="auto"/>
              <w:right w:val="nil"/>
            </w:tcBorders>
            <w:shd w:val="clear" w:color="auto" w:fill="F2F2F2" w:themeFill="background1" w:themeFillShade="F2"/>
          </w:tcPr>
          <w:p w14:paraId="6A733F85" w14:textId="77777777" w:rsidR="00C84836" w:rsidRPr="00D23381" w:rsidRDefault="00C84836" w:rsidP="00C84836">
            <w:pPr>
              <w:spacing w:after="0" w:line="240" w:lineRule="auto"/>
              <w:jc w:val="center"/>
              <w:rPr>
                <w:rFonts w:eastAsia="Times New Roman" w:cs="Times New Roman"/>
                <w:b/>
                <w:bCs/>
                <w:iCs/>
                <w:sz w:val="16"/>
                <w:szCs w:val="16"/>
                <w:lang w:eastAsia="lv-LV"/>
              </w:rPr>
            </w:pPr>
            <w:r w:rsidRPr="00D23381">
              <w:rPr>
                <w:rFonts w:eastAsia="Times New Roman" w:cs="Times New Roman"/>
                <w:b/>
                <w:bCs/>
                <w:iCs/>
                <w:sz w:val="16"/>
                <w:szCs w:val="16"/>
                <w:lang w:eastAsia="lv-LV"/>
              </w:rPr>
              <w:t>29 Veselības ministrija</w:t>
            </w:r>
          </w:p>
        </w:tc>
        <w:tc>
          <w:tcPr>
            <w:tcW w:w="1559" w:type="dxa"/>
            <w:tcBorders>
              <w:top w:val="nil"/>
              <w:left w:val="single" w:sz="4" w:space="0" w:color="auto"/>
              <w:bottom w:val="single" w:sz="4" w:space="0" w:color="auto"/>
              <w:right w:val="nil"/>
            </w:tcBorders>
            <w:shd w:val="clear" w:color="auto" w:fill="F2F2F2" w:themeFill="background1" w:themeFillShade="F2"/>
            <w:hideMark/>
          </w:tcPr>
          <w:p w14:paraId="6258CA53" w14:textId="77777777" w:rsidR="00C84836" w:rsidRPr="00FB7863" w:rsidRDefault="00C84836" w:rsidP="00C84836">
            <w:pPr>
              <w:spacing w:after="0" w:line="240" w:lineRule="auto"/>
              <w:jc w:val="center"/>
              <w:rPr>
                <w:rFonts w:eastAsia="Times New Roman" w:cs="Times New Roman"/>
                <w:b/>
                <w:bCs/>
                <w:sz w:val="16"/>
                <w:szCs w:val="16"/>
                <w:lang w:eastAsia="lv-LV"/>
              </w:rPr>
            </w:pPr>
            <w:r w:rsidRPr="00FB7863">
              <w:rPr>
                <w:rFonts w:eastAsia="Times New Roman" w:cs="Times New Roman"/>
                <w:b/>
                <w:bCs/>
                <w:sz w:val="16"/>
                <w:szCs w:val="16"/>
                <w:lang w:eastAsia="lv-LV"/>
              </w:rPr>
              <w:t>33.00.00 “Veselības aprūpes nodrošināšana”</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56B968" w14:textId="77777777"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cs="Times New Roman"/>
                <w:b/>
                <w:bCs/>
                <w:sz w:val="16"/>
                <w:szCs w:val="16"/>
              </w:rPr>
              <w:t>1 582 480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311389CC" w14:textId="77777777"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cs="Times New Roman"/>
                <w:b/>
                <w:bCs/>
                <w:sz w:val="16"/>
                <w:szCs w:val="16"/>
              </w:rPr>
              <w:t>1 361 437</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59A27BB" w14:textId="77777777"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cs="Times New Roman"/>
                <w:b/>
                <w:bCs/>
                <w:sz w:val="16"/>
                <w:szCs w:val="16"/>
              </w:rPr>
              <w:t>1 151 550</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15F31BDC" w14:textId="77777777"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cs="Times New Roman"/>
                <w:b/>
                <w:bCs/>
                <w:sz w:val="16"/>
                <w:szCs w:val="16"/>
              </w:rPr>
              <w:t>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2A80821E" w14:textId="5E3A918A"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1 017 158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F0C7F69" w14:textId="59D49638"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1 229 490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3D808FB3" w14:textId="77777777" w:rsidR="00C84836" w:rsidRPr="001F4D82" w:rsidRDefault="00C84836" w:rsidP="00C84836">
            <w:pPr>
              <w:spacing w:after="0" w:line="240" w:lineRule="auto"/>
              <w:jc w:val="center"/>
              <w:rPr>
                <w:rFonts w:eastAsia="Times New Roman" w:cs="Times New Roman"/>
                <w:b/>
                <w:bCs/>
                <w:sz w:val="16"/>
                <w:szCs w:val="16"/>
                <w:lang w:eastAsia="lv-LV"/>
              </w:rPr>
            </w:pPr>
          </w:p>
        </w:tc>
        <w:tc>
          <w:tcPr>
            <w:tcW w:w="993" w:type="dxa"/>
            <w:tcBorders>
              <w:top w:val="nil"/>
              <w:left w:val="nil"/>
              <w:bottom w:val="single" w:sz="4" w:space="0" w:color="auto"/>
              <w:right w:val="single" w:sz="4" w:space="0" w:color="auto"/>
            </w:tcBorders>
            <w:shd w:val="clear" w:color="auto" w:fill="F2F2F2" w:themeFill="background1" w:themeFillShade="F2"/>
            <w:noWrap/>
            <w:vAlign w:val="center"/>
          </w:tcPr>
          <w:p w14:paraId="0815947B" w14:textId="1F768869" w:rsidR="00C84836" w:rsidRPr="001F4D82" w:rsidRDefault="00C84836" w:rsidP="00C84836">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1 229 490</w:t>
            </w:r>
          </w:p>
        </w:tc>
        <w:tc>
          <w:tcPr>
            <w:tcW w:w="1071" w:type="dxa"/>
            <w:tcBorders>
              <w:top w:val="nil"/>
              <w:left w:val="nil"/>
              <w:bottom w:val="single" w:sz="4" w:space="0" w:color="auto"/>
              <w:right w:val="single" w:sz="4" w:space="0" w:color="auto"/>
            </w:tcBorders>
            <w:shd w:val="clear" w:color="auto" w:fill="F2F2F2" w:themeFill="background1" w:themeFillShade="F2"/>
            <w:noWrap/>
            <w:vAlign w:val="center"/>
          </w:tcPr>
          <w:p w14:paraId="3EEDECFA" w14:textId="77777777" w:rsidR="00C84836" w:rsidRPr="00FB7863" w:rsidRDefault="00C84836" w:rsidP="00C84836">
            <w:pPr>
              <w:spacing w:after="0" w:line="240" w:lineRule="auto"/>
              <w:jc w:val="center"/>
              <w:rPr>
                <w:rFonts w:eastAsia="Times New Roman" w:cs="Times New Roman"/>
                <w:b/>
                <w:bCs/>
                <w:sz w:val="16"/>
                <w:szCs w:val="16"/>
                <w:lang w:eastAsia="lv-LV"/>
              </w:rPr>
            </w:pPr>
          </w:p>
        </w:tc>
      </w:tr>
      <w:tr w:rsidR="00F07E57" w:rsidRPr="00D64209" w14:paraId="28F8F268"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A292C1E" w14:textId="5AD399FA" w:rsidR="00F07E57" w:rsidRPr="00BC3F01" w:rsidRDefault="00F07E57" w:rsidP="00F07E57">
            <w:pPr>
              <w:pStyle w:val="ListParagraph"/>
              <w:numPr>
                <w:ilvl w:val="1"/>
                <w:numId w:val="4"/>
              </w:numPr>
              <w:spacing w:after="0" w:line="240" w:lineRule="auto"/>
              <w:ind w:left="313"/>
              <w:jc w:val="both"/>
              <w:rPr>
                <w:rFonts w:eastAsia="Times New Roman" w:cs="Times New Roman"/>
                <w:b/>
                <w:bCs/>
                <w:iCs/>
                <w:sz w:val="16"/>
                <w:szCs w:val="16"/>
                <w:lang w:eastAsia="lv-LV"/>
              </w:rPr>
            </w:pPr>
            <w:r w:rsidRPr="00BC3F01">
              <w:rPr>
                <w:rFonts w:cs="Times New Roman"/>
                <w:b/>
                <w:bCs/>
                <w:sz w:val="16"/>
                <w:szCs w:val="16"/>
              </w:rPr>
              <w:t xml:space="preserve">GMI un </w:t>
            </w:r>
            <w:r>
              <w:rPr>
                <w:rFonts w:cs="Times New Roman"/>
                <w:b/>
                <w:bCs/>
                <w:sz w:val="16"/>
                <w:szCs w:val="16"/>
              </w:rPr>
              <w:t>mājokļa pabalsts</w:t>
            </w:r>
            <w:r w:rsidRPr="00BC3F01">
              <w:rPr>
                <w:rFonts w:cs="Times New Roman"/>
                <w:b/>
                <w:bCs/>
                <w:sz w:val="16"/>
                <w:szCs w:val="16"/>
              </w:rPr>
              <w:t>.</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E44DA" w14:textId="77777777" w:rsidR="00F07E57" w:rsidRPr="00D64209" w:rsidRDefault="00F07E57" w:rsidP="00F07E57">
            <w:pPr>
              <w:spacing w:after="0" w:line="240" w:lineRule="auto"/>
              <w:jc w:val="center"/>
              <w:rPr>
                <w:rFonts w:eastAsia="Times New Roman" w:cs="Times New Roman"/>
                <w:b/>
                <w:bCs/>
                <w:iCs/>
                <w:sz w:val="16"/>
                <w:szCs w:val="16"/>
                <w:lang w:eastAsia="lv-LV"/>
              </w:rPr>
            </w:pPr>
            <w:r>
              <w:rPr>
                <w:rFonts w:eastAsia="Times New Roman" w:cs="Times New Roman"/>
                <w:b/>
                <w:bCs/>
                <w:iCs/>
                <w:sz w:val="16"/>
                <w:szCs w:val="16"/>
                <w:lang w:eastAsia="lv-LV"/>
              </w:rPr>
              <w:t>Pašvaldību budžets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443C0" w14:textId="77777777" w:rsidR="00F07E57" w:rsidRPr="00FB7863" w:rsidRDefault="00F07E57" w:rsidP="00F07E57">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D7ED72" w14:textId="33FA77C4" w:rsidR="00F07E57" w:rsidRPr="001F4D82" w:rsidRDefault="00F07E57" w:rsidP="00F07E57">
            <w:pPr>
              <w:spacing w:after="0" w:line="240" w:lineRule="auto"/>
              <w:jc w:val="center"/>
              <w:rPr>
                <w:rFonts w:cs="Times New Roman"/>
                <w:b/>
                <w:bCs/>
                <w:sz w:val="16"/>
                <w:szCs w:val="16"/>
              </w:rPr>
            </w:pPr>
            <w:r w:rsidRPr="001F4D82">
              <w:rPr>
                <w:rFonts w:cs="Times New Roman"/>
                <w:b/>
                <w:bCs/>
                <w:sz w:val="16"/>
                <w:szCs w:val="16"/>
              </w:rPr>
              <w:t>40 839 962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BD204F" w14:textId="3EA00FB7" w:rsidR="00F07E57" w:rsidRPr="001F4D82" w:rsidRDefault="00F07E57" w:rsidP="00F07E57">
            <w:pPr>
              <w:spacing w:after="0" w:line="240" w:lineRule="auto"/>
              <w:jc w:val="center"/>
              <w:rPr>
                <w:rFonts w:cs="Times New Roman"/>
                <w:b/>
                <w:bCs/>
                <w:sz w:val="16"/>
                <w:szCs w:val="16"/>
              </w:rPr>
            </w:pPr>
            <w:r w:rsidRPr="001F4D82">
              <w:rPr>
                <w:rFonts w:cs="Times New Roman"/>
                <w:b/>
                <w:bCs/>
                <w:sz w:val="16"/>
                <w:szCs w:val="16"/>
              </w:rPr>
              <w:t>25 846 822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8D2DC6" w14:textId="78C98862" w:rsidR="00F07E57" w:rsidRPr="001F4D82" w:rsidRDefault="00F07E57" w:rsidP="00F07E57">
            <w:pPr>
              <w:spacing w:after="0" w:line="240" w:lineRule="auto"/>
              <w:jc w:val="center"/>
              <w:rPr>
                <w:rFonts w:cs="Times New Roman"/>
                <w:b/>
                <w:bCs/>
                <w:sz w:val="16"/>
                <w:szCs w:val="16"/>
              </w:rPr>
            </w:pPr>
            <w:r w:rsidRPr="001F4D82">
              <w:rPr>
                <w:rFonts w:cs="Times New Roman"/>
                <w:b/>
                <w:bCs/>
                <w:sz w:val="16"/>
                <w:szCs w:val="16"/>
              </w:rPr>
              <w:t>32 983 228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1CBCF" w14:textId="05AD9CD7" w:rsidR="00F07E57" w:rsidRPr="001F4D82" w:rsidRDefault="00F07E57" w:rsidP="00F07E57">
            <w:pPr>
              <w:spacing w:after="0" w:line="240" w:lineRule="auto"/>
              <w:jc w:val="center"/>
              <w:rPr>
                <w:rFonts w:cs="Times New Roman"/>
                <w:b/>
                <w:bCs/>
                <w:sz w:val="16"/>
                <w:szCs w:val="16"/>
              </w:rPr>
            </w:pPr>
            <w:r w:rsidRPr="001F4D82">
              <w:rPr>
                <w:b/>
                <w:bCs/>
                <w:sz w:val="16"/>
                <w:szCs w:val="16"/>
              </w:rPr>
              <w:t>7 311 575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94BDF6" w14:textId="2BE8D442" w:rsidR="00F07E57" w:rsidRPr="001F4D82" w:rsidRDefault="00F07E57" w:rsidP="00F07E57">
            <w:pPr>
              <w:spacing w:after="0" w:line="240" w:lineRule="auto"/>
              <w:jc w:val="center"/>
              <w:rPr>
                <w:rFonts w:cs="Times New Roman"/>
                <w:b/>
                <w:bCs/>
                <w:sz w:val="16"/>
                <w:szCs w:val="16"/>
              </w:rPr>
            </w:pPr>
            <w:r w:rsidRPr="001F4D82">
              <w:rPr>
                <w:b/>
                <w:bCs/>
                <w:sz w:val="16"/>
                <w:szCs w:val="16"/>
              </w:rPr>
              <w:t>14 447 981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484036" w14:textId="5A56DD0C" w:rsidR="00F07E57" w:rsidRPr="001F4D82" w:rsidRDefault="00F07E57" w:rsidP="00F07E57">
            <w:pPr>
              <w:spacing w:after="0" w:line="240" w:lineRule="auto"/>
              <w:jc w:val="center"/>
              <w:rPr>
                <w:rFonts w:cs="Times New Roman"/>
                <w:b/>
                <w:bCs/>
                <w:sz w:val="16"/>
                <w:szCs w:val="16"/>
              </w:rPr>
            </w:pPr>
            <w:r w:rsidRPr="001F4D82">
              <w:rPr>
                <w:b/>
                <w:bCs/>
                <w:sz w:val="16"/>
                <w:szCs w:val="16"/>
              </w:rPr>
              <w:t>16 243 323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D43A26" w14:textId="77777777" w:rsidR="00F07E57" w:rsidRPr="001F4D82" w:rsidRDefault="00F07E57" w:rsidP="00F07E57">
            <w:pPr>
              <w:spacing w:after="0" w:line="240" w:lineRule="auto"/>
              <w:jc w:val="center"/>
              <w:rPr>
                <w:rFonts w:cs="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C7982C" w14:textId="11F96014" w:rsidR="00F07E57" w:rsidRPr="001F4D82" w:rsidRDefault="00F07E57" w:rsidP="00F07E57">
            <w:pPr>
              <w:spacing w:after="0" w:line="240" w:lineRule="auto"/>
              <w:jc w:val="center"/>
              <w:rPr>
                <w:rFonts w:cs="Times New Roman"/>
                <w:b/>
                <w:bCs/>
                <w:sz w:val="16"/>
                <w:szCs w:val="16"/>
              </w:rPr>
            </w:pPr>
            <w:r w:rsidRPr="001F4D82">
              <w:rPr>
                <w:b/>
                <w:bCs/>
                <w:sz w:val="16"/>
                <w:szCs w:val="16"/>
              </w:rPr>
              <w:t>16 243 323</w:t>
            </w:r>
          </w:p>
        </w:tc>
        <w:tc>
          <w:tcPr>
            <w:tcW w:w="1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25BE0E" w14:textId="77777777" w:rsidR="00F07E57" w:rsidRPr="00FB7863" w:rsidRDefault="00F07E57" w:rsidP="00F07E57">
            <w:pPr>
              <w:spacing w:after="0" w:line="240" w:lineRule="auto"/>
              <w:jc w:val="center"/>
              <w:rPr>
                <w:rFonts w:cs="Times New Roman"/>
                <w:b/>
                <w:bCs/>
                <w:sz w:val="16"/>
                <w:szCs w:val="16"/>
              </w:rPr>
            </w:pPr>
          </w:p>
        </w:tc>
      </w:tr>
      <w:tr w:rsidR="00C84836" w:rsidRPr="00BE135E" w14:paraId="25CC45C2" w14:textId="77777777" w:rsidTr="00FE05A5">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1785905" w14:textId="77777777" w:rsidR="00C84836" w:rsidRPr="00BC3F01" w:rsidRDefault="00C84836" w:rsidP="00C84836">
            <w:pPr>
              <w:pStyle w:val="ListParagraph"/>
              <w:numPr>
                <w:ilvl w:val="0"/>
                <w:numId w:val="4"/>
              </w:numPr>
              <w:spacing w:after="0" w:line="240" w:lineRule="auto"/>
              <w:ind w:left="313"/>
              <w:rPr>
                <w:rFonts w:eastAsia="Times New Roman" w:cs="Times New Roman"/>
                <w:b/>
                <w:iCs/>
                <w:sz w:val="16"/>
                <w:szCs w:val="16"/>
                <w:lang w:eastAsia="lv-LV"/>
              </w:rPr>
            </w:pPr>
            <w:r w:rsidRPr="00BC3F01">
              <w:rPr>
                <w:rFonts w:eastAsia="Times New Roman" w:cs="Times New Roman"/>
                <w:b/>
                <w:iCs/>
                <w:sz w:val="16"/>
                <w:szCs w:val="16"/>
                <w:lang w:eastAsia="lv-LV"/>
              </w:rPr>
              <w:lastRenderedPageBreak/>
              <w:t>Veikt pensiju politikas izvērtējumu, lai arī turpmāk nodrošinātu uz individuālajām iemaksām balstītās pensiju sistēmas attīstību un ilgtspēju.</w:t>
            </w: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BFB78" w14:textId="77777777" w:rsidR="00C84836" w:rsidRPr="00482E46" w:rsidRDefault="00C84836" w:rsidP="00C8483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AFEBD" w14:textId="77777777" w:rsidR="00C84836" w:rsidRPr="00482E46" w:rsidRDefault="00C84836" w:rsidP="00C84836">
            <w:pPr>
              <w:spacing w:after="0" w:line="240" w:lineRule="auto"/>
              <w:jc w:val="center"/>
              <w:rPr>
                <w:rFonts w:eastAsia="Times New Roman" w:cs="Times New Roman"/>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3B71D3"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8A8B56"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8103A5B"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19BA648"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46B6E0"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2E29B58"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6E80D1" w14:textId="77777777" w:rsidR="00C84836" w:rsidRPr="00482E46" w:rsidRDefault="00C84836" w:rsidP="00C84836">
            <w:pPr>
              <w:spacing w:after="0" w:line="240" w:lineRule="auto"/>
              <w:jc w:val="cente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50C9E2" w14:textId="77777777" w:rsidR="00C84836" w:rsidRPr="00482E46" w:rsidRDefault="00C84836" w:rsidP="00C84836">
            <w:pPr>
              <w:spacing w:after="0" w:line="240" w:lineRule="auto"/>
              <w:jc w:val="center"/>
              <w:rPr>
                <w:rFonts w:cs="Times New Roman"/>
                <w:sz w:val="16"/>
                <w:szCs w:val="16"/>
              </w:rPr>
            </w:pPr>
            <w:r>
              <w:rPr>
                <w:rFonts w:eastAsia="Times New Roman" w:cs="Times New Roman"/>
                <w:b/>
                <w:bCs/>
                <w:sz w:val="16"/>
                <w:szCs w:val="16"/>
                <w:lang w:eastAsia="lv-LV"/>
              </w:rPr>
              <w:t>0</w:t>
            </w:r>
          </w:p>
        </w:tc>
        <w:tc>
          <w:tcPr>
            <w:tcW w:w="1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5DDBF6" w14:textId="77777777" w:rsidR="00C84836" w:rsidRPr="00482E46" w:rsidRDefault="00C84836" w:rsidP="00C84836">
            <w:pPr>
              <w:spacing w:after="0" w:line="240" w:lineRule="auto"/>
              <w:jc w:val="center"/>
              <w:rPr>
                <w:rFonts w:cs="Times New Roman"/>
                <w:sz w:val="16"/>
                <w:szCs w:val="16"/>
              </w:rPr>
            </w:pPr>
          </w:p>
        </w:tc>
      </w:tr>
      <w:tr w:rsidR="00A449E6" w:rsidRPr="00BE135E" w14:paraId="21EC4B5E" w14:textId="77777777" w:rsidTr="00CA3614">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D5EAB9E" w14:textId="4E1EEAFB" w:rsidR="00A449E6" w:rsidRPr="001F4D82" w:rsidRDefault="00CB13B0" w:rsidP="00CB13B0">
            <w:pPr>
              <w:pStyle w:val="ListParagraph"/>
              <w:numPr>
                <w:ilvl w:val="0"/>
                <w:numId w:val="4"/>
              </w:numPr>
              <w:spacing w:after="0" w:line="240" w:lineRule="auto"/>
              <w:ind w:left="313"/>
              <w:rPr>
                <w:rFonts w:eastAsia="Times New Roman" w:cs="Times New Roman"/>
                <w:b/>
                <w:iCs/>
                <w:sz w:val="16"/>
                <w:szCs w:val="16"/>
                <w:lang w:eastAsia="lv-LV"/>
              </w:rPr>
            </w:pPr>
            <w:r w:rsidRPr="001F4D82">
              <w:rPr>
                <w:b/>
                <w:bCs/>
                <w:sz w:val="16"/>
                <w:szCs w:val="16"/>
              </w:rPr>
              <w:t>Sniegt valsts atbalstu pašvaldībām pamata sociālās palīdzības pabalstu nodrošināšanā, lai uzlabotu iedzīvotāju ar viszemākajiem ienākumiem materiālo situāciju</w:t>
            </w: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EAD2BF" w14:textId="264DA7F8" w:rsidR="00A449E6" w:rsidRPr="001F4D82" w:rsidRDefault="00A449E6" w:rsidP="00A449E6">
            <w:pPr>
              <w:spacing w:after="0" w:line="240" w:lineRule="auto"/>
              <w:jc w:val="center"/>
              <w:rPr>
                <w:rFonts w:eastAsia="Times New Roman" w:cs="Times New Roman"/>
                <w:iCs/>
                <w:sz w:val="16"/>
                <w:szCs w:val="16"/>
                <w:lang w:eastAsia="lv-LV"/>
              </w:rPr>
            </w:pPr>
            <w:r w:rsidRPr="001F4D82">
              <w:rPr>
                <w:rFonts w:cs="Times New Roman"/>
                <w:sz w:val="16"/>
                <w:szCs w:val="16"/>
              </w:rPr>
              <w:t>18. Labklājības ministrija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3B716" w14:textId="0C318B92" w:rsidR="00A449E6" w:rsidRPr="001F4D82" w:rsidRDefault="00A449E6" w:rsidP="00A449E6">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DB3AEB1" w14:textId="77777777" w:rsidR="00A449E6" w:rsidRPr="001F4D82" w:rsidRDefault="00A449E6" w:rsidP="00A449E6">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41A521" w14:textId="77777777" w:rsidR="00A449E6" w:rsidRPr="001F4D82" w:rsidRDefault="00A449E6" w:rsidP="00A449E6">
            <w:pPr>
              <w:spacing w:after="0" w:line="240" w:lineRule="auto"/>
              <w:jc w:val="center"/>
              <w:rPr>
                <w:rFonts w:eastAsia="Times New Roman" w:cs="Times New Roman"/>
                <w:b/>
                <w:bCs/>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689AF5" w14:textId="77777777" w:rsidR="00A449E6" w:rsidRPr="001F4D82" w:rsidRDefault="00A449E6" w:rsidP="00A449E6">
            <w:pPr>
              <w:spacing w:after="0" w:line="240" w:lineRule="auto"/>
              <w:jc w:val="center"/>
              <w:rPr>
                <w:rFonts w:eastAsia="Times New Roman" w:cs="Times New Roman"/>
                <w:b/>
                <w:bCs/>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0D9D25" w14:textId="63C41589" w:rsidR="00A449E6" w:rsidRPr="001F4D82" w:rsidRDefault="00A449E6" w:rsidP="00A449E6">
            <w:pPr>
              <w:spacing w:after="0" w:line="240" w:lineRule="auto"/>
              <w:jc w:val="center"/>
              <w:rPr>
                <w:rFonts w:eastAsia="Times New Roman" w:cs="Times New Roman"/>
                <w:b/>
                <w:bCs/>
                <w:sz w:val="16"/>
                <w:szCs w:val="16"/>
                <w:lang w:eastAsia="lv-LV"/>
              </w:rPr>
            </w:pPr>
            <w:r w:rsidRPr="001F4D82">
              <w:rPr>
                <w:b/>
                <w:bCs/>
                <w:sz w:val="16"/>
                <w:szCs w:val="16"/>
              </w:rPr>
              <w:t>11 122 130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525CE6" w14:textId="747B1D21" w:rsidR="00A449E6" w:rsidRPr="001F4D82" w:rsidRDefault="00A449E6" w:rsidP="00A449E6">
            <w:pPr>
              <w:spacing w:after="0" w:line="240" w:lineRule="auto"/>
              <w:jc w:val="center"/>
              <w:rPr>
                <w:rFonts w:eastAsia="Times New Roman" w:cs="Times New Roman"/>
                <w:b/>
                <w:bCs/>
                <w:sz w:val="16"/>
                <w:szCs w:val="16"/>
                <w:lang w:eastAsia="lv-LV"/>
              </w:rPr>
            </w:pPr>
            <w:r w:rsidRPr="001F4D82">
              <w:rPr>
                <w:b/>
                <w:bCs/>
                <w:sz w:val="16"/>
                <w:szCs w:val="16"/>
              </w:rPr>
              <w:t>14 180 591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1C2AFD6" w14:textId="32197E90" w:rsidR="00A449E6" w:rsidRPr="001F4D82" w:rsidRDefault="00A449E6" w:rsidP="00A449E6">
            <w:pPr>
              <w:spacing w:after="0" w:line="240" w:lineRule="auto"/>
              <w:jc w:val="center"/>
              <w:rPr>
                <w:rFonts w:eastAsia="Times New Roman" w:cs="Times New Roman"/>
                <w:b/>
                <w:bCs/>
                <w:sz w:val="16"/>
                <w:szCs w:val="16"/>
                <w:lang w:eastAsia="lv-LV"/>
              </w:rPr>
            </w:pPr>
            <w:r w:rsidRPr="001F4D82">
              <w:rPr>
                <w:b/>
                <w:bCs/>
                <w:sz w:val="16"/>
                <w:szCs w:val="16"/>
              </w:rPr>
              <w:t>14 950 023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E054C5" w14:textId="77777777" w:rsidR="00A449E6" w:rsidRPr="001F4D82" w:rsidRDefault="00A449E6" w:rsidP="00A449E6">
            <w:pPr>
              <w:spacing w:after="0" w:line="240" w:lineRule="auto"/>
              <w:jc w:val="cente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20F3F7" w14:textId="171932A8" w:rsidR="00A449E6" w:rsidRPr="001F4D82" w:rsidRDefault="00A449E6" w:rsidP="00A449E6">
            <w:pPr>
              <w:spacing w:after="0" w:line="240" w:lineRule="auto"/>
              <w:jc w:val="center"/>
              <w:rPr>
                <w:rFonts w:eastAsia="Times New Roman" w:cs="Times New Roman"/>
                <w:b/>
                <w:bCs/>
                <w:sz w:val="16"/>
                <w:szCs w:val="16"/>
                <w:lang w:eastAsia="lv-LV"/>
              </w:rPr>
            </w:pPr>
            <w:r w:rsidRPr="001F4D82">
              <w:rPr>
                <w:b/>
                <w:bCs/>
                <w:sz w:val="16"/>
                <w:szCs w:val="16"/>
              </w:rPr>
              <w:t>14 950 023</w:t>
            </w:r>
          </w:p>
        </w:tc>
        <w:tc>
          <w:tcPr>
            <w:tcW w:w="1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3C21DF" w14:textId="77777777" w:rsidR="00A449E6" w:rsidRPr="001F4D82" w:rsidRDefault="00A449E6" w:rsidP="00A449E6">
            <w:pPr>
              <w:spacing w:after="0" w:line="240" w:lineRule="auto"/>
              <w:jc w:val="center"/>
              <w:rPr>
                <w:rFonts w:cs="Times New Roman"/>
                <w:sz w:val="16"/>
                <w:szCs w:val="16"/>
              </w:rPr>
            </w:pPr>
          </w:p>
        </w:tc>
      </w:tr>
      <w:tr w:rsidR="00A449E6" w:rsidRPr="00BE135E" w14:paraId="3F56C6AE" w14:textId="77777777" w:rsidTr="00A449E6">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466CD316" w14:textId="77777777" w:rsidR="00A449E6" w:rsidRPr="001F4D82" w:rsidRDefault="00A449E6" w:rsidP="00A449E6">
            <w:pPr>
              <w:pStyle w:val="ListParagraph"/>
              <w:spacing w:after="0" w:line="240" w:lineRule="auto"/>
              <w:ind w:left="313"/>
              <w:rPr>
                <w:rFonts w:eastAsia="Times New Roman" w:cs="Times New Roman"/>
                <w:b/>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7EAD84B" w14:textId="77777777" w:rsidR="00A449E6" w:rsidRPr="001F4D82" w:rsidRDefault="00A449E6" w:rsidP="00A449E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78A543" w14:textId="6FA549B9" w:rsidR="00A449E6" w:rsidRPr="001F4D82" w:rsidRDefault="00A449E6" w:rsidP="00A449E6">
            <w:pPr>
              <w:spacing w:after="0" w:line="240" w:lineRule="auto"/>
              <w:jc w:val="center"/>
              <w:rPr>
                <w:rFonts w:eastAsia="Times New Roman" w:cs="Times New Roman"/>
                <w:sz w:val="16"/>
                <w:szCs w:val="16"/>
                <w:lang w:eastAsia="lv-LV"/>
              </w:rPr>
            </w:pPr>
            <w:r w:rsidRPr="001F4D82">
              <w:rPr>
                <w:i/>
                <w:iCs/>
                <w:sz w:val="16"/>
                <w:szCs w:val="16"/>
              </w:rPr>
              <w:t xml:space="preserve"> 05.01.00 "Sociālās rehabilitācijas valsts programmas"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EA63" w14:textId="330A22E9"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492C9" w14:textId="26EA2348"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FF30C" w14:textId="7F584470"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BFEE2" w14:textId="7846813C"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11 077 209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DF0AE" w14:textId="43D8C113"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14 135 670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0F1C" w14:textId="6D73CD7E"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14 905 102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BA572" w14:textId="77777777" w:rsidR="00A449E6" w:rsidRPr="001F4D82" w:rsidRDefault="00A449E6" w:rsidP="00A449E6">
            <w:pPr>
              <w:spacing w:after="0" w:line="240" w:lineRule="auto"/>
              <w:jc w:val="cente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7056B" w14:textId="0E9F4194"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14 905 102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AF24" w14:textId="77777777" w:rsidR="00A449E6" w:rsidRPr="001F4D82" w:rsidRDefault="00A449E6" w:rsidP="00A449E6">
            <w:pPr>
              <w:spacing w:after="0" w:line="240" w:lineRule="auto"/>
              <w:jc w:val="center"/>
              <w:rPr>
                <w:rFonts w:cs="Times New Roman"/>
                <w:sz w:val="16"/>
                <w:szCs w:val="16"/>
              </w:rPr>
            </w:pPr>
          </w:p>
        </w:tc>
      </w:tr>
      <w:tr w:rsidR="00A449E6" w:rsidRPr="00BE135E" w14:paraId="4FC11B78" w14:textId="77777777" w:rsidTr="00A449E6">
        <w:trPr>
          <w:trHeight w:val="312"/>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tcPr>
          <w:p w14:paraId="63CFA7E3" w14:textId="77777777" w:rsidR="00A449E6" w:rsidRPr="001F4D82" w:rsidRDefault="00A449E6" w:rsidP="00A449E6">
            <w:pPr>
              <w:pStyle w:val="ListParagraph"/>
              <w:spacing w:after="0" w:line="240" w:lineRule="auto"/>
              <w:ind w:left="313"/>
              <w:rPr>
                <w:rFonts w:eastAsia="Times New Roman" w:cs="Times New Roman"/>
                <w:b/>
                <w:iCs/>
                <w:sz w:val="16"/>
                <w:szCs w:val="16"/>
                <w:lang w:eastAsia="lv-LV"/>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3068AC39" w14:textId="77777777" w:rsidR="00A449E6" w:rsidRPr="001F4D82" w:rsidRDefault="00A449E6" w:rsidP="00A449E6">
            <w:pPr>
              <w:spacing w:after="0" w:line="240" w:lineRule="auto"/>
              <w:jc w:val="center"/>
              <w:rPr>
                <w:rFonts w:eastAsia="Times New Roman" w:cs="Times New Roman"/>
                <w:iCs/>
                <w:sz w:val="16"/>
                <w:szCs w:val="16"/>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3CABE" w14:textId="0EA38656" w:rsidR="00A449E6" w:rsidRPr="001F4D82" w:rsidRDefault="00A449E6" w:rsidP="00A449E6">
            <w:pPr>
              <w:spacing w:after="0" w:line="240" w:lineRule="auto"/>
              <w:jc w:val="center"/>
              <w:rPr>
                <w:rFonts w:eastAsia="Times New Roman" w:cs="Times New Roman"/>
                <w:sz w:val="16"/>
                <w:szCs w:val="16"/>
                <w:lang w:eastAsia="lv-LV"/>
              </w:rPr>
            </w:pPr>
            <w:r w:rsidRPr="001F4D82">
              <w:rPr>
                <w:i/>
                <w:iCs/>
                <w:sz w:val="16"/>
                <w:szCs w:val="16"/>
              </w:rPr>
              <w:t>97.01.00 "Labklājības nozares vadība un politikas plānošana"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5B22A" w14:textId="3265543B"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0D89D" w14:textId="745D1DBE"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D354" w14:textId="334AF8B6" w:rsidR="00A449E6" w:rsidRPr="001F4D82" w:rsidRDefault="00A449E6" w:rsidP="00A449E6">
            <w:pPr>
              <w:spacing w:after="0" w:line="240" w:lineRule="auto"/>
              <w:jc w:val="center"/>
              <w:rPr>
                <w:rFonts w:eastAsia="Times New Roman" w:cs="Times New Roman"/>
                <w:b/>
                <w:bCs/>
                <w:sz w:val="16"/>
                <w:szCs w:val="16"/>
                <w:lang w:eastAsia="lv-LV"/>
              </w:rPr>
            </w:pPr>
            <w:r w:rsidRPr="001F4D82">
              <w:rPr>
                <w:rFonts w:eastAsia="Times New Roman" w:cs="Times New Roman"/>
                <w:sz w:val="16"/>
                <w:szCs w:val="16"/>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2249E" w14:textId="5E342D2A"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44 921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98D7" w14:textId="12B5964D"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44 921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B48F8" w14:textId="5B53CCFB"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44 921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B3C45" w14:textId="77777777" w:rsidR="00A449E6" w:rsidRPr="001F4D82" w:rsidRDefault="00A449E6" w:rsidP="00A449E6">
            <w:pPr>
              <w:spacing w:after="0" w:line="240" w:lineRule="auto"/>
              <w:jc w:val="cente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3E54D" w14:textId="38EB9E30" w:rsidR="00A449E6" w:rsidRPr="001F4D82" w:rsidRDefault="00A449E6" w:rsidP="00A449E6">
            <w:pPr>
              <w:spacing w:after="0" w:line="240" w:lineRule="auto"/>
              <w:jc w:val="center"/>
              <w:rPr>
                <w:rFonts w:eastAsia="Times New Roman" w:cs="Times New Roman"/>
                <w:b/>
                <w:bCs/>
                <w:sz w:val="16"/>
                <w:szCs w:val="16"/>
                <w:lang w:eastAsia="lv-LV"/>
              </w:rPr>
            </w:pPr>
            <w:r w:rsidRPr="001F4D82">
              <w:rPr>
                <w:iCs/>
                <w:sz w:val="16"/>
                <w:szCs w:val="16"/>
              </w:rPr>
              <w:t>44 921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AAB2" w14:textId="77777777" w:rsidR="00A449E6" w:rsidRPr="001F4D82" w:rsidRDefault="00A449E6" w:rsidP="00A449E6">
            <w:pPr>
              <w:spacing w:after="0" w:line="240" w:lineRule="auto"/>
              <w:jc w:val="center"/>
              <w:rPr>
                <w:rFonts w:cs="Times New Roman"/>
                <w:sz w:val="16"/>
                <w:szCs w:val="16"/>
              </w:rPr>
            </w:pPr>
          </w:p>
        </w:tc>
      </w:tr>
    </w:tbl>
    <w:p w14:paraId="2F19E37D" w14:textId="77777777" w:rsidR="006751DA" w:rsidRDefault="006751DA" w:rsidP="000C28AD">
      <w:pPr>
        <w:tabs>
          <w:tab w:val="left" w:pos="3828"/>
        </w:tabs>
        <w:spacing w:after="0" w:line="240" w:lineRule="auto"/>
        <w:jc w:val="both"/>
        <w:rPr>
          <w:rFonts w:eastAsia="Times New Roman"/>
          <w:lang w:eastAsia="lv-LV"/>
        </w:rPr>
      </w:pPr>
    </w:p>
    <w:p w14:paraId="150D2113" w14:textId="1790F044" w:rsidR="000A660F" w:rsidRDefault="000A660F">
      <w:pPr>
        <w:spacing w:after="0" w:line="240" w:lineRule="auto"/>
        <w:rPr>
          <w:rFonts w:eastAsia="Times New Roman"/>
          <w:lang w:eastAsia="lv-LV"/>
        </w:rPr>
      </w:pPr>
      <w:r>
        <w:rPr>
          <w:rFonts w:eastAsia="Times New Roman"/>
          <w:lang w:eastAsia="lv-LV"/>
        </w:rPr>
        <w:br w:type="page"/>
      </w:r>
    </w:p>
    <w:p w14:paraId="6A2A9B07" w14:textId="77777777" w:rsidR="000A660F" w:rsidRDefault="000A660F" w:rsidP="000A660F">
      <w:pPr>
        <w:spacing w:after="0" w:line="240" w:lineRule="auto"/>
        <w:jc w:val="both"/>
        <w:rPr>
          <w:rFonts w:cs="Times New Roman"/>
          <w:szCs w:val="24"/>
        </w:rPr>
      </w:pPr>
      <w:r w:rsidRPr="00B521CF">
        <w:rPr>
          <w:rFonts w:cs="Times New Roman"/>
          <w:szCs w:val="24"/>
        </w:rPr>
        <w:lastRenderedPageBreak/>
        <w:t>Tabula Nr.3. Paredzēto pasākumu detalizēti finansējuma aprēķini.</w:t>
      </w:r>
    </w:p>
    <w:p w14:paraId="7C157A95" w14:textId="77777777" w:rsidR="00B265B4" w:rsidRDefault="00B265B4" w:rsidP="000A660F">
      <w:pPr>
        <w:spacing w:after="0" w:line="240" w:lineRule="auto"/>
        <w:jc w:val="both"/>
        <w:rPr>
          <w:rFonts w:cs="Times New Roman"/>
          <w:szCs w:val="24"/>
        </w:rPr>
      </w:pPr>
    </w:p>
    <w:tbl>
      <w:tblPr>
        <w:tblW w:w="15339" w:type="dxa"/>
        <w:tblInd w:w="-176" w:type="dxa"/>
        <w:tblLayout w:type="fixed"/>
        <w:tblLook w:val="04A0" w:firstRow="1" w:lastRow="0" w:firstColumn="1" w:lastColumn="0" w:noHBand="0" w:noVBand="1"/>
      </w:tblPr>
      <w:tblGrid>
        <w:gridCol w:w="1985"/>
        <w:gridCol w:w="13354"/>
      </w:tblGrid>
      <w:tr w:rsidR="000A660F" w:rsidRPr="00B521CF" w14:paraId="779062C7" w14:textId="77777777" w:rsidTr="00FE05A5">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24301F3" w14:textId="77777777" w:rsidR="000A660F" w:rsidRPr="000C0D59" w:rsidRDefault="000A660F" w:rsidP="00FE05A5">
            <w:pPr>
              <w:spacing w:after="0" w:line="240" w:lineRule="auto"/>
              <w:jc w:val="both"/>
              <w:rPr>
                <w:rFonts w:eastAsia="Times New Roman" w:cs="Times New Roman"/>
                <w:b/>
                <w:iCs/>
                <w:szCs w:val="24"/>
                <w:lang w:eastAsia="lv-LV"/>
              </w:rPr>
            </w:pPr>
            <w:r w:rsidRPr="000C0D59">
              <w:rPr>
                <w:rFonts w:eastAsia="Times New Roman" w:cs="Times New Roman"/>
                <w:b/>
                <w:iCs/>
                <w:szCs w:val="24"/>
                <w:lang w:eastAsia="lv-LV"/>
              </w:rPr>
              <w:t>Pasākumi</w:t>
            </w:r>
          </w:p>
        </w:tc>
        <w:tc>
          <w:tcPr>
            <w:tcW w:w="13354" w:type="dxa"/>
            <w:tcBorders>
              <w:top w:val="single" w:sz="4" w:space="0" w:color="auto"/>
              <w:left w:val="nil"/>
              <w:bottom w:val="single" w:sz="4" w:space="0" w:color="auto"/>
              <w:right w:val="single" w:sz="4" w:space="0" w:color="auto"/>
            </w:tcBorders>
            <w:shd w:val="clear" w:color="auto" w:fill="FFFFFF"/>
          </w:tcPr>
          <w:p w14:paraId="4FAE94D4" w14:textId="77777777" w:rsidR="000A660F" w:rsidRPr="000C0D59" w:rsidRDefault="000A660F" w:rsidP="00FE05A5">
            <w:pPr>
              <w:spacing w:after="0" w:line="240" w:lineRule="auto"/>
              <w:rPr>
                <w:rFonts w:eastAsia="Times New Roman" w:cs="Times New Roman"/>
                <w:b/>
                <w:iCs/>
                <w:szCs w:val="24"/>
                <w:lang w:eastAsia="lv-LV"/>
              </w:rPr>
            </w:pPr>
            <w:r w:rsidRPr="000C0D59">
              <w:rPr>
                <w:rFonts w:eastAsia="Times New Roman" w:cs="Times New Roman"/>
                <w:b/>
                <w:iCs/>
                <w:szCs w:val="24"/>
                <w:lang w:eastAsia="lv-LV"/>
              </w:rPr>
              <w:t>Finansējuma aprēķina apraksts</w:t>
            </w:r>
          </w:p>
        </w:tc>
      </w:tr>
      <w:tr w:rsidR="000A660F" w:rsidRPr="00B521CF" w14:paraId="3596BAEC" w14:textId="77777777" w:rsidTr="00FE05A5">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792A5D5B" w14:textId="77777777" w:rsidR="000A660F" w:rsidRPr="000C0D59" w:rsidRDefault="000A660F" w:rsidP="00FE05A5">
            <w:pPr>
              <w:spacing w:after="0" w:line="240" w:lineRule="auto"/>
              <w:jc w:val="both"/>
              <w:rPr>
                <w:rFonts w:eastAsia="Times New Roman" w:cs="Times New Roman"/>
                <w:b/>
                <w:iCs/>
                <w:szCs w:val="24"/>
                <w:lang w:eastAsia="lv-LV"/>
              </w:rPr>
            </w:pPr>
            <w:r w:rsidRPr="000C0D59">
              <w:rPr>
                <w:rFonts w:eastAsia="Times New Roman" w:cs="Times New Roman"/>
                <w:b/>
                <w:iCs/>
                <w:szCs w:val="24"/>
                <w:lang w:eastAsia="lv-LV"/>
              </w:rPr>
              <w:t>Trūcīgo personu skaits un prognozes</w:t>
            </w:r>
          </w:p>
        </w:tc>
        <w:tc>
          <w:tcPr>
            <w:tcW w:w="13354" w:type="dxa"/>
            <w:tcBorders>
              <w:top w:val="single" w:sz="4" w:space="0" w:color="auto"/>
              <w:left w:val="nil"/>
              <w:bottom w:val="single" w:sz="4" w:space="0" w:color="auto"/>
              <w:right w:val="single" w:sz="4" w:space="0" w:color="auto"/>
            </w:tcBorders>
            <w:shd w:val="clear" w:color="auto" w:fill="FFFFFF" w:themeFill="background1"/>
          </w:tcPr>
          <w:p w14:paraId="2191FA8E" w14:textId="77777777" w:rsidR="00AD2D27" w:rsidRPr="000C0D59" w:rsidRDefault="00AD2D27" w:rsidP="00AD2D27">
            <w:pPr>
              <w:spacing w:after="120" w:line="240" w:lineRule="auto"/>
              <w:jc w:val="both"/>
              <w:rPr>
                <w:rFonts w:eastAsia="Times New Roman" w:cs="Times New Roman"/>
                <w:szCs w:val="24"/>
                <w:lang w:eastAsia="lv-LV"/>
              </w:rPr>
            </w:pPr>
            <w:r w:rsidRPr="000C0D59">
              <w:rPr>
                <w:rFonts w:eastAsia="Times New Roman" w:cs="Times New Roman"/>
                <w:b/>
                <w:szCs w:val="24"/>
                <w:lang w:eastAsia="lv-LV"/>
              </w:rPr>
              <w:t>2019.gadā</w:t>
            </w:r>
            <w:r w:rsidRPr="000C0D59">
              <w:rPr>
                <w:rFonts w:eastAsia="Times New Roman" w:cs="Times New Roman"/>
                <w:szCs w:val="24"/>
                <w:lang w:eastAsia="lv-LV"/>
              </w:rPr>
              <w:t xml:space="preserve"> Latvijā trūcīgo skaits bija </w:t>
            </w:r>
            <w:r w:rsidRPr="000C0D59">
              <w:rPr>
                <w:rFonts w:eastAsia="Times New Roman" w:cs="Times New Roman"/>
                <w:b/>
                <w:szCs w:val="24"/>
                <w:lang w:eastAsia="lv-LV"/>
              </w:rPr>
              <w:t xml:space="preserve">41 522 personas, </w:t>
            </w:r>
            <w:r w:rsidRPr="000C0D59">
              <w:rPr>
                <w:rFonts w:eastAsia="Times New Roman" w:cs="Times New Roman"/>
                <w:szCs w:val="24"/>
                <w:lang w:eastAsia="lv-LV"/>
              </w:rPr>
              <w:t xml:space="preserve">savukārt </w:t>
            </w:r>
            <w:r w:rsidRPr="000C0D59">
              <w:rPr>
                <w:rFonts w:eastAsia="Times New Roman" w:cs="Times New Roman"/>
                <w:b/>
                <w:szCs w:val="24"/>
                <w:lang w:eastAsia="lv-LV"/>
              </w:rPr>
              <w:t>2020.gadā</w:t>
            </w:r>
            <w:r w:rsidRPr="000C0D59">
              <w:rPr>
                <w:rFonts w:eastAsia="Times New Roman" w:cs="Times New Roman"/>
                <w:szCs w:val="24"/>
                <w:lang w:eastAsia="lv-LV"/>
              </w:rPr>
              <w:t xml:space="preserve"> -  </w:t>
            </w:r>
            <w:r w:rsidRPr="000C0D59">
              <w:rPr>
                <w:rFonts w:eastAsia="Times New Roman" w:cs="Times New Roman"/>
                <w:b/>
                <w:szCs w:val="24"/>
                <w:lang w:eastAsia="lv-LV"/>
              </w:rPr>
              <w:t>37 464 personas</w:t>
            </w:r>
            <w:r w:rsidRPr="000C0D59">
              <w:rPr>
                <w:rFonts w:eastAsia="Times New Roman" w:cs="Times New Roman"/>
                <w:szCs w:val="24"/>
                <w:lang w:eastAsia="lv-LV"/>
              </w:rPr>
              <w:t xml:space="preserve">. </w:t>
            </w:r>
          </w:p>
          <w:p w14:paraId="3471D19F" w14:textId="42F0D07F" w:rsidR="000A660F" w:rsidRPr="000C0D59" w:rsidRDefault="000A660F" w:rsidP="00FE05A5">
            <w:pPr>
              <w:spacing w:after="120" w:line="240" w:lineRule="auto"/>
              <w:jc w:val="both"/>
              <w:rPr>
                <w:rFonts w:eastAsia="Times New Roman" w:cs="Times New Roman"/>
                <w:szCs w:val="24"/>
                <w:lang w:eastAsia="lv-LV"/>
              </w:rPr>
            </w:pPr>
            <w:r w:rsidRPr="000C0D59">
              <w:rPr>
                <w:rFonts w:eastAsia="Times New Roman" w:cs="Times New Roman"/>
                <w:b/>
                <w:szCs w:val="24"/>
                <w:lang w:eastAsia="lv-LV"/>
              </w:rPr>
              <w:t>2021.gadā</w:t>
            </w:r>
            <w:r w:rsidRPr="000C0D59">
              <w:rPr>
                <w:rFonts w:eastAsia="Times New Roman" w:cs="Times New Roman"/>
                <w:szCs w:val="24"/>
                <w:lang w:eastAsia="lv-LV"/>
              </w:rPr>
              <w:t xml:space="preserve"> trūcīgas mājsaimniecības ienākumu slieksnis ir paaugstināts no 128,06</w:t>
            </w:r>
            <w:r w:rsidRPr="000C0D59">
              <w:rPr>
                <w:rFonts w:eastAsia="Times New Roman" w:cs="Times New Roman"/>
                <w:i/>
                <w:szCs w:val="24"/>
                <w:lang w:eastAsia="lv-LV"/>
              </w:rPr>
              <w:t xml:space="preserve"> </w:t>
            </w:r>
            <w:r w:rsidR="00CC5AC2" w:rsidRPr="000C0D59">
              <w:rPr>
                <w:rFonts w:eastAsia="Times New Roman" w:cs="Times New Roman"/>
                <w:i/>
                <w:szCs w:val="24"/>
                <w:lang w:eastAsia="lv-LV"/>
              </w:rPr>
              <w:t>euro</w:t>
            </w:r>
            <w:r w:rsidRPr="000C0D59">
              <w:rPr>
                <w:rFonts w:eastAsia="Times New Roman" w:cs="Times New Roman"/>
                <w:szCs w:val="24"/>
                <w:lang w:eastAsia="lv-LV"/>
              </w:rPr>
              <w:t xml:space="preserve"> līdz 272 </w:t>
            </w:r>
            <w:r w:rsidR="00CC5AC2" w:rsidRPr="000C0D59">
              <w:rPr>
                <w:rFonts w:eastAsia="Times New Roman" w:cs="Times New Roman"/>
                <w:i/>
                <w:szCs w:val="24"/>
                <w:lang w:eastAsia="lv-LV"/>
              </w:rPr>
              <w:t>euro</w:t>
            </w:r>
            <w:r w:rsidRPr="000C0D59">
              <w:rPr>
                <w:rFonts w:eastAsia="Times New Roman" w:cs="Times New Roman"/>
                <w:szCs w:val="24"/>
                <w:lang w:eastAsia="lv-LV"/>
              </w:rPr>
              <w:t xml:space="preserve"> pirmajai vai vienīgajai personai mājsaimniecībā, otrajai un nākamajām personām – 0,7 jeb 190 </w:t>
            </w:r>
            <w:r w:rsidR="00CC5AC2" w:rsidRPr="000C0D59">
              <w:rPr>
                <w:rFonts w:eastAsia="Times New Roman" w:cs="Times New Roman"/>
                <w:i/>
                <w:szCs w:val="24"/>
                <w:lang w:eastAsia="lv-LV"/>
              </w:rPr>
              <w:t>euro</w:t>
            </w:r>
            <w:r w:rsidRPr="000C0D59">
              <w:rPr>
                <w:rFonts w:eastAsia="Times New Roman" w:cs="Times New Roman"/>
                <w:i/>
                <w:szCs w:val="24"/>
                <w:vertAlign w:val="superscript"/>
                <w:lang w:eastAsia="lv-LV"/>
              </w:rPr>
              <w:footnoteReference w:id="32"/>
            </w:r>
            <w:r w:rsidRPr="000C0D59">
              <w:rPr>
                <w:rFonts w:eastAsia="Times New Roman" w:cs="Times New Roman"/>
                <w:szCs w:val="24"/>
                <w:lang w:eastAsia="lv-LV"/>
              </w:rPr>
              <w:t>. Ņemot vērā, ka vidējais personu s</w:t>
            </w:r>
            <w:r w:rsidR="00AD2D27" w:rsidRPr="000C0D59">
              <w:rPr>
                <w:rFonts w:eastAsia="Times New Roman" w:cs="Times New Roman"/>
                <w:szCs w:val="24"/>
                <w:lang w:eastAsia="lv-LV"/>
              </w:rPr>
              <w:t>kaits trūcīgā mājsaimniecībā 2020</w:t>
            </w:r>
            <w:r w:rsidRPr="000C0D59">
              <w:rPr>
                <w:rFonts w:eastAsia="Times New Roman" w:cs="Times New Roman"/>
                <w:szCs w:val="24"/>
                <w:lang w:eastAsia="lv-LV"/>
              </w:rPr>
              <w:t xml:space="preserve">.gadā bija divas personas, tiek pieņemts, ka vidējais trūcīgas mājsaimniecības ienākumu slieksnis ir 231 </w:t>
            </w:r>
            <w:r w:rsidR="00CC5AC2" w:rsidRPr="000C0D59">
              <w:rPr>
                <w:rFonts w:eastAsia="Times New Roman" w:cs="Times New Roman"/>
                <w:i/>
                <w:szCs w:val="24"/>
                <w:lang w:eastAsia="lv-LV"/>
              </w:rPr>
              <w:t>euro</w:t>
            </w:r>
            <w:r w:rsidRPr="000C0D59">
              <w:rPr>
                <w:rFonts w:eastAsia="Times New Roman" w:cs="Times New Roman"/>
                <w:i/>
                <w:szCs w:val="24"/>
                <w:lang w:eastAsia="lv-LV"/>
              </w:rPr>
              <w:t xml:space="preserve"> </w:t>
            </w:r>
            <w:r w:rsidRPr="000C0D59">
              <w:rPr>
                <w:rFonts w:eastAsia="Times New Roman" w:cs="Times New Roman"/>
                <w:szCs w:val="24"/>
                <w:lang w:eastAsia="lv-LV"/>
              </w:rPr>
              <w:t>((272+190)/2=231</w:t>
            </w:r>
            <w:r w:rsidRPr="000C0D59">
              <w:rPr>
                <w:rFonts w:eastAsia="Times New Roman" w:cs="Times New Roman"/>
                <w:i/>
                <w:szCs w:val="24"/>
                <w:lang w:eastAsia="lv-LV"/>
              </w:rPr>
              <w:t>)</w:t>
            </w:r>
            <w:r w:rsidRPr="000C0D59">
              <w:rPr>
                <w:rFonts w:eastAsia="Times New Roman" w:cs="Times New Roman"/>
                <w:szCs w:val="24"/>
                <w:lang w:eastAsia="lv-LV"/>
              </w:rPr>
              <w:t xml:space="preserve">, t.i., par 80,5% lielāks nekā 2020.gadā spēkā esošais - 128,06 </w:t>
            </w:r>
            <w:r w:rsidR="00CC5AC2" w:rsidRPr="000C0D59">
              <w:rPr>
                <w:rFonts w:eastAsia="Times New Roman" w:cs="Times New Roman"/>
                <w:i/>
                <w:szCs w:val="24"/>
                <w:lang w:eastAsia="lv-LV"/>
              </w:rPr>
              <w:t>euro</w:t>
            </w:r>
            <w:r w:rsidRPr="000C0D59">
              <w:rPr>
                <w:rFonts w:eastAsia="Times New Roman" w:cs="Times New Roman"/>
                <w:szCs w:val="24"/>
                <w:lang w:eastAsia="lv-LV"/>
              </w:rPr>
              <w:t xml:space="preserve">. Ņemot vērā trūcīgas mājsaimniecības ienākumu sliekšņa palielinājumu, 2021.gadā tiek prognozēts trūcīgo personu skaits </w:t>
            </w:r>
            <w:r w:rsidRPr="000C0D59">
              <w:rPr>
                <w:rFonts w:eastAsia="Times New Roman" w:cs="Times New Roman"/>
                <w:b/>
                <w:szCs w:val="24"/>
                <w:lang w:eastAsia="lv-LV"/>
              </w:rPr>
              <w:t xml:space="preserve">64 </w:t>
            </w:r>
            <w:r w:rsidR="00AD2D27" w:rsidRPr="000C0D59">
              <w:rPr>
                <w:rFonts w:eastAsia="Times New Roman" w:cs="Times New Roman"/>
                <w:b/>
                <w:szCs w:val="24"/>
                <w:lang w:eastAsia="lv-LV"/>
              </w:rPr>
              <w:t>439</w:t>
            </w:r>
            <w:r w:rsidRPr="000C0D59">
              <w:rPr>
                <w:rFonts w:eastAsia="Times New Roman" w:cs="Times New Roman"/>
                <w:b/>
                <w:szCs w:val="24"/>
                <w:lang w:eastAsia="lv-LV"/>
              </w:rPr>
              <w:t xml:space="preserve"> personas.</w:t>
            </w:r>
            <w:r w:rsidRPr="000C0D59">
              <w:rPr>
                <w:rFonts w:eastAsia="Times New Roman" w:cs="Times New Roman"/>
                <w:szCs w:val="24"/>
                <w:lang w:eastAsia="lv-LV"/>
              </w:rPr>
              <w:t xml:space="preserve"> Tas veido trūcīgo personu skaita pieaugumu 2021.gadā salī</w:t>
            </w:r>
            <w:r w:rsidR="00AD2D27" w:rsidRPr="000C0D59">
              <w:rPr>
                <w:rFonts w:eastAsia="Times New Roman" w:cs="Times New Roman"/>
                <w:szCs w:val="24"/>
                <w:lang w:eastAsia="lv-LV"/>
              </w:rPr>
              <w:t>dzinājumā ar 2020.gadu par 72</w:t>
            </w:r>
            <w:r w:rsidRPr="000C0D59">
              <w:rPr>
                <w:rFonts w:eastAsia="Times New Roman" w:cs="Times New Roman"/>
                <w:szCs w:val="24"/>
                <w:lang w:eastAsia="lv-LV"/>
              </w:rPr>
              <w:t xml:space="preserve"> %, t.sk. trūcīgo pilngadīgo pers</w:t>
            </w:r>
            <w:r w:rsidR="00AD2D27" w:rsidRPr="000C0D59">
              <w:rPr>
                <w:rFonts w:eastAsia="Times New Roman" w:cs="Times New Roman"/>
                <w:szCs w:val="24"/>
                <w:lang w:eastAsia="lv-LV"/>
              </w:rPr>
              <w:t>onu skaita pieaugumu - par 72,10</w:t>
            </w:r>
            <w:r w:rsidRPr="000C0D59">
              <w:rPr>
                <w:rFonts w:eastAsia="Times New Roman" w:cs="Times New Roman"/>
                <w:szCs w:val="24"/>
                <w:lang w:eastAsia="lv-LV"/>
              </w:rPr>
              <w:t>%.</w:t>
            </w:r>
          </w:p>
          <w:p w14:paraId="7760F452" w14:textId="2DBD9518" w:rsidR="005C2340" w:rsidRPr="000C0D59" w:rsidRDefault="005C2340" w:rsidP="005C2340">
            <w:pPr>
              <w:spacing w:after="120" w:line="240" w:lineRule="auto"/>
              <w:jc w:val="both"/>
              <w:rPr>
                <w:rFonts w:eastAsia="Times New Roman" w:cs="Times New Roman"/>
                <w:szCs w:val="24"/>
                <w:lang w:eastAsia="lv-LV"/>
              </w:rPr>
            </w:pPr>
            <w:r w:rsidRPr="000C0D59">
              <w:rPr>
                <w:rFonts w:eastAsia="Times New Roman" w:cs="Times New Roman"/>
                <w:szCs w:val="24"/>
                <w:lang w:eastAsia="lv-LV"/>
              </w:rPr>
              <w:t xml:space="preserve">Ņemot vērā, ka </w:t>
            </w:r>
            <w:r w:rsidRPr="000C0D59">
              <w:rPr>
                <w:rFonts w:eastAsia="Times New Roman" w:cs="Times New Roman"/>
                <w:b/>
                <w:szCs w:val="24"/>
                <w:lang w:eastAsia="lv-LV"/>
              </w:rPr>
              <w:t>2022.gadā</w:t>
            </w:r>
            <w:r w:rsidRPr="000C0D59">
              <w:rPr>
                <w:rFonts w:eastAsia="Times New Roman" w:cs="Times New Roman"/>
                <w:szCs w:val="24"/>
                <w:lang w:eastAsia="lv-LV"/>
              </w:rPr>
              <w:t xml:space="preserve"> netiek plānota trūcīgas mājsaimniecības ienākumu sliekšņa paaugstināšana, tiek prognozēts, ka trūcīgo pers</w:t>
            </w:r>
            <w:r w:rsidR="00235279" w:rsidRPr="000C0D59">
              <w:rPr>
                <w:rFonts w:eastAsia="Times New Roman" w:cs="Times New Roman"/>
                <w:szCs w:val="24"/>
                <w:lang w:eastAsia="lv-LV"/>
              </w:rPr>
              <w:t>onu skaita samazinājums būs 5%. T</w:t>
            </w:r>
            <w:r w:rsidRPr="000C0D59">
              <w:rPr>
                <w:rFonts w:eastAsia="Times New Roman" w:cs="Times New Roman"/>
                <w:szCs w:val="24"/>
                <w:lang w:eastAsia="lv-LV"/>
              </w:rPr>
              <w:t>rūcīgo personu skaita samazinājums laika periodā no 2016.gada līdz 2020.gadam vidēji gadā bija 14%</w:t>
            </w:r>
            <w:r w:rsidR="00235279" w:rsidRPr="000C0D59">
              <w:rPr>
                <w:rFonts w:eastAsia="Times New Roman" w:cs="Times New Roman"/>
                <w:szCs w:val="24"/>
                <w:lang w:eastAsia="lv-LV"/>
              </w:rPr>
              <w:t>. L</w:t>
            </w:r>
            <w:r w:rsidRPr="000C0D59">
              <w:rPr>
                <w:rFonts w:eastAsia="Times New Roman" w:cs="Times New Roman"/>
                <w:szCs w:val="24"/>
                <w:lang w:eastAsia="lv-LV"/>
              </w:rPr>
              <w:t>ai nodrošinātu, ka tiek ņemta vērā  COVID-19 situācija valstī, netiek pieņemts ka samazinājums būs 14% gadā, bet gan 5%</w:t>
            </w:r>
            <w:r w:rsidR="00235279" w:rsidRPr="000C0D59">
              <w:rPr>
                <w:rFonts w:eastAsia="Times New Roman" w:cs="Times New Roman"/>
                <w:szCs w:val="24"/>
                <w:lang w:eastAsia="lv-LV"/>
              </w:rPr>
              <w:t>.</w:t>
            </w:r>
            <w:r w:rsidRPr="000C0D59">
              <w:rPr>
                <w:rFonts w:eastAsia="Times New Roman" w:cs="Times New Roman"/>
                <w:szCs w:val="24"/>
                <w:lang w:eastAsia="lv-LV"/>
              </w:rPr>
              <w:t xml:space="preserve"> 2022.gadā trūcīgo skaits tiek prognozēts </w:t>
            </w:r>
            <w:r w:rsidRPr="000C0D59">
              <w:rPr>
                <w:rFonts w:eastAsia="Times New Roman" w:cs="Times New Roman"/>
                <w:b/>
                <w:szCs w:val="24"/>
                <w:lang w:eastAsia="lv-LV"/>
              </w:rPr>
              <w:t>61 217 personas</w:t>
            </w:r>
            <w:r w:rsidRPr="000C0D59">
              <w:rPr>
                <w:rFonts w:eastAsia="Times New Roman" w:cs="Times New Roman"/>
                <w:szCs w:val="24"/>
                <w:lang w:eastAsia="lv-LV"/>
              </w:rPr>
              <w:t>.</w:t>
            </w:r>
            <w:r w:rsidRPr="000C0D59" w:rsidDel="005D6AAC">
              <w:rPr>
                <w:rFonts w:eastAsia="Times New Roman" w:cs="Times New Roman"/>
                <w:szCs w:val="24"/>
                <w:lang w:eastAsia="lv-LV"/>
              </w:rPr>
              <w:t xml:space="preserve"> </w:t>
            </w:r>
          </w:p>
          <w:p w14:paraId="152B8FB5" w14:textId="77777777" w:rsidR="005C2340" w:rsidRPr="000C0D59" w:rsidRDefault="005C2340" w:rsidP="005C2340">
            <w:pPr>
              <w:spacing w:after="120" w:line="240" w:lineRule="auto"/>
              <w:jc w:val="both"/>
              <w:rPr>
                <w:rFonts w:eastAsia="Times New Roman" w:cs="Times New Roman"/>
                <w:szCs w:val="24"/>
                <w:lang w:eastAsia="lv-LV"/>
              </w:rPr>
            </w:pPr>
            <w:r w:rsidRPr="000C0D59">
              <w:rPr>
                <w:rFonts w:eastAsia="Times New Roman" w:cs="Times New Roman"/>
                <w:b/>
                <w:szCs w:val="24"/>
                <w:lang w:eastAsia="lv-LV"/>
              </w:rPr>
              <w:t>2023.gadā</w:t>
            </w:r>
            <w:r w:rsidRPr="000C0D59">
              <w:rPr>
                <w:rFonts w:eastAsia="Times New Roman" w:cs="Times New Roman"/>
                <w:szCs w:val="24"/>
                <w:lang w:eastAsia="lv-LV"/>
              </w:rPr>
              <w:t xml:space="preserve"> trūcīgas mājsaimniecības ienākumu slieksnis tiek paaugstināts līdz 305 </w:t>
            </w:r>
            <w:r w:rsidRPr="000C0D59">
              <w:rPr>
                <w:rFonts w:eastAsia="Times New Roman" w:cs="Times New Roman"/>
                <w:i/>
                <w:szCs w:val="24"/>
                <w:lang w:eastAsia="lv-LV"/>
              </w:rPr>
              <w:t>euro</w:t>
            </w:r>
            <w:r w:rsidRPr="000C0D59">
              <w:rPr>
                <w:rFonts w:eastAsia="Times New Roman" w:cs="Times New Roman"/>
                <w:szCs w:val="24"/>
                <w:lang w:eastAsia="lv-LV"/>
              </w:rPr>
              <w:t xml:space="preserve"> pirmajai vai vienīgajai personai mājsaimniecībā, otrajai un nākamajām personām – 0,7 jeb 214 </w:t>
            </w:r>
            <w:r w:rsidRPr="000C0D59">
              <w:rPr>
                <w:rFonts w:eastAsia="Times New Roman" w:cs="Times New Roman"/>
                <w:i/>
                <w:szCs w:val="24"/>
                <w:lang w:eastAsia="lv-LV"/>
              </w:rPr>
              <w:t>euro</w:t>
            </w:r>
            <w:r w:rsidRPr="000C0D59">
              <w:rPr>
                <w:rFonts w:eastAsia="Times New Roman" w:cs="Times New Roman"/>
                <w:szCs w:val="24"/>
                <w:lang w:eastAsia="lv-LV"/>
              </w:rPr>
              <w:t xml:space="preserve">. Ņemot vērā, ka vidējais personu skaits trūcīgā mājsaimniecībā 2020.gadā bija divas personas, tiek pieņemts, ka vidējais trūcīgas mājsaimniecības ienākumu slieksnis ir 259,5 </w:t>
            </w:r>
            <w:r w:rsidRPr="000C0D59">
              <w:rPr>
                <w:rFonts w:eastAsia="Times New Roman" w:cs="Times New Roman"/>
                <w:i/>
                <w:szCs w:val="24"/>
                <w:lang w:eastAsia="lv-LV"/>
              </w:rPr>
              <w:t xml:space="preserve">euro </w:t>
            </w:r>
            <w:r w:rsidRPr="000C0D59">
              <w:rPr>
                <w:rFonts w:eastAsia="Times New Roman" w:cs="Times New Roman"/>
                <w:szCs w:val="24"/>
                <w:lang w:eastAsia="lv-LV"/>
              </w:rPr>
              <w:t>((305+214)/2=259,5</w:t>
            </w:r>
            <w:r w:rsidRPr="000C0D59">
              <w:rPr>
                <w:rFonts w:eastAsia="Times New Roman" w:cs="Times New Roman"/>
                <w:i/>
                <w:szCs w:val="24"/>
                <w:lang w:eastAsia="lv-LV"/>
              </w:rPr>
              <w:t>)</w:t>
            </w:r>
            <w:r w:rsidRPr="000C0D59">
              <w:rPr>
                <w:rFonts w:eastAsia="Times New Roman" w:cs="Times New Roman"/>
                <w:szCs w:val="24"/>
                <w:lang w:eastAsia="lv-LV"/>
              </w:rPr>
              <w:t xml:space="preserve">, t.i., par 102,7% lielāks nekā 2020.gadā spēkā esošais - 128,06 </w:t>
            </w:r>
            <w:r w:rsidRPr="000C0D59">
              <w:rPr>
                <w:rFonts w:eastAsia="Times New Roman" w:cs="Times New Roman"/>
                <w:i/>
                <w:szCs w:val="24"/>
                <w:lang w:eastAsia="lv-LV"/>
              </w:rPr>
              <w:t>euro</w:t>
            </w:r>
            <w:r w:rsidRPr="000C0D59">
              <w:rPr>
                <w:rFonts w:eastAsia="Times New Roman" w:cs="Times New Roman"/>
                <w:szCs w:val="24"/>
                <w:lang w:eastAsia="lv-LV"/>
              </w:rPr>
              <w:t xml:space="preserve">. 2023.gadā tiek prognozēts trūcīgo skaits </w:t>
            </w:r>
            <w:r w:rsidRPr="000C0D59">
              <w:rPr>
                <w:rFonts w:eastAsia="Times New Roman" w:cs="Times New Roman"/>
                <w:b/>
                <w:szCs w:val="24"/>
                <w:lang w:eastAsia="lv-LV"/>
              </w:rPr>
              <w:t>72 388 personas</w:t>
            </w:r>
            <w:r w:rsidRPr="000C0D59">
              <w:rPr>
                <w:rFonts w:eastAsia="Times New Roman" w:cs="Times New Roman"/>
                <w:szCs w:val="24"/>
                <w:lang w:eastAsia="lv-LV"/>
              </w:rPr>
              <w:t>. Tas veido trūcīgo personu skaita pieaugumu 2023.gadā salīdzinājumā ar 2022.gadu par 18,25 %, t.sk. trūcīgo pilngadīgo personu skaita pieaugumu - par 18,25%.</w:t>
            </w:r>
          </w:p>
          <w:p w14:paraId="4334D511" w14:textId="77777777" w:rsidR="005C2340" w:rsidRPr="000C0D59" w:rsidRDefault="005C2340" w:rsidP="005C2340">
            <w:pPr>
              <w:spacing w:after="120" w:line="240" w:lineRule="auto"/>
              <w:jc w:val="both"/>
              <w:rPr>
                <w:rFonts w:eastAsia="Times New Roman" w:cs="Times New Roman"/>
                <w:szCs w:val="24"/>
                <w:lang w:eastAsia="lv-LV"/>
              </w:rPr>
            </w:pPr>
            <w:r w:rsidRPr="000C0D59">
              <w:rPr>
                <w:rFonts w:eastAsia="Times New Roman" w:cs="Times New Roman"/>
                <w:b/>
                <w:szCs w:val="24"/>
                <w:lang w:eastAsia="lv-LV"/>
              </w:rPr>
              <w:t>2024.gadā</w:t>
            </w:r>
            <w:r w:rsidRPr="000C0D59">
              <w:rPr>
                <w:rFonts w:eastAsia="Times New Roman" w:cs="Times New Roman"/>
                <w:szCs w:val="24"/>
                <w:lang w:eastAsia="lv-LV"/>
              </w:rPr>
              <w:t xml:space="preserve"> trūcīgas mājsaimniecības ienākumu slieksnis tiek paaugstināts līdz 318 </w:t>
            </w:r>
            <w:r w:rsidRPr="000C0D59">
              <w:rPr>
                <w:rFonts w:eastAsia="Times New Roman" w:cs="Times New Roman"/>
                <w:i/>
                <w:szCs w:val="24"/>
                <w:lang w:eastAsia="lv-LV"/>
              </w:rPr>
              <w:t>euro</w:t>
            </w:r>
            <w:r w:rsidRPr="000C0D59">
              <w:rPr>
                <w:rFonts w:eastAsia="Times New Roman" w:cs="Times New Roman"/>
                <w:szCs w:val="24"/>
                <w:lang w:eastAsia="lv-LV"/>
              </w:rPr>
              <w:t xml:space="preserve"> pirmajai vai vienīgajai personai mājsaimniecībā, otrajai un nākamajām personām – 0,7 jeb 223 </w:t>
            </w:r>
            <w:r w:rsidRPr="000C0D59">
              <w:rPr>
                <w:rFonts w:eastAsia="Times New Roman" w:cs="Times New Roman"/>
                <w:i/>
                <w:szCs w:val="24"/>
                <w:lang w:eastAsia="lv-LV"/>
              </w:rPr>
              <w:t>euro</w:t>
            </w:r>
            <w:r w:rsidRPr="000C0D59">
              <w:rPr>
                <w:rFonts w:eastAsia="Times New Roman" w:cs="Times New Roman"/>
                <w:szCs w:val="24"/>
                <w:lang w:eastAsia="lv-LV"/>
              </w:rPr>
              <w:t xml:space="preserve">. Ņemot vērā, ka vidējais personu skaits trūcīgā mājsaimniecībā 2020.gadā bija divas personas, tiek pieņemts, ka vidējais trūcīgas mājsaimniecības ienākumu slieksnis ir 270,5 </w:t>
            </w:r>
            <w:r w:rsidRPr="000C0D59">
              <w:rPr>
                <w:rFonts w:eastAsia="Times New Roman" w:cs="Times New Roman"/>
                <w:i/>
                <w:szCs w:val="24"/>
                <w:lang w:eastAsia="lv-LV"/>
              </w:rPr>
              <w:t xml:space="preserve">euro </w:t>
            </w:r>
            <w:r w:rsidRPr="000C0D59">
              <w:rPr>
                <w:rFonts w:eastAsia="Times New Roman" w:cs="Times New Roman"/>
                <w:szCs w:val="24"/>
                <w:lang w:eastAsia="lv-LV"/>
              </w:rPr>
              <w:t>((318+223)/2=270,5</w:t>
            </w:r>
            <w:r w:rsidRPr="000C0D59">
              <w:rPr>
                <w:rFonts w:eastAsia="Times New Roman" w:cs="Times New Roman"/>
                <w:i/>
                <w:szCs w:val="24"/>
                <w:lang w:eastAsia="lv-LV"/>
              </w:rPr>
              <w:t>)</w:t>
            </w:r>
            <w:r w:rsidRPr="000C0D59">
              <w:rPr>
                <w:rFonts w:eastAsia="Times New Roman" w:cs="Times New Roman"/>
                <w:szCs w:val="24"/>
                <w:lang w:eastAsia="lv-LV"/>
              </w:rPr>
              <w:t xml:space="preserve">, t.i., par 111,3% lielāks nekā 2020.gadā spēkā esošais - 128,06 </w:t>
            </w:r>
            <w:r w:rsidRPr="000C0D59">
              <w:rPr>
                <w:rFonts w:eastAsia="Times New Roman" w:cs="Times New Roman"/>
                <w:i/>
                <w:szCs w:val="24"/>
                <w:lang w:eastAsia="lv-LV"/>
              </w:rPr>
              <w:t>euro</w:t>
            </w:r>
            <w:r w:rsidRPr="000C0D59">
              <w:rPr>
                <w:rFonts w:eastAsia="Times New Roman" w:cs="Times New Roman"/>
                <w:szCs w:val="24"/>
                <w:lang w:eastAsia="lv-LV"/>
              </w:rPr>
              <w:t xml:space="preserve">. 2024.gadā tiek prognozēts trūcīgo skaits </w:t>
            </w:r>
            <w:r w:rsidRPr="000C0D59">
              <w:rPr>
                <w:rFonts w:eastAsia="Times New Roman" w:cs="Times New Roman"/>
                <w:b/>
                <w:szCs w:val="24"/>
                <w:lang w:eastAsia="lv-LV"/>
              </w:rPr>
              <w:t>75 455 personas</w:t>
            </w:r>
            <w:r w:rsidRPr="000C0D59">
              <w:rPr>
                <w:rFonts w:eastAsia="Times New Roman" w:cs="Times New Roman"/>
                <w:szCs w:val="24"/>
                <w:lang w:eastAsia="lv-LV"/>
              </w:rPr>
              <w:t>. Tas veido trūcīgo personu skaita pieaugumu 2024.gadā salīdzinājumā ar 2023.gadu par 4,24 %, t.sk. trūcīgo pilngadīgo personu skaita pieaugumu - par 4,24%.</w:t>
            </w:r>
          </w:p>
          <w:p w14:paraId="0F54AC7C" w14:textId="77777777" w:rsidR="000C0D59" w:rsidRDefault="000C0D59" w:rsidP="00FE05A5">
            <w:pPr>
              <w:spacing w:before="120" w:after="120" w:line="240" w:lineRule="auto"/>
              <w:rPr>
                <w:rFonts w:eastAsia="Times New Roman" w:cs="Times New Roman"/>
                <w:sz w:val="22"/>
                <w:lang w:eastAsia="lv-LV"/>
              </w:rPr>
            </w:pPr>
          </w:p>
          <w:p w14:paraId="3E69C606" w14:textId="77777777" w:rsidR="000C0D59" w:rsidRDefault="000C0D59" w:rsidP="00FE05A5">
            <w:pPr>
              <w:spacing w:before="120" w:after="120" w:line="240" w:lineRule="auto"/>
              <w:rPr>
                <w:rFonts w:eastAsia="Times New Roman" w:cs="Times New Roman"/>
                <w:sz w:val="22"/>
                <w:lang w:eastAsia="lv-LV"/>
              </w:rPr>
            </w:pPr>
          </w:p>
          <w:p w14:paraId="1FDE6384" w14:textId="77777777" w:rsidR="000C0D59" w:rsidRDefault="000C0D59" w:rsidP="00FE05A5">
            <w:pPr>
              <w:spacing w:before="120" w:after="120" w:line="240" w:lineRule="auto"/>
              <w:rPr>
                <w:rFonts w:eastAsia="Times New Roman" w:cs="Times New Roman"/>
                <w:sz w:val="22"/>
                <w:lang w:eastAsia="lv-LV"/>
              </w:rPr>
            </w:pPr>
          </w:p>
          <w:p w14:paraId="3BC14BB9" w14:textId="77777777" w:rsidR="000A660F" w:rsidRPr="000C0D59" w:rsidRDefault="000A660F" w:rsidP="00FE05A5">
            <w:pPr>
              <w:spacing w:before="120" w:after="120" w:line="240" w:lineRule="auto"/>
              <w:rPr>
                <w:rFonts w:eastAsia="Times New Roman" w:cs="Times New Roman"/>
                <w:szCs w:val="24"/>
                <w:lang w:eastAsia="lv-LV"/>
              </w:rPr>
            </w:pPr>
            <w:r w:rsidRPr="000C0D59">
              <w:rPr>
                <w:rFonts w:eastAsia="Times New Roman" w:cs="Times New Roman"/>
                <w:szCs w:val="24"/>
                <w:lang w:eastAsia="lv-LV"/>
              </w:rPr>
              <w:t>Tabula Nr. 3.1. Trūcīgo personu skaita dinamika 2016. – 2024.gadu periodā.</w:t>
            </w: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134"/>
              <w:gridCol w:w="993"/>
              <w:gridCol w:w="1134"/>
              <w:gridCol w:w="992"/>
              <w:gridCol w:w="1000"/>
              <w:gridCol w:w="1276"/>
              <w:gridCol w:w="1268"/>
              <w:gridCol w:w="1134"/>
              <w:gridCol w:w="1134"/>
            </w:tblGrid>
            <w:tr w:rsidR="000A660F" w:rsidRPr="006B0570" w14:paraId="55A51B3D" w14:textId="77777777" w:rsidTr="000C0D59">
              <w:trPr>
                <w:trHeight w:val="540"/>
              </w:trPr>
              <w:tc>
                <w:tcPr>
                  <w:tcW w:w="2601" w:type="dxa"/>
                  <w:shd w:val="clear" w:color="auto" w:fill="D9D9D9" w:themeFill="background1" w:themeFillShade="D9"/>
                  <w:vAlign w:val="center"/>
                  <w:hideMark/>
                </w:tcPr>
                <w:p w14:paraId="0182D56C" w14:textId="77777777" w:rsidR="000A660F" w:rsidRPr="006B0570" w:rsidRDefault="000A660F" w:rsidP="00FE05A5">
                  <w:pPr>
                    <w:spacing w:after="0" w:line="240" w:lineRule="auto"/>
                    <w:jc w:val="center"/>
                    <w:rPr>
                      <w:rFonts w:eastAsia="Times New Roman" w:cs="Times New Roman"/>
                      <w:color w:val="000000"/>
                      <w:sz w:val="20"/>
                      <w:szCs w:val="20"/>
                      <w:lang w:eastAsia="lv-LV"/>
                    </w:rPr>
                  </w:pPr>
                  <w:r w:rsidRPr="006B0570">
                    <w:rPr>
                      <w:rFonts w:eastAsia="Times New Roman" w:cs="Times New Roman"/>
                      <w:color w:val="000000"/>
                      <w:sz w:val="20"/>
                      <w:szCs w:val="20"/>
                      <w:lang w:eastAsia="lv-LV"/>
                    </w:rPr>
                    <w:t>Indikatori</w:t>
                  </w:r>
                </w:p>
              </w:tc>
              <w:tc>
                <w:tcPr>
                  <w:tcW w:w="1134" w:type="dxa"/>
                  <w:shd w:val="clear" w:color="auto" w:fill="D9D9D9" w:themeFill="background1" w:themeFillShade="D9"/>
                  <w:vAlign w:val="bottom"/>
                  <w:hideMark/>
                </w:tcPr>
                <w:p w14:paraId="13424237" w14:textId="77777777" w:rsidR="000A660F" w:rsidRPr="001653CB" w:rsidRDefault="000A660F" w:rsidP="00FE05A5">
                  <w:pPr>
                    <w:spacing w:after="0" w:line="240" w:lineRule="auto"/>
                    <w:jc w:val="center"/>
                    <w:rPr>
                      <w:rFonts w:eastAsia="Times New Roman" w:cs="Times New Roman"/>
                      <w:b/>
                      <w:bCs/>
                      <w:sz w:val="20"/>
                      <w:szCs w:val="20"/>
                      <w:lang w:eastAsia="lv-LV"/>
                    </w:rPr>
                  </w:pPr>
                  <w:r w:rsidRPr="001653CB">
                    <w:rPr>
                      <w:rFonts w:eastAsia="Times New Roman" w:cs="Times New Roman"/>
                      <w:b/>
                      <w:bCs/>
                      <w:sz w:val="20"/>
                      <w:szCs w:val="20"/>
                      <w:lang w:eastAsia="lv-LV"/>
                    </w:rPr>
                    <w:t>2016. fakts</w:t>
                  </w:r>
                </w:p>
              </w:tc>
              <w:tc>
                <w:tcPr>
                  <w:tcW w:w="993" w:type="dxa"/>
                  <w:shd w:val="clear" w:color="auto" w:fill="D9D9D9" w:themeFill="background1" w:themeFillShade="D9"/>
                  <w:vAlign w:val="bottom"/>
                  <w:hideMark/>
                </w:tcPr>
                <w:p w14:paraId="6FF2F160" w14:textId="77777777" w:rsidR="000A660F" w:rsidRPr="001653CB" w:rsidRDefault="000A660F" w:rsidP="00FE05A5">
                  <w:pPr>
                    <w:spacing w:after="0" w:line="240" w:lineRule="auto"/>
                    <w:jc w:val="center"/>
                    <w:rPr>
                      <w:rFonts w:eastAsia="Times New Roman" w:cs="Times New Roman"/>
                      <w:b/>
                      <w:bCs/>
                      <w:iCs/>
                      <w:sz w:val="20"/>
                      <w:szCs w:val="20"/>
                      <w:lang w:eastAsia="lv-LV"/>
                    </w:rPr>
                  </w:pPr>
                  <w:r w:rsidRPr="001653CB">
                    <w:rPr>
                      <w:rFonts w:eastAsia="Times New Roman" w:cs="Times New Roman"/>
                      <w:b/>
                      <w:bCs/>
                      <w:iCs/>
                      <w:sz w:val="20"/>
                      <w:szCs w:val="20"/>
                      <w:lang w:eastAsia="lv-LV"/>
                    </w:rPr>
                    <w:t>2017. fakts</w:t>
                  </w:r>
                </w:p>
              </w:tc>
              <w:tc>
                <w:tcPr>
                  <w:tcW w:w="1134" w:type="dxa"/>
                  <w:shd w:val="clear" w:color="auto" w:fill="D9D9D9" w:themeFill="background1" w:themeFillShade="D9"/>
                  <w:vAlign w:val="bottom"/>
                  <w:hideMark/>
                </w:tcPr>
                <w:p w14:paraId="5622DA76" w14:textId="77777777" w:rsidR="000A660F" w:rsidRPr="001653CB" w:rsidRDefault="000A660F" w:rsidP="00FE05A5">
                  <w:pPr>
                    <w:spacing w:after="0" w:line="240" w:lineRule="auto"/>
                    <w:jc w:val="center"/>
                    <w:rPr>
                      <w:rFonts w:eastAsia="Times New Roman" w:cs="Times New Roman"/>
                      <w:b/>
                      <w:bCs/>
                      <w:iCs/>
                      <w:sz w:val="20"/>
                      <w:szCs w:val="20"/>
                      <w:lang w:eastAsia="lv-LV"/>
                    </w:rPr>
                  </w:pPr>
                  <w:r w:rsidRPr="001653CB">
                    <w:rPr>
                      <w:rFonts w:eastAsia="Times New Roman" w:cs="Times New Roman"/>
                      <w:b/>
                      <w:bCs/>
                      <w:iCs/>
                      <w:sz w:val="20"/>
                      <w:szCs w:val="20"/>
                      <w:lang w:eastAsia="lv-LV"/>
                    </w:rPr>
                    <w:t>2018. fakts</w:t>
                  </w:r>
                </w:p>
              </w:tc>
              <w:tc>
                <w:tcPr>
                  <w:tcW w:w="992" w:type="dxa"/>
                  <w:shd w:val="clear" w:color="auto" w:fill="D9D9D9" w:themeFill="background1" w:themeFillShade="D9"/>
                  <w:vAlign w:val="bottom"/>
                  <w:hideMark/>
                </w:tcPr>
                <w:p w14:paraId="1223B65D" w14:textId="77777777" w:rsidR="000A660F" w:rsidRPr="001653CB" w:rsidRDefault="000A660F" w:rsidP="00FE05A5">
                  <w:pPr>
                    <w:spacing w:after="0" w:line="240" w:lineRule="auto"/>
                    <w:jc w:val="center"/>
                    <w:rPr>
                      <w:rFonts w:eastAsia="Times New Roman" w:cs="Times New Roman"/>
                      <w:b/>
                      <w:bCs/>
                      <w:iCs/>
                      <w:sz w:val="20"/>
                      <w:szCs w:val="20"/>
                      <w:lang w:eastAsia="lv-LV"/>
                    </w:rPr>
                  </w:pPr>
                  <w:r w:rsidRPr="001653CB">
                    <w:rPr>
                      <w:rFonts w:eastAsia="Times New Roman" w:cs="Times New Roman"/>
                      <w:b/>
                      <w:bCs/>
                      <w:iCs/>
                      <w:sz w:val="20"/>
                      <w:szCs w:val="20"/>
                      <w:lang w:eastAsia="lv-LV"/>
                    </w:rPr>
                    <w:t>2019. fakts</w:t>
                  </w:r>
                </w:p>
              </w:tc>
              <w:tc>
                <w:tcPr>
                  <w:tcW w:w="1000" w:type="dxa"/>
                  <w:shd w:val="clear" w:color="auto" w:fill="D9D9D9" w:themeFill="background1" w:themeFillShade="D9"/>
                  <w:vAlign w:val="bottom"/>
                  <w:hideMark/>
                </w:tcPr>
                <w:p w14:paraId="7F17CAEC" w14:textId="583A8EEC" w:rsidR="000A660F" w:rsidRPr="00F505E1" w:rsidRDefault="000A660F" w:rsidP="00F505E1">
                  <w:pPr>
                    <w:spacing w:after="0" w:line="240" w:lineRule="auto"/>
                    <w:jc w:val="center"/>
                    <w:rPr>
                      <w:rFonts w:eastAsia="Times New Roman" w:cs="Times New Roman"/>
                      <w:b/>
                      <w:bCs/>
                      <w:iCs/>
                      <w:sz w:val="20"/>
                      <w:szCs w:val="20"/>
                      <w:lang w:eastAsia="lv-LV"/>
                    </w:rPr>
                  </w:pPr>
                  <w:r w:rsidRPr="00F505E1">
                    <w:rPr>
                      <w:rFonts w:eastAsia="Times New Roman" w:cs="Times New Roman"/>
                      <w:b/>
                      <w:bCs/>
                      <w:iCs/>
                      <w:sz w:val="20"/>
                      <w:szCs w:val="20"/>
                      <w:lang w:eastAsia="lv-LV"/>
                    </w:rPr>
                    <w:t xml:space="preserve">2020. </w:t>
                  </w:r>
                  <w:r w:rsidR="00F505E1" w:rsidRPr="00F505E1">
                    <w:rPr>
                      <w:rFonts w:eastAsia="Times New Roman" w:cs="Times New Roman"/>
                      <w:b/>
                      <w:bCs/>
                      <w:iCs/>
                      <w:sz w:val="20"/>
                      <w:szCs w:val="20"/>
                      <w:lang w:eastAsia="lv-LV"/>
                    </w:rPr>
                    <w:t>fakts</w:t>
                  </w:r>
                </w:p>
              </w:tc>
              <w:tc>
                <w:tcPr>
                  <w:tcW w:w="1276" w:type="dxa"/>
                  <w:shd w:val="clear" w:color="auto" w:fill="D9D9D9" w:themeFill="background1" w:themeFillShade="D9"/>
                  <w:vAlign w:val="bottom"/>
                  <w:hideMark/>
                </w:tcPr>
                <w:p w14:paraId="4ED0C854" w14:textId="77777777" w:rsidR="000A660F" w:rsidRPr="006B0570" w:rsidRDefault="000A660F" w:rsidP="00FE05A5">
                  <w:pPr>
                    <w:spacing w:after="0" w:line="240" w:lineRule="auto"/>
                    <w:jc w:val="center"/>
                    <w:rPr>
                      <w:rFonts w:eastAsia="Times New Roman" w:cs="Times New Roman"/>
                      <w:b/>
                      <w:bCs/>
                      <w:i/>
                      <w:iCs/>
                      <w:sz w:val="20"/>
                      <w:szCs w:val="20"/>
                      <w:lang w:eastAsia="lv-LV"/>
                    </w:rPr>
                  </w:pPr>
                  <w:r w:rsidRPr="006B0570">
                    <w:rPr>
                      <w:rFonts w:eastAsia="Times New Roman" w:cs="Times New Roman"/>
                      <w:b/>
                      <w:bCs/>
                      <w:i/>
                      <w:iCs/>
                      <w:sz w:val="20"/>
                      <w:szCs w:val="20"/>
                      <w:lang w:eastAsia="lv-LV"/>
                    </w:rPr>
                    <w:t>2021. prognoze</w:t>
                  </w:r>
                </w:p>
              </w:tc>
              <w:tc>
                <w:tcPr>
                  <w:tcW w:w="1268" w:type="dxa"/>
                  <w:shd w:val="clear" w:color="auto" w:fill="D9D9D9" w:themeFill="background1" w:themeFillShade="D9"/>
                  <w:vAlign w:val="bottom"/>
                  <w:hideMark/>
                </w:tcPr>
                <w:p w14:paraId="3AA21D73" w14:textId="77777777" w:rsidR="000A660F" w:rsidRPr="006B0570" w:rsidRDefault="000A660F" w:rsidP="00FE05A5">
                  <w:pPr>
                    <w:spacing w:after="0" w:line="240" w:lineRule="auto"/>
                    <w:jc w:val="center"/>
                    <w:rPr>
                      <w:rFonts w:eastAsia="Times New Roman" w:cs="Times New Roman"/>
                      <w:b/>
                      <w:bCs/>
                      <w:i/>
                      <w:iCs/>
                      <w:sz w:val="20"/>
                      <w:szCs w:val="20"/>
                      <w:lang w:eastAsia="lv-LV"/>
                    </w:rPr>
                  </w:pPr>
                  <w:r w:rsidRPr="006B0570">
                    <w:rPr>
                      <w:rFonts w:eastAsia="Times New Roman" w:cs="Times New Roman"/>
                      <w:b/>
                      <w:bCs/>
                      <w:i/>
                      <w:iCs/>
                      <w:sz w:val="20"/>
                      <w:szCs w:val="20"/>
                      <w:lang w:eastAsia="lv-LV"/>
                    </w:rPr>
                    <w:t>2022. prognoze</w:t>
                  </w:r>
                </w:p>
              </w:tc>
              <w:tc>
                <w:tcPr>
                  <w:tcW w:w="1134" w:type="dxa"/>
                  <w:shd w:val="clear" w:color="auto" w:fill="D9D9D9" w:themeFill="background1" w:themeFillShade="D9"/>
                  <w:vAlign w:val="bottom"/>
                  <w:hideMark/>
                </w:tcPr>
                <w:p w14:paraId="7850A3EF" w14:textId="77777777" w:rsidR="000A660F" w:rsidRPr="006B0570" w:rsidRDefault="000A660F" w:rsidP="00FE05A5">
                  <w:pPr>
                    <w:spacing w:after="0" w:line="240" w:lineRule="auto"/>
                    <w:jc w:val="center"/>
                    <w:rPr>
                      <w:rFonts w:eastAsia="Times New Roman" w:cs="Times New Roman"/>
                      <w:b/>
                      <w:bCs/>
                      <w:i/>
                      <w:iCs/>
                      <w:sz w:val="20"/>
                      <w:szCs w:val="20"/>
                      <w:lang w:eastAsia="lv-LV"/>
                    </w:rPr>
                  </w:pPr>
                  <w:r w:rsidRPr="006B0570">
                    <w:rPr>
                      <w:rFonts w:eastAsia="Times New Roman" w:cs="Times New Roman"/>
                      <w:b/>
                      <w:bCs/>
                      <w:i/>
                      <w:iCs/>
                      <w:sz w:val="20"/>
                      <w:szCs w:val="20"/>
                      <w:lang w:eastAsia="lv-LV"/>
                    </w:rPr>
                    <w:t>2023. prognoze</w:t>
                  </w:r>
                </w:p>
              </w:tc>
              <w:tc>
                <w:tcPr>
                  <w:tcW w:w="1134" w:type="dxa"/>
                  <w:shd w:val="clear" w:color="auto" w:fill="D9D9D9" w:themeFill="background1" w:themeFillShade="D9"/>
                  <w:vAlign w:val="bottom"/>
                  <w:hideMark/>
                </w:tcPr>
                <w:p w14:paraId="48ADFBE3" w14:textId="77777777" w:rsidR="000A660F" w:rsidRPr="006B0570" w:rsidRDefault="000A660F" w:rsidP="00FE05A5">
                  <w:pPr>
                    <w:spacing w:after="0" w:line="240" w:lineRule="auto"/>
                    <w:jc w:val="center"/>
                    <w:rPr>
                      <w:rFonts w:eastAsia="Times New Roman" w:cs="Times New Roman"/>
                      <w:b/>
                      <w:bCs/>
                      <w:i/>
                      <w:iCs/>
                      <w:sz w:val="20"/>
                      <w:szCs w:val="20"/>
                      <w:lang w:eastAsia="lv-LV"/>
                    </w:rPr>
                  </w:pPr>
                  <w:r w:rsidRPr="006B0570">
                    <w:rPr>
                      <w:rFonts w:eastAsia="Times New Roman" w:cs="Times New Roman"/>
                      <w:b/>
                      <w:bCs/>
                      <w:i/>
                      <w:iCs/>
                      <w:sz w:val="20"/>
                      <w:szCs w:val="20"/>
                      <w:lang w:eastAsia="lv-LV"/>
                    </w:rPr>
                    <w:t>2024. prognoze</w:t>
                  </w:r>
                </w:p>
              </w:tc>
            </w:tr>
            <w:tr w:rsidR="00F505E1" w:rsidRPr="006B0570" w14:paraId="224596BB" w14:textId="77777777" w:rsidTr="00966DFD">
              <w:trPr>
                <w:trHeight w:val="525"/>
              </w:trPr>
              <w:tc>
                <w:tcPr>
                  <w:tcW w:w="2601" w:type="dxa"/>
                  <w:vAlign w:val="bottom"/>
                  <w:hideMark/>
                </w:tcPr>
                <w:p w14:paraId="3A12E2F4"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 xml:space="preserve">Kopā trūcīgās personas, t.sk. </w:t>
                  </w:r>
                </w:p>
              </w:tc>
              <w:tc>
                <w:tcPr>
                  <w:tcW w:w="1134" w:type="dxa"/>
                  <w:noWrap/>
                  <w:vAlign w:val="bottom"/>
                  <w:hideMark/>
                </w:tcPr>
                <w:p w14:paraId="019984C9" w14:textId="77777777" w:rsidR="00F505E1" w:rsidRPr="006B0570" w:rsidRDefault="00F505E1" w:rsidP="00F505E1">
                  <w:pPr>
                    <w:spacing w:after="0" w:line="240" w:lineRule="auto"/>
                    <w:jc w:val="right"/>
                    <w:rPr>
                      <w:rFonts w:eastAsia="Times New Roman" w:cs="Times New Roman"/>
                      <w:b/>
                      <w:bCs/>
                      <w:iCs/>
                      <w:sz w:val="20"/>
                      <w:szCs w:val="20"/>
                      <w:lang w:eastAsia="lv-LV"/>
                    </w:rPr>
                  </w:pPr>
                  <w:r w:rsidRPr="006B0570">
                    <w:rPr>
                      <w:rFonts w:eastAsia="Times New Roman" w:cs="Times New Roman"/>
                      <w:b/>
                      <w:bCs/>
                      <w:iCs/>
                      <w:sz w:val="20"/>
                      <w:szCs w:val="20"/>
                      <w:lang w:eastAsia="lv-LV"/>
                    </w:rPr>
                    <w:t>68 816</w:t>
                  </w:r>
                </w:p>
              </w:tc>
              <w:tc>
                <w:tcPr>
                  <w:tcW w:w="993" w:type="dxa"/>
                  <w:noWrap/>
                  <w:vAlign w:val="bottom"/>
                  <w:hideMark/>
                </w:tcPr>
                <w:p w14:paraId="7987B3D6" w14:textId="77777777" w:rsidR="00F505E1" w:rsidRPr="006B0570" w:rsidRDefault="00F505E1" w:rsidP="00F505E1">
                  <w:pPr>
                    <w:spacing w:after="0" w:line="240" w:lineRule="auto"/>
                    <w:jc w:val="right"/>
                    <w:rPr>
                      <w:rFonts w:eastAsia="Times New Roman" w:cs="Times New Roman"/>
                      <w:b/>
                      <w:bCs/>
                      <w:iCs/>
                      <w:sz w:val="20"/>
                      <w:szCs w:val="20"/>
                      <w:lang w:eastAsia="lv-LV"/>
                    </w:rPr>
                  </w:pPr>
                  <w:r w:rsidRPr="006B0570">
                    <w:rPr>
                      <w:rFonts w:eastAsia="Times New Roman" w:cs="Times New Roman"/>
                      <w:b/>
                      <w:bCs/>
                      <w:iCs/>
                      <w:sz w:val="20"/>
                      <w:szCs w:val="20"/>
                      <w:lang w:eastAsia="lv-LV"/>
                    </w:rPr>
                    <w:t>62 260</w:t>
                  </w:r>
                </w:p>
              </w:tc>
              <w:tc>
                <w:tcPr>
                  <w:tcW w:w="1134" w:type="dxa"/>
                  <w:noWrap/>
                  <w:vAlign w:val="bottom"/>
                  <w:hideMark/>
                </w:tcPr>
                <w:p w14:paraId="660B0803" w14:textId="77777777" w:rsidR="00F505E1" w:rsidRPr="006B0570" w:rsidRDefault="00F505E1" w:rsidP="00F505E1">
                  <w:pPr>
                    <w:spacing w:after="0" w:line="240" w:lineRule="auto"/>
                    <w:jc w:val="right"/>
                    <w:rPr>
                      <w:rFonts w:eastAsia="Times New Roman" w:cs="Times New Roman"/>
                      <w:b/>
                      <w:bCs/>
                      <w:iCs/>
                      <w:sz w:val="20"/>
                      <w:szCs w:val="20"/>
                      <w:lang w:eastAsia="lv-LV"/>
                    </w:rPr>
                  </w:pPr>
                  <w:r w:rsidRPr="006B0570">
                    <w:rPr>
                      <w:rFonts w:eastAsia="Times New Roman" w:cs="Times New Roman"/>
                      <w:b/>
                      <w:bCs/>
                      <w:iCs/>
                      <w:sz w:val="20"/>
                      <w:szCs w:val="20"/>
                      <w:lang w:eastAsia="lv-LV"/>
                    </w:rPr>
                    <w:t>50 447</w:t>
                  </w:r>
                </w:p>
              </w:tc>
              <w:tc>
                <w:tcPr>
                  <w:tcW w:w="992" w:type="dxa"/>
                  <w:noWrap/>
                  <w:vAlign w:val="bottom"/>
                  <w:hideMark/>
                </w:tcPr>
                <w:p w14:paraId="503F366D" w14:textId="77777777" w:rsidR="00F505E1" w:rsidRPr="006B0570" w:rsidRDefault="00F505E1" w:rsidP="00F505E1">
                  <w:pPr>
                    <w:spacing w:after="0" w:line="240" w:lineRule="auto"/>
                    <w:jc w:val="right"/>
                    <w:rPr>
                      <w:rFonts w:eastAsia="Times New Roman" w:cs="Times New Roman"/>
                      <w:b/>
                      <w:bCs/>
                      <w:iCs/>
                      <w:sz w:val="20"/>
                      <w:szCs w:val="20"/>
                      <w:lang w:eastAsia="lv-LV"/>
                    </w:rPr>
                  </w:pPr>
                  <w:r w:rsidRPr="006B0570">
                    <w:rPr>
                      <w:rFonts w:eastAsia="Times New Roman" w:cs="Times New Roman"/>
                      <w:b/>
                      <w:bCs/>
                      <w:iCs/>
                      <w:sz w:val="20"/>
                      <w:szCs w:val="20"/>
                      <w:lang w:eastAsia="lv-LV"/>
                    </w:rPr>
                    <w:t>41 522</w:t>
                  </w:r>
                </w:p>
              </w:tc>
              <w:tc>
                <w:tcPr>
                  <w:tcW w:w="1000" w:type="dxa"/>
                  <w:noWrap/>
                  <w:vAlign w:val="bottom"/>
                  <w:hideMark/>
                </w:tcPr>
                <w:p w14:paraId="2417DD8C" w14:textId="377B63B4" w:rsidR="00F505E1" w:rsidRPr="00F505E1" w:rsidRDefault="00F505E1" w:rsidP="00F505E1">
                  <w:pPr>
                    <w:spacing w:after="0" w:line="240" w:lineRule="auto"/>
                    <w:jc w:val="right"/>
                    <w:rPr>
                      <w:rFonts w:eastAsia="Times New Roman" w:cs="Times New Roman"/>
                      <w:b/>
                      <w:bCs/>
                      <w:sz w:val="20"/>
                      <w:szCs w:val="20"/>
                      <w:lang w:eastAsia="lv-LV"/>
                    </w:rPr>
                  </w:pPr>
                  <w:r w:rsidRPr="00F505E1">
                    <w:rPr>
                      <w:rFonts w:eastAsia="Times New Roman" w:cs="Times New Roman"/>
                      <w:b/>
                      <w:bCs/>
                      <w:sz w:val="20"/>
                      <w:szCs w:val="20"/>
                      <w:lang w:eastAsia="lv-LV"/>
                    </w:rPr>
                    <w:t>37 464</w:t>
                  </w:r>
                </w:p>
              </w:tc>
              <w:tc>
                <w:tcPr>
                  <w:tcW w:w="1276" w:type="dxa"/>
                  <w:noWrap/>
                  <w:vAlign w:val="bottom"/>
                  <w:hideMark/>
                </w:tcPr>
                <w:p w14:paraId="429B178E" w14:textId="5985579C" w:rsidR="00F505E1" w:rsidRPr="006B0570" w:rsidRDefault="00F505E1" w:rsidP="00F505E1">
                  <w:pPr>
                    <w:spacing w:after="0" w:line="240" w:lineRule="auto"/>
                    <w:jc w:val="right"/>
                    <w:rPr>
                      <w:rFonts w:eastAsia="Times New Roman" w:cs="Times New Roman"/>
                      <w:b/>
                      <w:bCs/>
                      <w:i/>
                      <w:sz w:val="20"/>
                      <w:szCs w:val="20"/>
                      <w:lang w:eastAsia="lv-LV"/>
                    </w:rPr>
                  </w:pPr>
                  <w:r w:rsidRPr="00F505E1">
                    <w:rPr>
                      <w:rFonts w:eastAsia="Times New Roman" w:cs="Times New Roman"/>
                      <w:b/>
                      <w:bCs/>
                      <w:sz w:val="20"/>
                      <w:szCs w:val="20"/>
                      <w:lang w:eastAsia="lv-LV"/>
                    </w:rPr>
                    <w:t>64 439</w:t>
                  </w:r>
                </w:p>
              </w:tc>
              <w:tc>
                <w:tcPr>
                  <w:tcW w:w="1268" w:type="dxa"/>
                  <w:noWrap/>
                  <w:vAlign w:val="bottom"/>
                  <w:hideMark/>
                </w:tcPr>
                <w:p w14:paraId="52E3784E" w14:textId="7E5B7708" w:rsidR="00F505E1" w:rsidRPr="006B0570" w:rsidRDefault="00F505E1" w:rsidP="00F505E1">
                  <w:pPr>
                    <w:spacing w:after="0" w:line="240" w:lineRule="auto"/>
                    <w:jc w:val="right"/>
                    <w:rPr>
                      <w:rFonts w:eastAsia="Times New Roman" w:cs="Times New Roman"/>
                      <w:b/>
                      <w:bCs/>
                      <w:i/>
                      <w:sz w:val="20"/>
                      <w:szCs w:val="20"/>
                      <w:lang w:eastAsia="lv-LV"/>
                    </w:rPr>
                  </w:pPr>
                  <w:r w:rsidRPr="00F505E1">
                    <w:rPr>
                      <w:rFonts w:eastAsia="Times New Roman" w:cs="Times New Roman"/>
                      <w:b/>
                      <w:bCs/>
                      <w:sz w:val="20"/>
                      <w:szCs w:val="20"/>
                      <w:lang w:eastAsia="lv-LV"/>
                    </w:rPr>
                    <w:t>61 217</w:t>
                  </w:r>
                </w:p>
              </w:tc>
              <w:tc>
                <w:tcPr>
                  <w:tcW w:w="1134" w:type="dxa"/>
                  <w:noWrap/>
                  <w:vAlign w:val="bottom"/>
                  <w:hideMark/>
                </w:tcPr>
                <w:p w14:paraId="7B8B1A61" w14:textId="0ECD8D10" w:rsidR="00F505E1" w:rsidRPr="006B0570" w:rsidRDefault="00F505E1" w:rsidP="00F505E1">
                  <w:pPr>
                    <w:spacing w:after="0" w:line="240" w:lineRule="auto"/>
                    <w:jc w:val="right"/>
                    <w:rPr>
                      <w:rFonts w:eastAsia="Times New Roman" w:cs="Times New Roman"/>
                      <w:b/>
                      <w:bCs/>
                      <w:i/>
                      <w:sz w:val="20"/>
                      <w:szCs w:val="20"/>
                      <w:lang w:eastAsia="lv-LV"/>
                    </w:rPr>
                  </w:pPr>
                  <w:r w:rsidRPr="00F505E1">
                    <w:rPr>
                      <w:rFonts w:eastAsia="Times New Roman" w:cs="Times New Roman"/>
                      <w:b/>
                      <w:bCs/>
                      <w:sz w:val="20"/>
                      <w:szCs w:val="20"/>
                      <w:lang w:eastAsia="lv-LV"/>
                    </w:rPr>
                    <w:t>72 388</w:t>
                  </w:r>
                </w:p>
              </w:tc>
              <w:tc>
                <w:tcPr>
                  <w:tcW w:w="1134" w:type="dxa"/>
                  <w:noWrap/>
                  <w:vAlign w:val="bottom"/>
                  <w:hideMark/>
                </w:tcPr>
                <w:p w14:paraId="227FF779" w14:textId="38D84E47" w:rsidR="00F505E1" w:rsidRPr="00C95FD3" w:rsidRDefault="00F505E1" w:rsidP="00F505E1">
                  <w:pPr>
                    <w:spacing w:after="0" w:line="240" w:lineRule="auto"/>
                    <w:jc w:val="right"/>
                    <w:rPr>
                      <w:rFonts w:eastAsia="Times New Roman" w:cs="Times New Roman"/>
                      <w:b/>
                      <w:i/>
                      <w:color w:val="000000"/>
                      <w:sz w:val="20"/>
                      <w:szCs w:val="20"/>
                      <w:lang w:eastAsia="lv-LV"/>
                    </w:rPr>
                  </w:pPr>
                  <w:r w:rsidRPr="00C95FD3">
                    <w:rPr>
                      <w:rFonts w:eastAsia="Times New Roman" w:cs="Times New Roman"/>
                      <w:b/>
                      <w:color w:val="000000"/>
                      <w:sz w:val="20"/>
                      <w:szCs w:val="20"/>
                      <w:lang w:eastAsia="lv-LV"/>
                    </w:rPr>
                    <w:t>75</w:t>
                  </w:r>
                  <w:r w:rsidR="00C95FD3" w:rsidRPr="00C95FD3">
                    <w:rPr>
                      <w:rFonts w:eastAsia="Times New Roman" w:cs="Times New Roman"/>
                      <w:b/>
                      <w:color w:val="000000"/>
                      <w:sz w:val="20"/>
                      <w:szCs w:val="20"/>
                      <w:lang w:eastAsia="lv-LV"/>
                    </w:rPr>
                    <w:t xml:space="preserve"> </w:t>
                  </w:r>
                  <w:r w:rsidRPr="00C95FD3">
                    <w:rPr>
                      <w:rFonts w:eastAsia="Times New Roman" w:cs="Times New Roman"/>
                      <w:b/>
                      <w:color w:val="000000"/>
                      <w:sz w:val="20"/>
                      <w:szCs w:val="20"/>
                      <w:lang w:eastAsia="lv-LV"/>
                    </w:rPr>
                    <w:t>455</w:t>
                  </w:r>
                </w:p>
              </w:tc>
            </w:tr>
            <w:tr w:rsidR="00F505E1" w:rsidRPr="006B0570" w14:paraId="74E834DB" w14:textId="77777777" w:rsidTr="00966DFD">
              <w:trPr>
                <w:trHeight w:val="300"/>
              </w:trPr>
              <w:tc>
                <w:tcPr>
                  <w:tcW w:w="2601" w:type="dxa"/>
                  <w:vAlign w:val="bottom"/>
                  <w:hideMark/>
                </w:tcPr>
                <w:p w14:paraId="62B43922"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bērni</w:t>
                  </w:r>
                </w:p>
              </w:tc>
              <w:tc>
                <w:tcPr>
                  <w:tcW w:w="1134" w:type="dxa"/>
                  <w:noWrap/>
                  <w:vAlign w:val="bottom"/>
                  <w:hideMark/>
                </w:tcPr>
                <w:p w14:paraId="3700A5D8"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20 851</w:t>
                  </w:r>
                </w:p>
              </w:tc>
              <w:tc>
                <w:tcPr>
                  <w:tcW w:w="993" w:type="dxa"/>
                  <w:noWrap/>
                  <w:vAlign w:val="bottom"/>
                  <w:hideMark/>
                </w:tcPr>
                <w:p w14:paraId="2EE716CD"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18 264</w:t>
                  </w:r>
                </w:p>
              </w:tc>
              <w:tc>
                <w:tcPr>
                  <w:tcW w:w="1134" w:type="dxa"/>
                  <w:noWrap/>
                  <w:vAlign w:val="bottom"/>
                  <w:hideMark/>
                </w:tcPr>
                <w:p w14:paraId="72628D50"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13 957</w:t>
                  </w:r>
                </w:p>
              </w:tc>
              <w:tc>
                <w:tcPr>
                  <w:tcW w:w="992" w:type="dxa"/>
                  <w:noWrap/>
                  <w:vAlign w:val="bottom"/>
                  <w:hideMark/>
                </w:tcPr>
                <w:p w14:paraId="49D423E8"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10 349</w:t>
                  </w:r>
                </w:p>
              </w:tc>
              <w:tc>
                <w:tcPr>
                  <w:tcW w:w="1000" w:type="dxa"/>
                  <w:noWrap/>
                  <w:vAlign w:val="bottom"/>
                  <w:hideMark/>
                </w:tcPr>
                <w:p w14:paraId="6A726035" w14:textId="6486E5BF"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9 024</w:t>
                  </w:r>
                </w:p>
              </w:tc>
              <w:tc>
                <w:tcPr>
                  <w:tcW w:w="1276" w:type="dxa"/>
                  <w:noWrap/>
                  <w:vAlign w:val="bottom"/>
                  <w:hideMark/>
                </w:tcPr>
                <w:p w14:paraId="40E1C4CB" w14:textId="56357E03"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15 493</w:t>
                  </w:r>
                </w:p>
              </w:tc>
              <w:tc>
                <w:tcPr>
                  <w:tcW w:w="1268" w:type="dxa"/>
                  <w:noWrap/>
                  <w:vAlign w:val="bottom"/>
                  <w:hideMark/>
                </w:tcPr>
                <w:p w14:paraId="30477D08" w14:textId="1A1EF171"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14 718</w:t>
                  </w:r>
                </w:p>
              </w:tc>
              <w:tc>
                <w:tcPr>
                  <w:tcW w:w="1134" w:type="dxa"/>
                  <w:noWrap/>
                  <w:vAlign w:val="bottom"/>
                  <w:hideMark/>
                </w:tcPr>
                <w:p w14:paraId="41947B37" w14:textId="08C3AAB2"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17 404</w:t>
                  </w:r>
                </w:p>
              </w:tc>
              <w:tc>
                <w:tcPr>
                  <w:tcW w:w="1134" w:type="dxa"/>
                  <w:noWrap/>
                  <w:vAlign w:val="bottom"/>
                  <w:hideMark/>
                </w:tcPr>
                <w:p w14:paraId="7847C89D" w14:textId="5D3FCC70"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18</w:t>
                  </w:r>
                  <w:r w:rsidR="00C95FD3">
                    <w:rPr>
                      <w:rFonts w:eastAsia="Times New Roman" w:cs="Times New Roman"/>
                      <w:color w:val="000000"/>
                      <w:sz w:val="20"/>
                      <w:szCs w:val="20"/>
                      <w:lang w:eastAsia="lv-LV"/>
                    </w:rPr>
                    <w:t xml:space="preserve"> </w:t>
                  </w:r>
                  <w:r w:rsidRPr="00F505E1">
                    <w:rPr>
                      <w:rFonts w:eastAsia="Times New Roman" w:cs="Times New Roman"/>
                      <w:color w:val="000000"/>
                      <w:sz w:val="20"/>
                      <w:szCs w:val="20"/>
                      <w:lang w:eastAsia="lv-LV"/>
                    </w:rPr>
                    <w:t>141</w:t>
                  </w:r>
                </w:p>
              </w:tc>
            </w:tr>
            <w:tr w:rsidR="00F505E1" w:rsidRPr="006B0570" w14:paraId="71CE46D1" w14:textId="77777777" w:rsidTr="00966DFD">
              <w:trPr>
                <w:trHeight w:val="300"/>
              </w:trPr>
              <w:tc>
                <w:tcPr>
                  <w:tcW w:w="2601" w:type="dxa"/>
                  <w:vAlign w:val="bottom"/>
                  <w:hideMark/>
                </w:tcPr>
                <w:p w14:paraId="0B409F49"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nestrādājošās personas</w:t>
                  </w:r>
                </w:p>
              </w:tc>
              <w:tc>
                <w:tcPr>
                  <w:tcW w:w="1134" w:type="dxa"/>
                  <w:noWrap/>
                  <w:vAlign w:val="bottom"/>
                  <w:hideMark/>
                </w:tcPr>
                <w:p w14:paraId="492B7262"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19 442</w:t>
                  </w:r>
                </w:p>
              </w:tc>
              <w:tc>
                <w:tcPr>
                  <w:tcW w:w="993" w:type="dxa"/>
                  <w:noWrap/>
                  <w:vAlign w:val="bottom"/>
                  <w:hideMark/>
                </w:tcPr>
                <w:p w14:paraId="22D002A7"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16 937</w:t>
                  </w:r>
                </w:p>
              </w:tc>
              <w:tc>
                <w:tcPr>
                  <w:tcW w:w="1134" w:type="dxa"/>
                  <w:noWrap/>
                  <w:vAlign w:val="bottom"/>
                  <w:hideMark/>
                </w:tcPr>
                <w:p w14:paraId="21028D79"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12 545</w:t>
                  </w:r>
                </w:p>
              </w:tc>
              <w:tc>
                <w:tcPr>
                  <w:tcW w:w="992" w:type="dxa"/>
                  <w:noWrap/>
                  <w:vAlign w:val="bottom"/>
                  <w:hideMark/>
                </w:tcPr>
                <w:p w14:paraId="79FA1566"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10 031</w:t>
                  </w:r>
                </w:p>
              </w:tc>
              <w:tc>
                <w:tcPr>
                  <w:tcW w:w="1000" w:type="dxa"/>
                  <w:noWrap/>
                  <w:vAlign w:val="bottom"/>
                  <w:hideMark/>
                </w:tcPr>
                <w:p w14:paraId="0A13DDF9" w14:textId="01C3BCFD"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9 314</w:t>
                  </w:r>
                </w:p>
              </w:tc>
              <w:tc>
                <w:tcPr>
                  <w:tcW w:w="1276" w:type="dxa"/>
                  <w:noWrap/>
                  <w:vAlign w:val="bottom"/>
                  <w:hideMark/>
                </w:tcPr>
                <w:p w14:paraId="37374CEF" w14:textId="538540B3"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15 464</w:t>
                  </w:r>
                </w:p>
              </w:tc>
              <w:tc>
                <w:tcPr>
                  <w:tcW w:w="1268" w:type="dxa"/>
                  <w:noWrap/>
                  <w:vAlign w:val="bottom"/>
                  <w:hideMark/>
                </w:tcPr>
                <w:p w14:paraId="5F8F3E7F" w14:textId="123518D9"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14 691</w:t>
                  </w:r>
                </w:p>
              </w:tc>
              <w:tc>
                <w:tcPr>
                  <w:tcW w:w="1134" w:type="dxa"/>
                  <w:noWrap/>
                  <w:vAlign w:val="bottom"/>
                  <w:hideMark/>
                </w:tcPr>
                <w:p w14:paraId="155D6787" w14:textId="163E03E2"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17 372</w:t>
                  </w:r>
                </w:p>
              </w:tc>
              <w:tc>
                <w:tcPr>
                  <w:tcW w:w="1134" w:type="dxa"/>
                  <w:noWrap/>
                  <w:vAlign w:val="bottom"/>
                  <w:hideMark/>
                </w:tcPr>
                <w:p w14:paraId="3B597445" w14:textId="7392CBF0"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18</w:t>
                  </w:r>
                  <w:r w:rsidR="00C95FD3">
                    <w:rPr>
                      <w:rFonts w:eastAsia="Times New Roman" w:cs="Times New Roman"/>
                      <w:color w:val="000000"/>
                      <w:sz w:val="20"/>
                      <w:szCs w:val="20"/>
                      <w:lang w:eastAsia="lv-LV"/>
                    </w:rPr>
                    <w:t xml:space="preserve"> </w:t>
                  </w:r>
                  <w:r w:rsidRPr="00F505E1">
                    <w:rPr>
                      <w:rFonts w:eastAsia="Times New Roman" w:cs="Times New Roman"/>
                      <w:color w:val="000000"/>
                      <w:sz w:val="20"/>
                      <w:szCs w:val="20"/>
                      <w:lang w:eastAsia="lv-LV"/>
                    </w:rPr>
                    <w:t>108</w:t>
                  </w:r>
                </w:p>
              </w:tc>
            </w:tr>
            <w:tr w:rsidR="00F505E1" w:rsidRPr="006B0570" w14:paraId="700275EC" w14:textId="77777777" w:rsidTr="00966DFD">
              <w:trPr>
                <w:trHeight w:val="300"/>
              </w:trPr>
              <w:tc>
                <w:tcPr>
                  <w:tcW w:w="2601" w:type="dxa"/>
                  <w:vAlign w:val="bottom"/>
                  <w:hideMark/>
                </w:tcPr>
                <w:p w14:paraId="117FB245"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pensijas vecuma personas</w:t>
                  </w:r>
                </w:p>
              </w:tc>
              <w:tc>
                <w:tcPr>
                  <w:tcW w:w="1134" w:type="dxa"/>
                  <w:noWrap/>
                  <w:vAlign w:val="bottom"/>
                  <w:hideMark/>
                </w:tcPr>
                <w:p w14:paraId="6AE6BBBC"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9 920</w:t>
                  </w:r>
                </w:p>
              </w:tc>
              <w:tc>
                <w:tcPr>
                  <w:tcW w:w="993" w:type="dxa"/>
                  <w:noWrap/>
                  <w:vAlign w:val="bottom"/>
                  <w:hideMark/>
                </w:tcPr>
                <w:p w14:paraId="30BCFDC1"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9 816</w:t>
                  </w:r>
                </w:p>
              </w:tc>
              <w:tc>
                <w:tcPr>
                  <w:tcW w:w="1134" w:type="dxa"/>
                  <w:noWrap/>
                  <w:vAlign w:val="bottom"/>
                  <w:hideMark/>
                </w:tcPr>
                <w:p w14:paraId="5D5FA2AA"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9 505</w:t>
                  </w:r>
                </w:p>
              </w:tc>
              <w:tc>
                <w:tcPr>
                  <w:tcW w:w="992" w:type="dxa"/>
                  <w:noWrap/>
                  <w:vAlign w:val="bottom"/>
                  <w:hideMark/>
                </w:tcPr>
                <w:p w14:paraId="38F02D86"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8 990</w:t>
                  </w:r>
                </w:p>
              </w:tc>
              <w:tc>
                <w:tcPr>
                  <w:tcW w:w="1000" w:type="dxa"/>
                  <w:noWrap/>
                  <w:vAlign w:val="bottom"/>
                  <w:hideMark/>
                </w:tcPr>
                <w:p w14:paraId="710F3861" w14:textId="25A6AAE7"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8 338</w:t>
                  </w:r>
                </w:p>
              </w:tc>
              <w:tc>
                <w:tcPr>
                  <w:tcW w:w="1276" w:type="dxa"/>
                  <w:noWrap/>
                  <w:vAlign w:val="bottom"/>
                  <w:hideMark/>
                </w:tcPr>
                <w:p w14:paraId="6FF2E51C" w14:textId="47672F78"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14 597</w:t>
                  </w:r>
                </w:p>
              </w:tc>
              <w:tc>
                <w:tcPr>
                  <w:tcW w:w="1268" w:type="dxa"/>
                  <w:noWrap/>
                  <w:vAlign w:val="bottom"/>
                  <w:hideMark/>
                </w:tcPr>
                <w:p w14:paraId="544C5762" w14:textId="56BA069A"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13 867</w:t>
                  </w:r>
                </w:p>
              </w:tc>
              <w:tc>
                <w:tcPr>
                  <w:tcW w:w="1134" w:type="dxa"/>
                  <w:noWrap/>
                  <w:vAlign w:val="bottom"/>
                  <w:hideMark/>
                </w:tcPr>
                <w:p w14:paraId="0FC14051" w14:textId="33B7CD24"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16 397</w:t>
                  </w:r>
                </w:p>
              </w:tc>
              <w:tc>
                <w:tcPr>
                  <w:tcW w:w="1134" w:type="dxa"/>
                  <w:noWrap/>
                  <w:vAlign w:val="bottom"/>
                  <w:hideMark/>
                </w:tcPr>
                <w:p w14:paraId="03CD249E" w14:textId="61A69B90"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17</w:t>
                  </w:r>
                  <w:r w:rsidR="00C95FD3">
                    <w:rPr>
                      <w:rFonts w:eastAsia="Times New Roman" w:cs="Times New Roman"/>
                      <w:color w:val="000000"/>
                      <w:sz w:val="20"/>
                      <w:szCs w:val="20"/>
                      <w:lang w:eastAsia="lv-LV"/>
                    </w:rPr>
                    <w:t xml:space="preserve"> </w:t>
                  </w:r>
                  <w:r w:rsidRPr="00F505E1">
                    <w:rPr>
                      <w:rFonts w:eastAsia="Times New Roman" w:cs="Times New Roman"/>
                      <w:color w:val="000000"/>
                      <w:sz w:val="20"/>
                      <w:szCs w:val="20"/>
                      <w:lang w:eastAsia="lv-LV"/>
                    </w:rPr>
                    <w:t>092</w:t>
                  </w:r>
                </w:p>
              </w:tc>
            </w:tr>
            <w:tr w:rsidR="00F505E1" w:rsidRPr="006B0570" w14:paraId="12930CF9" w14:textId="77777777" w:rsidTr="00966DFD">
              <w:trPr>
                <w:trHeight w:val="300"/>
              </w:trPr>
              <w:tc>
                <w:tcPr>
                  <w:tcW w:w="2601" w:type="dxa"/>
                  <w:vAlign w:val="bottom"/>
                  <w:hideMark/>
                </w:tcPr>
                <w:p w14:paraId="2972C53D"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 xml:space="preserve">personas ar invaliditāti </w:t>
                  </w:r>
                </w:p>
              </w:tc>
              <w:tc>
                <w:tcPr>
                  <w:tcW w:w="1134" w:type="dxa"/>
                  <w:noWrap/>
                  <w:vAlign w:val="bottom"/>
                  <w:hideMark/>
                </w:tcPr>
                <w:p w14:paraId="33057B38"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9 316</w:t>
                  </w:r>
                </w:p>
              </w:tc>
              <w:tc>
                <w:tcPr>
                  <w:tcW w:w="993" w:type="dxa"/>
                  <w:noWrap/>
                  <w:vAlign w:val="bottom"/>
                  <w:hideMark/>
                </w:tcPr>
                <w:p w14:paraId="7454E6D0"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9 041</w:t>
                  </w:r>
                </w:p>
              </w:tc>
              <w:tc>
                <w:tcPr>
                  <w:tcW w:w="1134" w:type="dxa"/>
                  <w:noWrap/>
                  <w:vAlign w:val="bottom"/>
                  <w:hideMark/>
                </w:tcPr>
                <w:p w14:paraId="7827A0BC"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8 423</w:t>
                  </w:r>
                </w:p>
              </w:tc>
              <w:tc>
                <w:tcPr>
                  <w:tcW w:w="992" w:type="dxa"/>
                  <w:noWrap/>
                  <w:vAlign w:val="bottom"/>
                  <w:hideMark/>
                </w:tcPr>
                <w:p w14:paraId="234E5126"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7 747</w:t>
                  </w:r>
                </w:p>
              </w:tc>
              <w:tc>
                <w:tcPr>
                  <w:tcW w:w="1000" w:type="dxa"/>
                  <w:noWrap/>
                  <w:vAlign w:val="bottom"/>
                  <w:hideMark/>
                </w:tcPr>
                <w:p w14:paraId="0E8BD43B" w14:textId="76DA4B61"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6 934</w:t>
                  </w:r>
                </w:p>
              </w:tc>
              <w:tc>
                <w:tcPr>
                  <w:tcW w:w="1276" w:type="dxa"/>
                  <w:noWrap/>
                  <w:vAlign w:val="bottom"/>
                  <w:hideMark/>
                </w:tcPr>
                <w:p w14:paraId="2559A278" w14:textId="595C1BD1"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12 139</w:t>
                  </w:r>
                </w:p>
              </w:tc>
              <w:tc>
                <w:tcPr>
                  <w:tcW w:w="1268" w:type="dxa"/>
                  <w:noWrap/>
                  <w:vAlign w:val="bottom"/>
                  <w:hideMark/>
                </w:tcPr>
                <w:p w14:paraId="7ABA908F" w14:textId="5778FBA2"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11 532</w:t>
                  </w:r>
                </w:p>
              </w:tc>
              <w:tc>
                <w:tcPr>
                  <w:tcW w:w="1134" w:type="dxa"/>
                  <w:noWrap/>
                  <w:vAlign w:val="bottom"/>
                  <w:hideMark/>
                </w:tcPr>
                <w:p w14:paraId="6248BC47" w14:textId="3E87CCC9"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13 636</w:t>
                  </w:r>
                </w:p>
              </w:tc>
              <w:tc>
                <w:tcPr>
                  <w:tcW w:w="1134" w:type="dxa"/>
                  <w:noWrap/>
                  <w:vAlign w:val="bottom"/>
                  <w:hideMark/>
                </w:tcPr>
                <w:p w14:paraId="1B6BD33A" w14:textId="4FAADA5F"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14</w:t>
                  </w:r>
                  <w:r w:rsidR="00C95FD3">
                    <w:rPr>
                      <w:rFonts w:eastAsia="Times New Roman" w:cs="Times New Roman"/>
                      <w:color w:val="000000"/>
                      <w:sz w:val="20"/>
                      <w:szCs w:val="20"/>
                      <w:lang w:eastAsia="lv-LV"/>
                    </w:rPr>
                    <w:t xml:space="preserve"> </w:t>
                  </w:r>
                  <w:r w:rsidRPr="00F505E1">
                    <w:rPr>
                      <w:rFonts w:eastAsia="Times New Roman" w:cs="Times New Roman"/>
                      <w:color w:val="000000"/>
                      <w:sz w:val="20"/>
                      <w:szCs w:val="20"/>
                      <w:lang w:eastAsia="lv-LV"/>
                    </w:rPr>
                    <w:t>213</w:t>
                  </w:r>
                </w:p>
              </w:tc>
            </w:tr>
            <w:tr w:rsidR="00F505E1" w:rsidRPr="006B0570" w14:paraId="1BAACB7D" w14:textId="77777777" w:rsidTr="00966DFD">
              <w:trPr>
                <w:trHeight w:val="300"/>
              </w:trPr>
              <w:tc>
                <w:tcPr>
                  <w:tcW w:w="2601" w:type="dxa"/>
                  <w:vAlign w:val="bottom"/>
                  <w:hideMark/>
                </w:tcPr>
                <w:p w14:paraId="2E656913" w14:textId="77777777" w:rsidR="00F505E1" w:rsidRPr="006B0570" w:rsidRDefault="00F505E1" w:rsidP="00F505E1">
                  <w:pPr>
                    <w:spacing w:after="0" w:line="240" w:lineRule="auto"/>
                    <w:jc w:val="right"/>
                    <w:rPr>
                      <w:rFonts w:eastAsia="Times New Roman" w:cs="Times New Roman"/>
                      <w:sz w:val="20"/>
                      <w:szCs w:val="20"/>
                      <w:lang w:eastAsia="lv-LV"/>
                    </w:rPr>
                  </w:pPr>
                  <w:r w:rsidRPr="006B0570">
                    <w:rPr>
                      <w:rFonts w:eastAsia="Times New Roman" w:cs="Times New Roman"/>
                      <w:sz w:val="20"/>
                      <w:szCs w:val="20"/>
                      <w:lang w:eastAsia="lv-LV"/>
                    </w:rPr>
                    <w:t>pārējās trūcīgās personas</w:t>
                  </w:r>
                </w:p>
              </w:tc>
              <w:tc>
                <w:tcPr>
                  <w:tcW w:w="1134" w:type="dxa"/>
                  <w:noWrap/>
                  <w:vAlign w:val="bottom"/>
                  <w:hideMark/>
                </w:tcPr>
                <w:p w14:paraId="037CD5B9"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9 287</w:t>
                  </w:r>
                </w:p>
              </w:tc>
              <w:tc>
                <w:tcPr>
                  <w:tcW w:w="993" w:type="dxa"/>
                  <w:noWrap/>
                  <w:vAlign w:val="bottom"/>
                  <w:hideMark/>
                </w:tcPr>
                <w:p w14:paraId="671FC92F"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8 202</w:t>
                  </w:r>
                </w:p>
              </w:tc>
              <w:tc>
                <w:tcPr>
                  <w:tcW w:w="1134" w:type="dxa"/>
                  <w:noWrap/>
                  <w:vAlign w:val="bottom"/>
                  <w:hideMark/>
                </w:tcPr>
                <w:p w14:paraId="49760C01" w14:textId="77777777" w:rsidR="00F505E1" w:rsidRPr="006B0570" w:rsidRDefault="00F505E1" w:rsidP="00F505E1">
                  <w:pPr>
                    <w:spacing w:after="0" w:line="240" w:lineRule="auto"/>
                    <w:jc w:val="right"/>
                    <w:rPr>
                      <w:rFonts w:eastAsia="Times New Roman" w:cs="Times New Roman"/>
                      <w:i/>
                      <w:iCs/>
                      <w:sz w:val="20"/>
                      <w:szCs w:val="20"/>
                      <w:lang w:eastAsia="lv-LV"/>
                    </w:rPr>
                  </w:pPr>
                  <w:r w:rsidRPr="006B0570">
                    <w:rPr>
                      <w:rFonts w:eastAsia="Times New Roman" w:cs="Times New Roman"/>
                      <w:i/>
                      <w:iCs/>
                      <w:sz w:val="20"/>
                      <w:szCs w:val="20"/>
                      <w:lang w:eastAsia="lv-LV"/>
                    </w:rPr>
                    <w:t>6 017</w:t>
                  </w:r>
                </w:p>
              </w:tc>
              <w:tc>
                <w:tcPr>
                  <w:tcW w:w="992" w:type="dxa"/>
                  <w:noWrap/>
                  <w:vAlign w:val="bottom"/>
                  <w:hideMark/>
                </w:tcPr>
                <w:p w14:paraId="50B76CD6"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4 405</w:t>
                  </w:r>
                </w:p>
              </w:tc>
              <w:tc>
                <w:tcPr>
                  <w:tcW w:w="1000" w:type="dxa"/>
                  <w:noWrap/>
                  <w:vAlign w:val="bottom"/>
                  <w:hideMark/>
                </w:tcPr>
                <w:p w14:paraId="27D72BDB" w14:textId="7AFEBFCC"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3 854</w:t>
                  </w:r>
                </w:p>
              </w:tc>
              <w:tc>
                <w:tcPr>
                  <w:tcW w:w="1276" w:type="dxa"/>
                  <w:noWrap/>
                  <w:vAlign w:val="bottom"/>
                  <w:hideMark/>
                </w:tcPr>
                <w:p w14:paraId="04BA296F" w14:textId="3439CEEC"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6 746</w:t>
                  </w:r>
                </w:p>
              </w:tc>
              <w:tc>
                <w:tcPr>
                  <w:tcW w:w="1268" w:type="dxa"/>
                  <w:noWrap/>
                  <w:vAlign w:val="bottom"/>
                  <w:hideMark/>
                </w:tcPr>
                <w:p w14:paraId="74D435A1" w14:textId="002D8169"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6 409</w:t>
                  </w:r>
                </w:p>
              </w:tc>
              <w:tc>
                <w:tcPr>
                  <w:tcW w:w="1134" w:type="dxa"/>
                  <w:noWrap/>
                  <w:vAlign w:val="bottom"/>
                  <w:hideMark/>
                </w:tcPr>
                <w:p w14:paraId="0C1A4512" w14:textId="29AAAD43"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7 579</w:t>
                  </w:r>
                </w:p>
              </w:tc>
              <w:tc>
                <w:tcPr>
                  <w:tcW w:w="1134" w:type="dxa"/>
                  <w:noWrap/>
                  <w:vAlign w:val="bottom"/>
                  <w:hideMark/>
                </w:tcPr>
                <w:p w14:paraId="66D88673" w14:textId="68886067"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7</w:t>
                  </w:r>
                  <w:r w:rsidR="00C95FD3">
                    <w:rPr>
                      <w:rFonts w:eastAsia="Times New Roman" w:cs="Times New Roman"/>
                      <w:color w:val="000000"/>
                      <w:sz w:val="20"/>
                      <w:szCs w:val="20"/>
                      <w:lang w:eastAsia="lv-LV"/>
                    </w:rPr>
                    <w:t xml:space="preserve"> </w:t>
                  </w:r>
                  <w:r w:rsidRPr="00F505E1">
                    <w:rPr>
                      <w:rFonts w:eastAsia="Times New Roman" w:cs="Times New Roman"/>
                      <w:color w:val="000000"/>
                      <w:sz w:val="20"/>
                      <w:szCs w:val="20"/>
                      <w:lang w:eastAsia="lv-LV"/>
                    </w:rPr>
                    <w:t>901</w:t>
                  </w:r>
                </w:p>
              </w:tc>
            </w:tr>
            <w:tr w:rsidR="00F505E1" w:rsidRPr="006B0570" w14:paraId="1202ACA3" w14:textId="77777777" w:rsidTr="00966DFD">
              <w:trPr>
                <w:trHeight w:val="524"/>
              </w:trPr>
              <w:tc>
                <w:tcPr>
                  <w:tcW w:w="2601" w:type="dxa"/>
                  <w:vAlign w:val="bottom"/>
                  <w:hideMark/>
                </w:tcPr>
                <w:p w14:paraId="024D287F" w14:textId="77777777"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Trūcīgo personu skaita pieaugums pret iepriekšējo gadu, %</w:t>
                  </w:r>
                </w:p>
              </w:tc>
              <w:tc>
                <w:tcPr>
                  <w:tcW w:w="1134" w:type="dxa"/>
                  <w:noWrap/>
                  <w:vAlign w:val="bottom"/>
                  <w:hideMark/>
                </w:tcPr>
                <w:p w14:paraId="65173872"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-15.96</w:t>
                  </w:r>
                </w:p>
              </w:tc>
              <w:tc>
                <w:tcPr>
                  <w:tcW w:w="993" w:type="dxa"/>
                  <w:noWrap/>
                  <w:vAlign w:val="bottom"/>
                  <w:hideMark/>
                </w:tcPr>
                <w:p w14:paraId="46DD62FB"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-9.53</w:t>
                  </w:r>
                </w:p>
              </w:tc>
              <w:tc>
                <w:tcPr>
                  <w:tcW w:w="1134" w:type="dxa"/>
                  <w:noWrap/>
                  <w:vAlign w:val="bottom"/>
                  <w:hideMark/>
                </w:tcPr>
                <w:p w14:paraId="362B0170"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-18.97</w:t>
                  </w:r>
                </w:p>
              </w:tc>
              <w:tc>
                <w:tcPr>
                  <w:tcW w:w="992" w:type="dxa"/>
                  <w:noWrap/>
                  <w:vAlign w:val="bottom"/>
                  <w:hideMark/>
                </w:tcPr>
                <w:p w14:paraId="2AE2FFC1"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-17.69</w:t>
                  </w:r>
                </w:p>
              </w:tc>
              <w:tc>
                <w:tcPr>
                  <w:tcW w:w="1000" w:type="dxa"/>
                  <w:noWrap/>
                  <w:vAlign w:val="bottom"/>
                  <w:hideMark/>
                </w:tcPr>
                <w:p w14:paraId="617A4F53" w14:textId="7379D29C"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-9,77</w:t>
                  </w:r>
                </w:p>
              </w:tc>
              <w:tc>
                <w:tcPr>
                  <w:tcW w:w="1276" w:type="dxa"/>
                  <w:noWrap/>
                  <w:vAlign w:val="bottom"/>
                  <w:hideMark/>
                </w:tcPr>
                <w:p w14:paraId="2C42168B" w14:textId="2607888A"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72,00</w:t>
                  </w:r>
                </w:p>
              </w:tc>
              <w:tc>
                <w:tcPr>
                  <w:tcW w:w="1268" w:type="dxa"/>
                  <w:noWrap/>
                  <w:vAlign w:val="bottom"/>
                  <w:hideMark/>
                </w:tcPr>
                <w:p w14:paraId="7E67A1D7" w14:textId="53181C80"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-5,00</w:t>
                  </w:r>
                </w:p>
              </w:tc>
              <w:tc>
                <w:tcPr>
                  <w:tcW w:w="1134" w:type="dxa"/>
                  <w:noWrap/>
                  <w:vAlign w:val="bottom"/>
                  <w:hideMark/>
                </w:tcPr>
                <w:p w14:paraId="68B8C304" w14:textId="262A97E8"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18,25</w:t>
                  </w:r>
                </w:p>
              </w:tc>
              <w:tc>
                <w:tcPr>
                  <w:tcW w:w="1134" w:type="dxa"/>
                  <w:noWrap/>
                  <w:vAlign w:val="bottom"/>
                  <w:hideMark/>
                </w:tcPr>
                <w:p w14:paraId="131E71DB" w14:textId="1DF714DC" w:rsidR="00F505E1" w:rsidRPr="006B0570"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4,24</w:t>
                  </w:r>
                </w:p>
              </w:tc>
            </w:tr>
            <w:tr w:rsidR="00F505E1" w:rsidRPr="006B0570" w14:paraId="54223A34" w14:textId="77777777" w:rsidTr="00966DFD">
              <w:trPr>
                <w:trHeight w:val="1035"/>
              </w:trPr>
              <w:tc>
                <w:tcPr>
                  <w:tcW w:w="2601" w:type="dxa"/>
                  <w:vAlign w:val="bottom"/>
                  <w:hideMark/>
                </w:tcPr>
                <w:p w14:paraId="0BA5A709" w14:textId="340086BD" w:rsidR="00F505E1" w:rsidRPr="006B0570" w:rsidRDefault="00F505E1" w:rsidP="00F505E1">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 xml:space="preserve">Trūcīgo pilngadīgo personu (bez bērniem) </w:t>
                  </w:r>
                  <w:r>
                    <w:rPr>
                      <w:rFonts w:eastAsia="Times New Roman" w:cs="Times New Roman"/>
                      <w:i/>
                      <w:iCs/>
                      <w:color w:val="000000"/>
                      <w:sz w:val="20"/>
                      <w:szCs w:val="20"/>
                      <w:lang w:eastAsia="lv-LV"/>
                    </w:rPr>
                    <w:t>skaita izmaiņas (</w:t>
                  </w:r>
                  <w:r w:rsidRPr="006B0570">
                    <w:rPr>
                      <w:rFonts w:eastAsia="Times New Roman" w:cs="Times New Roman"/>
                      <w:i/>
                      <w:iCs/>
                      <w:color w:val="000000"/>
                      <w:sz w:val="20"/>
                      <w:szCs w:val="20"/>
                      <w:lang w:eastAsia="lv-LV"/>
                    </w:rPr>
                    <w:t>pieauguma procents</w:t>
                  </w:r>
                  <w:r>
                    <w:rPr>
                      <w:rFonts w:eastAsia="Times New Roman" w:cs="Times New Roman"/>
                      <w:i/>
                      <w:iCs/>
                      <w:color w:val="000000"/>
                      <w:sz w:val="20"/>
                      <w:szCs w:val="20"/>
                      <w:lang w:eastAsia="lv-LV"/>
                    </w:rPr>
                    <w:t>)</w:t>
                  </w:r>
                  <w:r w:rsidRPr="006B0570">
                    <w:rPr>
                      <w:rFonts w:eastAsia="Times New Roman" w:cs="Times New Roman"/>
                      <w:i/>
                      <w:iCs/>
                      <w:color w:val="000000"/>
                      <w:sz w:val="20"/>
                      <w:szCs w:val="20"/>
                      <w:lang w:eastAsia="lv-LV"/>
                    </w:rPr>
                    <w:t xml:space="preserve"> pret iepriekšējo gadu, %</w:t>
                  </w:r>
                </w:p>
              </w:tc>
              <w:tc>
                <w:tcPr>
                  <w:tcW w:w="1134" w:type="dxa"/>
                  <w:noWrap/>
                  <w:vAlign w:val="bottom"/>
                  <w:hideMark/>
                </w:tcPr>
                <w:p w14:paraId="6D05B220"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-13.45</w:t>
                  </w:r>
                </w:p>
              </w:tc>
              <w:tc>
                <w:tcPr>
                  <w:tcW w:w="993" w:type="dxa"/>
                  <w:noWrap/>
                  <w:vAlign w:val="bottom"/>
                  <w:hideMark/>
                </w:tcPr>
                <w:p w14:paraId="0E8F55C3"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-8.27</w:t>
                  </w:r>
                </w:p>
              </w:tc>
              <w:tc>
                <w:tcPr>
                  <w:tcW w:w="1134" w:type="dxa"/>
                  <w:noWrap/>
                  <w:vAlign w:val="bottom"/>
                  <w:hideMark/>
                </w:tcPr>
                <w:p w14:paraId="2BD9CF1E"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-17.06</w:t>
                  </w:r>
                </w:p>
              </w:tc>
              <w:tc>
                <w:tcPr>
                  <w:tcW w:w="992" w:type="dxa"/>
                  <w:noWrap/>
                  <w:vAlign w:val="bottom"/>
                  <w:hideMark/>
                </w:tcPr>
                <w:p w14:paraId="5DEB6AFE" w14:textId="77777777" w:rsidR="00F505E1" w:rsidRPr="006B0570" w:rsidRDefault="00F505E1" w:rsidP="00F505E1">
                  <w:pPr>
                    <w:spacing w:after="0" w:line="240" w:lineRule="auto"/>
                    <w:jc w:val="right"/>
                    <w:rPr>
                      <w:rFonts w:eastAsia="Times New Roman" w:cs="Times New Roman"/>
                      <w:color w:val="000000"/>
                      <w:sz w:val="20"/>
                      <w:szCs w:val="20"/>
                      <w:lang w:eastAsia="lv-LV"/>
                    </w:rPr>
                  </w:pPr>
                  <w:r w:rsidRPr="006B0570">
                    <w:rPr>
                      <w:rFonts w:eastAsia="Times New Roman" w:cs="Times New Roman"/>
                      <w:color w:val="000000"/>
                      <w:sz w:val="20"/>
                      <w:szCs w:val="20"/>
                      <w:lang w:eastAsia="lv-LV"/>
                    </w:rPr>
                    <w:t>-14.57</w:t>
                  </w:r>
                </w:p>
              </w:tc>
              <w:tc>
                <w:tcPr>
                  <w:tcW w:w="1000" w:type="dxa"/>
                  <w:noWrap/>
                  <w:vAlign w:val="bottom"/>
                  <w:hideMark/>
                </w:tcPr>
                <w:p w14:paraId="2B747BD9" w14:textId="1E091130" w:rsidR="00F505E1" w:rsidRPr="00EF551F"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-8,77</w:t>
                  </w:r>
                </w:p>
              </w:tc>
              <w:tc>
                <w:tcPr>
                  <w:tcW w:w="1276" w:type="dxa"/>
                  <w:noWrap/>
                  <w:vAlign w:val="bottom"/>
                  <w:hideMark/>
                </w:tcPr>
                <w:p w14:paraId="2EC00B0D" w14:textId="5CFE0EE3" w:rsidR="00F505E1" w:rsidRPr="00EF551F"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72,10</w:t>
                  </w:r>
                </w:p>
              </w:tc>
              <w:tc>
                <w:tcPr>
                  <w:tcW w:w="1268" w:type="dxa"/>
                  <w:noWrap/>
                  <w:vAlign w:val="bottom"/>
                  <w:hideMark/>
                </w:tcPr>
                <w:p w14:paraId="1874B5AF" w14:textId="75CE06E9" w:rsidR="00F505E1" w:rsidRPr="00EF551F"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-5,00</w:t>
                  </w:r>
                </w:p>
              </w:tc>
              <w:tc>
                <w:tcPr>
                  <w:tcW w:w="1134" w:type="dxa"/>
                  <w:noWrap/>
                  <w:vAlign w:val="bottom"/>
                  <w:hideMark/>
                </w:tcPr>
                <w:p w14:paraId="506ACABF" w14:textId="2A03BFDB" w:rsidR="00F505E1" w:rsidRPr="00EF551F"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18,25</w:t>
                  </w:r>
                </w:p>
              </w:tc>
              <w:tc>
                <w:tcPr>
                  <w:tcW w:w="1134" w:type="dxa"/>
                  <w:noWrap/>
                  <w:vAlign w:val="bottom"/>
                  <w:hideMark/>
                </w:tcPr>
                <w:p w14:paraId="2BF0E8DD" w14:textId="01F84887" w:rsidR="00F505E1" w:rsidRPr="00EF551F" w:rsidRDefault="00F505E1" w:rsidP="00F505E1">
                  <w:pPr>
                    <w:spacing w:after="0" w:line="240" w:lineRule="auto"/>
                    <w:jc w:val="right"/>
                    <w:rPr>
                      <w:rFonts w:eastAsia="Times New Roman" w:cs="Times New Roman"/>
                      <w:color w:val="000000"/>
                      <w:sz w:val="20"/>
                      <w:szCs w:val="20"/>
                      <w:lang w:eastAsia="lv-LV"/>
                    </w:rPr>
                  </w:pPr>
                  <w:r w:rsidRPr="00F505E1">
                    <w:rPr>
                      <w:rFonts w:eastAsia="Times New Roman" w:cs="Times New Roman"/>
                      <w:color w:val="000000"/>
                      <w:sz w:val="20"/>
                      <w:szCs w:val="20"/>
                      <w:lang w:eastAsia="lv-LV"/>
                    </w:rPr>
                    <w:t>4,24</w:t>
                  </w:r>
                </w:p>
              </w:tc>
            </w:tr>
            <w:tr w:rsidR="000C15AA" w:rsidRPr="006B0570" w14:paraId="3D0E9FEA" w14:textId="77777777" w:rsidTr="009417C4">
              <w:trPr>
                <w:trHeight w:val="525"/>
              </w:trPr>
              <w:tc>
                <w:tcPr>
                  <w:tcW w:w="2601" w:type="dxa"/>
                  <w:vAlign w:val="bottom"/>
                  <w:hideMark/>
                </w:tcPr>
                <w:p w14:paraId="401FC784" w14:textId="0FFAC202" w:rsidR="000C15AA" w:rsidRPr="006B0570" w:rsidRDefault="000C15AA" w:rsidP="000C15AA">
                  <w:pPr>
                    <w:spacing w:after="0" w:line="240" w:lineRule="auto"/>
                    <w:jc w:val="right"/>
                    <w:rPr>
                      <w:rFonts w:eastAsia="Times New Roman" w:cs="Times New Roman"/>
                      <w:i/>
                      <w:iCs/>
                      <w:color w:val="000000"/>
                      <w:sz w:val="20"/>
                      <w:szCs w:val="20"/>
                      <w:lang w:eastAsia="lv-LV"/>
                    </w:rPr>
                  </w:pPr>
                  <w:r w:rsidRPr="006B0570">
                    <w:rPr>
                      <w:rFonts w:eastAsia="Times New Roman" w:cs="Times New Roman"/>
                      <w:i/>
                      <w:iCs/>
                      <w:color w:val="000000"/>
                      <w:sz w:val="20"/>
                      <w:szCs w:val="20"/>
                      <w:lang w:eastAsia="lv-LV"/>
                    </w:rPr>
                    <w:t>Trūcīgo personu skaita pieaugums pret 20</w:t>
                  </w:r>
                  <w:r>
                    <w:rPr>
                      <w:rFonts w:eastAsia="Times New Roman" w:cs="Times New Roman"/>
                      <w:i/>
                      <w:iCs/>
                      <w:color w:val="000000"/>
                      <w:sz w:val="20"/>
                      <w:szCs w:val="20"/>
                      <w:lang w:eastAsia="lv-LV"/>
                    </w:rPr>
                    <w:t>20</w:t>
                  </w:r>
                  <w:r w:rsidRPr="006B0570">
                    <w:rPr>
                      <w:rFonts w:eastAsia="Times New Roman" w:cs="Times New Roman"/>
                      <w:i/>
                      <w:iCs/>
                      <w:color w:val="000000"/>
                      <w:sz w:val="20"/>
                      <w:szCs w:val="20"/>
                      <w:lang w:eastAsia="lv-LV"/>
                    </w:rPr>
                    <w:t>.gadu</w:t>
                  </w:r>
                </w:p>
              </w:tc>
              <w:tc>
                <w:tcPr>
                  <w:tcW w:w="1134" w:type="dxa"/>
                  <w:shd w:val="clear" w:color="000000" w:fill="D9D9D9"/>
                  <w:noWrap/>
                  <w:vAlign w:val="bottom"/>
                  <w:hideMark/>
                </w:tcPr>
                <w:p w14:paraId="1E35D8A4" w14:textId="77777777" w:rsidR="000C15AA" w:rsidRPr="006B0570" w:rsidRDefault="000C15AA" w:rsidP="000C15AA">
                  <w:pPr>
                    <w:spacing w:after="0" w:line="240" w:lineRule="auto"/>
                    <w:rPr>
                      <w:rFonts w:eastAsia="Times New Roman" w:cs="Times New Roman"/>
                      <w:color w:val="000000"/>
                      <w:sz w:val="20"/>
                      <w:szCs w:val="20"/>
                      <w:lang w:eastAsia="lv-LV"/>
                    </w:rPr>
                  </w:pPr>
                  <w:r w:rsidRPr="006B0570">
                    <w:rPr>
                      <w:rFonts w:eastAsia="Times New Roman" w:cs="Times New Roman"/>
                      <w:color w:val="000000"/>
                      <w:sz w:val="20"/>
                      <w:szCs w:val="20"/>
                      <w:lang w:eastAsia="lv-LV"/>
                    </w:rPr>
                    <w:t> </w:t>
                  </w:r>
                </w:p>
              </w:tc>
              <w:tc>
                <w:tcPr>
                  <w:tcW w:w="993" w:type="dxa"/>
                  <w:shd w:val="clear" w:color="000000" w:fill="D9D9D9"/>
                  <w:noWrap/>
                  <w:vAlign w:val="bottom"/>
                  <w:hideMark/>
                </w:tcPr>
                <w:p w14:paraId="12C4BC36" w14:textId="77777777" w:rsidR="000C15AA" w:rsidRPr="006B0570" w:rsidRDefault="000C15AA" w:rsidP="000C15AA">
                  <w:pPr>
                    <w:spacing w:after="0" w:line="240" w:lineRule="auto"/>
                    <w:rPr>
                      <w:rFonts w:eastAsia="Times New Roman" w:cs="Times New Roman"/>
                      <w:color w:val="000000"/>
                      <w:sz w:val="20"/>
                      <w:szCs w:val="20"/>
                      <w:lang w:eastAsia="lv-LV"/>
                    </w:rPr>
                  </w:pPr>
                  <w:r w:rsidRPr="006B0570">
                    <w:rPr>
                      <w:rFonts w:eastAsia="Times New Roman" w:cs="Times New Roman"/>
                      <w:color w:val="000000"/>
                      <w:sz w:val="20"/>
                      <w:szCs w:val="20"/>
                      <w:lang w:eastAsia="lv-LV"/>
                    </w:rPr>
                    <w:t> </w:t>
                  </w:r>
                </w:p>
              </w:tc>
              <w:tc>
                <w:tcPr>
                  <w:tcW w:w="1134" w:type="dxa"/>
                  <w:shd w:val="clear" w:color="000000" w:fill="D9D9D9"/>
                  <w:noWrap/>
                  <w:vAlign w:val="bottom"/>
                  <w:hideMark/>
                </w:tcPr>
                <w:p w14:paraId="207512AD" w14:textId="77777777" w:rsidR="000C15AA" w:rsidRPr="006B0570" w:rsidRDefault="000C15AA" w:rsidP="000C15AA">
                  <w:pPr>
                    <w:spacing w:after="0" w:line="240" w:lineRule="auto"/>
                    <w:rPr>
                      <w:rFonts w:eastAsia="Times New Roman" w:cs="Times New Roman"/>
                      <w:color w:val="000000"/>
                      <w:sz w:val="20"/>
                      <w:szCs w:val="20"/>
                      <w:lang w:eastAsia="lv-LV"/>
                    </w:rPr>
                  </w:pPr>
                  <w:r w:rsidRPr="006B0570">
                    <w:rPr>
                      <w:rFonts w:eastAsia="Times New Roman" w:cs="Times New Roman"/>
                      <w:color w:val="000000"/>
                      <w:sz w:val="20"/>
                      <w:szCs w:val="20"/>
                      <w:lang w:eastAsia="lv-LV"/>
                    </w:rPr>
                    <w:t> </w:t>
                  </w:r>
                </w:p>
              </w:tc>
              <w:tc>
                <w:tcPr>
                  <w:tcW w:w="992" w:type="dxa"/>
                  <w:shd w:val="clear" w:color="000000" w:fill="D9D9D9"/>
                  <w:noWrap/>
                  <w:vAlign w:val="bottom"/>
                  <w:hideMark/>
                </w:tcPr>
                <w:p w14:paraId="465A2D05" w14:textId="77777777" w:rsidR="000C15AA" w:rsidRPr="006B0570" w:rsidRDefault="000C15AA" w:rsidP="000C15AA">
                  <w:pPr>
                    <w:spacing w:after="0" w:line="240" w:lineRule="auto"/>
                    <w:rPr>
                      <w:rFonts w:eastAsia="Times New Roman" w:cs="Times New Roman"/>
                      <w:color w:val="000000"/>
                      <w:sz w:val="20"/>
                      <w:szCs w:val="20"/>
                      <w:lang w:eastAsia="lv-LV"/>
                    </w:rPr>
                  </w:pPr>
                  <w:r w:rsidRPr="006B0570">
                    <w:rPr>
                      <w:rFonts w:eastAsia="Times New Roman" w:cs="Times New Roman"/>
                      <w:color w:val="000000"/>
                      <w:sz w:val="20"/>
                      <w:szCs w:val="20"/>
                      <w:lang w:eastAsia="lv-LV"/>
                    </w:rPr>
                    <w:t> </w:t>
                  </w:r>
                </w:p>
              </w:tc>
              <w:tc>
                <w:tcPr>
                  <w:tcW w:w="1000" w:type="dxa"/>
                  <w:shd w:val="clear" w:color="auto" w:fill="D9D9D9" w:themeFill="background1" w:themeFillShade="D9"/>
                  <w:noWrap/>
                  <w:vAlign w:val="bottom"/>
                  <w:hideMark/>
                </w:tcPr>
                <w:p w14:paraId="0C7DFF2C" w14:textId="52E7BAC0" w:rsidR="000C15AA" w:rsidRPr="006B0570" w:rsidRDefault="000C15AA" w:rsidP="009417C4">
                  <w:pPr>
                    <w:spacing w:after="0" w:line="240" w:lineRule="auto"/>
                    <w:jc w:val="right"/>
                    <w:rPr>
                      <w:rFonts w:eastAsia="Times New Roman" w:cs="Times New Roman"/>
                      <w:color w:val="000000"/>
                      <w:sz w:val="20"/>
                      <w:szCs w:val="20"/>
                      <w:lang w:eastAsia="lv-LV"/>
                    </w:rPr>
                  </w:pPr>
                </w:p>
              </w:tc>
              <w:tc>
                <w:tcPr>
                  <w:tcW w:w="1276" w:type="dxa"/>
                  <w:noWrap/>
                  <w:vAlign w:val="bottom"/>
                  <w:hideMark/>
                </w:tcPr>
                <w:p w14:paraId="58B2F31B" w14:textId="01C3FAC1" w:rsidR="000C15AA" w:rsidRPr="001F4D82" w:rsidRDefault="000C15AA" w:rsidP="000C15AA">
                  <w:pPr>
                    <w:spacing w:after="0" w:line="240" w:lineRule="auto"/>
                    <w:jc w:val="right"/>
                    <w:rPr>
                      <w:rFonts w:eastAsia="Times New Roman" w:cs="Times New Roman"/>
                      <w:sz w:val="20"/>
                      <w:szCs w:val="20"/>
                      <w:lang w:eastAsia="lv-LV"/>
                    </w:rPr>
                  </w:pPr>
                  <w:r w:rsidRPr="001F4D82">
                    <w:rPr>
                      <w:rFonts w:eastAsia="Times New Roman" w:cs="Times New Roman"/>
                      <w:sz w:val="20"/>
                      <w:szCs w:val="20"/>
                      <w:lang w:eastAsia="lv-LV"/>
                    </w:rPr>
                    <w:t>26 975</w:t>
                  </w:r>
                </w:p>
              </w:tc>
              <w:tc>
                <w:tcPr>
                  <w:tcW w:w="1268" w:type="dxa"/>
                  <w:noWrap/>
                  <w:vAlign w:val="bottom"/>
                  <w:hideMark/>
                </w:tcPr>
                <w:p w14:paraId="64252E85" w14:textId="3F6D1E1C" w:rsidR="000C15AA" w:rsidRPr="001F4D82" w:rsidRDefault="000C15AA" w:rsidP="000C15AA">
                  <w:pPr>
                    <w:spacing w:after="0" w:line="240" w:lineRule="auto"/>
                    <w:jc w:val="right"/>
                    <w:rPr>
                      <w:rFonts w:eastAsia="Times New Roman" w:cs="Times New Roman"/>
                      <w:sz w:val="20"/>
                      <w:szCs w:val="20"/>
                      <w:lang w:eastAsia="lv-LV"/>
                    </w:rPr>
                  </w:pPr>
                  <w:r w:rsidRPr="001F4D82">
                    <w:rPr>
                      <w:rFonts w:eastAsia="Times New Roman" w:cs="Times New Roman"/>
                      <w:sz w:val="20"/>
                      <w:szCs w:val="20"/>
                      <w:lang w:eastAsia="lv-LV"/>
                    </w:rPr>
                    <w:t>23 753</w:t>
                  </w:r>
                </w:p>
              </w:tc>
              <w:tc>
                <w:tcPr>
                  <w:tcW w:w="1134" w:type="dxa"/>
                  <w:noWrap/>
                  <w:vAlign w:val="bottom"/>
                  <w:hideMark/>
                </w:tcPr>
                <w:p w14:paraId="01768ABF" w14:textId="326F5614" w:rsidR="000C15AA" w:rsidRPr="001F4D82" w:rsidRDefault="000C15AA" w:rsidP="000C15AA">
                  <w:pPr>
                    <w:spacing w:after="0" w:line="240" w:lineRule="auto"/>
                    <w:jc w:val="right"/>
                    <w:rPr>
                      <w:rFonts w:eastAsia="Times New Roman" w:cs="Times New Roman"/>
                      <w:sz w:val="20"/>
                      <w:szCs w:val="20"/>
                      <w:lang w:eastAsia="lv-LV"/>
                    </w:rPr>
                  </w:pPr>
                  <w:r w:rsidRPr="001F4D82">
                    <w:rPr>
                      <w:rFonts w:eastAsia="Times New Roman" w:cs="Times New Roman"/>
                      <w:sz w:val="20"/>
                      <w:szCs w:val="20"/>
                      <w:lang w:eastAsia="lv-LV"/>
                    </w:rPr>
                    <w:t>34 924</w:t>
                  </w:r>
                </w:p>
              </w:tc>
              <w:tc>
                <w:tcPr>
                  <w:tcW w:w="1134" w:type="dxa"/>
                  <w:noWrap/>
                  <w:vAlign w:val="bottom"/>
                  <w:hideMark/>
                </w:tcPr>
                <w:p w14:paraId="3BB5807A" w14:textId="3DE61005" w:rsidR="000C15AA" w:rsidRPr="001F4D82" w:rsidRDefault="000C15AA" w:rsidP="000C15AA">
                  <w:pPr>
                    <w:spacing w:after="0" w:line="240" w:lineRule="auto"/>
                    <w:jc w:val="right"/>
                    <w:rPr>
                      <w:rFonts w:eastAsia="Times New Roman" w:cs="Times New Roman"/>
                      <w:sz w:val="20"/>
                      <w:szCs w:val="20"/>
                      <w:lang w:eastAsia="lv-LV"/>
                    </w:rPr>
                  </w:pPr>
                  <w:r w:rsidRPr="001F4D82">
                    <w:rPr>
                      <w:rFonts w:eastAsia="Times New Roman" w:cs="Times New Roman"/>
                      <w:sz w:val="20"/>
                      <w:szCs w:val="20"/>
                      <w:lang w:eastAsia="lv-LV"/>
                    </w:rPr>
                    <w:t>37 991</w:t>
                  </w:r>
                </w:p>
              </w:tc>
            </w:tr>
          </w:tbl>
          <w:p w14:paraId="75199FE8" w14:textId="77777777" w:rsidR="000A660F" w:rsidRPr="000225C6" w:rsidRDefault="000A660F" w:rsidP="00FE05A5">
            <w:pPr>
              <w:spacing w:after="0" w:line="240" w:lineRule="auto"/>
              <w:rPr>
                <w:rFonts w:eastAsia="Times New Roman" w:cs="Times New Roman"/>
                <w:b/>
                <w:bCs/>
                <w:sz w:val="20"/>
                <w:szCs w:val="20"/>
                <w:lang w:eastAsia="lv-LV"/>
              </w:rPr>
            </w:pPr>
          </w:p>
          <w:p w14:paraId="3DCA35E7" w14:textId="77777777" w:rsidR="00F505E1" w:rsidRPr="000C0D59" w:rsidRDefault="00F505E1" w:rsidP="00FE05A5">
            <w:pPr>
              <w:spacing w:after="0" w:line="240" w:lineRule="auto"/>
              <w:jc w:val="both"/>
              <w:rPr>
                <w:rFonts w:eastAsia="Times New Roman" w:cs="Times New Roman"/>
                <w:b/>
                <w:bCs/>
                <w:szCs w:val="24"/>
                <w:lang w:eastAsia="lv-LV"/>
              </w:rPr>
            </w:pPr>
          </w:p>
          <w:p w14:paraId="7318878E" w14:textId="77777777" w:rsidR="000A660F" w:rsidRPr="000C0D59" w:rsidRDefault="000A660F" w:rsidP="00FE05A5">
            <w:pPr>
              <w:spacing w:after="0" w:line="240" w:lineRule="auto"/>
              <w:jc w:val="both"/>
              <w:rPr>
                <w:rFonts w:eastAsia="Times New Roman" w:cs="Times New Roman"/>
                <w:b/>
                <w:bCs/>
                <w:szCs w:val="24"/>
                <w:lang w:eastAsia="lv-LV"/>
              </w:rPr>
            </w:pPr>
            <w:r w:rsidRPr="000C0D59">
              <w:rPr>
                <w:rFonts w:eastAsia="Times New Roman" w:cs="Times New Roman"/>
                <w:b/>
                <w:bCs/>
                <w:szCs w:val="24"/>
                <w:lang w:eastAsia="lv-LV"/>
              </w:rPr>
              <w:t>Veselības ministrijai nepieciešamā papildu finansējuma aprēķins, ņemot vērā Plāna pasākumu ieviešanas ietekmi:</w:t>
            </w:r>
          </w:p>
          <w:p w14:paraId="0F155198" w14:textId="77777777" w:rsidR="000A660F" w:rsidRPr="000C0D59" w:rsidRDefault="000A660F" w:rsidP="00FE05A5">
            <w:pPr>
              <w:spacing w:after="0" w:line="240" w:lineRule="auto"/>
              <w:jc w:val="both"/>
              <w:rPr>
                <w:rFonts w:eastAsia="Times New Roman" w:cs="Times New Roman"/>
                <w:iCs/>
                <w:szCs w:val="24"/>
                <w:lang w:eastAsia="lv-LV"/>
              </w:rPr>
            </w:pPr>
            <w:r w:rsidRPr="000C0D59">
              <w:rPr>
                <w:rFonts w:eastAsia="Times New Roman" w:cs="Times New Roman"/>
                <w:b/>
                <w:bCs/>
                <w:szCs w:val="24"/>
                <w:lang w:eastAsia="lv-LV"/>
              </w:rPr>
              <w:t xml:space="preserve">Veselības ministrijai nepieciešamais papildu finansējums 2023.gadā un 2024.gadā </w:t>
            </w:r>
            <w:r w:rsidRPr="000C0D59">
              <w:rPr>
                <w:rFonts w:eastAsia="Times New Roman" w:cs="Times New Roman"/>
                <w:bCs/>
                <w:szCs w:val="24"/>
                <w:lang w:eastAsia="lv-LV"/>
              </w:rPr>
              <w:t>tiks ieplānots</w:t>
            </w:r>
            <w:r w:rsidRPr="000C0D59">
              <w:rPr>
                <w:rFonts w:eastAsia="Times New Roman" w:cs="Times New Roman"/>
                <w:b/>
                <w:bCs/>
                <w:szCs w:val="24"/>
                <w:lang w:eastAsia="lv-LV"/>
              </w:rPr>
              <w:t xml:space="preserve"> valsts pamatbudžeta programmā </w:t>
            </w:r>
            <w:r w:rsidRPr="000C0D59">
              <w:rPr>
                <w:rFonts w:eastAsia="Times New Roman" w:cs="Times New Roman"/>
                <w:iCs/>
                <w:szCs w:val="24"/>
                <w:lang w:eastAsia="lv-LV"/>
              </w:rPr>
              <w:t>33.00.00 „Veselības aprūpes nodrošināšana”.</w:t>
            </w:r>
          </w:p>
          <w:p w14:paraId="3FE7E333" w14:textId="67E74435" w:rsidR="000A660F" w:rsidRPr="000C0D59" w:rsidRDefault="000A660F" w:rsidP="00FE05A5">
            <w:pPr>
              <w:spacing w:after="0" w:line="240" w:lineRule="auto"/>
              <w:jc w:val="both"/>
              <w:rPr>
                <w:rFonts w:eastAsia="Times New Roman" w:cs="Times New Roman"/>
                <w:szCs w:val="24"/>
                <w:lang w:eastAsia="lv-LV"/>
              </w:rPr>
            </w:pPr>
            <w:r w:rsidRPr="000C0D59">
              <w:rPr>
                <w:rFonts w:eastAsia="Times New Roman" w:cs="Times New Roman"/>
                <w:iCs/>
                <w:szCs w:val="24"/>
                <w:u w:val="single"/>
                <w:lang w:eastAsia="lv-LV"/>
              </w:rPr>
              <w:t>Aprēķins</w:t>
            </w:r>
            <w:r w:rsidRPr="000C0D59">
              <w:rPr>
                <w:rFonts w:eastAsia="Times New Roman" w:cs="Times New Roman"/>
                <w:iCs/>
                <w:szCs w:val="24"/>
                <w:lang w:eastAsia="lv-LV"/>
              </w:rPr>
              <w:t xml:space="preserve">: tiek izmantota informācija par </w:t>
            </w:r>
            <w:r w:rsidRPr="000C0D59">
              <w:rPr>
                <w:rFonts w:eastAsia="Times New Roman" w:cs="Times New Roman"/>
                <w:b/>
                <w:bCs/>
                <w:szCs w:val="24"/>
                <w:lang w:eastAsia="lv-LV"/>
              </w:rPr>
              <w:t xml:space="preserve">trūcīgām personām </w:t>
            </w:r>
            <w:r w:rsidRPr="000C0D59">
              <w:rPr>
                <w:rFonts w:eastAsia="Times New Roman" w:cs="Times New Roman"/>
                <w:bCs/>
                <w:szCs w:val="24"/>
                <w:lang w:eastAsia="lv-LV"/>
              </w:rPr>
              <w:t>sniegto veselības aprūpes pakalpojumu no</w:t>
            </w:r>
            <w:r w:rsidRPr="000C0D59">
              <w:rPr>
                <w:rFonts w:eastAsia="Times New Roman" w:cs="Times New Roman"/>
                <w:iCs/>
                <w:szCs w:val="24"/>
                <w:lang w:eastAsia="lv-LV"/>
              </w:rPr>
              <w:t xml:space="preserve"> Nacionālā veselības dienesta (turpmāk - NVD) par 2019.gadu un </w:t>
            </w:r>
            <w:r w:rsidRPr="000C0D59">
              <w:rPr>
                <w:rFonts w:eastAsia="Times New Roman" w:cs="Times New Roman"/>
                <w:szCs w:val="24"/>
                <w:lang w:eastAsia="lv-LV"/>
              </w:rPr>
              <w:t>Valsts statistikas pārskatu dati par trūcīgo personu skaitu 2019.gadā, kā arī prognozi no 202</w:t>
            </w:r>
            <w:r w:rsidR="00D81235">
              <w:rPr>
                <w:rFonts w:eastAsia="Times New Roman" w:cs="Times New Roman"/>
                <w:szCs w:val="24"/>
                <w:lang w:eastAsia="lv-LV"/>
              </w:rPr>
              <w:t>1</w:t>
            </w:r>
            <w:r w:rsidRPr="000C0D59">
              <w:rPr>
                <w:rFonts w:eastAsia="Times New Roman" w:cs="Times New Roman"/>
                <w:szCs w:val="24"/>
                <w:lang w:eastAsia="lv-LV"/>
              </w:rPr>
              <w:t>.līdz 2024.gadam (skat. tabulu Nr.3.1.).</w:t>
            </w:r>
          </w:p>
          <w:p w14:paraId="3E03F119" w14:textId="477274ED" w:rsidR="000A660F" w:rsidRPr="000C0D59" w:rsidRDefault="005C2340" w:rsidP="00FE05A5">
            <w:pPr>
              <w:spacing w:after="0" w:line="240" w:lineRule="auto"/>
              <w:jc w:val="both"/>
              <w:rPr>
                <w:rFonts w:eastAsia="Times New Roman" w:cs="Times New Roman"/>
                <w:szCs w:val="24"/>
                <w:lang w:eastAsia="lv-LV"/>
              </w:rPr>
            </w:pPr>
            <w:r w:rsidRPr="000C0D59">
              <w:rPr>
                <w:rFonts w:eastAsia="Times New Roman" w:cs="Times New Roman"/>
                <w:b/>
                <w:szCs w:val="24"/>
                <w:lang w:eastAsia="lv-LV"/>
              </w:rPr>
              <w:t>2020.gadā</w:t>
            </w:r>
            <w:r w:rsidRPr="000C0D59">
              <w:rPr>
                <w:rFonts w:eastAsia="Times New Roman" w:cs="Times New Roman"/>
                <w:szCs w:val="24"/>
                <w:lang w:eastAsia="lv-LV"/>
              </w:rPr>
              <w:t xml:space="preserve"> par trūcīgām bija atzītas 37 464 personas.</w:t>
            </w:r>
            <w:r w:rsidR="000A660F" w:rsidRPr="000C0D59">
              <w:rPr>
                <w:rFonts w:eastAsia="Times New Roman" w:cs="Times New Roman"/>
                <w:szCs w:val="24"/>
                <w:lang w:eastAsia="lv-LV"/>
              </w:rPr>
              <w:t xml:space="preserve"> Vislielākais trūcīgo personu skaita pieaugums prognozēts </w:t>
            </w:r>
            <w:r w:rsidR="000A660F" w:rsidRPr="000C0D59">
              <w:rPr>
                <w:rFonts w:eastAsia="Times New Roman" w:cs="Times New Roman"/>
                <w:b/>
                <w:szCs w:val="24"/>
                <w:lang w:eastAsia="lv-LV"/>
              </w:rPr>
              <w:t>2021.gadā</w:t>
            </w:r>
            <w:r w:rsidR="00966DFD" w:rsidRPr="000C0D59">
              <w:rPr>
                <w:rFonts w:eastAsia="Times New Roman" w:cs="Times New Roman"/>
                <w:szCs w:val="24"/>
                <w:lang w:eastAsia="lv-LV"/>
              </w:rPr>
              <w:t xml:space="preserve"> (72,00</w:t>
            </w:r>
            <w:r w:rsidR="000A660F" w:rsidRPr="000C0D59">
              <w:rPr>
                <w:rFonts w:eastAsia="Times New Roman" w:cs="Times New Roman"/>
                <w:szCs w:val="24"/>
                <w:lang w:eastAsia="lv-LV"/>
              </w:rPr>
              <w:t>%), t.sk. pilngadīgo pe</w:t>
            </w:r>
            <w:r w:rsidR="00966DFD" w:rsidRPr="000C0D59">
              <w:rPr>
                <w:rFonts w:eastAsia="Times New Roman" w:cs="Times New Roman"/>
                <w:szCs w:val="24"/>
                <w:lang w:eastAsia="lv-LV"/>
              </w:rPr>
              <w:t>rsonu skaita pieaugums par 72,10</w:t>
            </w:r>
            <w:r w:rsidR="000A660F" w:rsidRPr="000C0D59">
              <w:rPr>
                <w:rFonts w:eastAsia="Times New Roman" w:cs="Times New Roman"/>
                <w:szCs w:val="24"/>
                <w:lang w:eastAsia="lv-LV"/>
              </w:rPr>
              <w:t xml:space="preserve">%. </w:t>
            </w:r>
            <w:r w:rsidR="000A660F" w:rsidRPr="000C0D59">
              <w:rPr>
                <w:rFonts w:eastAsia="Times New Roman" w:cs="Times New Roman"/>
                <w:b/>
                <w:szCs w:val="24"/>
                <w:lang w:eastAsia="lv-LV"/>
              </w:rPr>
              <w:t>2022.gadā</w:t>
            </w:r>
            <w:r w:rsidR="000A660F" w:rsidRPr="000C0D59">
              <w:rPr>
                <w:rFonts w:eastAsia="Times New Roman" w:cs="Times New Roman"/>
                <w:szCs w:val="24"/>
                <w:lang w:eastAsia="lv-LV"/>
              </w:rPr>
              <w:t xml:space="preserve"> attiecīgi prognozēts trūcīgo pilngadīgo personu skaita samazinājums pret 2021.gadu par 5%, ņemot vērā, ka 2022.gadā nav plānots palielināt trūcīgo mājsaimniecību ienākumu slieksni (skat. tabulu Nr.3.1.).</w:t>
            </w:r>
          </w:p>
          <w:p w14:paraId="38451031" w14:textId="77777777" w:rsidR="000A660F" w:rsidRPr="000C0D59" w:rsidRDefault="000A660F" w:rsidP="00FE05A5">
            <w:pPr>
              <w:spacing w:after="0" w:line="240" w:lineRule="auto"/>
              <w:jc w:val="both"/>
              <w:rPr>
                <w:rFonts w:eastAsia="Times New Roman" w:cs="Times New Roman"/>
                <w:szCs w:val="24"/>
                <w:lang w:eastAsia="lv-LV"/>
              </w:rPr>
            </w:pPr>
            <w:r w:rsidRPr="000C0D59">
              <w:rPr>
                <w:rFonts w:eastAsia="Times New Roman" w:cs="Times New Roman"/>
                <w:szCs w:val="24"/>
                <w:lang w:eastAsia="lv-LV"/>
              </w:rPr>
              <w:lastRenderedPageBreak/>
              <w:t xml:space="preserve">Trūcīgo personu, kuri saņems veselības aprūpes pakalpojumus, skaits turpmākajos gados aprēķināts, par pamatu ņemot NVD 2019.gada datus par trūcīgo personu skaitu, kuri saņēmuši veselības aprūpes pakalpojumus, un ņemot vērā trūcīgo </w:t>
            </w:r>
            <w:r w:rsidRPr="000C0D59">
              <w:rPr>
                <w:rFonts w:eastAsia="Times New Roman" w:cs="Times New Roman"/>
                <w:b/>
                <w:i/>
                <w:szCs w:val="24"/>
                <w:lang w:eastAsia="lv-LV"/>
              </w:rPr>
              <w:t>pilngadīgo</w:t>
            </w:r>
            <w:r w:rsidRPr="000C0D59">
              <w:rPr>
                <w:rFonts w:eastAsia="Times New Roman" w:cs="Times New Roman"/>
                <w:szCs w:val="24"/>
                <w:lang w:eastAsia="lv-LV"/>
              </w:rPr>
              <w:t xml:space="preserve"> personu skaita dinamiku. Attiecīgi pieņemot, ka pakalpojumu izmaksas paliek 2019.gada līmenī, aprēķināts nepieciešamais finansējums veselības aprūpes pakalpojumu nodrošināšanai trūcīgām pilngadīgām personām un nepieciešamais papildu finansējums pret 2019.gadu (skat. Tabula Nr.3.2.).</w:t>
            </w:r>
          </w:p>
          <w:p w14:paraId="4C8B05E9" w14:textId="77777777" w:rsidR="000A660F" w:rsidRPr="000C0D59" w:rsidRDefault="000A660F" w:rsidP="00FE05A5">
            <w:pPr>
              <w:spacing w:after="0" w:line="240" w:lineRule="auto"/>
              <w:jc w:val="both"/>
              <w:rPr>
                <w:rFonts w:eastAsia="Times New Roman" w:cs="Times New Roman"/>
                <w:szCs w:val="24"/>
                <w:lang w:eastAsia="lv-LV"/>
              </w:rPr>
            </w:pPr>
          </w:p>
          <w:p w14:paraId="0C6E9AE2" w14:textId="77777777" w:rsidR="000A660F" w:rsidRPr="000C0D59" w:rsidRDefault="000A660F" w:rsidP="00FE05A5">
            <w:pPr>
              <w:spacing w:after="0" w:line="240" w:lineRule="auto"/>
              <w:rPr>
                <w:rFonts w:eastAsia="Times New Roman" w:cs="Times New Roman"/>
                <w:bCs/>
                <w:szCs w:val="24"/>
                <w:lang w:eastAsia="lv-LV"/>
              </w:rPr>
            </w:pPr>
            <w:r w:rsidRPr="000C0D59">
              <w:rPr>
                <w:rFonts w:eastAsia="Times New Roman" w:cs="Times New Roman"/>
                <w:szCs w:val="24"/>
                <w:lang w:eastAsia="lv-LV"/>
              </w:rPr>
              <w:t>Tabula Nr.3.2.</w:t>
            </w:r>
            <w:r w:rsidRPr="000C0D59">
              <w:rPr>
                <w:rFonts w:eastAsia="Times New Roman" w:cs="Times New Roman"/>
                <w:bCs/>
                <w:szCs w:val="24"/>
                <w:lang w:eastAsia="lv-LV"/>
              </w:rPr>
              <w:t>Veselības ministrijai nepieciešamā papildu finansējuma aprēķins, ņemot vērā Plāna pasākumu ieviešanas ietekmi.</w:t>
            </w:r>
          </w:p>
          <w:tbl>
            <w:tblPr>
              <w:tblW w:w="13236" w:type="dxa"/>
              <w:tblLayout w:type="fixed"/>
              <w:tblLook w:val="04A0" w:firstRow="1" w:lastRow="0" w:firstColumn="1" w:lastColumn="0" w:noHBand="0" w:noVBand="1"/>
            </w:tblPr>
            <w:tblGrid>
              <w:gridCol w:w="1612"/>
              <w:gridCol w:w="709"/>
              <w:gridCol w:w="850"/>
              <w:gridCol w:w="851"/>
              <w:gridCol w:w="850"/>
              <w:gridCol w:w="993"/>
              <w:gridCol w:w="850"/>
              <w:gridCol w:w="992"/>
              <w:gridCol w:w="851"/>
              <w:gridCol w:w="992"/>
              <w:gridCol w:w="851"/>
              <w:gridCol w:w="992"/>
              <w:gridCol w:w="850"/>
              <w:gridCol w:w="993"/>
            </w:tblGrid>
            <w:tr w:rsidR="000A660F" w:rsidRPr="000225C6" w14:paraId="6740590E" w14:textId="77777777" w:rsidTr="00FE05A5">
              <w:trPr>
                <w:trHeight w:val="300"/>
              </w:trPr>
              <w:tc>
                <w:tcPr>
                  <w:tcW w:w="1612" w:type="dxa"/>
                  <w:vMerge w:val="restart"/>
                  <w:tcBorders>
                    <w:top w:val="single" w:sz="8" w:space="0" w:color="auto"/>
                    <w:left w:val="single" w:sz="8" w:space="0" w:color="auto"/>
                    <w:bottom w:val="single" w:sz="4" w:space="0" w:color="000000"/>
                    <w:right w:val="nil"/>
                  </w:tcBorders>
                  <w:shd w:val="clear" w:color="auto" w:fill="FFFFFF" w:themeFill="background1"/>
                  <w:noWrap/>
                  <w:vAlign w:val="center"/>
                  <w:hideMark/>
                </w:tcPr>
                <w:p w14:paraId="0A387E69"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I</w:t>
                  </w:r>
                  <w:r w:rsidRPr="000225C6">
                    <w:rPr>
                      <w:rFonts w:eastAsia="Times New Roman" w:cs="Times New Roman"/>
                      <w:sz w:val="16"/>
                      <w:szCs w:val="16"/>
                      <w:shd w:val="clear" w:color="auto" w:fill="FFFFFF" w:themeFill="background1"/>
                      <w:lang w:eastAsia="lv-LV"/>
                    </w:rPr>
                    <w:t>zdevumi</w:t>
                  </w:r>
                </w:p>
              </w:tc>
              <w:tc>
                <w:tcPr>
                  <w:tcW w:w="2410"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bottom"/>
                  <w:hideMark/>
                </w:tcPr>
                <w:p w14:paraId="34563F5D"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2019.gads</w:t>
                  </w:r>
                </w:p>
              </w:tc>
              <w:tc>
                <w:tcPr>
                  <w:tcW w:w="1843" w:type="dxa"/>
                  <w:gridSpan w:val="2"/>
                  <w:tcBorders>
                    <w:top w:val="single" w:sz="8" w:space="0" w:color="auto"/>
                    <w:left w:val="nil"/>
                    <w:bottom w:val="single" w:sz="4" w:space="0" w:color="auto"/>
                    <w:right w:val="single" w:sz="8" w:space="0" w:color="000000"/>
                  </w:tcBorders>
                  <w:shd w:val="clear" w:color="auto" w:fill="BFBFBF" w:themeFill="background1" w:themeFillShade="BF"/>
                  <w:vAlign w:val="bottom"/>
                  <w:hideMark/>
                </w:tcPr>
                <w:p w14:paraId="6BC9959E"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2020.gads</w:t>
                  </w:r>
                </w:p>
              </w:tc>
              <w:tc>
                <w:tcPr>
                  <w:tcW w:w="1842" w:type="dxa"/>
                  <w:gridSpan w:val="2"/>
                  <w:tcBorders>
                    <w:top w:val="single" w:sz="8" w:space="0" w:color="auto"/>
                    <w:left w:val="nil"/>
                    <w:bottom w:val="nil"/>
                    <w:right w:val="single" w:sz="8" w:space="0" w:color="000000"/>
                  </w:tcBorders>
                  <w:shd w:val="clear" w:color="auto" w:fill="BFBFBF" w:themeFill="background1" w:themeFillShade="BF"/>
                  <w:noWrap/>
                  <w:vAlign w:val="bottom"/>
                  <w:hideMark/>
                </w:tcPr>
                <w:p w14:paraId="2F7DCF80"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2021.gads</w:t>
                  </w:r>
                </w:p>
              </w:tc>
              <w:tc>
                <w:tcPr>
                  <w:tcW w:w="1843" w:type="dxa"/>
                  <w:gridSpan w:val="2"/>
                  <w:tcBorders>
                    <w:top w:val="single" w:sz="8" w:space="0" w:color="auto"/>
                    <w:left w:val="nil"/>
                    <w:bottom w:val="nil"/>
                    <w:right w:val="single" w:sz="8" w:space="0" w:color="000000"/>
                  </w:tcBorders>
                  <w:shd w:val="clear" w:color="auto" w:fill="BFBFBF" w:themeFill="background1" w:themeFillShade="BF"/>
                  <w:noWrap/>
                  <w:vAlign w:val="bottom"/>
                  <w:hideMark/>
                </w:tcPr>
                <w:p w14:paraId="088E3A25"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 xml:space="preserve"> 2022.gads </w:t>
                  </w:r>
                </w:p>
              </w:tc>
              <w:tc>
                <w:tcPr>
                  <w:tcW w:w="1843" w:type="dxa"/>
                  <w:gridSpan w:val="2"/>
                  <w:tcBorders>
                    <w:top w:val="single" w:sz="8" w:space="0" w:color="auto"/>
                    <w:left w:val="nil"/>
                    <w:bottom w:val="single" w:sz="4" w:space="0" w:color="auto"/>
                    <w:right w:val="single" w:sz="8" w:space="0" w:color="000000"/>
                  </w:tcBorders>
                  <w:shd w:val="clear" w:color="auto" w:fill="BFBFBF" w:themeFill="background1" w:themeFillShade="BF"/>
                  <w:noWrap/>
                  <w:vAlign w:val="bottom"/>
                  <w:hideMark/>
                </w:tcPr>
                <w:p w14:paraId="53594C58"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2023.gads</w:t>
                  </w:r>
                </w:p>
              </w:tc>
              <w:tc>
                <w:tcPr>
                  <w:tcW w:w="1843" w:type="dxa"/>
                  <w:gridSpan w:val="2"/>
                  <w:tcBorders>
                    <w:top w:val="single" w:sz="8" w:space="0" w:color="auto"/>
                    <w:left w:val="nil"/>
                    <w:bottom w:val="single" w:sz="4" w:space="0" w:color="auto"/>
                    <w:right w:val="single" w:sz="8" w:space="0" w:color="000000"/>
                  </w:tcBorders>
                  <w:shd w:val="clear" w:color="auto" w:fill="BFBFBF" w:themeFill="background1" w:themeFillShade="BF"/>
                  <w:noWrap/>
                  <w:vAlign w:val="bottom"/>
                  <w:hideMark/>
                </w:tcPr>
                <w:p w14:paraId="23D2C0EF" w14:textId="77777777" w:rsidR="000A660F" w:rsidRPr="000225C6" w:rsidRDefault="000A660F" w:rsidP="00FE05A5">
                  <w:pPr>
                    <w:spacing w:after="0" w:line="240" w:lineRule="auto"/>
                    <w:jc w:val="center"/>
                    <w:rPr>
                      <w:rFonts w:eastAsia="Times New Roman" w:cs="Times New Roman"/>
                      <w:b/>
                      <w:bCs/>
                      <w:sz w:val="16"/>
                      <w:szCs w:val="16"/>
                      <w:lang w:eastAsia="lv-LV"/>
                    </w:rPr>
                  </w:pPr>
                  <w:r w:rsidRPr="000225C6">
                    <w:rPr>
                      <w:rFonts w:eastAsia="Times New Roman" w:cs="Times New Roman"/>
                      <w:b/>
                      <w:bCs/>
                      <w:sz w:val="16"/>
                      <w:szCs w:val="16"/>
                      <w:lang w:eastAsia="lv-LV"/>
                    </w:rPr>
                    <w:t>2024.gads</w:t>
                  </w:r>
                </w:p>
              </w:tc>
            </w:tr>
            <w:tr w:rsidR="000A660F" w:rsidRPr="000225C6" w14:paraId="34D66088" w14:textId="77777777" w:rsidTr="00B265B4">
              <w:trPr>
                <w:trHeight w:val="1424"/>
              </w:trPr>
              <w:tc>
                <w:tcPr>
                  <w:tcW w:w="1612" w:type="dxa"/>
                  <w:vMerge/>
                  <w:tcBorders>
                    <w:top w:val="single" w:sz="8" w:space="0" w:color="auto"/>
                    <w:left w:val="single" w:sz="8" w:space="0" w:color="auto"/>
                    <w:bottom w:val="single" w:sz="4" w:space="0" w:color="000000"/>
                    <w:right w:val="nil"/>
                  </w:tcBorders>
                  <w:shd w:val="clear" w:color="auto" w:fill="FFFFFF" w:themeFill="background1"/>
                  <w:vAlign w:val="center"/>
                  <w:hideMark/>
                </w:tcPr>
                <w:p w14:paraId="2AA54BD3" w14:textId="77777777" w:rsidR="000A660F" w:rsidRPr="000225C6" w:rsidRDefault="000A660F" w:rsidP="00FE05A5">
                  <w:pPr>
                    <w:spacing w:after="0" w:line="240" w:lineRule="auto"/>
                    <w:rPr>
                      <w:rFonts w:eastAsia="Times New Roman" w:cs="Times New Roman"/>
                      <w:sz w:val="16"/>
                      <w:szCs w:val="16"/>
                      <w:lang w:eastAsia="lv-LV"/>
                    </w:rPr>
                  </w:pP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225A9A0C"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Unikālo trūcīgo pacientu skaits</w:t>
                  </w:r>
                </w:p>
              </w:tc>
              <w:tc>
                <w:tcPr>
                  <w:tcW w:w="850" w:type="dxa"/>
                  <w:tcBorders>
                    <w:top w:val="nil"/>
                    <w:left w:val="nil"/>
                    <w:bottom w:val="single" w:sz="4" w:space="0" w:color="auto"/>
                    <w:right w:val="single" w:sz="4" w:space="0" w:color="auto"/>
                  </w:tcBorders>
                  <w:shd w:val="clear" w:color="auto" w:fill="auto"/>
                  <w:vAlign w:val="center"/>
                  <w:hideMark/>
                </w:tcPr>
                <w:p w14:paraId="08D48146" w14:textId="0268404E"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w:t>
                  </w:r>
                  <w:r w:rsidR="00CC5AC2" w:rsidRPr="00CC5AC2">
                    <w:rPr>
                      <w:rFonts w:eastAsia="Times New Roman" w:cs="Times New Roman"/>
                      <w:i/>
                      <w:iCs/>
                      <w:sz w:val="16"/>
                      <w:szCs w:val="16"/>
                      <w:lang w:eastAsia="lv-LV"/>
                    </w:rPr>
                    <w:t>euro</w:t>
                  </w:r>
                </w:p>
              </w:tc>
              <w:tc>
                <w:tcPr>
                  <w:tcW w:w="851" w:type="dxa"/>
                  <w:tcBorders>
                    <w:top w:val="nil"/>
                    <w:left w:val="nil"/>
                    <w:bottom w:val="single" w:sz="4" w:space="0" w:color="auto"/>
                    <w:right w:val="single" w:sz="8" w:space="0" w:color="auto"/>
                  </w:tcBorders>
                  <w:shd w:val="clear" w:color="auto" w:fill="auto"/>
                  <w:vAlign w:val="center"/>
                  <w:hideMark/>
                </w:tcPr>
                <w:p w14:paraId="5B7015C6" w14:textId="2BEE3E96"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Vidējās izmaksas, </w:t>
                  </w:r>
                  <w:r w:rsidR="00CC5AC2" w:rsidRPr="00CC5AC2">
                    <w:rPr>
                      <w:rFonts w:eastAsia="Times New Roman" w:cs="Times New Roman"/>
                      <w:i/>
                      <w:iCs/>
                      <w:sz w:val="16"/>
                      <w:szCs w:val="16"/>
                      <w:lang w:eastAsia="lv-LV"/>
                    </w:rPr>
                    <w:t>euro</w:t>
                  </w:r>
                </w:p>
              </w:tc>
              <w:tc>
                <w:tcPr>
                  <w:tcW w:w="850" w:type="dxa"/>
                  <w:tcBorders>
                    <w:top w:val="nil"/>
                    <w:left w:val="nil"/>
                    <w:bottom w:val="single" w:sz="4" w:space="0" w:color="auto"/>
                    <w:right w:val="single" w:sz="4" w:space="0" w:color="auto"/>
                  </w:tcBorders>
                  <w:shd w:val="clear" w:color="auto" w:fill="auto"/>
                  <w:vAlign w:val="center"/>
                  <w:hideMark/>
                </w:tcPr>
                <w:p w14:paraId="7600215F"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Unikālo trūcīgo pacientu skaits ar plānoto palielinājumu </w:t>
                  </w:r>
                </w:p>
              </w:tc>
              <w:tc>
                <w:tcPr>
                  <w:tcW w:w="993" w:type="dxa"/>
                  <w:tcBorders>
                    <w:top w:val="nil"/>
                    <w:left w:val="nil"/>
                    <w:bottom w:val="single" w:sz="4" w:space="0" w:color="auto"/>
                    <w:right w:val="single" w:sz="8" w:space="0" w:color="auto"/>
                  </w:tcBorders>
                  <w:shd w:val="clear" w:color="auto" w:fill="auto"/>
                  <w:vAlign w:val="center"/>
                  <w:hideMark/>
                </w:tcPr>
                <w:p w14:paraId="7E0D2E8C" w14:textId="548A369C"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ar plānoto palielinājumu, </w:t>
                  </w:r>
                  <w:r w:rsidR="00CC5AC2" w:rsidRPr="00CC5AC2">
                    <w:rPr>
                      <w:rFonts w:eastAsia="Times New Roman" w:cs="Times New Roman"/>
                      <w:i/>
                      <w:iCs/>
                      <w:sz w:val="16"/>
                      <w:szCs w:val="16"/>
                      <w:lang w:eastAsia="lv-LV"/>
                    </w:rPr>
                    <w:t>euro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BFA692"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Unikālo trūcīgo pacientu skaits ar plānoto palielinājumu</w:t>
                  </w:r>
                  <w:r w:rsidRPr="000225C6">
                    <w:rPr>
                      <w:rFonts w:eastAsia="Times New Roman" w:cs="Times New Roman"/>
                      <w:b/>
                      <w:bCs/>
                      <w:sz w:val="16"/>
                      <w:szCs w:val="16"/>
                      <w:lang w:eastAsia="lv-LV"/>
                    </w:rPr>
                    <w:t xml:space="preserve">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056616AB" w14:textId="0BA6F282"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ar plānoto palielinājumu, </w:t>
                  </w:r>
                  <w:r w:rsidR="00CC5AC2" w:rsidRPr="00CC5AC2">
                    <w:rPr>
                      <w:rFonts w:eastAsia="Times New Roman" w:cs="Times New Roman"/>
                      <w:i/>
                      <w:iCs/>
                      <w:sz w:val="16"/>
                      <w:szCs w:val="16"/>
                      <w:lang w:eastAsia="lv-LV"/>
                    </w:rPr>
                    <w:t>euro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80599D"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Unikālo trūcīgo pacientu skaits ar plānoto palielinājumu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2EFABE6B" w14:textId="317042CE"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ar plānoto palielinājumu, </w:t>
                  </w:r>
                  <w:r w:rsidR="00CC5AC2" w:rsidRPr="00CC5AC2">
                    <w:rPr>
                      <w:rFonts w:eastAsia="Times New Roman" w:cs="Times New Roman"/>
                      <w:i/>
                      <w:iCs/>
                      <w:sz w:val="16"/>
                      <w:szCs w:val="16"/>
                      <w:lang w:eastAsia="lv-LV"/>
                    </w:rPr>
                    <w:t>euro</w:t>
                  </w:r>
                </w:p>
              </w:tc>
              <w:tc>
                <w:tcPr>
                  <w:tcW w:w="851" w:type="dxa"/>
                  <w:tcBorders>
                    <w:top w:val="nil"/>
                    <w:left w:val="nil"/>
                    <w:bottom w:val="single" w:sz="4" w:space="0" w:color="auto"/>
                    <w:right w:val="single" w:sz="4" w:space="0" w:color="auto"/>
                  </w:tcBorders>
                  <w:shd w:val="clear" w:color="auto" w:fill="auto"/>
                  <w:vAlign w:val="center"/>
                  <w:hideMark/>
                </w:tcPr>
                <w:p w14:paraId="6467D54D"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Unikālo trūcīgo pacientu skaits ar plānoto palielinājumu </w:t>
                  </w:r>
                </w:p>
              </w:tc>
              <w:tc>
                <w:tcPr>
                  <w:tcW w:w="992" w:type="dxa"/>
                  <w:tcBorders>
                    <w:top w:val="nil"/>
                    <w:left w:val="nil"/>
                    <w:bottom w:val="single" w:sz="4" w:space="0" w:color="auto"/>
                    <w:right w:val="single" w:sz="8" w:space="0" w:color="auto"/>
                  </w:tcBorders>
                  <w:shd w:val="clear" w:color="auto" w:fill="auto"/>
                  <w:vAlign w:val="center"/>
                  <w:hideMark/>
                </w:tcPr>
                <w:p w14:paraId="7E6EE148" w14:textId="65E8F785"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ar plānoto palielinājumu, </w:t>
                  </w:r>
                  <w:r w:rsidR="00CC5AC2" w:rsidRPr="00CC5AC2">
                    <w:rPr>
                      <w:rFonts w:eastAsia="Times New Roman" w:cs="Times New Roman"/>
                      <w:i/>
                      <w:iCs/>
                      <w:sz w:val="16"/>
                      <w:szCs w:val="16"/>
                      <w:lang w:eastAsia="lv-LV"/>
                    </w:rPr>
                    <w:t>euro</w:t>
                  </w:r>
                </w:p>
              </w:tc>
              <w:tc>
                <w:tcPr>
                  <w:tcW w:w="850" w:type="dxa"/>
                  <w:tcBorders>
                    <w:top w:val="nil"/>
                    <w:left w:val="nil"/>
                    <w:bottom w:val="single" w:sz="4" w:space="0" w:color="auto"/>
                    <w:right w:val="single" w:sz="4" w:space="0" w:color="auto"/>
                  </w:tcBorders>
                  <w:shd w:val="clear" w:color="auto" w:fill="auto"/>
                  <w:vAlign w:val="center"/>
                  <w:hideMark/>
                </w:tcPr>
                <w:p w14:paraId="7EC58016" w14:textId="77777777"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Unikālo trūcīgo pacientu skaits ar plānoto palielinājumu </w:t>
                  </w:r>
                </w:p>
              </w:tc>
              <w:tc>
                <w:tcPr>
                  <w:tcW w:w="993" w:type="dxa"/>
                  <w:tcBorders>
                    <w:top w:val="nil"/>
                    <w:left w:val="nil"/>
                    <w:bottom w:val="single" w:sz="4" w:space="0" w:color="auto"/>
                    <w:right w:val="single" w:sz="8" w:space="0" w:color="auto"/>
                  </w:tcBorders>
                  <w:shd w:val="clear" w:color="auto" w:fill="auto"/>
                  <w:vAlign w:val="center"/>
                  <w:hideMark/>
                </w:tcPr>
                <w:p w14:paraId="79CFD2C9" w14:textId="21858976" w:rsidR="000A660F" w:rsidRPr="000225C6" w:rsidRDefault="000A660F" w:rsidP="00FE05A5">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xml:space="preserve">Summa ar plānoto palielinājumu, </w:t>
                  </w:r>
                  <w:r w:rsidR="00CC5AC2" w:rsidRPr="00CC5AC2">
                    <w:rPr>
                      <w:rFonts w:eastAsia="Times New Roman" w:cs="Times New Roman"/>
                      <w:i/>
                      <w:iCs/>
                      <w:sz w:val="16"/>
                      <w:szCs w:val="16"/>
                      <w:lang w:eastAsia="lv-LV"/>
                    </w:rPr>
                    <w:t>euro</w:t>
                  </w:r>
                </w:p>
              </w:tc>
            </w:tr>
            <w:tr w:rsidR="00966DFD" w:rsidRPr="000225C6" w14:paraId="4DF32B90" w14:textId="77777777" w:rsidTr="00FE05A5">
              <w:trPr>
                <w:trHeight w:val="780"/>
              </w:trPr>
              <w:tc>
                <w:tcPr>
                  <w:tcW w:w="1612" w:type="dxa"/>
                  <w:tcBorders>
                    <w:top w:val="nil"/>
                    <w:left w:val="single" w:sz="8" w:space="0" w:color="auto"/>
                    <w:bottom w:val="single" w:sz="4" w:space="0" w:color="auto"/>
                    <w:right w:val="nil"/>
                  </w:tcBorders>
                  <w:shd w:val="clear" w:color="auto" w:fill="auto"/>
                  <w:vAlign w:val="bottom"/>
                  <w:hideMark/>
                </w:tcPr>
                <w:p w14:paraId="1F421075" w14:textId="77777777" w:rsidR="00966DFD" w:rsidRPr="000225C6" w:rsidRDefault="00966DFD" w:rsidP="00966DFD">
                  <w:pPr>
                    <w:spacing w:after="0" w:line="240" w:lineRule="auto"/>
                    <w:rPr>
                      <w:rFonts w:eastAsia="Times New Roman" w:cs="Times New Roman"/>
                      <w:sz w:val="16"/>
                      <w:szCs w:val="16"/>
                      <w:lang w:eastAsia="lv-LV"/>
                    </w:rPr>
                  </w:pPr>
                  <w:r w:rsidRPr="000225C6">
                    <w:rPr>
                      <w:rFonts w:eastAsia="Times New Roman" w:cs="Times New Roman"/>
                      <w:sz w:val="16"/>
                      <w:szCs w:val="16"/>
                      <w:lang w:eastAsia="lv-LV"/>
                    </w:rPr>
                    <w:t xml:space="preserve">Trūcīgo </w:t>
                  </w:r>
                  <w:r w:rsidRPr="000225C6">
                    <w:rPr>
                      <w:rFonts w:eastAsia="Times New Roman" w:cs="Times New Roman"/>
                      <w:b/>
                      <w:bCs/>
                      <w:sz w:val="16"/>
                      <w:szCs w:val="16"/>
                      <w:lang w:eastAsia="lv-LV"/>
                    </w:rPr>
                    <w:t>pilngadīgo</w:t>
                  </w:r>
                  <w:r w:rsidRPr="000225C6">
                    <w:rPr>
                      <w:rFonts w:eastAsia="Times New Roman" w:cs="Times New Roman"/>
                      <w:sz w:val="16"/>
                      <w:szCs w:val="16"/>
                      <w:lang w:eastAsia="lv-LV"/>
                    </w:rPr>
                    <w:t xml:space="preserve"> personu (</w:t>
                  </w:r>
                  <w:r w:rsidRPr="000225C6">
                    <w:rPr>
                      <w:rFonts w:eastAsia="Times New Roman" w:cs="Times New Roman"/>
                      <w:b/>
                      <w:bCs/>
                      <w:sz w:val="16"/>
                      <w:szCs w:val="16"/>
                      <w:lang w:eastAsia="lv-LV"/>
                    </w:rPr>
                    <w:t>bez bērniem</w:t>
                  </w:r>
                  <w:r w:rsidRPr="000225C6">
                    <w:rPr>
                      <w:rFonts w:eastAsia="Times New Roman" w:cs="Times New Roman"/>
                      <w:sz w:val="16"/>
                      <w:szCs w:val="16"/>
                      <w:lang w:eastAsia="lv-LV"/>
                    </w:rPr>
                    <w:t>) pieauguma procents pret iepriekšējo gadu, %</w:t>
                  </w: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447E242E"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363EE416"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w:t>
                  </w:r>
                </w:p>
              </w:tc>
              <w:tc>
                <w:tcPr>
                  <w:tcW w:w="851" w:type="dxa"/>
                  <w:tcBorders>
                    <w:top w:val="nil"/>
                    <w:left w:val="nil"/>
                    <w:bottom w:val="single" w:sz="4" w:space="0" w:color="auto"/>
                    <w:right w:val="single" w:sz="8" w:space="0" w:color="auto"/>
                  </w:tcBorders>
                  <w:shd w:val="clear" w:color="auto" w:fill="auto"/>
                  <w:vAlign w:val="center"/>
                  <w:hideMark/>
                </w:tcPr>
                <w:p w14:paraId="25C0DEA2"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7329C0FE" w14:textId="2048B9B6" w:rsidR="00966DFD" w:rsidRPr="00C6135D" w:rsidRDefault="00966DFD" w:rsidP="00966DFD">
                  <w:pPr>
                    <w:spacing w:after="0" w:line="240" w:lineRule="auto"/>
                    <w:jc w:val="center"/>
                    <w:rPr>
                      <w:rFonts w:eastAsia="Times New Roman" w:cs="Times New Roman"/>
                      <w:b/>
                      <w:bCs/>
                      <w:sz w:val="18"/>
                      <w:szCs w:val="18"/>
                      <w:lang w:eastAsia="lv-LV"/>
                    </w:rPr>
                  </w:pPr>
                </w:p>
              </w:tc>
              <w:tc>
                <w:tcPr>
                  <w:tcW w:w="993" w:type="dxa"/>
                  <w:tcBorders>
                    <w:top w:val="nil"/>
                    <w:left w:val="nil"/>
                    <w:bottom w:val="single" w:sz="4" w:space="0" w:color="auto"/>
                    <w:right w:val="single" w:sz="8" w:space="0" w:color="auto"/>
                  </w:tcBorders>
                  <w:shd w:val="clear" w:color="auto" w:fill="auto"/>
                  <w:vAlign w:val="center"/>
                  <w:hideMark/>
                </w:tcPr>
                <w:p w14:paraId="23DDCFCE" w14:textId="3F392B51"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79CB4F" w14:textId="16CDC035"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72,10</w:t>
                  </w:r>
                </w:p>
              </w:tc>
              <w:tc>
                <w:tcPr>
                  <w:tcW w:w="992" w:type="dxa"/>
                  <w:tcBorders>
                    <w:top w:val="nil"/>
                    <w:left w:val="nil"/>
                    <w:bottom w:val="single" w:sz="4" w:space="0" w:color="auto"/>
                    <w:right w:val="single" w:sz="8" w:space="0" w:color="auto"/>
                  </w:tcBorders>
                  <w:shd w:val="clear" w:color="auto" w:fill="auto"/>
                  <w:vAlign w:val="center"/>
                  <w:hideMark/>
                </w:tcPr>
                <w:p w14:paraId="4E795563" w14:textId="12E9ED7A"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FCD9FF1" w14:textId="6F192A5D"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-5,00</w:t>
                  </w:r>
                </w:p>
              </w:tc>
              <w:tc>
                <w:tcPr>
                  <w:tcW w:w="992" w:type="dxa"/>
                  <w:tcBorders>
                    <w:top w:val="nil"/>
                    <w:left w:val="nil"/>
                    <w:bottom w:val="single" w:sz="4" w:space="0" w:color="auto"/>
                    <w:right w:val="single" w:sz="8" w:space="0" w:color="auto"/>
                  </w:tcBorders>
                  <w:shd w:val="clear" w:color="auto" w:fill="auto"/>
                  <w:vAlign w:val="center"/>
                  <w:hideMark/>
                </w:tcPr>
                <w:p w14:paraId="2E7DA663" w14:textId="1902BF9B"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564E288" w14:textId="7B4E359F"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18,25</w:t>
                  </w:r>
                </w:p>
              </w:tc>
              <w:tc>
                <w:tcPr>
                  <w:tcW w:w="992" w:type="dxa"/>
                  <w:tcBorders>
                    <w:top w:val="nil"/>
                    <w:left w:val="nil"/>
                    <w:bottom w:val="single" w:sz="4" w:space="0" w:color="auto"/>
                    <w:right w:val="single" w:sz="8" w:space="0" w:color="auto"/>
                  </w:tcBorders>
                  <w:shd w:val="clear" w:color="auto" w:fill="auto"/>
                  <w:vAlign w:val="center"/>
                  <w:hideMark/>
                </w:tcPr>
                <w:p w14:paraId="2A534896" w14:textId="08AC2B33"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814596A" w14:textId="78E34DB4"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4,24</w:t>
                  </w:r>
                </w:p>
              </w:tc>
              <w:tc>
                <w:tcPr>
                  <w:tcW w:w="993" w:type="dxa"/>
                  <w:tcBorders>
                    <w:top w:val="nil"/>
                    <w:left w:val="nil"/>
                    <w:bottom w:val="single" w:sz="4" w:space="0" w:color="auto"/>
                    <w:right w:val="single" w:sz="8" w:space="0" w:color="auto"/>
                  </w:tcBorders>
                  <w:shd w:val="clear" w:color="auto" w:fill="auto"/>
                  <w:vAlign w:val="center"/>
                  <w:hideMark/>
                </w:tcPr>
                <w:p w14:paraId="1FB716D2" w14:textId="13F28E59"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r>
            <w:tr w:rsidR="00966DFD" w:rsidRPr="000225C6" w14:paraId="3137D839" w14:textId="77777777" w:rsidTr="00FE05A5">
              <w:trPr>
                <w:trHeight w:val="300"/>
              </w:trPr>
              <w:tc>
                <w:tcPr>
                  <w:tcW w:w="1612" w:type="dxa"/>
                  <w:tcBorders>
                    <w:top w:val="nil"/>
                    <w:left w:val="single" w:sz="8" w:space="0" w:color="auto"/>
                    <w:bottom w:val="single" w:sz="4" w:space="0" w:color="auto"/>
                    <w:right w:val="nil"/>
                  </w:tcBorders>
                  <w:shd w:val="clear" w:color="auto" w:fill="auto"/>
                  <w:noWrap/>
                  <w:vAlign w:val="center"/>
                  <w:hideMark/>
                </w:tcPr>
                <w:p w14:paraId="04DB12C6"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1</w:t>
                  </w: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636BF923"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2</w:t>
                  </w:r>
                </w:p>
              </w:tc>
              <w:tc>
                <w:tcPr>
                  <w:tcW w:w="850" w:type="dxa"/>
                  <w:tcBorders>
                    <w:top w:val="nil"/>
                    <w:left w:val="nil"/>
                    <w:bottom w:val="single" w:sz="4" w:space="0" w:color="auto"/>
                    <w:right w:val="single" w:sz="4" w:space="0" w:color="auto"/>
                  </w:tcBorders>
                  <w:shd w:val="clear" w:color="auto" w:fill="auto"/>
                  <w:vAlign w:val="center"/>
                  <w:hideMark/>
                </w:tcPr>
                <w:p w14:paraId="4041B14C"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3</w:t>
                  </w:r>
                </w:p>
              </w:tc>
              <w:tc>
                <w:tcPr>
                  <w:tcW w:w="851" w:type="dxa"/>
                  <w:tcBorders>
                    <w:top w:val="nil"/>
                    <w:left w:val="nil"/>
                    <w:bottom w:val="single" w:sz="4" w:space="0" w:color="auto"/>
                    <w:right w:val="single" w:sz="8" w:space="0" w:color="auto"/>
                  </w:tcBorders>
                  <w:shd w:val="clear" w:color="auto" w:fill="auto"/>
                  <w:vAlign w:val="center"/>
                  <w:hideMark/>
                </w:tcPr>
                <w:p w14:paraId="333B7492"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4</w:t>
                  </w:r>
                </w:p>
              </w:tc>
              <w:tc>
                <w:tcPr>
                  <w:tcW w:w="850" w:type="dxa"/>
                  <w:tcBorders>
                    <w:top w:val="nil"/>
                    <w:left w:val="nil"/>
                    <w:bottom w:val="single" w:sz="4" w:space="0" w:color="auto"/>
                    <w:right w:val="single" w:sz="4" w:space="0" w:color="auto"/>
                  </w:tcBorders>
                  <w:shd w:val="clear" w:color="auto" w:fill="auto"/>
                  <w:vAlign w:val="center"/>
                  <w:hideMark/>
                </w:tcPr>
                <w:p w14:paraId="0AF3D537" w14:textId="02D3909F"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5</w:t>
                  </w:r>
                </w:p>
              </w:tc>
              <w:tc>
                <w:tcPr>
                  <w:tcW w:w="993" w:type="dxa"/>
                  <w:tcBorders>
                    <w:top w:val="nil"/>
                    <w:left w:val="nil"/>
                    <w:bottom w:val="single" w:sz="4" w:space="0" w:color="auto"/>
                    <w:right w:val="single" w:sz="8" w:space="0" w:color="auto"/>
                  </w:tcBorders>
                  <w:shd w:val="clear" w:color="auto" w:fill="auto"/>
                  <w:vAlign w:val="center"/>
                  <w:hideMark/>
                </w:tcPr>
                <w:p w14:paraId="47476018" w14:textId="3B36035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14:paraId="183E4CA4" w14:textId="544C671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8</w:t>
                  </w:r>
                </w:p>
              </w:tc>
              <w:tc>
                <w:tcPr>
                  <w:tcW w:w="992" w:type="dxa"/>
                  <w:tcBorders>
                    <w:top w:val="nil"/>
                    <w:left w:val="nil"/>
                    <w:bottom w:val="single" w:sz="4" w:space="0" w:color="auto"/>
                    <w:right w:val="single" w:sz="8" w:space="0" w:color="auto"/>
                  </w:tcBorders>
                  <w:shd w:val="clear" w:color="auto" w:fill="auto"/>
                  <w:noWrap/>
                  <w:vAlign w:val="center"/>
                  <w:hideMark/>
                </w:tcPr>
                <w:p w14:paraId="290EF3D7" w14:textId="3F3DE15F"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14:paraId="3DAD44CA" w14:textId="2F10338F"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11</w:t>
                  </w:r>
                </w:p>
              </w:tc>
              <w:tc>
                <w:tcPr>
                  <w:tcW w:w="992" w:type="dxa"/>
                  <w:tcBorders>
                    <w:top w:val="nil"/>
                    <w:left w:val="nil"/>
                    <w:bottom w:val="single" w:sz="4" w:space="0" w:color="auto"/>
                    <w:right w:val="single" w:sz="8" w:space="0" w:color="auto"/>
                  </w:tcBorders>
                  <w:shd w:val="clear" w:color="auto" w:fill="auto"/>
                  <w:noWrap/>
                  <w:vAlign w:val="center"/>
                  <w:hideMark/>
                </w:tcPr>
                <w:p w14:paraId="3B34D060" w14:textId="00910F33"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14:paraId="742AC84A" w14:textId="3378600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14</w:t>
                  </w:r>
                </w:p>
              </w:tc>
              <w:tc>
                <w:tcPr>
                  <w:tcW w:w="992" w:type="dxa"/>
                  <w:tcBorders>
                    <w:top w:val="nil"/>
                    <w:left w:val="nil"/>
                    <w:bottom w:val="single" w:sz="4" w:space="0" w:color="auto"/>
                    <w:right w:val="single" w:sz="8" w:space="0" w:color="auto"/>
                  </w:tcBorders>
                  <w:shd w:val="clear" w:color="auto" w:fill="auto"/>
                  <w:noWrap/>
                  <w:vAlign w:val="center"/>
                  <w:hideMark/>
                </w:tcPr>
                <w:p w14:paraId="2852C1C9" w14:textId="57648AED"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15</w:t>
                  </w:r>
                </w:p>
              </w:tc>
              <w:tc>
                <w:tcPr>
                  <w:tcW w:w="850" w:type="dxa"/>
                  <w:tcBorders>
                    <w:top w:val="nil"/>
                    <w:left w:val="nil"/>
                    <w:bottom w:val="single" w:sz="4" w:space="0" w:color="auto"/>
                    <w:right w:val="single" w:sz="4" w:space="0" w:color="auto"/>
                  </w:tcBorders>
                  <w:shd w:val="clear" w:color="auto" w:fill="auto"/>
                  <w:noWrap/>
                  <w:vAlign w:val="center"/>
                  <w:hideMark/>
                </w:tcPr>
                <w:p w14:paraId="09E0FC16" w14:textId="7691154C"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16</w:t>
                  </w:r>
                </w:p>
              </w:tc>
              <w:tc>
                <w:tcPr>
                  <w:tcW w:w="993" w:type="dxa"/>
                  <w:tcBorders>
                    <w:top w:val="nil"/>
                    <w:left w:val="nil"/>
                    <w:bottom w:val="single" w:sz="4" w:space="0" w:color="auto"/>
                    <w:right w:val="single" w:sz="8" w:space="0" w:color="auto"/>
                  </w:tcBorders>
                  <w:shd w:val="clear" w:color="auto" w:fill="auto"/>
                  <w:noWrap/>
                  <w:vAlign w:val="center"/>
                  <w:hideMark/>
                </w:tcPr>
                <w:p w14:paraId="17339716" w14:textId="702A5C7C"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17</w:t>
                  </w:r>
                </w:p>
              </w:tc>
            </w:tr>
            <w:tr w:rsidR="00966DFD" w:rsidRPr="000225C6" w14:paraId="7F46D16D" w14:textId="77777777" w:rsidTr="00FE05A5">
              <w:trPr>
                <w:trHeight w:val="525"/>
              </w:trPr>
              <w:tc>
                <w:tcPr>
                  <w:tcW w:w="1612" w:type="dxa"/>
                  <w:tcBorders>
                    <w:top w:val="nil"/>
                    <w:left w:val="single" w:sz="8" w:space="0" w:color="auto"/>
                    <w:bottom w:val="single" w:sz="4" w:space="0" w:color="auto"/>
                    <w:right w:val="nil"/>
                  </w:tcBorders>
                  <w:shd w:val="clear" w:color="auto" w:fill="auto"/>
                  <w:vAlign w:val="bottom"/>
                  <w:hideMark/>
                </w:tcPr>
                <w:p w14:paraId="466EC325" w14:textId="77777777" w:rsidR="00966DFD" w:rsidRPr="000225C6" w:rsidRDefault="00966DFD" w:rsidP="00966DFD">
                  <w:pPr>
                    <w:spacing w:after="0" w:line="240" w:lineRule="auto"/>
                    <w:rPr>
                      <w:rFonts w:eastAsia="Times New Roman" w:cs="Times New Roman"/>
                      <w:sz w:val="16"/>
                      <w:szCs w:val="16"/>
                      <w:lang w:eastAsia="lv-LV"/>
                    </w:rPr>
                  </w:pPr>
                  <w:r w:rsidRPr="000225C6">
                    <w:rPr>
                      <w:rFonts w:eastAsia="Times New Roman" w:cs="Times New Roman"/>
                      <w:sz w:val="16"/>
                      <w:szCs w:val="16"/>
                      <w:lang w:eastAsia="lv-LV"/>
                    </w:rPr>
                    <w:t>Ambulatorai ārstēšanai paredzēto zāļu iegādes izdevumu kompensācija</w:t>
                  </w:r>
                </w:p>
              </w:tc>
              <w:tc>
                <w:tcPr>
                  <w:tcW w:w="709" w:type="dxa"/>
                  <w:tcBorders>
                    <w:top w:val="nil"/>
                    <w:left w:val="single" w:sz="8" w:space="0" w:color="auto"/>
                    <w:bottom w:val="single" w:sz="4" w:space="0" w:color="auto"/>
                    <w:right w:val="single" w:sz="4" w:space="0" w:color="auto"/>
                  </w:tcBorders>
                  <w:shd w:val="clear" w:color="auto" w:fill="auto"/>
                  <w:vAlign w:val="bottom"/>
                  <w:hideMark/>
                </w:tcPr>
                <w:p w14:paraId="22414460" w14:textId="77777777" w:rsidR="00966DFD" w:rsidRPr="000225C6" w:rsidRDefault="00966DFD" w:rsidP="00966DFD">
                  <w:pPr>
                    <w:spacing w:after="0" w:line="240" w:lineRule="auto"/>
                    <w:jc w:val="right"/>
                    <w:rPr>
                      <w:rFonts w:eastAsia="Times New Roman" w:cs="Times New Roman"/>
                      <w:sz w:val="16"/>
                      <w:szCs w:val="16"/>
                      <w:lang w:eastAsia="lv-LV"/>
                    </w:rPr>
                  </w:pPr>
                  <w:r w:rsidRPr="000225C6">
                    <w:rPr>
                      <w:rFonts w:eastAsia="Times New Roman" w:cs="Times New Roman"/>
                      <w:sz w:val="16"/>
                      <w:szCs w:val="16"/>
                      <w:lang w:eastAsia="lv-LV"/>
                    </w:rPr>
                    <w:t>6 617</w:t>
                  </w:r>
                </w:p>
              </w:tc>
              <w:tc>
                <w:tcPr>
                  <w:tcW w:w="850" w:type="dxa"/>
                  <w:tcBorders>
                    <w:top w:val="nil"/>
                    <w:left w:val="nil"/>
                    <w:bottom w:val="single" w:sz="4" w:space="0" w:color="auto"/>
                    <w:right w:val="single" w:sz="4" w:space="0" w:color="auto"/>
                  </w:tcBorders>
                  <w:shd w:val="clear" w:color="auto" w:fill="auto"/>
                  <w:vAlign w:val="bottom"/>
                  <w:hideMark/>
                </w:tcPr>
                <w:p w14:paraId="3CE8D9DD" w14:textId="77777777" w:rsidR="00966DFD" w:rsidRPr="000225C6" w:rsidRDefault="00966DFD" w:rsidP="00966DFD">
                  <w:pPr>
                    <w:spacing w:after="0" w:line="240" w:lineRule="auto"/>
                    <w:jc w:val="right"/>
                    <w:rPr>
                      <w:rFonts w:eastAsia="Times New Roman" w:cs="Times New Roman"/>
                      <w:sz w:val="16"/>
                      <w:szCs w:val="16"/>
                      <w:lang w:eastAsia="lv-LV"/>
                    </w:rPr>
                  </w:pPr>
                  <w:r w:rsidRPr="000225C6">
                    <w:rPr>
                      <w:rFonts w:eastAsia="Times New Roman" w:cs="Times New Roman"/>
                      <w:sz w:val="16"/>
                      <w:szCs w:val="16"/>
                      <w:lang w:eastAsia="lv-LV"/>
                    </w:rPr>
                    <w:t>1 745 238</w:t>
                  </w:r>
                </w:p>
              </w:tc>
              <w:tc>
                <w:tcPr>
                  <w:tcW w:w="851" w:type="dxa"/>
                  <w:tcBorders>
                    <w:top w:val="nil"/>
                    <w:left w:val="nil"/>
                    <w:bottom w:val="single" w:sz="4" w:space="0" w:color="auto"/>
                    <w:right w:val="single" w:sz="8" w:space="0" w:color="auto"/>
                  </w:tcBorders>
                  <w:shd w:val="clear" w:color="auto" w:fill="auto"/>
                  <w:vAlign w:val="bottom"/>
                  <w:hideMark/>
                </w:tcPr>
                <w:p w14:paraId="4BFAB599"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263.75</w:t>
                  </w:r>
                </w:p>
              </w:tc>
              <w:tc>
                <w:tcPr>
                  <w:tcW w:w="850" w:type="dxa"/>
                  <w:tcBorders>
                    <w:top w:val="nil"/>
                    <w:left w:val="nil"/>
                    <w:bottom w:val="single" w:sz="4" w:space="0" w:color="auto"/>
                    <w:right w:val="single" w:sz="4" w:space="0" w:color="auto"/>
                  </w:tcBorders>
                  <w:shd w:val="clear" w:color="auto" w:fill="auto"/>
                  <w:vAlign w:val="bottom"/>
                  <w:hideMark/>
                </w:tcPr>
                <w:p w14:paraId="6C157EE7" w14:textId="1D07922D"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6 037</w:t>
                  </w:r>
                </w:p>
              </w:tc>
              <w:tc>
                <w:tcPr>
                  <w:tcW w:w="993" w:type="dxa"/>
                  <w:tcBorders>
                    <w:top w:val="nil"/>
                    <w:left w:val="nil"/>
                    <w:bottom w:val="single" w:sz="4" w:space="0" w:color="auto"/>
                    <w:right w:val="single" w:sz="8" w:space="0" w:color="auto"/>
                  </w:tcBorders>
                  <w:shd w:val="clear" w:color="auto" w:fill="auto"/>
                  <w:noWrap/>
                  <w:vAlign w:val="bottom"/>
                  <w:hideMark/>
                </w:tcPr>
                <w:p w14:paraId="0FB25955" w14:textId="23A4407D"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1 592 259</w:t>
                  </w:r>
                </w:p>
              </w:tc>
              <w:tc>
                <w:tcPr>
                  <w:tcW w:w="850" w:type="dxa"/>
                  <w:tcBorders>
                    <w:top w:val="nil"/>
                    <w:left w:val="nil"/>
                    <w:bottom w:val="single" w:sz="4" w:space="0" w:color="auto"/>
                    <w:right w:val="single" w:sz="4" w:space="0" w:color="auto"/>
                  </w:tcBorders>
                  <w:shd w:val="clear" w:color="auto" w:fill="auto"/>
                  <w:vAlign w:val="bottom"/>
                  <w:hideMark/>
                </w:tcPr>
                <w:p w14:paraId="4819DDA2" w14:textId="24A1ACE6"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10 390</w:t>
                  </w:r>
                </w:p>
              </w:tc>
              <w:tc>
                <w:tcPr>
                  <w:tcW w:w="992" w:type="dxa"/>
                  <w:tcBorders>
                    <w:top w:val="nil"/>
                    <w:left w:val="nil"/>
                    <w:bottom w:val="single" w:sz="4" w:space="0" w:color="auto"/>
                    <w:right w:val="single" w:sz="8" w:space="0" w:color="auto"/>
                  </w:tcBorders>
                  <w:shd w:val="clear" w:color="auto" w:fill="auto"/>
                  <w:noWrap/>
                  <w:vAlign w:val="bottom"/>
                  <w:hideMark/>
                </w:tcPr>
                <w:p w14:paraId="23585BD5" w14:textId="7125110E"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2 740 363</w:t>
                  </w:r>
                </w:p>
              </w:tc>
              <w:tc>
                <w:tcPr>
                  <w:tcW w:w="851" w:type="dxa"/>
                  <w:tcBorders>
                    <w:top w:val="nil"/>
                    <w:left w:val="nil"/>
                    <w:bottom w:val="single" w:sz="4" w:space="0" w:color="auto"/>
                    <w:right w:val="single" w:sz="4" w:space="0" w:color="auto"/>
                  </w:tcBorders>
                  <w:shd w:val="clear" w:color="auto" w:fill="auto"/>
                  <w:vAlign w:val="bottom"/>
                  <w:hideMark/>
                </w:tcPr>
                <w:p w14:paraId="0FC7B4E7" w14:textId="0DDAAEB0"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9 871</w:t>
                  </w:r>
                </w:p>
              </w:tc>
              <w:tc>
                <w:tcPr>
                  <w:tcW w:w="992" w:type="dxa"/>
                  <w:tcBorders>
                    <w:top w:val="nil"/>
                    <w:left w:val="nil"/>
                    <w:bottom w:val="single" w:sz="4" w:space="0" w:color="auto"/>
                    <w:right w:val="single" w:sz="8" w:space="0" w:color="auto"/>
                  </w:tcBorders>
                  <w:shd w:val="clear" w:color="auto" w:fill="auto"/>
                  <w:noWrap/>
                  <w:vAlign w:val="bottom"/>
                  <w:hideMark/>
                </w:tcPr>
                <w:p w14:paraId="7B73B012" w14:textId="6B268F3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2 603 476</w:t>
                  </w:r>
                </w:p>
              </w:tc>
              <w:tc>
                <w:tcPr>
                  <w:tcW w:w="851" w:type="dxa"/>
                  <w:tcBorders>
                    <w:top w:val="nil"/>
                    <w:left w:val="nil"/>
                    <w:bottom w:val="single" w:sz="4" w:space="0" w:color="auto"/>
                    <w:right w:val="single" w:sz="4" w:space="0" w:color="auto"/>
                  </w:tcBorders>
                  <w:shd w:val="clear" w:color="auto" w:fill="auto"/>
                  <w:vAlign w:val="bottom"/>
                  <w:hideMark/>
                </w:tcPr>
                <w:p w14:paraId="20369E8C" w14:textId="66F79A6E"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11 672</w:t>
                  </w:r>
                </w:p>
              </w:tc>
              <w:tc>
                <w:tcPr>
                  <w:tcW w:w="992" w:type="dxa"/>
                  <w:tcBorders>
                    <w:top w:val="nil"/>
                    <w:left w:val="nil"/>
                    <w:bottom w:val="single" w:sz="4" w:space="0" w:color="auto"/>
                    <w:right w:val="single" w:sz="8" w:space="0" w:color="auto"/>
                  </w:tcBorders>
                  <w:shd w:val="clear" w:color="auto" w:fill="auto"/>
                  <w:noWrap/>
                  <w:vAlign w:val="bottom"/>
                  <w:hideMark/>
                </w:tcPr>
                <w:p w14:paraId="6A6D2C03" w14:textId="5FE0B7B7"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3 078 490</w:t>
                  </w:r>
                </w:p>
              </w:tc>
              <w:tc>
                <w:tcPr>
                  <w:tcW w:w="850" w:type="dxa"/>
                  <w:tcBorders>
                    <w:top w:val="nil"/>
                    <w:left w:val="nil"/>
                    <w:bottom w:val="single" w:sz="4" w:space="0" w:color="auto"/>
                    <w:right w:val="single" w:sz="4" w:space="0" w:color="auto"/>
                  </w:tcBorders>
                  <w:shd w:val="clear" w:color="auto" w:fill="auto"/>
                  <w:vAlign w:val="bottom"/>
                  <w:hideMark/>
                </w:tcPr>
                <w:p w14:paraId="793E500B" w14:textId="2A729AEB"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12 167</w:t>
                  </w:r>
                </w:p>
              </w:tc>
              <w:tc>
                <w:tcPr>
                  <w:tcW w:w="993" w:type="dxa"/>
                  <w:tcBorders>
                    <w:top w:val="nil"/>
                    <w:left w:val="nil"/>
                    <w:bottom w:val="single" w:sz="4" w:space="0" w:color="auto"/>
                    <w:right w:val="single" w:sz="8" w:space="0" w:color="auto"/>
                  </w:tcBorders>
                  <w:shd w:val="clear" w:color="auto" w:fill="auto"/>
                  <w:noWrap/>
                  <w:vAlign w:val="bottom"/>
                  <w:hideMark/>
                </w:tcPr>
                <w:p w14:paraId="6691B7D8" w14:textId="73E91E59"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3 209 046</w:t>
                  </w:r>
                </w:p>
              </w:tc>
            </w:tr>
            <w:tr w:rsidR="00966DFD" w:rsidRPr="000225C6" w14:paraId="44C5A7CD" w14:textId="77777777" w:rsidTr="00FE05A5">
              <w:trPr>
                <w:trHeight w:val="525"/>
              </w:trPr>
              <w:tc>
                <w:tcPr>
                  <w:tcW w:w="1612" w:type="dxa"/>
                  <w:tcBorders>
                    <w:top w:val="nil"/>
                    <w:left w:val="single" w:sz="8" w:space="0" w:color="auto"/>
                    <w:bottom w:val="single" w:sz="4" w:space="0" w:color="auto"/>
                    <w:right w:val="nil"/>
                  </w:tcBorders>
                  <w:shd w:val="clear" w:color="auto" w:fill="auto"/>
                  <w:vAlign w:val="bottom"/>
                  <w:hideMark/>
                </w:tcPr>
                <w:p w14:paraId="5ADD3B61" w14:textId="77777777" w:rsidR="00966DFD" w:rsidRPr="000225C6" w:rsidRDefault="00966DFD" w:rsidP="00966DFD">
                  <w:pPr>
                    <w:spacing w:after="0" w:line="240" w:lineRule="auto"/>
                    <w:rPr>
                      <w:rFonts w:eastAsia="Times New Roman" w:cs="Times New Roman"/>
                      <w:sz w:val="16"/>
                      <w:szCs w:val="16"/>
                      <w:lang w:eastAsia="lv-LV"/>
                    </w:rPr>
                  </w:pPr>
                  <w:r w:rsidRPr="000225C6">
                    <w:rPr>
                      <w:rFonts w:eastAsia="Times New Roman" w:cs="Times New Roman"/>
                      <w:sz w:val="16"/>
                      <w:szCs w:val="16"/>
                      <w:lang w:eastAsia="lv-LV"/>
                    </w:rPr>
                    <w:t>pacientu iemaksu kompensācija no valsts budžeta - kopā</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3BF0F2" w14:textId="77777777" w:rsidR="00966DFD" w:rsidRPr="000225C6" w:rsidRDefault="00966DFD" w:rsidP="00966DFD">
                  <w:pPr>
                    <w:spacing w:after="0" w:line="240" w:lineRule="auto"/>
                    <w:jc w:val="right"/>
                    <w:rPr>
                      <w:rFonts w:eastAsia="Times New Roman" w:cs="Times New Roman"/>
                      <w:sz w:val="16"/>
                      <w:szCs w:val="16"/>
                      <w:lang w:eastAsia="lv-LV"/>
                    </w:rPr>
                  </w:pPr>
                  <w:r w:rsidRPr="000225C6">
                    <w:rPr>
                      <w:rFonts w:eastAsia="Times New Roman" w:cs="Times New Roman"/>
                      <w:sz w:val="16"/>
                      <w:szCs w:val="16"/>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14:paraId="3A9765A8" w14:textId="77777777" w:rsidR="00966DFD" w:rsidRPr="000225C6" w:rsidRDefault="00966DFD" w:rsidP="00966DFD">
                  <w:pPr>
                    <w:spacing w:after="0" w:line="240" w:lineRule="auto"/>
                    <w:jc w:val="right"/>
                    <w:rPr>
                      <w:rFonts w:eastAsia="Times New Roman" w:cs="Times New Roman"/>
                      <w:sz w:val="16"/>
                      <w:szCs w:val="16"/>
                      <w:lang w:eastAsia="lv-LV"/>
                    </w:rPr>
                  </w:pPr>
                  <w:r w:rsidRPr="000225C6">
                    <w:rPr>
                      <w:rFonts w:eastAsia="Times New Roman" w:cs="Times New Roman"/>
                      <w:sz w:val="16"/>
                      <w:szCs w:val="16"/>
                      <w:lang w:eastAsia="lv-LV"/>
                    </w:rPr>
                    <w:t>1 093 388</w:t>
                  </w:r>
                </w:p>
              </w:tc>
              <w:tc>
                <w:tcPr>
                  <w:tcW w:w="851" w:type="dxa"/>
                  <w:tcBorders>
                    <w:top w:val="nil"/>
                    <w:left w:val="nil"/>
                    <w:bottom w:val="single" w:sz="4" w:space="0" w:color="auto"/>
                    <w:right w:val="single" w:sz="8" w:space="0" w:color="auto"/>
                  </w:tcBorders>
                  <w:shd w:val="clear" w:color="auto" w:fill="auto"/>
                  <w:vAlign w:val="bottom"/>
                  <w:hideMark/>
                </w:tcPr>
                <w:p w14:paraId="5D23ADAE"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 </w:t>
                  </w:r>
                </w:p>
              </w:tc>
              <w:tc>
                <w:tcPr>
                  <w:tcW w:w="850" w:type="dxa"/>
                  <w:tcBorders>
                    <w:top w:val="nil"/>
                    <w:left w:val="nil"/>
                    <w:bottom w:val="single" w:sz="4" w:space="0" w:color="auto"/>
                    <w:right w:val="single" w:sz="4" w:space="0" w:color="auto"/>
                  </w:tcBorders>
                  <w:shd w:val="clear" w:color="auto" w:fill="auto"/>
                  <w:vAlign w:val="bottom"/>
                  <w:hideMark/>
                </w:tcPr>
                <w:p w14:paraId="3CCAC946" w14:textId="58102EB2"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993" w:type="dxa"/>
                  <w:tcBorders>
                    <w:top w:val="nil"/>
                    <w:left w:val="nil"/>
                    <w:bottom w:val="single" w:sz="4" w:space="0" w:color="auto"/>
                    <w:right w:val="single" w:sz="8" w:space="0" w:color="auto"/>
                  </w:tcBorders>
                  <w:shd w:val="clear" w:color="auto" w:fill="auto"/>
                  <w:noWrap/>
                  <w:vAlign w:val="bottom"/>
                  <w:hideMark/>
                </w:tcPr>
                <w:p w14:paraId="4A984CD5" w14:textId="4082819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997 597</w:t>
                  </w:r>
                </w:p>
              </w:tc>
              <w:tc>
                <w:tcPr>
                  <w:tcW w:w="850" w:type="dxa"/>
                  <w:tcBorders>
                    <w:top w:val="nil"/>
                    <w:left w:val="nil"/>
                    <w:bottom w:val="single" w:sz="4" w:space="0" w:color="auto"/>
                    <w:right w:val="single" w:sz="4" w:space="0" w:color="auto"/>
                  </w:tcBorders>
                  <w:shd w:val="clear" w:color="auto" w:fill="auto"/>
                  <w:vAlign w:val="bottom"/>
                  <w:hideMark/>
                </w:tcPr>
                <w:p w14:paraId="4FC86F61" w14:textId="7F221C8D"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5765BA92" w14:textId="68FD4173"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1 716 944</w:t>
                  </w:r>
                </w:p>
              </w:tc>
              <w:tc>
                <w:tcPr>
                  <w:tcW w:w="851" w:type="dxa"/>
                  <w:tcBorders>
                    <w:top w:val="nil"/>
                    <w:left w:val="nil"/>
                    <w:bottom w:val="single" w:sz="4" w:space="0" w:color="auto"/>
                    <w:right w:val="single" w:sz="4" w:space="0" w:color="auto"/>
                  </w:tcBorders>
                  <w:shd w:val="clear" w:color="auto" w:fill="auto"/>
                  <w:vAlign w:val="bottom"/>
                  <w:hideMark/>
                </w:tcPr>
                <w:p w14:paraId="74B3672D" w14:textId="56DF1CB6"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218A1805" w14:textId="3F099E3C"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1 631 115</w:t>
                  </w:r>
                </w:p>
              </w:tc>
              <w:tc>
                <w:tcPr>
                  <w:tcW w:w="851" w:type="dxa"/>
                  <w:tcBorders>
                    <w:top w:val="nil"/>
                    <w:left w:val="nil"/>
                    <w:bottom w:val="single" w:sz="4" w:space="0" w:color="auto"/>
                    <w:right w:val="single" w:sz="4" w:space="0" w:color="auto"/>
                  </w:tcBorders>
                  <w:shd w:val="clear" w:color="auto" w:fill="auto"/>
                  <w:vAlign w:val="bottom"/>
                  <w:hideMark/>
                </w:tcPr>
                <w:p w14:paraId="49C8363B" w14:textId="2B08FE30"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992" w:type="dxa"/>
                  <w:tcBorders>
                    <w:top w:val="nil"/>
                    <w:left w:val="nil"/>
                    <w:bottom w:val="single" w:sz="4" w:space="0" w:color="auto"/>
                    <w:right w:val="single" w:sz="8" w:space="0" w:color="auto"/>
                  </w:tcBorders>
                  <w:shd w:val="clear" w:color="auto" w:fill="auto"/>
                  <w:noWrap/>
                  <w:vAlign w:val="bottom"/>
                  <w:hideMark/>
                </w:tcPr>
                <w:p w14:paraId="20D55B0A" w14:textId="5A3526DC"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1 928 844</w:t>
                  </w:r>
                </w:p>
              </w:tc>
              <w:tc>
                <w:tcPr>
                  <w:tcW w:w="850" w:type="dxa"/>
                  <w:tcBorders>
                    <w:top w:val="nil"/>
                    <w:left w:val="nil"/>
                    <w:bottom w:val="single" w:sz="4" w:space="0" w:color="auto"/>
                    <w:right w:val="single" w:sz="4" w:space="0" w:color="auto"/>
                  </w:tcBorders>
                  <w:shd w:val="clear" w:color="auto" w:fill="auto"/>
                  <w:vAlign w:val="bottom"/>
                  <w:hideMark/>
                </w:tcPr>
                <w:p w14:paraId="34124DCC" w14:textId="364CA31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 </w:t>
                  </w:r>
                </w:p>
              </w:tc>
              <w:tc>
                <w:tcPr>
                  <w:tcW w:w="993" w:type="dxa"/>
                  <w:tcBorders>
                    <w:top w:val="nil"/>
                    <w:left w:val="nil"/>
                    <w:bottom w:val="single" w:sz="4" w:space="0" w:color="auto"/>
                    <w:right w:val="single" w:sz="8" w:space="0" w:color="auto"/>
                  </w:tcBorders>
                  <w:shd w:val="clear" w:color="auto" w:fill="auto"/>
                  <w:noWrap/>
                  <w:vAlign w:val="bottom"/>
                  <w:hideMark/>
                </w:tcPr>
                <w:p w14:paraId="3D3F69AB" w14:textId="332074EB"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2 010 620</w:t>
                  </w:r>
                </w:p>
              </w:tc>
            </w:tr>
            <w:tr w:rsidR="00966DFD" w:rsidRPr="000225C6" w14:paraId="397FCB97" w14:textId="77777777" w:rsidTr="00FE05A5">
              <w:trPr>
                <w:trHeight w:val="300"/>
              </w:trPr>
              <w:tc>
                <w:tcPr>
                  <w:tcW w:w="1612" w:type="dxa"/>
                  <w:tcBorders>
                    <w:top w:val="nil"/>
                    <w:left w:val="single" w:sz="8" w:space="0" w:color="auto"/>
                    <w:bottom w:val="single" w:sz="4" w:space="0" w:color="auto"/>
                    <w:right w:val="nil"/>
                  </w:tcBorders>
                  <w:shd w:val="clear" w:color="auto" w:fill="auto"/>
                  <w:noWrap/>
                  <w:vAlign w:val="bottom"/>
                  <w:hideMark/>
                </w:tcPr>
                <w:p w14:paraId="6DC345C7"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par ambulatoriem pakalpojumiem</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758C91E"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22 777</w:t>
                  </w:r>
                </w:p>
              </w:tc>
              <w:tc>
                <w:tcPr>
                  <w:tcW w:w="850" w:type="dxa"/>
                  <w:tcBorders>
                    <w:top w:val="nil"/>
                    <w:left w:val="nil"/>
                    <w:bottom w:val="single" w:sz="4" w:space="0" w:color="auto"/>
                    <w:right w:val="single" w:sz="4" w:space="0" w:color="auto"/>
                  </w:tcBorders>
                  <w:shd w:val="clear" w:color="auto" w:fill="auto"/>
                  <w:noWrap/>
                  <w:vAlign w:val="bottom"/>
                  <w:hideMark/>
                </w:tcPr>
                <w:p w14:paraId="24287E69"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477 520</w:t>
                  </w:r>
                </w:p>
              </w:tc>
              <w:tc>
                <w:tcPr>
                  <w:tcW w:w="851" w:type="dxa"/>
                  <w:tcBorders>
                    <w:top w:val="nil"/>
                    <w:left w:val="nil"/>
                    <w:bottom w:val="single" w:sz="4" w:space="0" w:color="auto"/>
                    <w:right w:val="single" w:sz="8" w:space="0" w:color="auto"/>
                  </w:tcBorders>
                  <w:shd w:val="clear" w:color="auto" w:fill="auto"/>
                  <w:vAlign w:val="bottom"/>
                  <w:hideMark/>
                </w:tcPr>
                <w:p w14:paraId="40863505"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20.97</w:t>
                  </w:r>
                </w:p>
              </w:tc>
              <w:tc>
                <w:tcPr>
                  <w:tcW w:w="850" w:type="dxa"/>
                  <w:tcBorders>
                    <w:top w:val="nil"/>
                    <w:left w:val="nil"/>
                    <w:bottom w:val="single" w:sz="4" w:space="0" w:color="auto"/>
                    <w:right w:val="single" w:sz="4" w:space="0" w:color="auto"/>
                  </w:tcBorders>
                  <w:shd w:val="clear" w:color="auto" w:fill="auto"/>
                  <w:vAlign w:val="bottom"/>
                  <w:hideMark/>
                </w:tcPr>
                <w:p w14:paraId="77ACE777" w14:textId="4172C9D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20 779</w:t>
                  </w:r>
                </w:p>
              </w:tc>
              <w:tc>
                <w:tcPr>
                  <w:tcW w:w="993" w:type="dxa"/>
                  <w:tcBorders>
                    <w:top w:val="nil"/>
                    <w:left w:val="nil"/>
                    <w:bottom w:val="single" w:sz="4" w:space="0" w:color="auto"/>
                    <w:right w:val="single" w:sz="8" w:space="0" w:color="auto"/>
                  </w:tcBorders>
                  <w:shd w:val="clear" w:color="auto" w:fill="auto"/>
                  <w:noWrap/>
                  <w:vAlign w:val="bottom"/>
                  <w:hideMark/>
                </w:tcPr>
                <w:p w14:paraId="3F38BA97" w14:textId="4A85C3EC"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435 736</w:t>
                  </w:r>
                </w:p>
              </w:tc>
              <w:tc>
                <w:tcPr>
                  <w:tcW w:w="850" w:type="dxa"/>
                  <w:tcBorders>
                    <w:top w:val="nil"/>
                    <w:left w:val="nil"/>
                    <w:bottom w:val="single" w:sz="4" w:space="0" w:color="auto"/>
                    <w:right w:val="single" w:sz="4" w:space="0" w:color="auto"/>
                  </w:tcBorders>
                  <w:shd w:val="clear" w:color="auto" w:fill="auto"/>
                  <w:vAlign w:val="bottom"/>
                  <w:hideMark/>
                </w:tcPr>
                <w:p w14:paraId="7E5AFE28" w14:textId="63C57AF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35 761</w:t>
                  </w:r>
                </w:p>
              </w:tc>
              <w:tc>
                <w:tcPr>
                  <w:tcW w:w="992" w:type="dxa"/>
                  <w:tcBorders>
                    <w:top w:val="nil"/>
                    <w:left w:val="nil"/>
                    <w:bottom w:val="single" w:sz="4" w:space="0" w:color="auto"/>
                    <w:right w:val="single" w:sz="8" w:space="0" w:color="auto"/>
                  </w:tcBorders>
                  <w:shd w:val="clear" w:color="auto" w:fill="auto"/>
                  <w:noWrap/>
                  <w:vAlign w:val="bottom"/>
                  <w:hideMark/>
                </w:tcPr>
                <w:p w14:paraId="03D5336E" w14:textId="14EE89D2"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749 908</w:t>
                  </w:r>
                </w:p>
              </w:tc>
              <w:tc>
                <w:tcPr>
                  <w:tcW w:w="851" w:type="dxa"/>
                  <w:tcBorders>
                    <w:top w:val="nil"/>
                    <w:left w:val="nil"/>
                    <w:bottom w:val="single" w:sz="4" w:space="0" w:color="auto"/>
                    <w:right w:val="single" w:sz="4" w:space="0" w:color="auto"/>
                  </w:tcBorders>
                  <w:shd w:val="clear" w:color="auto" w:fill="auto"/>
                  <w:vAlign w:val="bottom"/>
                  <w:hideMark/>
                </w:tcPr>
                <w:p w14:paraId="2522AFD8" w14:textId="4A795BB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33 973</w:t>
                  </w:r>
                </w:p>
              </w:tc>
              <w:tc>
                <w:tcPr>
                  <w:tcW w:w="992" w:type="dxa"/>
                  <w:tcBorders>
                    <w:top w:val="nil"/>
                    <w:left w:val="nil"/>
                    <w:bottom w:val="single" w:sz="4" w:space="0" w:color="auto"/>
                    <w:right w:val="single" w:sz="8" w:space="0" w:color="auto"/>
                  </w:tcBorders>
                  <w:shd w:val="clear" w:color="auto" w:fill="auto"/>
                  <w:noWrap/>
                  <w:vAlign w:val="bottom"/>
                  <w:hideMark/>
                </w:tcPr>
                <w:p w14:paraId="3EC0C3BE" w14:textId="5690978A"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712 414</w:t>
                  </w:r>
                </w:p>
              </w:tc>
              <w:tc>
                <w:tcPr>
                  <w:tcW w:w="851" w:type="dxa"/>
                  <w:tcBorders>
                    <w:top w:val="nil"/>
                    <w:left w:val="nil"/>
                    <w:bottom w:val="single" w:sz="4" w:space="0" w:color="auto"/>
                    <w:right w:val="single" w:sz="4" w:space="0" w:color="auto"/>
                  </w:tcBorders>
                  <w:shd w:val="clear" w:color="auto" w:fill="auto"/>
                  <w:vAlign w:val="bottom"/>
                  <w:hideMark/>
                </w:tcPr>
                <w:p w14:paraId="04221470" w14:textId="50323EB7"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40 173</w:t>
                  </w:r>
                </w:p>
              </w:tc>
              <w:tc>
                <w:tcPr>
                  <w:tcW w:w="992" w:type="dxa"/>
                  <w:tcBorders>
                    <w:top w:val="nil"/>
                    <w:left w:val="nil"/>
                    <w:bottom w:val="single" w:sz="4" w:space="0" w:color="auto"/>
                    <w:right w:val="single" w:sz="8" w:space="0" w:color="auto"/>
                  </w:tcBorders>
                  <w:shd w:val="clear" w:color="auto" w:fill="auto"/>
                  <w:noWrap/>
                  <w:vAlign w:val="bottom"/>
                  <w:hideMark/>
                </w:tcPr>
                <w:p w14:paraId="2A76B9F2" w14:textId="45206E6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842 428</w:t>
                  </w:r>
                </w:p>
              </w:tc>
              <w:tc>
                <w:tcPr>
                  <w:tcW w:w="850" w:type="dxa"/>
                  <w:tcBorders>
                    <w:top w:val="nil"/>
                    <w:left w:val="nil"/>
                    <w:bottom w:val="single" w:sz="4" w:space="0" w:color="auto"/>
                    <w:right w:val="single" w:sz="4" w:space="0" w:color="auto"/>
                  </w:tcBorders>
                  <w:shd w:val="clear" w:color="auto" w:fill="auto"/>
                  <w:vAlign w:val="bottom"/>
                  <w:hideMark/>
                </w:tcPr>
                <w:p w14:paraId="27C847AA" w14:textId="7951376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41 876</w:t>
                  </w:r>
                </w:p>
              </w:tc>
              <w:tc>
                <w:tcPr>
                  <w:tcW w:w="993" w:type="dxa"/>
                  <w:tcBorders>
                    <w:top w:val="nil"/>
                    <w:left w:val="nil"/>
                    <w:bottom w:val="single" w:sz="4" w:space="0" w:color="auto"/>
                    <w:right w:val="single" w:sz="8" w:space="0" w:color="auto"/>
                  </w:tcBorders>
                  <w:shd w:val="clear" w:color="auto" w:fill="auto"/>
                  <w:noWrap/>
                  <w:vAlign w:val="bottom"/>
                  <w:hideMark/>
                </w:tcPr>
                <w:p w14:paraId="49721AED" w14:textId="5C43A071"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878 140</w:t>
                  </w:r>
                </w:p>
              </w:tc>
            </w:tr>
            <w:tr w:rsidR="00966DFD" w:rsidRPr="000225C6" w14:paraId="24BAD877" w14:textId="77777777" w:rsidTr="00FE05A5">
              <w:trPr>
                <w:trHeight w:val="300"/>
              </w:trPr>
              <w:tc>
                <w:tcPr>
                  <w:tcW w:w="1612" w:type="dxa"/>
                  <w:tcBorders>
                    <w:top w:val="nil"/>
                    <w:left w:val="single" w:sz="8" w:space="0" w:color="auto"/>
                    <w:bottom w:val="single" w:sz="4" w:space="0" w:color="auto"/>
                    <w:right w:val="nil"/>
                  </w:tcBorders>
                  <w:shd w:val="clear" w:color="auto" w:fill="auto"/>
                  <w:noWrap/>
                  <w:vAlign w:val="bottom"/>
                  <w:hideMark/>
                </w:tcPr>
                <w:p w14:paraId="76B2435B"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par stacionāriem pakalpojumiem</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FCF02A7"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3 797</w:t>
                  </w:r>
                </w:p>
              </w:tc>
              <w:tc>
                <w:tcPr>
                  <w:tcW w:w="850" w:type="dxa"/>
                  <w:tcBorders>
                    <w:top w:val="nil"/>
                    <w:left w:val="nil"/>
                    <w:bottom w:val="single" w:sz="4" w:space="0" w:color="auto"/>
                    <w:right w:val="single" w:sz="4" w:space="0" w:color="auto"/>
                  </w:tcBorders>
                  <w:shd w:val="clear" w:color="auto" w:fill="auto"/>
                  <w:noWrap/>
                  <w:vAlign w:val="bottom"/>
                  <w:hideMark/>
                </w:tcPr>
                <w:p w14:paraId="33A59F9A" w14:textId="77777777" w:rsidR="00966DFD" w:rsidRPr="000225C6" w:rsidRDefault="00966DFD" w:rsidP="00966DFD">
                  <w:pPr>
                    <w:spacing w:after="0" w:line="240" w:lineRule="auto"/>
                    <w:jc w:val="right"/>
                    <w:rPr>
                      <w:rFonts w:eastAsia="Times New Roman" w:cs="Times New Roman"/>
                      <w:i/>
                      <w:iCs/>
                      <w:sz w:val="16"/>
                      <w:szCs w:val="16"/>
                      <w:lang w:eastAsia="lv-LV"/>
                    </w:rPr>
                  </w:pPr>
                  <w:r w:rsidRPr="000225C6">
                    <w:rPr>
                      <w:rFonts w:eastAsia="Times New Roman" w:cs="Times New Roman"/>
                      <w:i/>
                      <w:iCs/>
                      <w:sz w:val="16"/>
                      <w:szCs w:val="16"/>
                      <w:lang w:eastAsia="lv-LV"/>
                    </w:rPr>
                    <w:t>615 868</w:t>
                  </w:r>
                </w:p>
              </w:tc>
              <w:tc>
                <w:tcPr>
                  <w:tcW w:w="851" w:type="dxa"/>
                  <w:tcBorders>
                    <w:top w:val="nil"/>
                    <w:left w:val="nil"/>
                    <w:bottom w:val="single" w:sz="4" w:space="0" w:color="auto"/>
                    <w:right w:val="single" w:sz="8" w:space="0" w:color="auto"/>
                  </w:tcBorders>
                  <w:shd w:val="clear" w:color="auto" w:fill="auto"/>
                  <w:vAlign w:val="bottom"/>
                  <w:hideMark/>
                </w:tcPr>
                <w:p w14:paraId="73E8B61A" w14:textId="77777777" w:rsidR="00966DFD" w:rsidRPr="000225C6" w:rsidRDefault="00966DFD" w:rsidP="00966DFD">
                  <w:pPr>
                    <w:spacing w:after="0" w:line="240" w:lineRule="auto"/>
                    <w:jc w:val="center"/>
                    <w:rPr>
                      <w:rFonts w:eastAsia="Times New Roman" w:cs="Times New Roman"/>
                      <w:sz w:val="16"/>
                      <w:szCs w:val="16"/>
                      <w:lang w:eastAsia="lv-LV"/>
                    </w:rPr>
                  </w:pPr>
                  <w:r w:rsidRPr="000225C6">
                    <w:rPr>
                      <w:rFonts w:eastAsia="Times New Roman" w:cs="Times New Roman"/>
                      <w:sz w:val="16"/>
                      <w:szCs w:val="16"/>
                      <w:lang w:eastAsia="lv-LV"/>
                    </w:rPr>
                    <w:t>162.20</w:t>
                  </w:r>
                </w:p>
              </w:tc>
              <w:tc>
                <w:tcPr>
                  <w:tcW w:w="850" w:type="dxa"/>
                  <w:tcBorders>
                    <w:top w:val="nil"/>
                    <w:left w:val="nil"/>
                    <w:bottom w:val="single" w:sz="4" w:space="0" w:color="auto"/>
                    <w:right w:val="single" w:sz="4" w:space="0" w:color="auto"/>
                  </w:tcBorders>
                  <w:shd w:val="clear" w:color="auto" w:fill="auto"/>
                  <w:vAlign w:val="bottom"/>
                  <w:hideMark/>
                </w:tcPr>
                <w:p w14:paraId="419EF782" w14:textId="2369F0A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3 464</w:t>
                  </w:r>
                </w:p>
              </w:tc>
              <w:tc>
                <w:tcPr>
                  <w:tcW w:w="993" w:type="dxa"/>
                  <w:tcBorders>
                    <w:top w:val="nil"/>
                    <w:left w:val="nil"/>
                    <w:bottom w:val="single" w:sz="4" w:space="0" w:color="auto"/>
                    <w:right w:val="single" w:sz="8" w:space="0" w:color="auto"/>
                  </w:tcBorders>
                  <w:shd w:val="clear" w:color="auto" w:fill="auto"/>
                  <w:noWrap/>
                  <w:vAlign w:val="bottom"/>
                  <w:hideMark/>
                </w:tcPr>
                <w:p w14:paraId="0A8A1E01" w14:textId="19BF895E"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561 861</w:t>
                  </w:r>
                </w:p>
              </w:tc>
              <w:tc>
                <w:tcPr>
                  <w:tcW w:w="850" w:type="dxa"/>
                  <w:tcBorders>
                    <w:top w:val="nil"/>
                    <w:left w:val="nil"/>
                    <w:bottom w:val="single" w:sz="4" w:space="0" w:color="auto"/>
                    <w:right w:val="single" w:sz="4" w:space="0" w:color="auto"/>
                  </w:tcBorders>
                  <w:shd w:val="clear" w:color="auto" w:fill="auto"/>
                  <w:vAlign w:val="bottom"/>
                  <w:hideMark/>
                </w:tcPr>
                <w:p w14:paraId="6FADD5CA" w14:textId="4337CD91"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5 962</w:t>
                  </w:r>
                </w:p>
              </w:tc>
              <w:tc>
                <w:tcPr>
                  <w:tcW w:w="992" w:type="dxa"/>
                  <w:tcBorders>
                    <w:top w:val="nil"/>
                    <w:left w:val="nil"/>
                    <w:bottom w:val="single" w:sz="4" w:space="0" w:color="auto"/>
                    <w:right w:val="single" w:sz="8" w:space="0" w:color="auto"/>
                  </w:tcBorders>
                  <w:shd w:val="clear" w:color="auto" w:fill="auto"/>
                  <w:noWrap/>
                  <w:vAlign w:val="bottom"/>
                  <w:hideMark/>
                </w:tcPr>
                <w:p w14:paraId="7AEFA6E2" w14:textId="03758247"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967 036</w:t>
                  </w:r>
                </w:p>
              </w:tc>
              <w:tc>
                <w:tcPr>
                  <w:tcW w:w="851" w:type="dxa"/>
                  <w:tcBorders>
                    <w:top w:val="nil"/>
                    <w:left w:val="nil"/>
                    <w:bottom w:val="single" w:sz="4" w:space="0" w:color="auto"/>
                    <w:right w:val="single" w:sz="4" w:space="0" w:color="auto"/>
                  </w:tcBorders>
                  <w:shd w:val="clear" w:color="auto" w:fill="auto"/>
                  <w:vAlign w:val="bottom"/>
                  <w:hideMark/>
                </w:tcPr>
                <w:p w14:paraId="56E219B8" w14:textId="5FA4B6A4"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5 664</w:t>
                  </w:r>
                </w:p>
              </w:tc>
              <w:tc>
                <w:tcPr>
                  <w:tcW w:w="992" w:type="dxa"/>
                  <w:tcBorders>
                    <w:top w:val="nil"/>
                    <w:left w:val="nil"/>
                    <w:bottom w:val="single" w:sz="4" w:space="0" w:color="auto"/>
                    <w:right w:val="single" w:sz="8" w:space="0" w:color="auto"/>
                  </w:tcBorders>
                  <w:shd w:val="clear" w:color="auto" w:fill="auto"/>
                  <w:noWrap/>
                  <w:vAlign w:val="bottom"/>
                  <w:hideMark/>
                </w:tcPr>
                <w:p w14:paraId="3B019E28" w14:textId="06D5C888"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918 701</w:t>
                  </w:r>
                </w:p>
              </w:tc>
              <w:tc>
                <w:tcPr>
                  <w:tcW w:w="851" w:type="dxa"/>
                  <w:tcBorders>
                    <w:top w:val="nil"/>
                    <w:left w:val="nil"/>
                    <w:bottom w:val="single" w:sz="4" w:space="0" w:color="auto"/>
                    <w:right w:val="single" w:sz="4" w:space="0" w:color="auto"/>
                  </w:tcBorders>
                  <w:shd w:val="clear" w:color="auto" w:fill="auto"/>
                  <w:vAlign w:val="bottom"/>
                  <w:hideMark/>
                </w:tcPr>
                <w:p w14:paraId="481D371A" w14:textId="4B42498A"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6 698</w:t>
                  </w:r>
                </w:p>
              </w:tc>
              <w:tc>
                <w:tcPr>
                  <w:tcW w:w="992" w:type="dxa"/>
                  <w:tcBorders>
                    <w:top w:val="nil"/>
                    <w:left w:val="nil"/>
                    <w:bottom w:val="single" w:sz="4" w:space="0" w:color="auto"/>
                    <w:right w:val="single" w:sz="8" w:space="0" w:color="auto"/>
                  </w:tcBorders>
                  <w:shd w:val="clear" w:color="auto" w:fill="auto"/>
                  <w:noWrap/>
                  <w:vAlign w:val="bottom"/>
                  <w:hideMark/>
                </w:tcPr>
                <w:p w14:paraId="23D7C0BB" w14:textId="6D71A89A"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1 086 416</w:t>
                  </w:r>
                </w:p>
              </w:tc>
              <w:tc>
                <w:tcPr>
                  <w:tcW w:w="850" w:type="dxa"/>
                  <w:tcBorders>
                    <w:top w:val="nil"/>
                    <w:left w:val="nil"/>
                    <w:bottom w:val="single" w:sz="4" w:space="0" w:color="auto"/>
                    <w:right w:val="single" w:sz="4" w:space="0" w:color="auto"/>
                  </w:tcBorders>
                  <w:shd w:val="clear" w:color="auto" w:fill="auto"/>
                  <w:vAlign w:val="bottom"/>
                  <w:hideMark/>
                </w:tcPr>
                <w:p w14:paraId="27098912" w14:textId="7FA1A409"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6 982</w:t>
                  </w:r>
                </w:p>
              </w:tc>
              <w:tc>
                <w:tcPr>
                  <w:tcW w:w="993" w:type="dxa"/>
                  <w:tcBorders>
                    <w:top w:val="nil"/>
                    <w:left w:val="nil"/>
                    <w:bottom w:val="single" w:sz="4" w:space="0" w:color="auto"/>
                    <w:right w:val="single" w:sz="8" w:space="0" w:color="auto"/>
                  </w:tcBorders>
                  <w:shd w:val="clear" w:color="auto" w:fill="auto"/>
                  <w:noWrap/>
                  <w:vAlign w:val="bottom"/>
                  <w:hideMark/>
                </w:tcPr>
                <w:p w14:paraId="33DC47CA" w14:textId="78EDA840" w:rsidR="00966DFD" w:rsidRPr="00C6135D" w:rsidRDefault="00966DFD" w:rsidP="00966DFD">
                  <w:pPr>
                    <w:spacing w:after="0" w:line="240" w:lineRule="auto"/>
                    <w:jc w:val="center"/>
                    <w:rPr>
                      <w:rFonts w:eastAsia="Times New Roman" w:cs="Times New Roman"/>
                      <w:sz w:val="18"/>
                      <w:szCs w:val="18"/>
                      <w:lang w:eastAsia="lv-LV"/>
                    </w:rPr>
                  </w:pPr>
                  <w:r w:rsidRPr="00C6135D">
                    <w:rPr>
                      <w:rFonts w:cs="Times New Roman"/>
                      <w:sz w:val="18"/>
                      <w:szCs w:val="18"/>
                    </w:rPr>
                    <w:t>1 132 480</w:t>
                  </w:r>
                </w:p>
              </w:tc>
            </w:tr>
            <w:tr w:rsidR="00966DFD" w:rsidRPr="000225C6" w14:paraId="4080AC09" w14:textId="77777777" w:rsidTr="00FE05A5">
              <w:trPr>
                <w:trHeight w:val="315"/>
              </w:trPr>
              <w:tc>
                <w:tcPr>
                  <w:tcW w:w="1612" w:type="dxa"/>
                  <w:tcBorders>
                    <w:top w:val="single" w:sz="4" w:space="0" w:color="auto"/>
                    <w:left w:val="single" w:sz="8" w:space="0" w:color="auto"/>
                    <w:bottom w:val="single" w:sz="8" w:space="0" w:color="auto"/>
                    <w:right w:val="nil"/>
                  </w:tcBorders>
                  <w:shd w:val="clear" w:color="auto" w:fill="auto"/>
                  <w:vAlign w:val="center"/>
                  <w:hideMark/>
                </w:tcPr>
                <w:p w14:paraId="2F0F1D08" w14:textId="184B1A05" w:rsidR="00966DFD" w:rsidRPr="000225C6" w:rsidRDefault="00966DFD" w:rsidP="00966DFD">
                  <w:pPr>
                    <w:spacing w:after="0" w:line="240" w:lineRule="auto"/>
                    <w:rPr>
                      <w:rFonts w:eastAsia="Times New Roman" w:cs="Times New Roman"/>
                      <w:b/>
                      <w:bCs/>
                      <w:sz w:val="16"/>
                      <w:szCs w:val="16"/>
                      <w:lang w:eastAsia="lv-LV"/>
                    </w:rPr>
                  </w:pPr>
                  <w:r w:rsidRPr="000225C6">
                    <w:rPr>
                      <w:rFonts w:eastAsia="Times New Roman" w:cs="Times New Roman"/>
                      <w:b/>
                      <w:bCs/>
                      <w:sz w:val="16"/>
                      <w:szCs w:val="16"/>
                      <w:lang w:eastAsia="lv-LV"/>
                    </w:rPr>
                    <w:t xml:space="preserve">Nepieciešamie finanšu līdzekļi, </w:t>
                  </w:r>
                  <w:r w:rsidRPr="00CC5AC2">
                    <w:rPr>
                      <w:rFonts w:eastAsia="Times New Roman" w:cs="Times New Roman"/>
                      <w:b/>
                      <w:bCs/>
                      <w:i/>
                      <w:sz w:val="16"/>
                      <w:szCs w:val="16"/>
                      <w:lang w:eastAsia="lv-LV"/>
                    </w:rPr>
                    <w:t>euro</w:t>
                  </w:r>
                </w:p>
              </w:tc>
              <w:tc>
                <w:tcPr>
                  <w:tcW w:w="709" w:type="dxa"/>
                  <w:tcBorders>
                    <w:top w:val="nil"/>
                    <w:left w:val="single" w:sz="8" w:space="0" w:color="auto"/>
                    <w:bottom w:val="nil"/>
                    <w:right w:val="single" w:sz="4" w:space="0" w:color="auto"/>
                  </w:tcBorders>
                  <w:shd w:val="clear" w:color="auto" w:fill="auto"/>
                  <w:noWrap/>
                  <w:vAlign w:val="bottom"/>
                  <w:hideMark/>
                </w:tcPr>
                <w:p w14:paraId="71D9808A"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 </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14:paraId="402516A8"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2 838 626</w:t>
                  </w:r>
                </w:p>
              </w:tc>
              <w:tc>
                <w:tcPr>
                  <w:tcW w:w="851" w:type="dxa"/>
                  <w:tcBorders>
                    <w:top w:val="nil"/>
                    <w:left w:val="single" w:sz="4" w:space="0" w:color="auto"/>
                    <w:bottom w:val="nil"/>
                    <w:right w:val="single" w:sz="8" w:space="0" w:color="auto"/>
                  </w:tcBorders>
                  <w:shd w:val="clear" w:color="auto" w:fill="auto"/>
                  <w:noWrap/>
                  <w:vAlign w:val="bottom"/>
                  <w:hideMark/>
                </w:tcPr>
                <w:p w14:paraId="69E313DB"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 </w:t>
                  </w:r>
                </w:p>
              </w:tc>
              <w:tc>
                <w:tcPr>
                  <w:tcW w:w="850" w:type="dxa"/>
                  <w:tcBorders>
                    <w:top w:val="nil"/>
                    <w:left w:val="nil"/>
                    <w:bottom w:val="nil"/>
                    <w:right w:val="single" w:sz="4" w:space="0" w:color="auto"/>
                  </w:tcBorders>
                  <w:shd w:val="clear" w:color="auto" w:fill="auto"/>
                  <w:noWrap/>
                  <w:vAlign w:val="bottom"/>
                  <w:hideMark/>
                </w:tcPr>
                <w:p w14:paraId="477D96D1" w14:textId="0A0811CA"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3" w:type="dxa"/>
                  <w:tcBorders>
                    <w:top w:val="nil"/>
                    <w:left w:val="nil"/>
                    <w:bottom w:val="nil"/>
                    <w:right w:val="single" w:sz="8" w:space="0" w:color="auto"/>
                  </w:tcBorders>
                  <w:shd w:val="clear" w:color="000000" w:fill="EEECE1"/>
                  <w:noWrap/>
                  <w:vAlign w:val="bottom"/>
                  <w:hideMark/>
                </w:tcPr>
                <w:p w14:paraId="380FBD19" w14:textId="61703894"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2 589 856</w:t>
                  </w:r>
                </w:p>
              </w:tc>
              <w:tc>
                <w:tcPr>
                  <w:tcW w:w="850" w:type="dxa"/>
                  <w:tcBorders>
                    <w:top w:val="nil"/>
                    <w:left w:val="nil"/>
                    <w:bottom w:val="nil"/>
                    <w:right w:val="single" w:sz="4" w:space="0" w:color="auto"/>
                  </w:tcBorders>
                  <w:shd w:val="clear" w:color="auto" w:fill="auto"/>
                  <w:noWrap/>
                  <w:vAlign w:val="bottom"/>
                  <w:hideMark/>
                </w:tcPr>
                <w:p w14:paraId="4ED63482" w14:textId="509A1E18"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nil"/>
                    <w:left w:val="nil"/>
                    <w:bottom w:val="nil"/>
                    <w:right w:val="single" w:sz="8" w:space="0" w:color="auto"/>
                  </w:tcBorders>
                  <w:shd w:val="clear" w:color="000000" w:fill="EEECE1"/>
                  <w:noWrap/>
                  <w:vAlign w:val="bottom"/>
                  <w:hideMark/>
                </w:tcPr>
                <w:p w14:paraId="0AA9438F" w14:textId="56629E46"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4 457 307</w:t>
                  </w:r>
                </w:p>
              </w:tc>
              <w:tc>
                <w:tcPr>
                  <w:tcW w:w="851" w:type="dxa"/>
                  <w:tcBorders>
                    <w:top w:val="nil"/>
                    <w:left w:val="nil"/>
                    <w:bottom w:val="nil"/>
                    <w:right w:val="single" w:sz="4" w:space="0" w:color="auto"/>
                  </w:tcBorders>
                  <w:shd w:val="clear" w:color="auto" w:fill="auto"/>
                  <w:noWrap/>
                  <w:vAlign w:val="bottom"/>
                  <w:hideMark/>
                </w:tcPr>
                <w:p w14:paraId="1A9180BF" w14:textId="6D2E1622"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nil"/>
                    <w:left w:val="nil"/>
                    <w:bottom w:val="nil"/>
                    <w:right w:val="single" w:sz="8" w:space="0" w:color="auto"/>
                  </w:tcBorders>
                  <w:shd w:val="clear" w:color="000000" w:fill="EEECE1"/>
                  <w:noWrap/>
                  <w:vAlign w:val="bottom"/>
                  <w:hideMark/>
                </w:tcPr>
                <w:p w14:paraId="5B04D0EA" w14:textId="47A12F21"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4 234 591</w:t>
                  </w:r>
                </w:p>
              </w:tc>
              <w:tc>
                <w:tcPr>
                  <w:tcW w:w="851" w:type="dxa"/>
                  <w:tcBorders>
                    <w:top w:val="nil"/>
                    <w:left w:val="nil"/>
                    <w:bottom w:val="nil"/>
                    <w:right w:val="single" w:sz="4" w:space="0" w:color="auto"/>
                  </w:tcBorders>
                  <w:shd w:val="clear" w:color="auto" w:fill="auto"/>
                  <w:noWrap/>
                  <w:vAlign w:val="bottom"/>
                  <w:hideMark/>
                </w:tcPr>
                <w:p w14:paraId="62CF7D51" w14:textId="62A760F4"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nil"/>
                    <w:left w:val="nil"/>
                    <w:bottom w:val="nil"/>
                    <w:right w:val="single" w:sz="8" w:space="0" w:color="auto"/>
                  </w:tcBorders>
                  <w:shd w:val="clear" w:color="000000" w:fill="EEECE1"/>
                  <w:noWrap/>
                  <w:vAlign w:val="bottom"/>
                  <w:hideMark/>
                </w:tcPr>
                <w:p w14:paraId="4D07843C" w14:textId="7C29DF0C"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5 007 334</w:t>
                  </w:r>
                </w:p>
              </w:tc>
              <w:tc>
                <w:tcPr>
                  <w:tcW w:w="850" w:type="dxa"/>
                  <w:tcBorders>
                    <w:top w:val="nil"/>
                    <w:left w:val="nil"/>
                    <w:bottom w:val="nil"/>
                    <w:right w:val="single" w:sz="4" w:space="0" w:color="auto"/>
                  </w:tcBorders>
                  <w:shd w:val="clear" w:color="auto" w:fill="auto"/>
                  <w:noWrap/>
                  <w:vAlign w:val="bottom"/>
                  <w:hideMark/>
                </w:tcPr>
                <w:p w14:paraId="3468DCA5" w14:textId="675C4F81"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3" w:type="dxa"/>
                  <w:tcBorders>
                    <w:top w:val="nil"/>
                    <w:left w:val="nil"/>
                    <w:bottom w:val="nil"/>
                    <w:right w:val="single" w:sz="8" w:space="0" w:color="auto"/>
                  </w:tcBorders>
                  <w:shd w:val="clear" w:color="000000" w:fill="EEECE1"/>
                  <w:noWrap/>
                  <w:vAlign w:val="bottom"/>
                  <w:hideMark/>
                </w:tcPr>
                <w:p w14:paraId="35E58088" w14:textId="00DD49FD"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5 219 666</w:t>
                  </w:r>
                </w:p>
              </w:tc>
            </w:tr>
            <w:tr w:rsidR="00966DFD" w:rsidRPr="000225C6" w14:paraId="2747CBFB" w14:textId="77777777" w:rsidTr="00FE05A5">
              <w:trPr>
                <w:trHeight w:val="525"/>
              </w:trPr>
              <w:tc>
                <w:tcPr>
                  <w:tcW w:w="1612" w:type="dxa"/>
                  <w:tcBorders>
                    <w:top w:val="single" w:sz="4" w:space="0" w:color="auto"/>
                    <w:left w:val="single" w:sz="8" w:space="0" w:color="auto"/>
                    <w:bottom w:val="single" w:sz="8" w:space="0" w:color="auto"/>
                    <w:right w:val="nil"/>
                  </w:tcBorders>
                  <w:shd w:val="clear" w:color="auto" w:fill="auto"/>
                  <w:vAlign w:val="center"/>
                  <w:hideMark/>
                </w:tcPr>
                <w:p w14:paraId="2354ABD0" w14:textId="5C32DD84" w:rsidR="00966DFD" w:rsidRPr="000225C6" w:rsidRDefault="00966DFD" w:rsidP="00966DFD">
                  <w:pPr>
                    <w:spacing w:after="0" w:line="240" w:lineRule="auto"/>
                    <w:rPr>
                      <w:rFonts w:eastAsia="Times New Roman" w:cs="Times New Roman"/>
                      <w:b/>
                      <w:bCs/>
                      <w:sz w:val="16"/>
                      <w:szCs w:val="16"/>
                      <w:lang w:eastAsia="lv-LV"/>
                    </w:rPr>
                  </w:pPr>
                  <w:r w:rsidRPr="000225C6">
                    <w:rPr>
                      <w:rFonts w:eastAsia="Times New Roman" w:cs="Times New Roman"/>
                      <w:b/>
                      <w:bCs/>
                      <w:sz w:val="16"/>
                      <w:szCs w:val="16"/>
                      <w:lang w:eastAsia="lv-LV"/>
                    </w:rPr>
                    <w:t xml:space="preserve">Papildus nepieciešamie finanšu līdzekļi pret 2019. gadu, </w:t>
                  </w:r>
                  <w:r w:rsidRPr="00CC5AC2">
                    <w:rPr>
                      <w:rFonts w:eastAsia="Times New Roman" w:cs="Times New Roman"/>
                      <w:b/>
                      <w:bCs/>
                      <w:i/>
                      <w:sz w:val="16"/>
                      <w:szCs w:val="16"/>
                      <w:lang w:eastAsia="lv-LV"/>
                    </w:rPr>
                    <w:t>euro</w:t>
                  </w:r>
                </w:p>
              </w:tc>
              <w:tc>
                <w:tcPr>
                  <w:tcW w:w="70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2501C8A"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 </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566382AB"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 </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14:paraId="4298BE3A" w14:textId="77777777" w:rsidR="00966DFD" w:rsidRPr="000225C6" w:rsidRDefault="00966DFD" w:rsidP="00966DFD">
                  <w:pPr>
                    <w:spacing w:after="0" w:line="240" w:lineRule="auto"/>
                    <w:jc w:val="right"/>
                    <w:rPr>
                      <w:rFonts w:eastAsia="Times New Roman" w:cs="Times New Roman"/>
                      <w:b/>
                      <w:bCs/>
                      <w:sz w:val="16"/>
                      <w:szCs w:val="16"/>
                      <w:lang w:eastAsia="lv-LV"/>
                    </w:rPr>
                  </w:pPr>
                  <w:r w:rsidRPr="000225C6">
                    <w:rPr>
                      <w:rFonts w:eastAsia="Times New Roman" w:cs="Times New Roman"/>
                      <w:b/>
                      <w:bCs/>
                      <w:sz w:val="16"/>
                      <w:szCs w:val="16"/>
                      <w:lang w:eastAsia="lv-LV"/>
                    </w:rPr>
                    <w:t> </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78C69B52" w14:textId="05E2A573"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3" w:type="dxa"/>
                  <w:tcBorders>
                    <w:top w:val="single" w:sz="4" w:space="0" w:color="auto"/>
                    <w:left w:val="nil"/>
                    <w:bottom w:val="single" w:sz="8" w:space="0" w:color="auto"/>
                    <w:right w:val="single" w:sz="8" w:space="0" w:color="auto"/>
                  </w:tcBorders>
                  <w:shd w:val="clear" w:color="000000" w:fill="EEECE1"/>
                  <w:noWrap/>
                  <w:vAlign w:val="bottom"/>
                  <w:hideMark/>
                </w:tcPr>
                <w:p w14:paraId="76419A56" w14:textId="737457F2"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-248 770</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4DCAD7B1" w14:textId="40B3676F"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single" w:sz="4" w:space="0" w:color="auto"/>
                    <w:left w:val="nil"/>
                    <w:bottom w:val="single" w:sz="8" w:space="0" w:color="auto"/>
                    <w:right w:val="single" w:sz="8" w:space="0" w:color="auto"/>
                  </w:tcBorders>
                  <w:shd w:val="clear" w:color="000000" w:fill="EEECE1"/>
                  <w:noWrap/>
                  <w:vAlign w:val="bottom"/>
                  <w:hideMark/>
                </w:tcPr>
                <w:p w14:paraId="79C18447" w14:textId="6EEF9E3A"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1 618 681</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0FFC95FA" w14:textId="0DA30EA2"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single" w:sz="4" w:space="0" w:color="auto"/>
                    <w:left w:val="nil"/>
                    <w:bottom w:val="single" w:sz="8" w:space="0" w:color="auto"/>
                    <w:right w:val="single" w:sz="8" w:space="0" w:color="auto"/>
                  </w:tcBorders>
                  <w:shd w:val="clear" w:color="000000" w:fill="EEECE1"/>
                  <w:noWrap/>
                  <w:vAlign w:val="bottom"/>
                  <w:hideMark/>
                </w:tcPr>
                <w:p w14:paraId="681246CC" w14:textId="7B9048BD"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1 395 965</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2032FC0B" w14:textId="5B4C135C"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2" w:type="dxa"/>
                  <w:tcBorders>
                    <w:top w:val="single" w:sz="4" w:space="0" w:color="auto"/>
                    <w:left w:val="nil"/>
                    <w:bottom w:val="single" w:sz="8" w:space="0" w:color="auto"/>
                    <w:right w:val="single" w:sz="8" w:space="0" w:color="auto"/>
                  </w:tcBorders>
                  <w:shd w:val="clear" w:color="000000" w:fill="EEECE1"/>
                  <w:noWrap/>
                  <w:vAlign w:val="bottom"/>
                  <w:hideMark/>
                </w:tcPr>
                <w:p w14:paraId="5EFBF61B" w14:textId="70F6B8A2"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2 168 708</w:t>
                  </w:r>
                </w:p>
              </w:tc>
              <w:tc>
                <w:tcPr>
                  <w:tcW w:w="850" w:type="dxa"/>
                  <w:tcBorders>
                    <w:top w:val="single" w:sz="4" w:space="0" w:color="auto"/>
                    <w:left w:val="nil"/>
                    <w:bottom w:val="single" w:sz="8" w:space="0" w:color="auto"/>
                    <w:right w:val="single" w:sz="4" w:space="0" w:color="auto"/>
                  </w:tcBorders>
                  <w:shd w:val="clear" w:color="auto" w:fill="auto"/>
                  <w:noWrap/>
                  <w:vAlign w:val="bottom"/>
                  <w:hideMark/>
                </w:tcPr>
                <w:p w14:paraId="031D47EC" w14:textId="1F5ED1A9" w:rsidR="00966DFD" w:rsidRPr="00C6135D" w:rsidRDefault="00966DFD" w:rsidP="00966DFD">
                  <w:pPr>
                    <w:spacing w:after="0" w:line="240" w:lineRule="auto"/>
                    <w:jc w:val="right"/>
                    <w:rPr>
                      <w:rFonts w:eastAsia="Times New Roman" w:cs="Times New Roman"/>
                      <w:b/>
                      <w:bCs/>
                      <w:sz w:val="18"/>
                      <w:szCs w:val="18"/>
                      <w:lang w:eastAsia="lv-LV"/>
                    </w:rPr>
                  </w:pPr>
                  <w:r w:rsidRPr="00C6135D">
                    <w:rPr>
                      <w:rFonts w:cs="Times New Roman"/>
                      <w:b/>
                      <w:bCs/>
                      <w:sz w:val="18"/>
                      <w:szCs w:val="18"/>
                    </w:rPr>
                    <w:t> </w:t>
                  </w:r>
                </w:p>
              </w:tc>
              <w:tc>
                <w:tcPr>
                  <w:tcW w:w="993" w:type="dxa"/>
                  <w:tcBorders>
                    <w:top w:val="single" w:sz="4" w:space="0" w:color="auto"/>
                    <w:left w:val="nil"/>
                    <w:bottom w:val="single" w:sz="8" w:space="0" w:color="auto"/>
                    <w:right w:val="single" w:sz="8" w:space="0" w:color="auto"/>
                  </w:tcBorders>
                  <w:shd w:val="clear" w:color="000000" w:fill="EEECE1"/>
                  <w:noWrap/>
                  <w:vAlign w:val="bottom"/>
                  <w:hideMark/>
                </w:tcPr>
                <w:p w14:paraId="155CE19C" w14:textId="305084C7" w:rsidR="00966DFD" w:rsidRPr="00C6135D" w:rsidRDefault="00966DFD" w:rsidP="00966DFD">
                  <w:pPr>
                    <w:spacing w:after="0" w:line="240" w:lineRule="auto"/>
                    <w:jc w:val="center"/>
                    <w:rPr>
                      <w:rFonts w:eastAsia="Times New Roman" w:cs="Times New Roman"/>
                      <w:b/>
                      <w:bCs/>
                      <w:sz w:val="18"/>
                      <w:szCs w:val="18"/>
                      <w:lang w:eastAsia="lv-LV"/>
                    </w:rPr>
                  </w:pPr>
                  <w:r w:rsidRPr="00C6135D">
                    <w:rPr>
                      <w:rFonts w:cs="Times New Roman"/>
                      <w:b/>
                      <w:bCs/>
                      <w:sz w:val="18"/>
                      <w:szCs w:val="18"/>
                    </w:rPr>
                    <w:t>2 381 040</w:t>
                  </w:r>
                </w:p>
              </w:tc>
            </w:tr>
            <w:tr w:rsidR="000A660F" w:rsidRPr="000225C6" w14:paraId="3B2B5FC9" w14:textId="77777777" w:rsidTr="00FE05A5">
              <w:trPr>
                <w:trHeight w:val="300"/>
              </w:trPr>
              <w:tc>
                <w:tcPr>
                  <w:tcW w:w="12243" w:type="dxa"/>
                  <w:gridSpan w:val="13"/>
                  <w:tcBorders>
                    <w:top w:val="nil"/>
                    <w:left w:val="nil"/>
                    <w:bottom w:val="nil"/>
                    <w:right w:val="nil"/>
                  </w:tcBorders>
                  <w:shd w:val="clear" w:color="auto" w:fill="auto"/>
                  <w:noWrap/>
                  <w:vAlign w:val="bottom"/>
                  <w:hideMark/>
                </w:tcPr>
                <w:p w14:paraId="08693068" w14:textId="5118932E" w:rsidR="000A660F" w:rsidRPr="000225C6" w:rsidRDefault="000A660F" w:rsidP="00EB2E09">
                  <w:pPr>
                    <w:spacing w:after="0" w:line="240" w:lineRule="auto"/>
                    <w:rPr>
                      <w:rFonts w:eastAsia="Times New Roman" w:cs="Times New Roman"/>
                      <w:b/>
                      <w:bCs/>
                      <w:sz w:val="16"/>
                      <w:szCs w:val="16"/>
                      <w:lang w:eastAsia="lv-LV"/>
                    </w:rPr>
                  </w:pPr>
                </w:p>
              </w:tc>
              <w:tc>
                <w:tcPr>
                  <w:tcW w:w="993" w:type="dxa"/>
                  <w:tcBorders>
                    <w:top w:val="nil"/>
                    <w:left w:val="nil"/>
                    <w:bottom w:val="nil"/>
                    <w:right w:val="nil"/>
                  </w:tcBorders>
                  <w:shd w:val="clear" w:color="auto" w:fill="auto"/>
                  <w:noWrap/>
                  <w:vAlign w:val="bottom"/>
                  <w:hideMark/>
                </w:tcPr>
                <w:p w14:paraId="4672BF8D" w14:textId="77777777" w:rsidR="000A660F" w:rsidRPr="000225C6" w:rsidRDefault="000A660F" w:rsidP="00FE05A5">
                  <w:pPr>
                    <w:spacing w:after="0" w:line="240" w:lineRule="auto"/>
                    <w:rPr>
                      <w:rFonts w:eastAsia="Times New Roman" w:cs="Times New Roman"/>
                      <w:b/>
                      <w:bCs/>
                      <w:sz w:val="16"/>
                      <w:szCs w:val="16"/>
                      <w:lang w:eastAsia="lv-LV"/>
                    </w:rPr>
                  </w:pPr>
                </w:p>
              </w:tc>
            </w:tr>
          </w:tbl>
          <w:p w14:paraId="0A067A83" w14:textId="77777777" w:rsidR="000A660F" w:rsidRPr="000225C6" w:rsidRDefault="000A660F" w:rsidP="00FE05A5">
            <w:pPr>
              <w:shd w:val="clear" w:color="auto" w:fill="FFFFFF" w:themeFill="background1"/>
              <w:spacing w:after="0" w:line="240" w:lineRule="auto"/>
              <w:rPr>
                <w:rFonts w:eastAsia="Times New Roman" w:cs="Times New Roman"/>
                <w:bCs/>
                <w:i/>
                <w:sz w:val="20"/>
                <w:szCs w:val="20"/>
                <w:lang w:eastAsia="lv-LV"/>
              </w:rPr>
            </w:pPr>
          </w:p>
        </w:tc>
      </w:tr>
      <w:tr w:rsidR="000A660F" w:rsidRPr="00B521CF" w14:paraId="38A00C4B" w14:textId="77777777" w:rsidTr="00FE05A5">
        <w:trPr>
          <w:trHeight w:val="312"/>
        </w:trPr>
        <w:tc>
          <w:tcPr>
            <w:tcW w:w="1985" w:type="dxa"/>
            <w:tcBorders>
              <w:top w:val="single" w:sz="4" w:space="0" w:color="auto"/>
              <w:left w:val="single" w:sz="4" w:space="0" w:color="auto"/>
              <w:bottom w:val="single" w:sz="4" w:space="0" w:color="auto"/>
              <w:right w:val="nil"/>
            </w:tcBorders>
            <w:shd w:val="clear" w:color="auto" w:fill="FFFFFF" w:themeFill="background1"/>
            <w:noWrap/>
            <w:hideMark/>
          </w:tcPr>
          <w:p w14:paraId="728DC693" w14:textId="77777777" w:rsidR="000A660F" w:rsidRPr="00B521CF" w:rsidRDefault="000A660F" w:rsidP="00FE05A5">
            <w:pPr>
              <w:spacing w:after="0" w:line="240" w:lineRule="auto"/>
              <w:rPr>
                <w:rFonts w:eastAsia="Times New Roman" w:cs="Times New Roman"/>
                <w:b/>
                <w:iCs/>
                <w:sz w:val="20"/>
                <w:szCs w:val="20"/>
                <w:lang w:eastAsia="lv-LV"/>
              </w:rPr>
            </w:pPr>
            <w:r>
              <w:rPr>
                <w:rFonts w:eastAsia="Times New Roman" w:cs="Times New Roman"/>
                <w:b/>
                <w:iCs/>
                <w:sz w:val="20"/>
                <w:szCs w:val="20"/>
                <w:lang w:eastAsia="lv-LV"/>
              </w:rPr>
              <w:lastRenderedPageBreak/>
              <w:t>GMI pabalsta finansējums, saņēmēju skaits un prognozes</w:t>
            </w:r>
          </w:p>
        </w:tc>
        <w:tc>
          <w:tcPr>
            <w:tcW w:w="13354" w:type="dxa"/>
            <w:tcBorders>
              <w:top w:val="nil"/>
              <w:left w:val="single" w:sz="4" w:space="0" w:color="auto"/>
              <w:bottom w:val="single" w:sz="4" w:space="0" w:color="auto"/>
              <w:right w:val="single" w:sz="4" w:space="0" w:color="auto"/>
            </w:tcBorders>
            <w:shd w:val="clear" w:color="auto" w:fill="FFFFFF" w:themeFill="background1"/>
          </w:tcPr>
          <w:p w14:paraId="4407E33F" w14:textId="77777777" w:rsidR="000A660F" w:rsidRPr="00B521CF" w:rsidRDefault="000A660F" w:rsidP="00FE05A5">
            <w:pPr>
              <w:spacing w:after="0" w:line="240" w:lineRule="auto"/>
              <w:rPr>
                <w:rFonts w:eastAsia="Times New Roman" w:cs="Times New Roman"/>
                <w:b/>
                <w:i/>
                <w:sz w:val="16"/>
                <w:szCs w:val="16"/>
                <w:lang w:eastAsia="lv-LV"/>
              </w:rPr>
            </w:pPr>
            <w:r w:rsidRPr="00B521CF">
              <w:rPr>
                <w:rFonts w:eastAsia="Times New Roman" w:cs="Times New Roman"/>
                <w:b/>
                <w:sz w:val="20"/>
                <w:szCs w:val="20"/>
                <w:lang w:eastAsia="lv-LV"/>
              </w:rPr>
              <w:t xml:space="preserve">LM aprēķini un skaidrojums </w:t>
            </w:r>
            <w:r w:rsidRPr="00B521CF">
              <w:rPr>
                <w:rFonts w:eastAsia="Times New Roman" w:cs="Times New Roman"/>
                <w:b/>
                <w:i/>
                <w:sz w:val="16"/>
                <w:szCs w:val="16"/>
                <w:lang w:eastAsia="lv-LV"/>
              </w:rPr>
              <w:t xml:space="preserve">(aprēķini veikti </w:t>
            </w:r>
            <w:proofErr w:type="spellStart"/>
            <w:r w:rsidRPr="00B521CF">
              <w:rPr>
                <w:rFonts w:eastAsia="Times New Roman" w:cs="Times New Roman"/>
                <w:b/>
                <w:i/>
                <w:sz w:val="16"/>
                <w:szCs w:val="16"/>
                <w:lang w:eastAsia="lv-LV"/>
              </w:rPr>
              <w:t>excel</w:t>
            </w:r>
            <w:proofErr w:type="spellEnd"/>
            <w:r w:rsidRPr="00B521CF">
              <w:rPr>
                <w:rFonts w:eastAsia="Times New Roman" w:cs="Times New Roman"/>
                <w:b/>
                <w:i/>
                <w:sz w:val="16"/>
                <w:szCs w:val="16"/>
                <w:lang w:eastAsia="lv-LV"/>
              </w:rPr>
              <w:t xml:space="preserve"> vidē, līdz ar to, matemātiski noapaļojot divas zīmes aiz komata, var rasties nobīdes aprēķinos):</w:t>
            </w:r>
          </w:p>
          <w:p w14:paraId="7DA5CCD0" w14:textId="77777777" w:rsidR="000A660F" w:rsidRPr="004634A7" w:rsidRDefault="000A660F" w:rsidP="00FE05A5">
            <w:pPr>
              <w:spacing w:after="0" w:line="240" w:lineRule="auto"/>
              <w:rPr>
                <w:rFonts w:eastAsia="Times New Roman" w:cs="Times New Roman"/>
                <w:b/>
                <w:i/>
                <w:lang w:eastAsia="lv-LV"/>
              </w:rPr>
            </w:pPr>
          </w:p>
          <w:p w14:paraId="5CAF3B1A" w14:textId="522BD48D" w:rsidR="000A660F" w:rsidRPr="004634A7" w:rsidRDefault="000A660F" w:rsidP="00FE05A5">
            <w:pPr>
              <w:spacing w:after="0" w:line="240" w:lineRule="auto"/>
              <w:jc w:val="both"/>
              <w:rPr>
                <w:rFonts w:eastAsia="Times New Roman" w:cs="Times New Roman"/>
                <w:lang w:eastAsia="lv-LV"/>
              </w:rPr>
            </w:pPr>
            <w:r w:rsidRPr="004634A7">
              <w:rPr>
                <w:rFonts w:eastAsia="Times New Roman" w:cs="Times New Roman"/>
                <w:b/>
                <w:lang w:eastAsia="lv-LV"/>
              </w:rPr>
              <w:t>2019.gadā</w:t>
            </w:r>
            <w:r w:rsidRPr="004634A7">
              <w:rPr>
                <w:rFonts w:eastAsia="Times New Roman" w:cs="Times New Roman"/>
                <w:lang w:eastAsia="lv-LV"/>
              </w:rPr>
              <w:t xml:space="preserve"> GMI pabalstu saņēma </w:t>
            </w:r>
            <w:r w:rsidRPr="004634A7">
              <w:rPr>
                <w:rFonts w:eastAsia="Times New Roman" w:cs="Times New Roman"/>
                <w:b/>
                <w:lang w:eastAsia="lv-LV"/>
              </w:rPr>
              <w:t>17 249</w:t>
            </w:r>
            <w:r w:rsidRPr="004634A7">
              <w:rPr>
                <w:rFonts w:eastAsia="Times New Roman" w:cs="Times New Roman"/>
                <w:lang w:eastAsia="lv-LV"/>
              </w:rPr>
              <w:t xml:space="preserve"> </w:t>
            </w:r>
            <w:r w:rsidRPr="004634A7">
              <w:rPr>
                <w:rFonts w:eastAsia="Times New Roman" w:cs="Times New Roman"/>
                <w:b/>
                <w:lang w:eastAsia="lv-LV"/>
              </w:rPr>
              <w:t>personas</w:t>
            </w:r>
            <w:r w:rsidRPr="004634A7">
              <w:rPr>
                <w:rFonts w:eastAsia="Times New Roman" w:cs="Times New Roman"/>
                <w:lang w:eastAsia="lv-LV"/>
              </w:rPr>
              <w:t xml:space="preserve">, t.sk. bērni 3 165; nestrādājošas personas – 6 478 un pārējās personas darbspējīgā vecumā 1 690, personas ar invaliditāti 3 097; pensijas vecuma personas – 2 819. </w:t>
            </w:r>
            <w:r w:rsidRPr="004634A7">
              <w:rPr>
                <w:rFonts w:eastAsia="Times New Roman" w:cs="Times New Roman"/>
                <w:b/>
                <w:lang w:eastAsia="lv-LV"/>
              </w:rPr>
              <w:t>2019.gadā</w:t>
            </w:r>
            <w:r w:rsidRPr="004634A7">
              <w:rPr>
                <w:rFonts w:eastAsia="Times New Roman" w:cs="Times New Roman"/>
                <w:lang w:eastAsia="lv-LV"/>
              </w:rPr>
              <w:t xml:space="preserve"> GMI pabalstam izlietoti </w:t>
            </w:r>
            <w:r w:rsidRPr="004634A7">
              <w:rPr>
                <w:rFonts w:eastAsia="Times New Roman" w:cs="Times New Roman"/>
                <w:b/>
                <w:lang w:eastAsia="lv-LV"/>
              </w:rPr>
              <w:t xml:space="preserve">4 721 053 </w:t>
            </w:r>
            <w:r w:rsidR="00CC5AC2" w:rsidRPr="00CC5AC2">
              <w:rPr>
                <w:rFonts w:eastAsia="Times New Roman" w:cs="Times New Roman"/>
                <w:b/>
                <w:i/>
                <w:lang w:eastAsia="lv-LV"/>
              </w:rPr>
              <w:t>euro</w:t>
            </w:r>
            <w:r w:rsidRPr="004634A7">
              <w:rPr>
                <w:rFonts w:eastAsia="Times New Roman" w:cs="Times New Roman"/>
                <w:b/>
                <w:i/>
                <w:lang w:eastAsia="lv-LV"/>
              </w:rPr>
              <w:t>.</w:t>
            </w:r>
            <w:r w:rsidRPr="004634A7">
              <w:rPr>
                <w:rFonts w:eastAsia="Times New Roman" w:cs="Times New Roman"/>
                <w:lang w:eastAsia="lv-LV"/>
              </w:rPr>
              <w:t xml:space="preserve"> Vidējais GMI pabalsta apmērs personai mēnesī 2019.gadā bija 42,79 </w:t>
            </w:r>
            <w:r w:rsidR="00CC5AC2" w:rsidRPr="00CC5AC2">
              <w:rPr>
                <w:rFonts w:eastAsia="Times New Roman" w:cs="Times New Roman"/>
                <w:i/>
                <w:lang w:eastAsia="lv-LV"/>
              </w:rPr>
              <w:t>euro</w:t>
            </w:r>
            <w:r w:rsidRPr="004634A7">
              <w:rPr>
                <w:rFonts w:eastAsia="Times New Roman" w:cs="Times New Roman"/>
                <w:lang w:eastAsia="lv-LV"/>
              </w:rPr>
              <w:t xml:space="preserve">, bet GMI pabalsta vidējais saņemšanas ilgums 2019.gadā bija 5,08 mēneši. </w:t>
            </w:r>
          </w:p>
          <w:p w14:paraId="497B31E1" w14:textId="77777777" w:rsidR="000A660F" w:rsidRPr="004634A7" w:rsidRDefault="000A660F" w:rsidP="00FE05A5">
            <w:pPr>
              <w:spacing w:after="0" w:line="240" w:lineRule="auto"/>
              <w:jc w:val="both"/>
              <w:rPr>
                <w:rFonts w:eastAsia="Times New Roman" w:cs="Times New Roman"/>
                <w:lang w:eastAsia="lv-LV"/>
              </w:rPr>
            </w:pPr>
          </w:p>
          <w:p w14:paraId="29CF4F87" w14:textId="77777777" w:rsidR="00EB4B25" w:rsidRPr="00533CAD" w:rsidRDefault="00EB4B25" w:rsidP="00EB4B25">
            <w:pPr>
              <w:spacing w:after="0" w:line="240" w:lineRule="auto"/>
              <w:jc w:val="both"/>
              <w:rPr>
                <w:rFonts w:eastAsia="Times New Roman" w:cs="Times New Roman"/>
                <w:lang w:eastAsia="lv-LV"/>
              </w:rPr>
            </w:pPr>
            <w:r w:rsidRPr="00533CAD">
              <w:rPr>
                <w:rFonts w:eastAsia="Times New Roman" w:cs="Times New Roman"/>
                <w:b/>
                <w:lang w:eastAsia="lv-LV"/>
              </w:rPr>
              <w:t>2020.gadā</w:t>
            </w:r>
            <w:r w:rsidRPr="00533CAD">
              <w:rPr>
                <w:rFonts w:eastAsia="Times New Roman" w:cs="Times New Roman"/>
                <w:lang w:eastAsia="lv-LV"/>
              </w:rPr>
              <w:t xml:space="preserve"> GMI līmenis tika  paaugstināts no 53 </w:t>
            </w:r>
            <w:r w:rsidRPr="00533CAD">
              <w:rPr>
                <w:rFonts w:eastAsia="Times New Roman" w:cs="Times New Roman"/>
                <w:i/>
                <w:lang w:eastAsia="lv-LV"/>
              </w:rPr>
              <w:t>euro</w:t>
            </w:r>
            <w:r w:rsidRPr="00533CAD">
              <w:rPr>
                <w:rFonts w:eastAsia="Times New Roman" w:cs="Times New Roman"/>
                <w:lang w:eastAsia="lv-LV"/>
              </w:rPr>
              <w:t xml:space="preserve">  līdz 64 </w:t>
            </w:r>
            <w:r w:rsidRPr="00533CAD">
              <w:rPr>
                <w:rFonts w:eastAsia="Times New Roman" w:cs="Times New Roman"/>
                <w:i/>
                <w:lang w:eastAsia="lv-LV"/>
              </w:rPr>
              <w:t>euro</w:t>
            </w:r>
            <w:r w:rsidRPr="00533CAD">
              <w:rPr>
                <w:rFonts w:eastAsia="Times New Roman" w:cs="Times New Roman"/>
                <w:lang w:eastAsia="lv-LV"/>
              </w:rPr>
              <w:t xml:space="preserve"> mēnesī, tomēr GMI pabalsta saņēmēju skaits samazinājās par 4,27%. GMI pabalstu saņēma </w:t>
            </w:r>
            <w:r w:rsidRPr="00533CAD">
              <w:rPr>
                <w:rFonts w:eastAsia="Times New Roman" w:cs="Times New Roman"/>
                <w:b/>
                <w:lang w:eastAsia="lv-LV"/>
              </w:rPr>
              <w:t>16 511 personas,</w:t>
            </w:r>
            <w:r w:rsidRPr="00533CAD">
              <w:rPr>
                <w:rFonts w:eastAsia="Times New Roman" w:cs="Times New Roman"/>
                <w:lang w:eastAsia="lv-LV"/>
              </w:rPr>
              <w:t xml:space="preserve"> t.sk. bērni 3 057; nestrādājošas personas – 6 393 un pārējās personas darbspējīgā vecumā 1 629, personas ar invaliditāti 2 766; pensijas vecuma personas – 2 666. </w:t>
            </w:r>
            <w:r w:rsidRPr="00533CAD">
              <w:rPr>
                <w:rFonts w:eastAsia="Times New Roman" w:cs="Times New Roman"/>
                <w:b/>
                <w:lang w:eastAsia="lv-LV"/>
              </w:rPr>
              <w:t>2020.gadā</w:t>
            </w:r>
            <w:r w:rsidRPr="00533CAD">
              <w:rPr>
                <w:rFonts w:eastAsia="Times New Roman" w:cs="Times New Roman"/>
                <w:lang w:eastAsia="lv-LV"/>
              </w:rPr>
              <w:t xml:space="preserve"> GMI pabalstam izlietoti </w:t>
            </w:r>
            <w:r w:rsidRPr="00533CAD">
              <w:rPr>
                <w:b/>
                <w:color w:val="000000"/>
                <w:szCs w:val="24"/>
              </w:rPr>
              <w:t xml:space="preserve">5 187 828 </w:t>
            </w:r>
            <w:r w:rsidRPr="00533CAD">
              <w:rPr>
                <w:rFonts w:eastAsia="Times New Roman" w:cs="Times New Roman"/>
                <w:b/>
                <w:i/>
                <w:lang w:eastAsia="lv-LV"/>
              </w:rPr>
              <w:t>euro.</w:t>
            </w:r>
            <w:r w:rsidRPr="00533CAD">
              <w:rPr>
                <w:rFonts w:eastAsia="Times New Roman" w:cs="Times New Roman"/>
                <w:lang w:eastAsia="lv-LV"/>
              </w:rPr>
              <w:t xml:space="preserve"> Vidējais GMI pabalsta apmērs personai mēnesī 2020.gadā bija 48,91 </w:t>
            </w:r>
            <w:r w:rsidRPr="00533CAD">
              <w:rPr>
                <w:rFonts w:eastAsia="Times New Roman" w:cs="Times New Roman"/>
                <w:i/>
                <w:lang w:eastAsia="lv-LV"/>
              </w:rPr>
              <w:t>euro</w:t>
            </w:r>
            <w:r w:rsidRPr="00533CAD">
              <w:rPr>
                <w:rFonts w:eastAsia="Times New Roman" w:cs="Times New Roman"/>
                <w:lang w:eastAsia="lv-LV"/>
              </w:rPr>
              <w:t xml:space="preserve">, bet GMI pabalsta vidējais saņemšanas ilgums 2020.gadā bija 5,68 mēneši. </w:t>
            </w:r>
          </w:p>
          <w:p w14:paraId="112AB4EE" w14:textId="77777777" w:rsidR="00EB4B25" w:rsidRPr="00533CAD" w:rsidRDefault="00EB4B25" w:rsidP="00EB4B25">
            <w:pPr>
              <w:spacing w:after="0" w:line="240" w:lineRule="auto"/>
              <w:jc w:val="both"/>
              <w:rPr>
                <w:rFonts w:eastAsia="Times New Roman" w:cs="Times New Roman"/>
                <w:lang w:eastAsia="lv-LV"/>
              </w:rPr>
            </w:pPr>
          </w:p>
          <w:p w14:paraId="2E6BBB7F" w14:textId="4B9BB3B0" w:rsidR="00EB4B25" w:rsidRPr="00533CAD" w:rsidRDefault="00EB4B25" w:rsidP="00EB4B25">
            <w:pPr>
              <w:spacing w:after="0" w:line="240" w:lineRule="auto"/>
              <w:jc w:val="both"/>
              <w:rPr>
                <w:rFonts w:eastAsia="Times New Roman" w:cs="Times New Roman"/>
                <w:lang w:eastAsia="lv-LV"/>
              </w:rPr>
            </w:pPr>
            <w:r w:rsidRPr="00533CAD">
              <w:rPr>
                <w:rFonts w:eastAsia="Times New Roman" w:cs="Times New Roman"/>
                <w:b/>
                <w:lang w:eastAsia="lv-LV"/>
              </w:rPr>
              <w:t>2021</w:t>
            </w:r>
            <w:r w:rsidRPr="00533CAD">
              <w:rPr>
                <w:rFonts w:eastAsia="Times New Roman" w:cs="Times New Roman"/>
                <w:lang w:eastAsia="lv-LV"/>
              </w:rPr>
              <w:t>.gadā, ņemot vērā, ka GMI slieksnis pirmajai personai tiek noteikts 109</w:t>
            </w:r>
            <w:r w:rsidRPr="00533CAD">
              <w:rPr>
                <w:rFonts w:eastAsia="Times New Roman" w:cs="Times New Roman"/>
                <w:i/>
                <w:lang w:eastAsia="lv-LV"/>
              </w:rPr>
              <w:t xml:space="preserve"> euro</w:t>
            </w:r>
            <w:r w:rsidRPr="00533CAD">
              <w:rPr>
                <w:rFonts w:eastAsia="Times New Roman" w:cs="Times New Roman"/>
                <w:lang w:eastAsia="lv-LV"/>
              </w:rPr>
              <w:t xml:space="preserve">; parējām personām mājsaimniecībā, nosakot GMI slieksni, tiek piemērots koeficients 0,7, t.i., GMI slieksni veido 76 </w:t>
            </w:r>
            <w:r w:rsidRPr="00533CAD">
              <w:rPr>
                <w:rFonts w:eastAsia="Times New Roman" w:cs="Times New Roman"/>
                <w:i/>
                <w:lang w:eastAsia="lv-LV"/>
              </w:rPr>
              <w:t>euro,</w:t>
            </w:r>
            <w:r w:rsidRPr="00533CAD">
              <w:rPr>
                <w:rFonts w:eastAsia="Times New Roman" w:cs="Times New Roman"/>
                <w:lang w:eastAsia="lv-LV"/>
              </w:rPr>
              <w:t xml:space="preserve"> turklāt, ņemot vērā arī īstenotos pasākumus pensijas vecuma personām, kas samazinās pensijas vecuma personu skaitu GMI pabalsta saņēmēju vidū, GMI pabalsta saņēmēju skaits kopā tiek prognozēts  </w:t>
            </w:r>
            <w:r w:rsidRPr="00533CAD">
              <w:rPr>
                <w:rFonts w:eastAsia="Times New Roman" w:cs="Times New Roman"/>
                <w:b/>
                <w:lang w:eastAsia="lv-LV"/>
              </w:rPr>
              <w:t>24 829 personas</w:t>
            </w:r>
            <w:r w:rsidR="00452705" w:rsidRPr="00452705">
              <w:rPr>
                <w:rStyle w:val="FootnoteReference"/>
                <w:rFonts w:eastAsia="Times New Roman"/>
                <w:lang w:eastAsia="lv-LV"/>
              </w:rPr>
              <w:footnoteReference w:id="33"/>
            </w:r>
            <w:r w:rsidRPr="00533CAD">
              <w:rPr>
                <w:rFonts w:eastAsia="Times New Roman" w:cs="Times New Roman"/>
                <w:lang w:eastAsia="lv-LV"/>
              </w:rPr>
              <w:t>. Nepieciešamais finansējums 2021.gadā:  </w:t>
            </w:r>
            <w:r w:rsidRPr="00533CAD">
              <w:rPr>
                <w:rFonts w:eastAsia="Times New Roman" w:cs="Times New Roman"/>
                <w:b/>
                <w:bCs/>
                <w:color w:val="000000"/>
                <w:szCs w:val="24"/>
                <w:lang w:eastAsia="lv-LV"/>
              </w:rPr>
              <w:t>11 842 412</w:t>
            </w:r>
            <w:r w:rsidRPr="00533CAD">
              <w:rPr>
                <w:rFonts w:eastAsia="Times New Roman" w:cs="Times New Roman"/>
                <w:b/>
                <w:bCs/>
                <w:color w:val="000000"/>
                <w:sz w:val="18"/>
                <w:szCs w:val="18"/>
                <w:lang w:eastAsia="lv-LV"/>
              </w:rPr>
              <w:t xml:space="preserve"> </w:t>
            </w:r>
            <w:r w:rsidRPr="00533CAD">
              <w:rPr>
                <w:rFonts w:eastAsia="Times New Roman" w:cs="Times New Roman"/>
                <w:b/>
                <w:i/>
                <w:lang w:eastAsia="lv-LV"/>
              </w:rPr>
              <w:t>euro</w:t>
            </w:r>
            <w:r w:rsidRPr="00533CAD">
              <w:rPr>
                <w:rFonts w:eastAsia="Times New Roman" w:cs="Times New Roman"/>
                <w:i/>
                <w:lang w:eastAsia="lv-LV"/>
              </w:rPr>
              <w:t xml:space="preserve">. </w:t>
            </w:r>
            <w:r w:rsidRPr="00533CAD">
              <w:rPr>
                <w:rFonts w:eastAsia="Times New Roman" w:cs="Times New Roman"/>
                <w:lang w:eastAsia="lv-LV"/>
              </w:rPr>
              <w:t>kas aprēķināts šādi</w:t>
            </w:r>
            <w:r w:rsidR="00452705">
              <w:rPr>
                <w:rStyle w:val="FootnoteReference"/>
                <w:rFonts w:eastAsia="Times New Roman"/>
                <w:lang w:eastAsia="lv-LV"/>
              </w:rPr>
              <w:footnoteReference w:id="34"/>
            </w:r>
            <w:r w:rsidRPr="00533CAD">
              <w:rPr>
                <w:rFonts w:eastAsia="Times New Roman" w:cs="Times New Roman"/>
                <w:lang w:eastAsia="lv-LV"/>
              </w:rPr>
              <w:t>:</w:t>
            </w:r>
            <w:r w:rsidRPr="00533CAD">
              <w:t xml:space="preserve"> </w:t>
            </w:r>
          </w:p>
          <w:p w14:paraId="7604B0FA" w14:textId="77777777" w:rsidR="00EB4B25" w:rsidRPr="00533CAD" w:rsidRDefault="00EB4B25" w:rsidP="00EB4B25">
            <w:pPr>
              <w:spacing w:after="0" w:line="240" w:lineRule="auto"/>
              <w:jc w:val="both"/>
              <w:rPr>
                <w:rFonts w:eastAsia="Times New Roman" w:cs="Times New Roman"/>
                <w:i/>
                <w:lang w:eastAsia="lv-LV"/>
              </w:rPr>
            </w:pPr>
            <w:r w:rsidRPr="00533CAD">
              <w:rPr>
                <w:rFonts w:eastAsia="Times New Roman" w:cs="Times New Roman"/>
                <w:lang w:eastAsia="lv-LV"/>
              </w:rPr>
              <w:t xml:space="preserve">16 909 pirmās personas mājsaimniecībā – izlietotie līdzekļi gadā = 8 934 120 </w:t>
            </w:r>
            <w:r w:rsidRPr="00533CAD">
              <w:rPr>
                <w:rFonts w:eastAsia="Times New Roman" w:cs="Times New Roman"/>
                <w:i/>
                <w:lang w:eastAsia="lv-LV"/>
              </w:rPr>
              <w:t>euro;</w:t>
            </w:r>
          </w:p>
          <w:p w14:paraId="2D066FB7" w14:textId="77777777" w:rsidR="00EB4B25" w:rsidRPr="00533CAD" w:rsidRDefault="00EB4B25" w:rsidP="00EB4B25">
            <w:pPr>
              <w:spacing w:after="0" w:line="240" w:lineRule="auto"/>
              <w:jc w:val="both"/>
              <w:rPr>
                <w:rFonts w:eastAsia="Times New Roman" w:cs="Times New Roman"/>
                <w:lang w:eastAsia="lv-LV"/>
              </w:rPr>
            </w:pPr>
            <w:r w:rsidRPr="00533CAD">
              <w:rPr>
                <w:rFonts w:eastAsia="Times New Roman" w:cs="Times New Roman"/>
                <w:lang w:eastAsia="lv-LV"/>
              </w:rPr>
              <w:t xml:space="preserve">7 920 pārējās personas mājsaimniecības – izlietotie līdzekļi gadā = 3 227 633 </w:t>
            </w:r>
            <w:r w:rsidRPr="00533CAD">
              <w:rPr>
                <w:rFonts w:eastAsia="Times New Roman" w:cs="Times New Roman"/>
                <w:i/>
                <w:lang w:eastAsia="lv-LV"/>
              </w:rPr>
              <w:t>euro</w:t>
            </w:r>
            <w:r w:rsidRPr="00533CAD">
              <w:rPr>
                <w:rFonts w:eastAsia="Times New Roman" w:cs="Times New Roman"/>
                <w:lang w:eastAsia="lv-LV"/>
              </w:rPr>
              <w:t xml:space="preserve">. </w:t>
            </w:r>
          </w:p>
          <w:p w14:paraId="6AF893EC" w14:textId="77777777" w:rsidR="00EB4B25" w:rsidRPr="00533CAD" w:rsidRDefault="00EB4B25" w:rsidP="00EB4B25">
            <w:pPr>
              <w:spacing w:after="0" w:line="240" w:lineRule="auto"/>
              <w:jc w:val="both"/>
              <w:rPr>
                <w:rFonts w:eastAsia="Times New Roman" w:cs="Times New Roman"/>
                <w:lang w:eastAsia="lv-LV"/>
              </w:rPr>
            </w:pPr>
          </w:p>
          <w:p w14:paraId="5D4FB9C5" w14:textId="2D656EBE" w:rsidR="00EB4B25" w:rsidRPr="00452705" w:rsidRDefault="00EB4B25" w:rsidP="00EB4B25">
            <w:pPr>
              <w:spacing w:after="0" w:line="240" w:lineRule="auto"/>
              <w:jc w:val="both"/>
              <w:rPr>
                <w:rFonts w:eastAsia="Times New Roman" w:cs="Times New Roman"/>
                <w:lang w:eastAsia="lv-LV"/>
              </w:rPr>
            </w:pPr>
            <w:r w:rsidRPr="00533CAD">
              <w:rPr>
                <w:rFonts w:eastAsia="Times New Roman" w:cs="Times New Roman"/>
                <w:b/>
                <w:shd w:val="clear" w:color="auto" w:fill="FFFFFF" w:themeFill="background1"/>
                <w:lang w:eastAsia="lv-LV"/>
              </w:rPr>
              <w:t>2022.gadā</w:t>
            </w:r>
            <w:r w:rsidRPr="00533CAD">
              <w:rPr>
                <w:rFonts w:eastAsia="Times New Roman" w:cs="Times New Roman"/>
                <w:lang w:eastAsia="lv-LV"/>
              </w:rPr>
              <w:t xml:space="preserve"> attiecībā uz GMI sliekšņa apmēru izmaiņas netiek plānotas, tāpēc GMI pabalsta saņēmēju skaits samazināsies, kas tiek prognozēts - </w:t>
            </w:r>
            <w:r w:rsidRPr="00533CAD">
              <w:rPr>
                <w:rFonts w:eastAsia="Times New Roman" w:cs="Times New Roman"/>
                <w:b/>
                <w:lang w:eastAsia="lv-LV"/>
              </w:rPr>
              <w:t>23 591 personas</w:t>
            </w:r>
            <w:r w:rsidR="00452705" w:rsidRPr="00452705">
              <w:rPr>
                <w:rStyle w:val="FootnoteReference"/>
                <w:rFonts w:eastAsia="Times New Roman"/>
                <w:lang w:eastAsia="lv-LV"/>
              </w:rPr>
              <w:footnoteReference w:id="35"/>
            </w:r>
            <w:r w:rsidRPr="00452705">
              <w:rPr>
                <w:rFonts w:eastAsia="Times New Roman" w:cs="Times New Roman"/>
                <w:lang w:eastAsia="lv-LV"/>
              </w:rPr>
              <w:t>.</w:t>
            </w:r>
          </w:p>
          <w:p w14:paraId="5696B047" w14:textId="4FA69BE1" w:rsidR="00EB4B25" w:rsidRPr="00533CAD" w:rsidRDefault="00EB4B25" w:rsidP="00EB4B25">
            <w:pPr>
              <w:spacing w:after="0" w:line="240" w:lineRule="auto"/>
              <w:jc w:val="both"/>
              <w:rPr>
                <w:rFonts w:eastAsia="Times New Roman" w:cs="Times New Roman"/>
                <w:lang w:eastAsia="lv-LV"/>
              </w:rPr>
            </w:pPr>
            <w:r w:rsidRPr="00533CAD">
              <w:rPr>
                <w:rFonts w:eastAsia="Times New Roman" w:cs="Times New Roman"/>
                <w:lang w:eastAsia="lv-LV"/>
              </w:rPr>
              <w:t>Nepieciešamais finansējums 2022.gadā:  </w:t>
            </w:r>
            <w:r w:rsidRPr="00533CAD">
              <w:rPr>
                <w:rFonts w:cs="Times New Roman"/>
                <w:b/>
                <w:bCs/>
              </w:rPr>
              <w:t xml:space="preserve">11 252 431 </w:t>
            </w:r>
            <w:r w:rsidRPr="00533CAD">
              <w:rPr>
                <w:rFonts w:eastAsia="Times New Roman" w:cs="Times New Roman"/>
                <w:b/>
                <w:i/>
                <w:lang w:eastAsia="lv-LV"/>
              </w:rPr>
              <w:t>euro</w:t>
            </w:r>
            <w:r w:rsidRPr="00533CAD">
              <w:rPr>
                <w:rFonts w:eastAsia="Times New Roman" w:cs="Times New Roman"/>
                <w:lang w:eastAsia="lv-LV"/>
              </w:rPr>
              <w:t>, kas aprēķināts šādi</w:t>
            </w:r>
            <w:r w:rsidR="00452705">
              <w:rPr>
                <w:rStyle w:val="FootnoteReference"/>
                <w:rFonts w:eastAsia="Times New Roman"/>
                <w:lang w:eastAsia="lv-LV"/>
              </w:rPr>
              <w:footnoteReference w:id="36"/>
            </w:r>
            <w:r w:rsidRPr="00533CAD">
              <w:rPr>
                <w:rFonts w:eastAsia="Times New Roman" w:cs="Times New Roman"/>
                <w:lang w:eastAsia="lv-LV"/>
              </w:rPr>
              <w:t>:</w:t>
            </w:r>
            <w:r w:rsidRPr="00533CAD">
              <w:t xml:space="preserve"> </w:t>
            </w:r>
          </w:p>
          <w:p w14:paraId="6DF57B57" w14:textId="77777777" w:rsidR="00EB4B25" w:rsidRPr="00533CAD" w:rsidRDefault="00EB4B25" w:rsidP="00EB4B25">
            <w:pPr>
              <w:spacing w:after="0" w:line="240" w:lineRule="auto"/>
              <w:jc w:val="both"/>
              <w:rPr>
                <w:rFonts w:eastAsia="Times New Roman" w:cs="Times New Roman"/>
                <w:lang w:eastAsia="lv-LV"/>
              </w:rPr>
            </w:pPr>
            <w:r w:rsidRPr="00533CAD">
              <w:rPr>
                <w:rFonts w:eastAsia="Times New Roman" w:cs="Times New Roman"/>
                <w:lang w:eastAsia="lv-LV"/>
              </w:rPr>
              <w:lastRenderedPageBreak/>
              <w:t xml:space="preserve">16 066 pirmās personas mājsaimniecībā – izlietotie līdzekļi gadā = 8 488 033 </w:t>
            </w:r>
            <w:r w:rsidRPr="00533CAD">
              <w:rPr>
                <w:rFonts w:eastAsia="Times New Roman" w:cs="Times New Roman"/>
                <w:i/>
                <w:lang w:eastAsia="lv-LV"/>
              </w:rPr>
              <w:t>euro</w:t>
            </w:r>
            <w:r w:rsidRPr="00533CAD">
              <w:rPr>
                <w:rFonts w:eastAsia="Times New Roman" w:cs="Times New Roman"/>
                <w:lang w:eastAsia="lv-LV"/>
              </w:rPr>
              <w:t>;</w:t>
            </w:r>
          </w:p>
          <w:p w14:paraId="7D89B9DA" w14:textId="77777777" w:rsidR="00EB4B25" w:rsidRPr="00533CAD" w:rsidRDefault="00EB4B25" w:rsidP="00EB4B25">
            <w:pPr>
              <w:tabs>
                <w:tab w:val="left" w:pos="10620"/>
              </w:tabs>
              <w:spacing w:after="0" w:line="240" w:lineRule="auto"/>
              <w:jc w:val="both"/>
              <w:rPr>
                <w:rFonts w:eastAsia="Times New Roman" w:cs="Times New Roman"/>
                <w:lang w:eastAsia="lv-LV"/>
              </w:rPr>
            </w:pPr>
            <w:r w:rsidRPr="00533CAD">
              <w:rPr>
                <w:rFonts w:eastAsia="Times New Roman" w:cs="Times New Roman"/>
                <w:lang w:eastAsia="lv-LV"/>
              </w:rPr>
              <w:t xml:space="preserve">7 525 pārējās personas mājsaimniecības izlietotie līdzekļi gadā = 2 764 398 </w:t>
            </w:r>
            <w:r w:rsidRPr="00533CAD">
              <w:rPr>
                <w:rFonts w:eastAsia="Times New Roman" w:cs="Times New Roman"/>
                <w:i/>
                <w:lang w:eastAsia="lv-LV"/>
              </w:rPr>
              <w:t>euro.</w:t>
            </w:r>
            <w:r w:rsidRPr="00533CAD">
              <w:rPr>
                <w:rFonts w:eastAsia="Times New Roman" w:cs="Times New Roman"/>
                <w:lang w:eastAsia="lv-LV"/>
              </w:rPr>
              <w:t xml:space="preserve"> </w:t>
            </w:r>
          </w:p>
          <w:p w14:paraId="27ABED23" w14:textId="77777777" w:rsidR="00EB4B25" w:rsidRPr="00533CAD" w:rsidRDefault="00EB4B25" w:rsidP="00EB4B25">
            <w:pPr>
              <w:tabs>
                <w:tab w:val="left" w:pos="10620"/>
              </w:tabs>
              <w:spacing w:after="0" w:line="240" w:lineRule="auto"/>
              <w:jc w:val="both"/>
              <w:rPr>
                <w:rFonts w:eastAsia="Times New Roman" w:cs="Times New Roman"/>
                <w:lang w:eastAsia="lv-LV"/>
              </w:rPr>
            </w:pPr>
          </w:p>
          <w:p w14:paraId="01407C01" w14:textId="77777777" w:rsidR="00091FEE" w:rsidRPr="00533CAD" w:rsidRDefault="00EB4B25" w:rsidP="00091FEE">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b/>
                <w:shd w:val="clear" w:color="auto" w:fill="FFFFFF" w:themeFill="background1"/>
                <w:lang w:eastAsia="lv-LV"/>
              </w:rPr>
              <w:t>2023.gadā</w:t>
            </w:r>
            <w:r w:rsidRPr="00533CAD">
              <w:t xml:space="preserve"> </w:t>
            </w:r>
            <w:r w:rsidRPr="00533CAD">
              <w:rPr>
                <w:rFonts w:eastAsia="Times New Roman" w:cs="Times New Roman"/>
                <w:shd w:val="clear" w:color="auto" w:fill="FFFFFF" w:themeFill="background1"/>
                <w:lang w:eastAsia="lv-LV"/>
              </w:rPr>
              <w:t xml:space="preserve">ņemot vērā, ka GMI slieksnis pirmajai personai tiek noteikts 122 </w:t>
            </w:r>
            <w:r w:rsidRPr="00533CAD">
              <w:rPr>
                <w:rFonts w:eastAsia="Times New Roman" w:cs="Times New Roman"/>
                <w:i/>
                <w:shd w:val="clear" w:color="auto" w:fill="FFFFFF" w:themeFill="background1"/>
                <w:lang w:eastAsia="lv-LV"/>
              </w:rPr>
              <w:t>euro</w:t>
            </w:r>
            <w:r w:rsidRPr="00533CAD">
              <w:rPr>
                <w:rFonts w:eastAsia="Times New Roman" w:cs="Times New Roman"/>
                <w:shd w:val="clear" w:color="auto" w:fill="FFFFFF" w:themeFill="background1"/>
                <w:lang w:eastAsia="lv-LV"/>
              </w:rPr>
              <w:t xml:space="preserve">; parējām personām mājsaimniecībā, nosakot GMI slieksni, tiek piemērots koeficients 0,7, t.i., GMI slieksni vidēji veido 85 </w:t>
            </w:r>
            <w:r w:rsidRPr="00533CAD">
              <w:rPr>
                <w:rFonts w:eastAsia="Times New Roman" w:cs="Times New Roman"/>
                <w:i/>
                <w:shd w:val="clear" w:color="auto" w:fill="FFFFFF" w:themeFill="background1"/>
                <w:lang w:eastAsia="lv-LV"/>
              </w:rPr>
              <w:t>euro</w:t>
            </w:r>
            <w:r w:rsidRPr="00533CAD">
              <w:rPr>
                <w:rFonts w:eastAsia="Times New Roman" w:cs="Times New Roman"/>
                <w:shd w:val="clear" w:color="auto" w:fill="FFFFFF" w:themeFill="background1"/>
                <w:lang w:eastAsia="lv-LV"/>
              </w:rPr>
              <w:t xml:space="preserve">, GMI pabalsta saņēmēju skaits kopā tiek prognozēts  </w:t>
            </w:r>
            <w:r w:rsidRPr="00533CAD">
              <w:rPr>
                <w:rFonts w:eastAsia="Times New Roman" w:cs="Times New Roman"/>
                <w:b/>
                <w:shd w:val="clear" w:color="auto" w:fill="FFFFFF" w:themeFill="background1"/>
                <w:lang w:eastAsia="lv-LV"/>
              </w:rPr>
              <w:t>27 310 personas</w:t>
            </w:r>
            <w:r w:rsidR="00091FEE" w:rsidRPr="00091FEE">
              <w:rPr>
                <w:rStyle w:val="FootnoteReference"/>
                <w:rFonts w:eastAsia="Times New Roman"/>
                <w:shd w:val="clear" w:color="auto" w:fill="FFFFFF" w:themeFill="background1"/>
                <w:lang w:eastAsia="lv-LV"/>
              </w:rPr>
              <w:footnoteReference w:id="37"/>
            </w:r>
            <w:r w:rsidR="00091FEE" w:rsidRPr="00533CAD">
              <w:rPr>
                <w:rFonts w:eastAsia="Times New Roman" w:cs="Times New Roman"/>
                <w:shd w:val="clear" w:color="auto" w:fill="FFFFFF" w:themeFill="background1"/>
                <w:lang w:eastAsia="lv-LV"/>
              </w:rPr>
              <w:t xml:space="preserve">. Nepieciešamais finansējums 2023.gadā:  </w:t>
            </w:r>
            <w:r w:rsidR="00091FEE" w:rsidRPr="00533CAD">
              <w:rPr>
                <w:rFonts w:eastAsia="Times New Roman" w:cs="Times New Roman"/>
                <w:b/>
                <w:shd w:val="clear" w:color="auto" w:fill="FFFFFF" w:themeFill="background1"/>
                <w:lang w:eastAsia="lv-LV"/>
              </w:rPr>
              <w:t xml:space="preserve">14 544 298 </w:t>
            </w:r>
            <w:r w:rsidR="00091FEE" w:rsidRPr="00533CAD">
              <w:rPr>
                <w:rFonts w:eastAsia="Times New Roman" w:cs="Times New Roman"/>
                <w:b/>
                <w:i/>
                <w:shd w:val="clear" w:color="auto" w:fill="FFFFFF" w:themeFill="background1"/>
                <w:lang w:eastAsia="lv-LV"/>
              </w:rPr>
              <w:t>euro</w:t>
            </w:r>
            <w:r w:rsidR="00091FEE" w:rsidRPr="00533CAD">
              <w:rPr>
                <w:rFonts w:eastAsia="Times New Roman" w:cs="Times New Roman"/>
                <w:b/>
                <w:shd w:val="clear" w:color="auto" w:fill="FFFFFF" w:themeFill="background1"/>
                <w:lang w:eastAsia="lv-LV"/>
              </w:rPr>
              <w:t>,</w:t>
            </w:r>
            <w:r w:rsidR="00091FEE" w:rsidRPr="00533CAD">
              <w:rPr>
                <w:rFonts w:eastAsia="Times New Roman" w:cs="Times New Roman"/>
                <w:shd w:val="clear" w:color="auto" w:fill="FFFFFF" w:themeFill="background1"/>
                <w:lang w:eastAsia="lv-LV"/>
              </w:rPr>
              <w:t xml:space="preserve"> kas aprēķināts šādi</w:t>
            </w:r>
            <w:r w:rsidR="00091FEE">
              <w:rPr>
                <w:rStyle w:val="FootnoteReference"/>
                <w:rFonts w:eastAsia="Times New Roman"/>
                <w:shd w:val="clear" w:color="auto" w:fill="FFFFFF" w:themeFill="background1"/>
                <w:lang w:eastAsia="lv-LV"/>
              </w:rPr>
              <w:footnoteReference w:id="38"/>
            </w:r>
            <w:r w:rsidR="00091FEE" w:rsidRPr="00533CAD">
              <w:rPr>
                <w:rFonts w:eastAsia="Times New Roman" w:cs="Times New Roman"/>
                <w:shd w:val="clear" w:color="auto" w:fill="FFFFFF" w:themeFill="background1"/>
                <w:lang w:eastAsia="lv-LV"/>
              </w:rPr>
              <w:t xml:space="preserve">: </w:t>
            </w:r>
          </w:p>
          <w:p w14:paraId="05523C3F" w14:textId="07AFE067" w:rsidR="00EB4B25" w:rsidRPr="00533CAD"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shd w:val="clear" w:color="auto" w:fill="FFFFFF" w:themeFill="background1"/>
                <w:lang w:eastAsia="lv-LV"/>
              </w:rPr>
              <w:t xml:space="preserve">18 574 </w:t>
            </w:r>
            <w:r w:rsidRPr="00533CAD">
              <w:rPr>
                <w:rFonts w:eastAsia="Times New Roman" w:cs="Times New Roman"/>
                <w:lang w:eastAsia="lv-LV"/>
              </w:rPr>
              <w:t>pirmās personas mājsaimniecībā – izlietotie līdzekļi gadā = 10 961 851</w:t>
            </w:r>
            <w:r w:rsidRPr="00533CAD">
              <w:rPr>
                <w:rFonts w:eastAsia="Times New Roman" w:cs="Times New Roman"/>
                <w:i/>
                <w:shd w:val="clear" w:color="auto" w:fill="FFFFFF" w:themeFill="background1"/>
                <w:lang w:eastAsia="lv-LV"/>
              </w:rPr>
              <w:t xml:space="preserve"> euro</w:t>
            </w:r>
            <w:r w:rsidRPr="00533CAD">
              <w:rPr>
                <w:rFonts w:eastAsia="Times New Roman" w:cs="Times New Roman"/>
                <w:lang w:eastAsia="lv-LV"/>
              </w:rPr>
              <w:t>;</w:t>
            </w:r>
          </w:p>
          <w:p w14:paraId="3EDDF9F4" w14:textId="77777777" w:rsidR="00EB4B25" w:rsidRPr="00533CAD"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shd w:val="clear" w:color="auto" w:fill="FFFFFF" w:themeFill="background1"/>
                <w:lang w:eastAsia="lv-LV"/>
              </w:rPr>
              <w:t xml:space="preserve">8 736 pārējās personas mājsaimniecības izlietotie līdzekļi gadā = 3 582 447 </w:t>
            </w:r>
            <w:r w:rsidRPr="00533CAD">
              <w:rPr>
                <w:rFonts w:eastAsia="Times New Roman" w:cs="Times New Roman"/>
                <w:i/>
                <w:shd w:val="clear" w:color="auto" w:fill="FFFFFF" w:themeFill="background1"/>
                <w:lang w:eastAsia="lv-LV"/>
              </w:rPr>
              <w:t>euro</w:t>
            </w:r>
            <w:r w:rsidRPr="00533CAD">
              <w:rPr>
                <w:rFonts w:eastAsia="Times New Roman" w:cs="Times New Roman"/>
                <w:shd w:val="clear" w:color="auto" w:fill="FFFFFF" w:themeFill="background1"/>
                <w:lang w:eastAsia="lv-LV"/>
              </w:rPr>
              <w:t xml:space="preserve">.  </w:t>
            </w:r>
          </w:p>
          <w:p w14:paraId="64CAE0E7" w14:textId="77777777" w:rsidR="00EB4B25" w:rsidRPr="00533CAD"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p>
          <w:p w14:paraId="5622E0E6" w14:textId="6E212EC6" w:rsidR="00EB4B25" w:rsidRPr="00533CAD"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b/>
                <w:shd w:val="clear" w:color="auto" w:fill="FFFFFF" w:themeFill="background1"/>
                <w:lang w:eastAsia="lv-LV"/>
              </w:rPr>
              <w:t>2024.gadā</w:t>
            </w:r>
            <w:r w:rsidRPr="00533CAD">
              <w:t xml:space="preserve"> </w:t>
            </w:r>
            <w:r w:rsidRPr="00533CAD">
              <w:rPr>
                <w:rFonts w:eastAsia="Times New Roman" w:cs="Times New Roman"/>
                <w:shd w:val="clear" w:color="auto" w:fill="FFFFFF" w:themeFill="background1"/>
                <w:lang w:eastAsia="lv-LV"/>
              </w:rPr>
              <w:t xml:space="preserve">ņemot vērā, ka GMI slieksnis pirmajai personai tiek noteikts 127 </w:t>
            </w:r>
            <w:r w:rsidRPr="00533CAD">
              <w:rPr>
                <w:rFonts w:eastAsia="Times New Roman" w:cs="Times New Roman"/>
                <w:i/>
                <w:shd w:val="clear" w:color="auto" w:fill="FFFFFF" w:themeFill="background1"/>
                <w:lang w:eastAsia="lv-LV"/>
              </w:rPr>
              <w:t>euro</w:t>
            </w:r>
            <w:r w:rsidRPr="00533CAD">
              <w:rPr>
                <w:rFonts w:eastAsia="Times New Roman" w:cs="Times New Roman"/>
                <w:shd w:val="clear" w:color="auto" w:fill="FFFFFF" w:themeFill="background1"/>
                <w:lang w:eastAsia="lv-LV"/>
              </w:rPr>
              <w:t xml:space="preserve">; parējām personām mājsaimniecībā, nosakot GMI slieksni, tiek piemērots koeficients 0,7, t.i., GMI slieksni vidēji veido 89 </w:t>
            </w:r>
            <w:r w:rsidRPr="00533CAD">
              <w:rPr>
                <w:rFonts w:eastAsia="Times New Roman" w:cs="Times New Roman"/>
                <w:i/>
                <w:shd w:val="clear" w:color="auto" w:fill="FFFFFF" w:themeFill="background1"/>
                <w:lang w:eastAsia="lv-LV"/>
              </w:rPr>
              <w:t>euro</w:t>
            </w:r>
            <w:r w:rsidRPr="00533CAD">
              <w:rPr>
                <w:rFonts w:eastAsia="Times New Roman" w:cs="Times New Roman"/>
                <w:shd w:val="clear" w:color="auto" w:fill="FFFFFF" w:themeFill="background1"/>
                <w:lang w:eastAsia="lv-LV"/>
              </w:rPr>
              <w:t xml:space="preserve">, GMI pabalsta saņēmēju skaits kopā tiek prognozēts </w:t>
            </w:r>
            <w:r w:rsidRPr="00533CAD">
              <w:rPr>
                <w:rFonts w:eastAsia="Times New Roman" w:cs="Times New Roman"/>
                <w:b/>
                <w:shd w:val="clear" w:color="auto" w:fill="FFFFFF" w:themeFill="background1"/>
                <w:lang w:eastAsia="lv-LV"/>
              </w:rPr>
              <w:t>28 352 personas</w:t>
            </w:r>
            <w:r w:rsidR="003D6BEC" w:rsidRPr="003D6BEC">
              <w:rPr>
                <w:rStyle w:val="FootnoteReference"/>
                <w:rFonts w:eastAsia="Times New Roman"/>
                <w:shd w:val="clear" w:color="auto" w:fill="FFFFFF" w:themeFill="background1"/>
                <w:lang w:eastAsia="lv-LV"/>
              </w:rPr>
              <w:footnoteReference w:id="39"/>
            </w:r>
            <w:r w:rsidR="003D6BEC" w:rsidRPr="003D6BEC">
              <w:rPr>
                <w:rFonts w:eastAsia="Times New Roman" w:cs="Times New Roman"/>
                <w:shd w:val="clear" w:color="auto" w:fill="FFFFFF" w:themeFill="background1"/>
                <w:lang w:eastAsia="lv-LV"/>
              </w:rPr>
              <w:t>.</w:t>
            </w:r>
            <w:r w:rsidR="003D6BEC" w:rsidRPr="00533CAD">
              <w:rPr>
                <w:rFonts w:eastAsia="Times New Roman" w:cs="Times New Roman"/>
                <w:shd w:val="clear" w:color="auto" w:fill="FFFFFF" w:themeFill="background1"/>
                <w:lang w:eastAsia="lv-LV"/>
              </w:rPr>
              <w:t xml:space="preserve"> Nepieciešamais finansējums 2024.gadā:  </w:t>
            </w:r>
            <w:r w:rsidR="003D6BEC" w:rsidRPr="00533CAD">
              <w:rPr>
                <w:rFonts w:eastAsia="Times New Roman" w:cs="Times New Roman"/>
                <w:b/>
                <w:shd w:val="clear" w:color="auto" w:fill="FFFFFF" w:themeFill="background1"/>
                <w:lang w:eastAsia="lv-LV"/>
              </w:rPr>
              <w:t xml:space="preserve">15 728 922 </w:t>
            </w:r>
            <w:r w:rsidR="003D6BEC" w:rsidRPr="00533CAD">
              <w:rPr>
                <w:rFonts w:eastAsia="Times New Roman" w:cs="Times New Roman"/>
                <w:b/>
                <w:i/>
                <w:shd w:val="clear" w:color="auto" w:fill="FFFFFF" w:themeFill="background1"/>
                <w:lang w:eastAsia="lv-LV"/>
              </w:rPr>
              <w:t>euro</w:t>
            </w:r>
            <w:r w:rsidR="003D6BEC" w:rsidRPr="00533CAD">
              <w:rPr>
                <w:rFonts w:eastAsia="Times New Roman" w:cs="Times New Roman"/>
                <w:shd w:val="clear" w:color="auto" w:fill="FFFFFF" w:themeFill="background1"/>
                <w:lang w:eastAsia="lv-LV"/>
              </w:rPr>
              <w:t>, kas aprēķināts šādi</w:t>
            </w:r>
            <w:r w:rsidR="003D6BEC">
              <w:rPr>
                <w:rStyle w:val="FootnoteReference"/>
                <w:rFonts w:eastAsia="Times New Roman"/>
                <w:shd w:val="clear" w:color="auto" w:fill="FFFFFF" w:themeFill="background1"/>
                <w:lang w:eastAsia="lv-LV"/>
              </w:rPr>
              <w:footnoteReference w:id="40"/>
            </w:r>
            <w:r w:rsidR="003D6BEC" w:rsidRPr="00533CAD">
              <w:rPr>
                <w:rFonts w:eastAsia="Times New Roman" w:cs="Times New Roman"/>
                <w:shd w:val="clear" w:color="auto" w:fill="FFFFFF" w:themeFill="background1"/>
                <w:lang w:eastAsia="lv-LV"/>
              </w:rPr>
              <w:t>:</w:t>
            </w:r>
          </w:p>
          <w:p w14:paraId="131AAF60" w14:textId="77777777" w:rsidR="00EB4B25" w:rsidRPr="00533CAD"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lang w:eastAsia="lv-LV"/>
              </w:rPr>
              <w:t xml:space="preserve">19 270 pirmās personas mājsaimniecībā – izlietotie līdzekļi gadā = 11 834 535 </w:t>
            </w:r>
            <w:r w:rsidRPr="00533CAD">
              <w:rPr>
                <w:rFonts w:eastAsia="Times New Roman" w:cs="Times New Roman"/>
                <w:i/>
                <w:lang w:eastAsia="lv-LV"/>
              </w:rPr>
              <w:t>euro</w:t>
            </w:r>
            <w:r w:rsidRPr="00533CAD">
              <w:rPr>
                <w:rFonts w:eastAsia="Times New Roman" w:cs="Times New Roman"/>
                <w:lang w:eastAsia="lv-LV"/>
              </w:rPr>
              <w:t>;</w:t>
            </w:r>
          </w:p>
          <w:p w14:paraId="01C6A4DC" w14:textId="77777777" w:rsidR="00EB4B25" w:rsidRPr="004634A7" w:rsidRDefault="00EB4B25" w:rsidP="00EB4B25">
            <w:pPr>
              <w:tabs>
                <w:tab w:val="left" w:pos="10620"/>
              </w:tabs>
              <w:spacing w:after="0" w:line="240" w:lineRule="auto"/>
              <w:jc w:val="both"/>
              <w:rPr>
                <w:rFonts w:eastAsia="Times New Roman" w:cs="Times New Roman"/>
                <w:shd w:val="clear" w:color="auto" w:fill="FFFFFF" w:themeFill="background1"/>
                <w:lang w:eastAsia="lv-LV"/>
              </w:rPr>
            </w:pPr>
            <w:r w:rsidRPr="00533CAD">
              <w:rPr>
                <w:rFonts w:eastAsia="Times New Roman" w:cs="Times New Roman"/>
                <w:shd w:val="clear" w:color="auto" w:fill="FFFFFF" w:themeFill="background1"/>
                <w:lang w:eastAsia="lv-LV"/>
              </w:rPr>
              <w:t xml:space="preserve">9 082 pārējās personas mājsaimniecības izlietotie līdzekļi gadā = 3 894 387 </w:t>
            </w:r>
            <w:r w:rsidRPr="00533CAD">
              <w:rPr>
                <w:rFonts w:eastAsia="Times New Roman" w:cs="Times New Roman"/>
                <w:i/>
                <w:shd w:val="clear" w:color="auto" w:fill="FFFFFF" w:themeFill="background1"/>
                <w:lang w:eastAsia="lv-LV"/>
              </w:rPr>
              <w:t>euro.</w:t>
            </w:r>
            <w:r w:rsidRPr="004634A7">
              <w:rPr>
                <w:rFonts w:eastAsia="Times New Roman" w:cs="Times New Roman"/>
                <w:shd w:val="clear" w:color="auto" w:fill="FFFFFF" w:themeFill="background1"/>
                <w:lang w:eastAsia="lv-LV"/>
              </w:rPr>
              <w:t xml:space="preserve">  </w:t>
            </w:r>
          </w:p>
          <w:p w14:paraId="0FCF5BE3" w14:textId="77777777" w:rsidR="0086042E" w:rsidRDefault="0086042E" w:rsidP="00FE05A5">
            <w:pPr>
              <w:tabs>
                <w:tab w:val="left" w:pos="10620"/>
              </w:tabs>
              <w:spacing w:after="0" w:line="240" w:lineRule="auto"/>
              <w:jc w:val="both"/>
              <w:rPr>
                <w:rFonts w:eastAsia="Times New Roman" w:cs="Times New Roman"/>
                <w:lang w:eastAsia="lv-LV"/>
              </w:rPr>
            </w:pPr>
          </w:p>
          <w:p w14:paraId="48FE01B8" w14:textId="77777777" w:rsidR="000A660F" w:rsidRPr="004634A7" w:rsidRDefault="000A660F" w:rsidP="00FE05A5">
            <w:pPr>
              <w:spacing w:after="0" w:line="240" w:lineRule="auto"/>
              <w:jc w:val="both"/>
              <w:rPr>
                <w:rFonts w:eastAsia="Times New Roman" w:cs="Times New Roman"/>
                <w:lang w:eastAsia="lv-LV"/>
              </w:rPr>
            </w:pPr>
            <w:r w:rsidRPr="004634A7">
              <w:rPr>
                <w:rFonts w:eastAsia="Times New Roman" w:cs="Times New Roman"/>
                <w:lang w:eastAsia="lv-LV"/>
              </w:rPr>
              <w:t>Tabula Nr.3.3. GMI pabalsta saņēmēju skaita dinamika un finansējums 2016. – 2024.gadā.</w:t>
            </w:r>
          </w:p>
          <w:tbl>
            <w:tblPr>
              <w:tblW w:w="12676" w:type="dxa"/>
              <w:tblLayout w:type="fixed"/>
              <w:tblLook w:val="04A0" w:firstRow="1" w:lastRow="0" w:firstColumn="1" w:lastColumn="0" w:noHBand="0" w:noVBand="1"/>
            </w:tblPr>
            <w:tblGrid>
              <w:gridCol w:w="2465"/>
              <w:gridCol w:w="1139"/>
              <w:gridCol w:w="1134"/>
              <w:gridCol w:w="992"/>
              <w:gridCol w:w="1134"/>
              <w:gridCol w:w="1134"/>
              <w:gridCol w:w="1134"/>
              <w:gridCol w:w="1276"/>
              <w:gridCol w:w="1134"/>
              <w:gridCol w:w="1134"/>
            </w:tblGrid>
            <w:tr w:rsidR="000A660F" w:rsidRPr="00740EB0" w14:paraId="050557B6" w14:textId="77777777" w:rsidTr="004142DE">
              <w:trPr>
                <w:trHeight w:val="290"/>
              </w:trPr>
              <w:tc>
                <w:tcPr>
                  <w:tcW w:w="2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CACE" w14:textId="77777777" w:rsidR="000A660F" w:rsidRPr="00740EB0" w:rsidRDefault="000A660F" w:rsidP="00FE05A5">
                  <w:pPr>
                    <w:spacing w:after="0" w:line="240" w:lineRule="auto"/>
                    <w:jc w:val="center"/>
                    <w:rPr>
                      <w:rFonts w:eastAsia="Times New Roman" w:cs="Times New Roman"/>
                      <w:sz w:val="18"/>
                      <w:szCs w:val="18"/>
                      <w:lang w:eastAsia="lv-LV"/>
                    </w:rPr>
                  </w:pPr>
                  <w:r w:rsidRPr="00740EB0">
                    <w:rPr>
                      <w:rFonts w:eastAsia="Times New Roman" w:cs="Times New Roman"/>
                      <w:sz w:val="18"/>
                      <w:szCs w:val="18"/>
                      <w:lang w:eastAsia="lv-LV"/>
                    </w:rPr>
                    <w:t>Indikatori</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14:paraId="0E352E4F"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2016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3E4EA3"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2017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5B970F"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2018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BEFE1B" w14:textId="77777777" w:rsidR="000A660F" w:rsidRPr="00571F5A" w:rsidRDefault="000A660F" w:rsidP="00FE05A5">
                  <w:pPr>
                    <w:spacing w:after="0" w:line="240" w:lineRule="auto"/>
                    <w:jc w:val="center"/>
                    <w:rPr>
                      <w:rFonts w:eastAsia="Times New Roman" w:cs="Times New Roman"/>
                      <w:b/>
                      <w:bCs/>
                      <w:color w:val="000000"/>
                      <w:sz w:val="18"/>
                      <w:szCs w:val="18"/>
                      <w:lang w:eastAsia="lv-LV"/>
                    </w:rPr>
                  </w:pPr>
                  <w:r w:rsidRPr="00571F5A">
                    <w:rPr>
                      <w:rFonts w:eastAsia="Times New Roman" w:cs="Times New Roman"/>
                      <w:b/>
                      <w:bCs/>
                      <w:color w:val="000000"/>
                      <w:sz w:val="18"/>
                      <w:szCs w:val="18"/>
                      <w:lang w:eastAsia="lv-LV"/>
                    </w:rPr>
                    <w:t>2019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271B9D" w14:textId="77777777" w:rsidR="000A660F" w:rsidRPr="00571F5A" w:rsidRDefault="000A660F" w:rsidP="00FE05A5">
                  <w:pPr>
                    <w:spacing w:after="0" w:line="240" w:lineRule="auto"/>
                    <w:jc w:val="center"/>
                    <w:rPr>
                      <w:rFonts w:eastAsia="Times New Roman" w:cs="Times New Roman"/>
                      <w:b/>
                      <w:bCs/>
                      <w:iCs/>
                      <w:color w:val="000000"/>
                      <w:sz w:val="18"/>
                      <w:szCs w:val="18"/>
                      <w:lang w:eastAsia="lv-LV"/>
                    </w:rPr>
                  </w:pPr>
                  <w:r w:rsidRPr="00571F5A">
                    <w:rPr>
                      <w:rFonts w:eastAsia="Times New Roman" w:cs="Times New Roman"/>
                      <w:b/>
                      <w:bCs/>
                      <w:iCs/>
                      <w:color w:val="000000"/>
                      <w:sz w:val="18"/>
                      <w:szCs w:val="18"/>
                      <w:lang w:eastAsia="lv-LV"/>
                    </w:rPr>
                    <w:t>2020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5B2CA7"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2021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CCDB9B"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2022</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14:paraId="4511BA73"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2023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AB241"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2024</w:t>
                  </w:r>
                </w:p>
              </w:tc>
            </w:tr>
            <w:tr w:rsidR="000A660F" w:rsidRPr="00740EB0" w14:paraId="40B73C58" w14:textId="77777777" w:rsidTr="004142DE">
              <w:trPr>
                <w:trHeight w:val="392"/>
              </w:trPr>
              <w:tc>
                <w:tcPr>
                  <w:tcW w:w="2465" w:type="dxa"/>
                  <w:vMerge/>
                  <w:tcBorders>
                    <w:top w:val="single" w:sz="8" w:space="0" w:color="auto"/>
                    <w:left w:val="single" w:sz="4" w:space="0" w:color="auto"/>
                    <w:bottom w:val="single" w:sz="4" w:space="0" w:color="auto"/>
                    <w:right w:val="single" w:sz="4" w:space="0" w:color="auto"/>
                  </w:tcBorders>
                  <w:vAlign w:val="center"/>
                  <w:hideMark/>
                </w:tcPr>
                <w:p w14:paraId="39028A67" w14:textId="77777777" w:rsidR="000A660F" w:rsidRPr="00740EB0" w:rsidRDefault="000A660F" w:rsidP="00FE05A5">
                  <w:pPr>
                    <w:spacing w:after="0" w:line="240" w:lineRule="auto"/>
                    <w:rPr>
                      <w:rFonts w:eastAsia="Times New Roman" w:cs="Times New Roman"/>
                      <w:sz w:val="18"/>
                      <w:szCs w:val="18"/>
                      <w:lang w:eastAsia="lv-LV"/>
                    </w:rPr>
                  </w:pPr>
                </w:p>
              </w:tc>
              <w:tc>
                <w:tcPr>
                  <w:tcW w:w="1139" w:type="dxa"/>
                  <w:tcBorders>
                    <w:top w:val="nil"/>
                    <w:left w:val="nil"/>
                    <w:bottom w:val="nil"/>
                    <w:right w:val="single" w:sz="4" w:space="0" w:color="auto"/>
                  </w:tcBorders>
                  <w:shd w:val="clear" w:color="000000" w:fill="FFFFFF"/>
                  <w:vAlign w:val="center"/>
                  <w:hideMark/>
                </w:tcPr>
                <w:p w14:paraId="31846E7B"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 xml:space="preserve"> fakts</w:t>
                  </w:r>
                </w:p>
              </w:tc>
              <w:tc>
                <w:tcPr>
                  <w:tcW w:w="1134" w:type="dxa"/>
                  <w:tcBorders>
                    <w:top w:val="nil"/>
                    <w:left w:val="nil"/>
                    <w:bottom w:val="nil"/>
                    <w:right w:val="single" w:sz="4" w:space="0" w:color="auto"/>
                  </w:tcBorders>
                  <w:shd w:val="clear" w:color="000000" w:fill="FFFFFF"/>
                  <w:vAlign w:val="center"/>
                  <w:hideMark/>
                </w:tcPr>
                <w:p w14:paraId="408F2F16"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 xml:space="preserve"> fakts</w:t>
                  </w:r>
                </w:p>
              </w:tc>
              <w:tc>
                <w:tcPr>
                  <w:tcW w:w="992" w:type="dxa"/>
                  <w:tcBorders>
                    <w:top w:val="nil"/>
                    <w:left w:val="nil"/>
                    <w:bottom w:val="nil"/>
                    <w:right w:val="single" w:sz="4" w:space="0" w:color="auto"/>
                  </w:tcBorders>
                  <w:shd w:val="clear" w:color="000000" w:fill="FFFFFF"/>
                  <w:vAlign w:val="center"/>
                  <w:hideMark/>
                </w:tcPr>
                <w:p w14:paraId="500E46FE" w14:textId="77777777" w:rsidR="000A660F" w:rsidRPr="00740EB0" w:rsidRDefault="000A660F" w:rsidP="00FE05A5">
                  <w:pPr>
                    <w:spacing w:after="0" w:line="240" w:lineRule="auto"/>
                    <w:jc w:val="center"/>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 xml:space="preserve"> fakts</w:t>
                  </w:r>
                </w:p>
              </w:tc>
              <w:tc>
                <w:tcPr>
                  <w:tcW w:w="1134" w:type="dxa"/>
                  <w:tcBorders>
                    <w:top w:val="nil"/>
                    <w:left w:val="nil"/>
                    <w:bottom w:val="nil"/>
                    <w:right w:val="single" w:sz="4" w:space="0" w:color="auto"/>
                  </w:tcBorders>
                  <w:shd w:val="clear" w:color="auto" w:fill="FFFFFF" w:themeFill="background1"/>
                  <w:vAlign w:val="center"/>
                  <w:hideMark/>
                </w:tcPr>
                <w:p w14:paraId="4EC65C9C" w14:textId="77777777" w:rsidR="000A660F" w:rsidRPr="00571F5A" w:rsidRDefault="000A660F" w:rsidP="00FE05A5">
                  <w:pPr>
                    <w:spacing w:after="0" w:line="240" w:lineRule="auto"/>
                    <w:jc w:val="center"/>
                    <w:rPr>
                      <w:rFonts w:eastAsia="Times New Roman" w:cs="Times New Roman"/>
                      <w:b/>
                      <w:bCs/>
                      <w:color w:val="000000"/>
                      <w:sz w:val="18"/>
                      <w:szCs w:val="18"/>
                      <w:lang w:eastAsia="lv-LV"/>
                    </w:rPr>
                  </w:pPr>
                  <w:r w:rsidRPr="00571F5A">
                    <w:rPr>
                      <w:rFonts w:eastAsia="Times New Roman" w:cs="Times New Roman"/>
                      <w:b/>
                      <w:bCs/>
                      <w:color w:val="000000"/>
                      <w:sz w:val="18"/>
                      <w:szCs w:val="18"/>
                      <w:lang w:eastAsia="lv-LV"/>
                    </w:rPr>
                    <w:t xml:space="preserve"> fakts</w:t>
                  </w:r>
                </w:p>
              </w:tc>
              <w:tc>
                <w:tcPr>
                  <w:tcW w:w="1134" w:type="dxa"/>
                  <w:tcBorders>
                    <w:top w:val="nil"/>
                    <w:left w:val="nil"/>
                    <w:bottom w:val="nil"/>
                    <w:right w:val="single" w:sz="4" w:space="0" w:color="auto"/>
                  </w:tcBorders>
                  <w:shd w:val="clear" w:color="auto" w:fill="FFFFFF" w:themeFill="background1"/>
                  <w:vAlign w:val="center"/>
                  <w:hideMark/>
                </w:tcPr>
                <w:p w14:paraId="2ADB9A73" w14:textId="30159E9F" w:rsidR="000A660F" w:rsidRPr="00571F5A" w:rsidRDefault="00571F5A" w:rsidP="00FE05A5">
                  <w:pPr>
                    <w:spacing w:after="0" w:line="240" w:lineRule="auto"/>
                    <w:jc w:val="center"/>
                    <w:rPr>
                      <w:rFonts w:eastAsia="Times New Roman" w:cs="Times New Roman"/>
                      <w:b/>
                      <w:bCs/>
                      <w:iCs/>
                      <w:color w:val="000000"/>
                      <w:sz w:val="18"/>
                      <w:szCs w:val="18"/>
                      <w:lang w:eastAsia="lv-LV"/>
                    </w:rPr>
                  </w:pPr>
                  <w:r w:rsidRPr="00571F5A">
                    <w:rPr>
                      <w:rFonts w:eastAsia="Times New Roman" w:cs="Times New Roman"/>
                      <w:b/>
                      <w:bCs/>
                      <w:iCs/>
                      <w:color w:val="000000"/>
                      <w:sz w:val="18"/>
                      <w:szCs w:val="18"/>
                      <w:lang w:eastAsia="lv-LV"/>
                    </w:rPr>
                    <w:t>fakts</w:t>
                  </w:r>
                </w:p>
              </w:tc>
              <w:tc>
                <w:tcPr>
                  <w:tcW w:w="1134" w:type="dxa"/>
                  <w:tcBorders>
                    <w:top w:val="nil"/>
                    <w:left w:val="nil"/>
                    <w:bottom w:val="nil"/>
                    <w:right w:val="single" w:sz="4" w:space="0" w:color="auto"/>
                  </w:tcBorders>
                  <w:shd w:val="clear" w:color="000000" w:fill="FFFFFF"/>
                  <w:vAlign w:val="center"/>
                  <w:hideMark/>
                </w:tcPr>
                <w:p w14:paraId="45C0F615"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prognoze</w:t>
                  </w:r>
                </w:p>
              </w:tc>
              <w:tc>
                <w:tcPr>
                  <w:tcW w:w="1276" w:type="dxa"/>
                  <w:tcBorders>
                    <w:top w:val="nil"/>
                    <w:left w:val="nil"/>
                    <w:bottom w:val="nil"/>
                    <w:right w:val="single" w:sz="4" w:space="0" w:color="auto"/>
                  </w:tcBorders>
                  <w:shd w:val="clear" w:color="000000" w:fill="FFFFFF"/>
                  <w:vAlign w:val="center"/>
                  <w:hideMark/>
                </w:tcPr>
                <w:p w14:paraId="16AD6856"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prognoze</w:t>
                  </w:r>
                </w:p>
              </w:tc>
              <w:tc>
                <w:tcPr>
                  <w:tcW w:w="1134" w:type="dxa"/>
                  <w:tcBorders>
                    <w:top w:val="nil"/>
                    <w:left w:val="nil"/>
                    <w:bottom w:val="nil"/>
                    <w:right w:val="single" w:sz="8" w:space="0" w:color="auto"/>
                  </w:tcBorders>
                  <w:shd w:val="clear" w:color="000000" w:fill="FFFFFF"/>
                  <w:vAlign w:val="center"/>
                  <w:hideMark/>
                </w:tcPr>
                <w:p w14:paraId="15886384"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prognoze</w:t>
                  </w:r>
                </w:p>
              </w:tc>
              <w:tc>
                <w:tcPr>
                  <w:tcW w:w="1134" w:type="dxa"/>
                  <w:tcBorders>
                    <w:top w:val="nil"/>
                    <w:left w:val="single" w:sz="4" w:space="0" w:color="auto"/>
                    <w:bottom w:val="nil"/>
                    <w:right w:val="single" w:sz="4" w:space="0" w:color="auto"/>
                  </w:tcBorders>
                  <w:shd w:val="clear" w:color="000000" w:fill="FFFFFF"/>
                  <w:vAlign w:val="center"/>
                  <w:hideMark/>
                </w:tcPr>
                <w:p w14:paraId="2C5E823E" w14:textId="77777777" w:rsidR="000A660F" w:rsidRPr="00740EB0" w:rsidRDefault="000A660F" w:rsidP="00FE05A5">
                  <w:pPr>
                    <w:spacing w:after="0" w:line="240" w:lineRule="auto"/>
                    <w:jc w:val="center"/>
                    <w:rPr>
                      <w:rFonts w:eastAsia="Times New Roman" w:cs="Times New Roman"/>
                      <w:b/>
                      <w:bCs/>
                      <w:i/>
                      <w:iCs/>
                      <w:color w:val="000000"/>
                      <w:sz w:val="18"/>
                      <w:szCs w:val="18"/>
                      <w:lang w:eastAsia="lv-LV"/>
                    </w:rPr>
                  </w:pPr>
                  <w:r w:rsidRPr="00740EB0">
                    <w:rPr>
                      <w:rFonts w:eastAsia="Times New Roman" w:cs="Times New Roman"/>
                      <w:b/>
                      <w:bCs/>
                      <w:i/>
                      <w:iCs/>
                      <w:color w:val="000000"/>
                      <w:sz w:val="18"/>
                      <w:szCs w:val="18"/>
                      <w:lang w:eastAsia="lv-LV"/>
                    </w:rPr>
                    <w:t>prognoze</w:t>
                  </w:r>
                </w:p>
              </w:tc>
            </w:tr>
            <w:tr w:rsidR="00571F5A" w:rsidRPr="00740EB0" w14:paraId="79D0D7C0" w14:textId="77777777" w:rsidTr="004142DE">
              <w:trPr>
                <w:trHeight w:val="530"/>
              </w:trPr>
              <w:tc>
                <w:tcPr>
                  <w:tcW w:w="2465" w:type="dxa"/>
                  <w:tcBorders>
                    <w:top w:val="single" w:sz="8" w:space="0" w:color="auto"/>
                    <w:left w:val="single" w:sz="4" w:space="0" w:color="auto"/>
                    <w:bottom w:val="single" w:sz="4" w:space="0" w:color="auto"/>
                    <w:right w:val="single" w:sz="4" w:space="0" w:color="auto"/>
                  </w:tcBorders>
                  <w:shd w:val="clear" w:color="000000" w:fill="FFFFFF"/>
                  <w:vAlign w:val="bottom"/>
                  <w:hideMark/>
                </w:tcPr>
                <w:p w14:paraId="5092E22C" w14:textId="77777777" w:rsidR="00571F5A" w:rsidRPr="00740EB0" w:rsidRDefault="00571F5A" w:rsidP="00571F5A">
                  <w:pPr>
                    <w:spacing w:after="0" w:line="240" w:lineRule="auto"/>
                    <w:rPr>
                      <w:rFonts w:eastAsia="Times New Roman" w:cs="Times New Roman"/>
                      <w:b/>
                      <w:bCs/>
                      <w:color w:val="000000"/>
                      <w:sz w:val="18"/>
                      <w:szCs w:val="18"/>
                      <w:lang w:eastAsia="lv-LV"/>
                    </w:rPr>
                  </w:pPr>
                  <w:r w:rsidRPr="00740EB0">
                    <w:rPr>
                      <w:rFonts w:eastAsia="Times New Roman" w:cs="Times New Roman"/>
                      <w:b/>
                      <w:bCs/>
                      <w:color w:val="000000"/>
                      <w:sz w:val="18"/>
                      <w:szCs w:val="18"/>
                      <w:lang w:eastAsia="lv-LV"/>
                    </w:rPr>
                    <w:t xml:space="preserve">Kopā GMI saņēmējas personas, t.sk.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2DFB8289" w14:textId="77777777"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27 769</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4CB7F5D" w14:textId="77777777"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25 823</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DE1D21A" w14:textId="77777777"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20 878</w:t>
                  </w:r>
                </w:p>
              </w:tc>
              <w:tc>
                <w:tcPr>
                  <w:tcW w:w="1134"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4B45F594" w14:textId="77777777"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17 249</w:t>
                  </w:r>
                </w:p>
              </w:tc>
              <w:tc>
                <w:tcPr>
                  <w:tcW w:w="1134"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55EB0934" w14:textId="7F35FA31"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cs="Times New Roman"/>
                      <w:b/>
                      <w:bCs/>
                      <w:color w:val="000000"/>
                      <w:sz w:val="18"/>
                      <w:szCs w:val="18"/>
                    </w:rPr>
                    <w:t>16 511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4CCF2F2" w14:textId="395CE420"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cs="Times New Roman"/>
                      <w:b/>
                      <w:bCs/>
                      <w:color w:val="000000"/>
                      <w:sz w:val="18"/>
                      <w:szCs w:val="18"/>
                    </w:rPr>
                    <w:t>24 829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0CB3" w14:textId="48C181FB" w:rsidR="00571F5A" w:rsidRPr="002D5798" w:rsidRDefault="00571F5A" w:rsidP="00571F5A">
                  <w:pPr>
                    <w:spacing w:after="0" w:line="240" w:lineRule="auto"/>
                    <w:jc w:val="right"/>
                    <w:rPr>
                      <w:rFonts w:eastAsia="Times New Roman" w:cs="Times New Roman"/>
                      <w:b/>
                      <w:bCs/>
                      <w:color w:val="000000"/>
                      <w:sz w:val="18"/>
                      <w:szCs w:val="18"/>
                      <w:highlight w:val="yellow"/>
                      <w:lang w:eastAsia="lv-LV"/>
                    </w:rPr>
                  </w:pPr>
                  <w:r w:rsidRPr="002D5798">
                    <w:rPr>
                      <w:rFonts w:cs="Times New Roman"/>
                      <w:b/>
                      <w:bCs/>
                      <w:color w:val="000000"/>
                      <w:sz w:val="18"/>
                      <w:szCs w:val="18"/>
                    </w:rPr>
                    <w:t>23 591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8A10041" w14:textId="356ED965"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cs="Times New Roman"/>
                      <w:b/>
                      <w:bCs/>
                      <w:color w:val="000000"/>
                      <w:sz w:val="18"/>
                      <w:szCs w:val="18"/>
                    </w:rPr>
                    <w:t>27 310</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3936D31" w14:textId="79965C02" w:rsidR="00571F5A" w:rsidRPr="002D5798" w:rsidRDefault="00571F5A" w:rsidP="00571F5A">
                  <w:pPr>
                    <w:spacing w:after="0" w:line="240" w:lineRule="auto"/>
                    <w:jc w:val="right"/>
                    <w:rPr>
                      <w:rFonts w:eastAsia="Times New Roman" w:cs="Times New Roman"/>
                      <w:b/>
                      <w:bCs/>
                      <w:color w:val="000000"/>
                      <w:sz w:val="18"/>
                      <w:szCs w:val="18"/>
                      <w:lang w:eastAsia="lv-LV"/>
                    </w:rPr>
                  </w:pPr>
                  <w:r w:rsidRPr="002D5798">
                    <w:rPr>
                      <w:rFonts w:cs="Times New Roman"/>
                      <w:b/>
                      <w:color w:val="000000"/>
                      <w:sz w:val="18"/>
                      <w:szCs w:val="18"/>
                    </w:rPr>
                    <w:t>28</w:t>
                  </w:r>
                  <w:r w:rsidR="004142DE" w:rsidRPr="002D5798">
                    <w:rPr>
                      <w:rFonts w:cs="Times New Roman"/>
                      <w:b/>
                      <w:color w:val="000000"/>
                      <w:sz w:val="18"/>
                      <w:szCs w:val="18"/>
                    </w:rPr>
                    <w:t xml:space="preserve"> </w:t>
                  </w:r>
                  <w:r w:rsidRPr="002D5798">
                    <w:rPr>
                      <w:rFonts w:cs="Times New Roman"/>
                      <w:b/>
                      <w:color w:val="000000"/>
                      <w:sz w:val="18"/>
                      <w:szCs w:val="18"/>
                    </w:rPr>
                    <w:t>352</w:t>
                  </w:r>
                </w:p>
              </w:tc>
            </w:tr>
            <w:tr w:rsidR="00571F5A" w:rsidRPr="00740EB0" w14:paraId="270F47F5" w14:textId="77777777" w:rsidTr="004142DE">
              <w:trPr>
                <w:trHeight w:val="290"/>
              </w:trPr>
              <w:tc>
                <w:tcPr>
                  <w:tcW w:w="2465" w:type="dxa"/>
                  <w:tcBorders>
                    <w:top w:val="nil"/>
                    <w:left w:val="single" w:sz="4" w:space="0" w:color="auto"/>
                    <w:bottom w:val="single" w:sz="4" w:space="0" w:color="auto"/>
                    <w:right w:val="single" w:sz="4" w:space="0" w:color="auto"/>
                  </w:tcBorders>
                  <w:shd w:val="clear" w:color="auto" w:fill="auto"/>
                  <w:vAlign w:val="bottom"/>
                  <w:hideMark/>
                </w:tcPr>
                <w:p w14:paraId="5BF1D0C4" w14:textId="77777777" w:rsidR="00571F5A" w:rsidRPr="00740EB0" w:rsidRDefault="00571F5A" w:rsidP="00571F5A">
                  <w:pPr>
                    <w:spacing w:after="0" w:line="240" w:lineRule="auto"/>
                    <w:jc w:val="right"/>
                    <w:rPr>
                      <w:rFonts w:eastAsia="Times New Roman" w:cs="Times New Roman"/>
                      <w:color w:val="000000"/>
                      <w:sz w:val="18"/>
                      <w:szCs w:val="18"/>
                      <w:lang w:eastAsia="lv-LV"/>
                    </w:rPr>
                  </w:pPr>
                  <w:r w:rsidRPr="00740EB0">
                    <w:rPr>
                      <w:rFonts w:eastAsia="Times New Roman" w:cs="Times New Roman"/>
                      <w:color w:val="000000"/>
                      <w:sz w:val="18"/>
                      <w:szCs w:val="18"/>
                      <w:lang w:eastAsia="lv-LV"/>
                    </w:rPr>
                    <w:t>bērni</w:t>
                  </w:r>
                </w:p>
              </w:tc>
              <w:tc>
                <w:tcPr>
                  <w:tcW w:w="1139" w:type="dxa"/>
                  <w:tcBorders>
                    <w:top w:val="nil"/>
                    <w:left w:val="nil"/>
                    <w:bottom w:val="single" w:sz="4" w:space="0" w:color="auto"/>
                    <w:right w:val="single" w:sz="4" w:space="0" w:color="auto"/>
                  </w:tcBorders>
                  <w:shd w:val="clear" w:color="auto" w:fill="auto"/>
                  <w:noWrap/>
                  <w:vAlign w:val="bottom"/>
                  <w:hideMark/>
                </w:tcPr>
                <w:p w14:paraId="66E2DE52"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6 120</w:t>
                  </w:r>
                </w:p>
              </w:tc>
              <w:tc>
                <w:tcPr>
                  <w:tcW w:w="1134" w:type="dxa"/>
                  <w:tcBorders>
                    <w:top w:val="nil"/>
                    <w:left w:val="nil"/>
                    <w:bottom w:val="single" w:sz="4" w:space="0" w:color="auto"/>
                    <w:right w:val="single" w:sz="4" w:space="0" w:color="auto"/>
                  </w:tcBorders>
                  <w:shd w:val="clear" w:color="auto" w:fill="auto"/>
                  <w:noWrap/>
                  <w:vAlign w:val="bottom"/>
                  <w:hideMark/>
                </w:tcPr>
                <w:p w14:paraId="2877D7F1"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5 953</w:t>
                  </w:r>
                </w:p>
              </w:tc>
              <w:tc>
                <w:tcPr>
                  <w:tcW w:w="992" w:type="dxa"/>
                  <w:tcBorders>
                    <w:top w:val="nil"/>
                    <w:left w:val="nil"/>
                    <w:bottom w:val="single" w:sz="4" w:space="0" w:color="auto"/>
                    <w:right w:val="single" w:sz="4" w:space="0" w:color="auto"/>
                  </w:tcBorders>
                  <w:shd w:val="clear" w:color="auto" w:fill="auto"/>
                  <w:noWrap/>
                  <w:vAlign w:val="bottom"/>
                  <w:hideMark/>
                </w:tcPr>
                <w:p w14:paraId="18A3FE76"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4 316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65BA66"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3 165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7ACCA79" w14:textId="3EDFFDA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3 459</w:t>
                  </w:r>
                </w:p>
              </w:tc>
              <w:tc>
                <w:tcPr>
                  <w:tcW w:w="1134" w:type="dxa"/>
                  <w:tcBorders>
                    <w:top w:val="nil"/>
                    <w:left w:val="nil"/>
                    <w:bottom w:val="single" w:sz="4" w:space="0" w:color="auto"/>
                    <w:right w:val="single" w:sz="4" w:space="0" w:color="auto"/>
                  </w:tcBorders>
                  <w:shd w:val="clear" w:color="auto" w:fill="auto"/>
                  <w:noWrap/>
                  <w:vAlign w:val="bottom"/>
                  <w:hideMark/>
                </w:tcPr>
                <w:p w14:paraId="6AE0619D" w14:textId="15CF11A5"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4 597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0DC630" w14:textId="32B75B8C"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4 368</w:t>
                  </w:r>
                </w:p>
              </w:tc>
              <w:tc>
                <w:tcPr>
                  <w:tcW w:w="1134" w:type="dxa"/>
                  <w:tcBorders>
                    <w:top w:val="nil"/>
                    <w:left w:val="nil"/>
                    <w:bottom w:val="single" w:sz="4" w:space="0" w:color="auto"/>
                    <w:right w:val="single" w:sz="4" w:space="0" w:color="auto"/>
                  </w:tcBorders>
                  <w:shd w:val="clear" w:color="auto" w:fill="auto"/>
                  <w:noWrap/>
                  <w:vAlign w:val="bottom"/>
                  <w:hideMark/>
                </w:tcPr>
                <w:p w14:paraId="5478E68B" w14:textId="38C1DE5D" w:rsidR="00571F5A" w:rsidRPr="002D5798" w:rsidRDefault="008D7C27" w:rsidP="00571F5A">
                  <w:pPr>
                    <w:spacing w:after="0" w:line="240" w:lineRule="auto"/>
                    <w:jc w:val="right"/>
                    <w:rPr>
                      <w:rFonts w:eastAsia="Times New Roman" w:cs="Times New Roman"/>
                      <w:color w:val="000000"/>
                      <w:sz w:val="18"/>
                      <w:szCs w:val="18"/>
                      <w:lang w:eastAsia="lv-LV"/>
                    </w:rPr>
                  </w:pPr>
                  <w:r w:rsidRPr="001F4D82">
                    <w:rPr>
                      <w:rFonts w:cs="Times New Roman"/>
                      <w:color w:val="000000"/>
                      <w:sz w:val="18"/>
                      <w:szCs w:val="18"/>
                    </w:rPr>
                    <w:t>5 057</w:t>
                  </w:r>
                </w:p>
              </w:tc>
              <w:tc>
                <w:tcPr>
                  <w:tcW w:w="1134" w:type="dxa"/>
                  <w:tcBorders>
                    <w:top w:val="nil"/>
                    <w:left w:val="nil"/>
                    <w:bottom w:val="single" w:sz="4" w:space="0" w:color="auto"/>
                    <w:right w:val="single" w:sz="4" w:space="0" w:color="auto"/>
                  </w:tcBorders>
                  <w:shd w:val="clear" w:color="auto" w:fill="auto"/>
                  <w:noWrap/>
                  <w:vAlign w:val="bottom"/>
                  <w:hideMark/>
                </w:tcPr>
                <w:p w14:paraId="3D314ACC" w14:textId="1854B88F"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5</w:t>
                  </w:r>
                  <w:r w:rsidR="004142DE" w:rsidRPr="002D5798">
                    <w:rPr>
                      <w:rFonts w:cs="Times New Roman"/>
                      <w:color w:val="000000"/>
                      <w:sz w:val="18"/>
                      <w:szCs w:val="18"/>
                    </w:rPr>
                    <w:t xml:space="preserve"> </w:t>
                  </w:r>
                  <w:r w:rsidRPr="002D5798">
                    <w:rPr>
                      <w:rFonts w:cs="Times New Roman"/>
                      <w:color w:val="000000"/>
                      <w:sz w:val="18"/>
                      <w:szCs w:val="18"/>
                    </w:rPr>
                    <w:t>249</w:t>
                  </w:r>
                </w:p>
              </w:tc>
            </w:tr>
            <w:tr w:rsidR="00571F5A" w:rsidRPr="00740EB0" w14:paraId="52538717" w14:textId="77777777" w:rsidTr="004142DE">
              <w:trPr>
                <w:trHeight w:val="290"/>
              </w:trPr>
              <w:tc>
                <w:tcPr>
                  <w:tcW w:w="2465" w:type="dxa"/>
                  <w:tcBorders>
                    <w:top w:val="nil"/>
                    <w:left w:val="single" w:sz="4" w:space="0" w:color="auto"/>
                    <w:bottom w:val="single" w:sz="4" w:space="0" w:color="auto"/>
                    <w:right w:val="single" w:sz="4" w:space="0" w:color="auto"/>
                  </w:tcBorders>
                  <w:shd w:val="clear" w:color="auto" w:fill="auto"/>
                  <w:vAlign w:val="bottom"/>
                  <w:hideMark/>
                </w:tcPr>
                <w:p w14:paraId="10483F4C" w14:textId="77777777" w:rsidR="00571F5A" w:rsidRPr="00740EB0" w:rsidRDefault="00571F5A" w:rsidP="00571F5A">
                  <w:pPr>
                    <w:spacing w:after="0" w:line="240" w:lineRule="auto"/>
                    <w:jc w:val="right"/>
                    <w:rPr>
                      <w:rFonts w:eastAsia="Times New Roman" w:cs="Times New Roman"/>
                      <w:color w:val="000000"/>
                      <w:sz w:val="18"/>
                      <w:szCs w:val="18"/>
                      <w:lang w:eastAsia="lv-LV"/>
                    </w:rPr>
                  </w:pPr>
                  <w:r w:rsidRPr="00740EB0">
                    <w:rPr>
                      <w:rFonts w:eastAsia="Times New Roman" w:cs="Times New Roman"/>
                      <w:color w:val="000000"/>
                      <w:sz w:val="18"/>
                      <w:szCs w:val="18"/>
                      <w:lang w:eastAsia="lv-LV"/>
                    </w:rPr>
                    <w:t>nestrādājošās personas</w:t>
                  </w:r>
                </w:p>
              </w:tc>
              <w:tc>
                <w:tcPr>
                  <w:tcW w:w="1139" w:type="dxa"/>
                  <w:tcBorders>
                    <w:top w:val="nil"/>
                    <w:left w:val="nil"/>
                    <w:bottom w:val="single" w:sz="4" w:space="0" w:color="auto"/>
                    <w:right w:val="single" w:sz="4" w:space="0" w:color="auto"/>
                  </w:tcBorders>
                  <w:shd w:val="clear" w:color="auto" w:fill="auto"/>
                  <w:noWrap/>
                  <w:vAlign w:val="bottom"/>
                  <w:hideMark/>
                </w:tcPr>
                <w:p w14:paraId="3EB1106A"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11 779</w:t>
                  </w:r>
                </w:p>
              </w:tc>
              <w:tc>
                <w:tcPr>
                  <w:tcW w:w="1134" w:type="dxa"/>
                  <w:tcBorders>
                    <w:top w:val="nil"/>
                    <w:left w:val="nil"/>
                    <w:bottom w:val="single" w:sz="4" w:space="0" w:color="auto"/>
                    <w:right w:val="single" w:sz="4" w:space="0" w:color="auto"/>
                  </w:tcBorders>
                  <w:shd w:val="clear" w:color="auto" w:fill="auto"/>
                  <w:noWrap/>
                  <w:vAlign w:val="bottom"/>
                  <w:hideMark/>
                </w:tcPr>
                <w:p w14:paraId="29CF8920"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10 286</w:t>
                  </w:r>
                </w:p>
              </w:tc>
              <w:tc>
                <w:tcPr>
                  <w:tcW w:w="992" w:type="dxa"/>
                  <w:tcBorders>
                    <w:top w:val="nil"/>
                    <w:left w:val="nil"/>
                    <w:bottom w:val="single" w:sz="4" w:space="0" w:color="auto"/>
                    <w:right w:val="single" w:sz="4" w:space="0" w:color="auto"/>
                  </w:tcBorders>
                  <w:shd w:val="clear" w:color="auto" w:fill="auto"/>
                  <w:noWrap/>
                  <w:vAlign w:val="bottom"/>
                  <w:hideMark/>
                </w:tcPr>
                <w:p w14:paraId="19CC6991"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7 927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1FAAA74"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6 478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86A089F" w14:textId="4CBD822D"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7 080</w:t>
                  </w:r>
                </w:p>
              </w:tc>
              <w:tc>
                <w:tcPr>
                  <w:tcW w:w="1134" w:type="dxa"/>
                  <w:tcBorders>
                    <w:top w:val="nil"/>
                    <w:left w:val="nil"/>
                    <w:bottom w:val="single" w:sz="4" w:space="0" w:color="auto"/>
                    <w:right w:val="single" w:sz="4" w:space="0" w:color="auto"/>
                  </w:tcBorders>
                  <w:shd w:val="clear" w:color="auto" w:fill="auto"/>
                  <w:noWrap/>
                  <w:vAlign w:val="bottom"/>
                  <w:hideMark/>
                </w:tcPr>
                <w:p w14:paraId="36D9857E" w14:textId="04F405AB"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9 614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E3026C" w14:textId="6FF56461" w:rsidR="00571F5A" w:rsidRPr="002D5798" w:rsidRDefault="00571F5A" w:rsidP="00571F5A">
                  <w:pPr>
                    <w:spacing w:after="0" w:line="240" w:lineRule="auto"/>
                    <w:jc w:val="right"/>
                    <w:rPr>
                      <w:rFonts w:eastAsia="Times New Roman" w:cs="Times New Roman"/>
                      <w:color w:val="000000"/>
                      <w:sz w:val="18"/>
                      <w:szCs w:val="18"/>
                      <w:highlight w:val="yellow"/>
                      <w:lang w:eastAsia="lv-LV"/>
                    </w:rPr>
                  </w:pPr>
                  <w:r w:rsidRPr="002D5798">
                    <w:rPr>
                      <w:rFonts w:cs="Times New Roman"/>
                      <w:color w:val="000000"/>
                      <w:sz w:val="18"/>
                      <w:szCs w:val="18"/>
                    </w:rPr>
                    <w:t>9 134</w:t>
                  </w:r>
                </w:p>
              </w:tc>
              <w:tc>
                <w:tcPr>
                  <w:tcW w:w="1134" w:type="dxa"/>
                  <w:tcBorders>
                    <w:top w:val="nil"/>
                    <w:left w:val="nil"/>
                    <w:bottom w:val="single" w:sz="4" w:space="0" w:color="auto"/>
                    <w:right w:val="single" w:sz="4" w:space="0" w:color="auto"/>
                  </w:tcBorders>
                  <w:shd w:val="clear" w:color="auto" w:fill="auto"/>
                  <w:noWrap/>
                  <w:vAlign w:val="bottom"/>
                  <w:hideMark/>
                </w:tcPr>
                <w:p w14:paraId="0CE0C64C" w14:textId="36DA81E8"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10 574</w:t>
                  </w:r>
                </w:p>
              </w:tc>
              <w:tc>
                <w:tcPr>
                  <w:tcW w:w="1134" w:type="dxa"/>
                  <w:tcBorders>
                    <w:top w:val="nil"/>
                    <w:left w:val="nil"/>
                    <w:bottom w:val="single" w:sz="4" w:space="0" w:color="auto"/>
                    <w:right w:val="single" w:sz="4" w:space="0" w:color="auto"/>
                  </w:tcBorders>
                  <w:shd w:val="clear" w:color="auto" w:fill="auto"/>
                  <w:noWrap/>
                  <w:vAlign w:val="bottom"/>
                  <w:hideMark/>
                </w:tcPr>
                <w:p w14:paraId="26241C04" w14:textId="0538F4EF"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10</w:t>
                  </w:r>
                  <w:r w:rsidR="004142DE" w:rsidRPr="002D5798">
                    <w:rPr>
                      <w:rFonts w:cs="Times New Roman"/>
                      <w:color w:val="000000"/>
                      <w:sz w:val="18"/>
                      <w:szCs w:val="18"/>
                    </w:rPr>
                    <w:t xml:space="preserve"> </w:t>
                  </w:r>
                  <w:r w:rsidRPr="002D5798">
                    <w:rPr>
                      <w:rFonts w:cs="Times New Roman"/>
                      <w:color w:val="000000"/>
                      <w:sz w:val="18"/>
                      <w:szCs w:val="18"/>
                    </w:rPr>
                    <w:t>978</w:t>
                  </w:r>
                </w:p>
              </w:tc>
            </w:tr>
            <w:tr w:rsidR="00571F5A" w:rsidRPr="00740EB0" w14:paraId="664AEF52" w14:textId="77777777" w:rsidTr="004142DE">
              <w:trPr>
                <w:trHeight w:val="290"/>
              </w:trPr>
              <w:tc>
                <w:tcPr>
                  <w:tcW w:w="2465" w:type="dxa"/>
                  <w:tcBorders>
                    <w:top w:val="nil"/>
                    <w:left w:val="single" w:sz="4" w:space="0" w:color="auto"/>
                    <w:bottom w:val="single" w:sz="4" w:space="0" w:color="auto"/>
                    <w:right w:val="single" w:sz="4" w:space="0" w:color="auto"/>
                  </w:tcBorders>
                  <w:shd w:val="clear" w:color="auto" w:fill="auto"/>
                  <w:vAlign w:val="bottom"/>
                  <w:hideMark/>
                </w:tcPr>
                <w:p w14:paraId="69725BB0" w14:textId="77777777" w:rsidR="00571F5A" w:rsidRPr="00740EB0" w:rsidRDefault="00571F5A" w:rsidP="00571F5A">
                  <w:pPr>
                    <w:spacing w:after="0" w:line="240" w:lineRule="auto"/>
                    <w:jc w:val="right"/>
                    <w:rPr>
                      <w:rFonts w:eastAsia="Times New Roman" w:cs="Times New Roman"/>
                      <w:color w:val="000000"/>
                      <w:sz w:val="18"/>
                      <w:szCs w:val="18"/>
                      <w:lang w:eastAsia="lv-LV"/>
                    </w:rPr>
                  </w:pPr>
                  <w:r w:rsidRPr="00740EB0">
                    <w:rPr>
                      <w:rFonts w:eastAsia="Times New Roman" w:cs="Times New Roman"/>
                      <w:color w:val="000000"/>
                      <w:sz w:val="18"/>
                      <w:szCs w:val="18"/>
                      <w:lang w:eastAsia="lv-LV"/>
                    </w:rPr>
                    <w:t>pensijas vecuma personas</w:t>
                  </w:r>
                </w:p>
              </w:tc>
              <w:tc>
                <w:tcPr>
                  <w:tcW w:w="1139" w:type="dxa"/>
                  <w:tcBorders>
                    <w:top w:val="nil"/>
                    <w:left w:val="nil"/>
                    <w:bottom w:val="single" w:sz="4" w:space="0" w:color="auto"/>
                    <w:right w:val="single" w:sz="4" w:space="0" w:color="auto"/>
                  </w:tcBorders>
                  <w:shd w:val="clear" w:color="auto" w:fill="auto"/>
                  <w:noWrap/>
                  <w:vAlign w:val="bottom"/>
                  <w:hideMark/>
                </w:tcPr>
                <w:p w14:paraId="63346313"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3 049</w:t>
                  </w:r>
                </w:p>
              </w:tc>
              <w:tc>
                <w:tcPr>
                  <w:tcW w:w="1134" w:type="dxa"/>
                  <w:tcBorders>
                    <w:top w:val="nil"/>
                    <w:left w:val="nil"/>
                    <w:bottom w:val="single" w:sz="4" w:space="0" w:color="auto"/>
                    <w:right w:val="single" w:sz="4" w:space="0" w:color="auto"/>
                  </w:tcBorders>
                  <w:shd w:val="clear" w:color="auto" w:fill="auto"/>
                  <w:noWrap/>
                  <w:vAlign w:val="bottom"/>
                  <w:hideMark/>
                </w:tcPr>
                <w:p w14:paraId="6BC9BE92"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2 997</w:t>
                  </w:r>
                </w:p>
              </w:tc>
              <w:tc>
                <w:tcPr>
                  <w:tcW w:w="992" w:type="dxa"/>
                  <w:tcBorders>
                    <w:top w:val="nil"/>
                    <w:left w:val="nil"/>
                    <w:bottom w:val="single" w:sz="4" w:space="0" w:color="auto"/>
                    <w:right w:val="single" w:sz="4" w:space="0" w:color="auto"/>
                  </w:tcBorders>
                  <w:shd w:val="clear" w:color="auto" w:fill="auto"/>
                  <w:noWrap/>
                  <w:vAlign w:val="bottom"/>
                  <w:hideMark/>
                </w:tcPr>
                <w:p w14:paraId="35A0CBBE"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2 986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4B516A8"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2 819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23314AE" w14:textId="2C1DF2FC"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3 081</w:t>
                  </w:r>
                </w:p>
              </w:tc>
              <w:tc>
                <w:tcPr>
                  <w:tcW w:w="1134" w:type="dxa"/>
                  <w:tcBorders>
                    <w:top w:val="nil"/>
                    <w:left w:val="nil"/>
                    <w:bottom w:val="single" w:sz="4" w:space="0" w:color="auto"/>
                    <w:right w:val="single" w:sz="4" w:space="0" w:color="auto"/>
                  </w:tcBorders>
                  <w:shd w:val="clear" w:color="auto" w:fill="auto"/>
                  <w:noWrap/>
                  <w:vAlign w:val="bottom"/>
                  <w:hideMark/>
                </w:tcPr>
                <w:p w14:paraId="5CAD358B" w14:textId="4CA93642"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4 009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EC09A2" w14:textId="3A3072DB"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3 809</w:t>
                  </w:r>
                </w:p>
              </w:tc>
              <w:tc>
                <w:tcPr>
                  <w:tcW w:w="1134" w:type="dxa"/>
                  <w:tcBorders>
                    <w:top w:val="nil"/>
                    <w:left w:val="nil"/>
                    <w:bottom w:val="single" w:sz="4" w:space="0" w:color="auto"/>
                    <w:right w:val="single" w:sz="4" w:space="0" w:color="auto"/>
                  </w:tcBorders>
                  <w:shd w:val="clear" w:color="auto" w:fill="auto"/>
                  <w:noWrap/>
                  <w:vAlign w:val="bottom"/>
                  <w:hideMark/>
                </w:tcPr>
                <w:p w14:paraId="293A7A86" w14:textId="4573AE4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4 410</w:t>
                  </w:r>
                </w:p>
              </w:tc>
              <w:tc>
                <w:tcPr>
                  <w:tcW w:w="1134" w:type="dxa"/>
                  <w:tcBorders>
                    <w:top w:val="nil"/>
                    <w:left w:val="nil"/>
                    <w:bottom w:val="single" w:sz="4" w:space="0" w:color="auto"/>
                    <w:right w:val="single" w:sz="4" w:space="0" w:color="auto"/>
                  </w:tcBorders>
                  <w:shd w:val="clear" w:color="auto" w:fill="auto"/>
                  <w:noWrap/>
                  <w:vAlign w:val="bottom"/>
                  <w:hideMark/>
                </w:tcPr>
                <w:p w14:paraId="437B2518" w14:textId="7519240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w:t>
                  </w:r>
                  <w:r w:rsidR="004142DE" w:rsidRPr="002D5798">
                    <w:rPr>
                      <w:rFonts w:cs="Times New Roman"/>
                      <w:color w:val="000000"/>
                      <w:sz w:val="18"/>
                      <w:szCs w:val="18"/>
                    </w:rPr>
                    <w:t xml:space="preserve"> </w:t>
                  </w:r>
                  <w:r w:rsidRPr="002D5798">
                    <w:rPr>
                      <w:rFonts w:cs="Times New Roman"/>
                      <w:color w:val="000000"/>
                      <w:sz w:val="18"/>
                      <w:szCs w:val="18"/>
                    </w:rPr>
                    <w:t>578</w:t>
                  </w:r>
                </w:p>
              </w:tc>
            </w:tr>
            <w:tr w:rsidR="00571F5A" w:rsidRPr="00740EB0" w14:paraId="1F4F9D1C" w14:textId="77777777" w:rsidTr="004142DE">
              <w:trPr>
                <w:trHeight w:val="290"/>
              </w:trPr>
              <w:tc>
                <w:tcPr>
                  <w:tcW w:w="2465" w:type="dxa"/>
                  <w:tcBorders>
                    <w:top w:val="nil"/>
                    <w:left w:val="single" w:sz="4" w:space="0" w:color="auto"/>
                    <w:bottom w:val="single" w:sz="4" w:space="0" w:color="auto"/>
                    <w:right w:val="single" w:sz="4" w:space="0" w:color="auto"/>
                  </w:tcBorders>
                  <w:shd w:val="clear" w:color="auto" w:fill="auto"/>
                  <w:vAlign w:val="bottom"/>
                  <w:hideMark/>
                </w:tcPr>
                <w:p w14:paraId="63CC0251" w14:textId="77777777" w:rsidR="00571F5A" w:rsidRPr="00740EB0" w:rsidRDefault="00571F5A" w:rsidP="00571F5A">
                  <w:pPr>
                    <w:spacing w:after="0" w:line="240" w:lineRule="auto"/>
                    <w:jc w:val="right"/>
                    <w:rPr>
                      <w:rFonts w:eastAsia="Times New Roman" w:cs="Times New Roman"/>
                      <w:color w:val="000000"/>
                      <w:sz w:val="18"/>
                      <w:szCs w:val="18"/>
                      <w:lang w:eastAsia="lv-LV"/>
                    </w:rPr>
                  </w:pPr>
                  <w:r w:rsidRPr="00740EB0">
                    <w:rPr>
                      <w:rFonts w:eastAsia="Times New Roman" w:cs="Times New Roman"/>
                      <w:color w:val="000000"/>
                      <w:sz w:val="18"/>
                      <w:szCs w:val="18"/>
                      <w:lang w:eastAsia="lv-LV"/>
                    </w:rPr>
                    <w:t xml:space="preserve">personas ar invaliditāti </w:t>
                  </w:r>
                </w:p>
              </w:tc>
              <w:tc>
                <w:tcPr>
                  <w:tcW w:w="1139" w:type="dxa"/>
                  <w:tcBorders>
                    <w:top w:val="nil"/>
                    <w:left w:val="nil"/>
                    <w:bottom w:val="single" w:sz="4" w:space="0" w:color="auto"/>
                    <w:right w:val="single" w:sz="4" w:space="0" w:color="auto"/>
                  </w:tcBorders>
                  <w:shd w:val="clear" w:color="auto" w:fill="auto"/>
                  <w:noWrap/>
                  <w:vAlign w:val="bottom"/>
                  <w:hideMark/>
                </w:tcPr>
                <w:p w14:paraId="2481BBFD"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3 743</w:t>
                  </w:r>
                </w:p>
              </w:tc>
              <w:tc>
                <w:tcPr>
                  <w:tcW w:w="1134" w:type="dxa"/>
                  <w:tcBorders>
                    <w:top w:val="nil"/>
                    <w:left w:val="nil"/>
                    <w:bottom w:val="single" w:sz="4" w:space="0" w:color="auto"/>
                    <w:right w:val="single" w:sz="4" w:space="0" w:color="auto"/>
                  </w:tcBorders>
                  <w:shd w:val="clear" w:color="auto" w:fill="auto"/>
                  <w:noWrap/>
                  <w:vAlign w:val="bottom"/>
                  <w:hideMark/>
                </w:tcPr>
                <w:p w14:paraId="2015953B"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3 659</w:t>
                  </w:r>
                </w:p>
              </w:tc>
              <w:tc>
                <w:tcPr>
                  <w:tcW w:w="992" w:type="dxa"/>
                  <w:tcBorders>
                    <w:top w:val="nil"/>
                    <w:left w:val="nil"/>
                    <w:bottom w:val="single" w:sz="4" w:space="0" w:color="auto"/>
                    <w:right w:val="single" w:sz="4" w:space="0" w:color="auto"/>
                  </w:tcBorders>
                  <w:shd w:val="clear" w:color="auto" w:fill="auto"/>
                  <w:noWrap/>
                  <w:vAlign w:val="bottom"/>
                  <w:hideMark/>
                </w:tcPr>
                <w:p w14:paraId="770AB460"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3 407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B6ACB3" w14:textId="77777777"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3 097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B0C4989" w14:textId="2B55921D"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3 385</w:t>
                  </w:r>
                </w:p>
              </w:tc>
              <w:tc>
                <w:tcPr>
                  <w:tcW w:w="1134" w:type="dxa"/>
                  <w:tcBorders>
                    <w:top w:val="nil"/>
                    <w:left w:val="nil"/>
                    <w:bottom w:val="single" w:sz="4" w:space="0" w:color="auto"/>
                    <w:right w:val="single" w:sz="4" w:space="0" w:color="auto"/>
                  </w:tcBorders>
                  <w:shd w:val="clear" w:color="auto" w:fill="auto"/>
                  <w:noWrap/>
                  <w:vAlign w:val="bottom"/>
                  <w:hideMark/>
                </w:tcPr>
                <w:p w14:paraId="116DE603" w14:textId="1DD72B06"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4 159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1DC161" w14:textId="5573090D" w:rsidR="00571F5A" w:rsidRPr="002D5798" w:rsidRDefault="00571F5A" w:rsidP="00571F5A">
                  <w:pPr>
                    <w:spacing w:after="0" w:line="240" w:lineRule="auto"/>
                    <w:jc w:val="right"/>
                    <w:rPr>
                      <w:rFonts w:eastAsia="Times New Roman" w:cs="Times New Roman"/>
                      <w:color w:val="000000"/>
                      <w:sz w:val="18"/>
                      <w:szCs w:val="18"/>
                      <w:highlight w:val="yellow"/>
                      <w:lang w:eastAsia="lv-LV"/>
                    </w:rPr>
                  </w:pPr>
                  <w:r w:rsidRPr="002D5798">
                    <w:rPr>
                      <w:rFonts w:cs="Times New Roman"/>
                      <w:color w:val="000000"/>
                      <w:sz w:val="18"/>
                      <w:szCs w:val="18"/>
                    </w:rPr>
                    <w:t>3 952</w:t>
                  </w:r>
                </w:p>
              </w:tc>
              <w:tc>
                <w:tcPr>
                  <w:tcW w:w="1134" w:type="dxa"/>
                  <w:tcBorders>
                    <w:top w:val="nil"/>
                    <w:left w:val="nil"/>
                    <w:bottom w:val="single" w:sz="4" w:space="0" w:color="auto"/>
                    <w:right w:val="single" w:sz="4" w:space="0" w:color="auto"/>
                  </w:tcBorders>
                  <w:shd w:val="clear" w:color="auto" w:fill="auto"/>
                  <w:noWrap/>
                  <w:vAlign w:val="bottom"/>
                  <w:hideMark/>
                </w:tcPr>
                <w:p w14:paraId="50907A3B" w14:textId="5E262E75"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4 575</w:t>
                  </w:r>
                </w:p>
              </w:tc>
              <w:tc>
                <w:tcPr>
                  <w:tcW w:w="1134" w:type="dxa"/>
                  <w:tcBorders>
                    <w:top w:val="nil"/>
                    <w:left w:val="nil"/>
                    <w:bottom w:val="single" w:sz="4" w:space="0" w:color="auto"/>
                    <w:right w:val="single" w:sz="4" w:space="0" w:color="auto"/>
                  </w:tcBorders>
                  <w:shd w:val="clear" w:color="auto" w:fill="auto"/>
                  <w:noWrap/>
                  <w:vAlign w:val="bottom"/>
                  <w:hideMark/>
                </w:tcPr>
                <w:p w14:paraId="51AE1B06" w14:textId="60880B04" w:rsidR="00571F5A" w:rsidRPr="002D5798" w:rsidRDefault="00571F5A" w:rsidP="00571F5A">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4</w:t>
                  </w:r>
                  <w:r w:rsidR="004142DE" w:rsidRPr="002D5798">
                    <w:rPr>
                      <w:rFonts w:cs="Times New Roman"/>
                      <w:color w:val="000000"/>
                      <w:sz w:val="18"/>
                      <w:szCs w:val="18"/>
                    </w:rPr>
                    <w:t xml:space="preserve"> </w:t>
                  </w:r>
                  <w:r w:rsidRPr="002D5798">
                    <w:rPr>
                      <w:rFonts w:cs="Times New Roman"/>
                      <w:color w:val="000000"/>
                      <w:sz w:val="18"/>
                      <w:szCs w:val="18"/>
                    </w:rPr>
                    <w:t>750</w:t>
                  </w:r>
                </w:p>
              </w:tc>
            </w:tr>
            <w:tr w:rsidR="00897264" w:rsidRPr="00740EB0" w14:paraId="2E45A2E7" w14:textId="77777777" w:rsidTr="004142DE">
              <w:trPr>
                <w:trHeight w:val="530"/>
              </w:trPr>
              <w:tc>
                <w:tcPr>
                  <w:tcW w:w="2465" w:type="dxa"/>
                  <w:tcBorders>
                    <w:top w:val="nil"/>
                    <w:left w:val="single" w:sz="4" w:space="0" w:color="auto"/>
                    <w:bottom w:val="single" w:sz="4" w:space="0" w:color="auto"/>
                    <w:right w:val="single" w:sz="4" w:space="0" w:color="auto"/>
                  </w:tcBorders>
                  <w:shd w:val="clear" w:color="auto" w:fill="auto"/>
                  <w:vAlign w:val="bottom"/>
                  <w:hideMark/>
                </w:tcPr>
                <w:p w14:paraId="4C4AEC2D" w14:textId="007C61C4" w:rsidR="00897264" w:rsidRPr="00740EB0" w:rsidRDefault="00897264" w:rsidP="00897264">
                  <w:pPr>
                    <w:spacing w:after="0" w:line="240" w:lineRule="auto"/>
                    <w:jc w:val="right"/>
                    <w:rPr>
                      <w:rFonts w:eastAsia="Times New Roman" w:cs="Times New Roman"/>
                      <w:color w:val="000000"/>
                      <w:sz w:val="18"/>
                      <w:szCs w:val="18"/>
                      <w:lang w:eastAsia="lv-LV"/>
                    </w:rPr>
                  </w:pPr>
                  <w:r w:rsidRPr="00740EB0">
                    <w:rPr>
                      <w:rFonts w:eastAsia="Times New Roman" w:cs="Times New Roman"/>
                      <w:color w:val="000000"/>
                      <w:sz w:val="18"/>
                      <w:szCs w:val="18"/>
                      <w:lang w:eastAsia="lv-LV"/>
                    </w:rPr>
                    <w:t>pārēj</w:t>
                  </w:r>
                  <w:r w:rsidR="008D7C27">
                    <w:rPr>
                      <w:rFonts w:eastAsia="Times New Roman" w:cs="Times New Roman"/>
                      <w:color w:val="000000"/>
                      <w:sz w:val="18"/>
                      <w:szCs w:val="18"/>
                      <w:lang w:eastAsia="lv-LV"/>
                    </w:rPr>
                    <w:t>i</w:t>
                  </w:r>
                  <w:r w:rsidRPr="00740EB0">
                    <w:rPr>
                      <w:rFonts w:eastAsia="Times New Roman" w:cs="Times New Roman"/>
                      <w:color w:val="000000"/>
                      <w:sz w:val="18"/>
                      <w:szCs w:val="18"/>
                      <w:lang w:eastAsia="lv-LV"/>
                    </w:rPr>
                    <w:t>e GMI pabalsta saņēmēji kopā</w:t>
                  </w:r>
                </w:p>
              </w:tc>
              <w:tc>
                <w:tcPr>
                  <w:tcW w:w="1139" w:type="dxa"/>
                  <w:tcBorders>
                    <w:top w:val="nil"/>
                    <w:left w:val="nil"/>
                    <w:bottom w:val="single" w:sz="4" w:space="0" w:color="auto"/>
                    <w:right w:val="single" w:sz="4" w:space="0" w:color="auto"/>
                  </w:tcBorders>
                  <w:shd w:val="clear" w:color="auto" w:fill="auto"/>
                  <w:noWrap/>
                  <w:vAlign w:val="bottom"/>
                  <w:hideMark/>
                </w:tcPr>
                <w:p w14:paraId="71534C3E" w14:textId="77777777"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3 078</w:t>
                  </w:r>
                </w:p>
              </w:tc>
              <w:tc>
                <w:tcPr>
                  <w:tcW w:w="1134" w:type="dxa"/>
                  <w:tcBorders>
                    <w:top w:val="nil"/>
                    <w:left w:val="nil"/>
                    <w:bottom w:val="single" w:sz="4" w:space="0" w:color="auto"/>
                    <w:right w:val="single" w:sz="4" w:space="0" w:color="auto"/>
                  </w:tcBorders>
                  <w:shd w:val="clear" w:color="auto" w:fill="auto"/>
                  <w:noWrap/>
                  <w:vAlign w:val="bottom"/>
                  <w:hideMark/>
                </w:tcPr>
                <w:p w14:paraId="23A0D4D2" w14:textId="77777777"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2 928</w:t>
                  </w:r>
                </w:p>
              </w:tc>
              <w:tc>
                <w:tcPr>
                  <w:tcW w:w="992" w:type="dxa"/>
                  <w:tcBorders>
                    <w:top w:val="nil"/>
                    <w:left w:val="nil"/>
                    <w:bottom w:val="single" w:sz="4" w:space="0" w:color="auto"/>
                    <w:right w:val="single" w:sz="4" w:space="0" w:color="auto"/>
                  </w:tcBorders>
                  <w:shd w:val="clear" w:color="auto" w:fill="auto"/>
                  <w:noWrap/>
                  <w:vAlign w:val="bottom"/>
                  <w:hideMark/>
                </w:tcPr>
                <w:p w14:paraId="6C113E26" w14:textId="77777777"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2 242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8A2B0B" w14:textId="77777777"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eastAsia="Times New Roman" w:cs="Times New Roman"/>
                      <w:color w:val="000000"/>
                      <w:sz w:val="18"/>
                      <w:szCs w:val="18"/>
                      <w:lang w:eastAsia="lv-LV"/>
                    </w:rPr>
                    <w:t>1 690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BA22CED" w14:textId="6841670B"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1 847</w:t>
                  </w:r>
                </w:p>
              </w:tc>
              <w:tc>
                <w:tcPr>
                  <w:tcW w:w="1134" w:type="dxa"/>
                  <w:tcBorders>
                    <w:top w:val="nil"/>
                    <w:left w:val="nil"/>
                    <w:bottom w:val="single" w:sz="4" w:space="0" w:color="auto"/>
                    <w:right w:val="single" w:sz="4" w:space="0" w:color="auto"/>
                  </w:tcBorders>
                  <w:shd w:val="clear" w:color="auto" w:fill="auto"/>
                  <w:noWrap/>
                  <w:vAlign w:val="bottom"/>
                  <w:hideMark/>
                </w:tcPr>
                <w:p w14:paraId="67A2312C" w14:textId="176FFA39"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2 450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4456436" w14:textId="321DA581"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2 328</w:t>
                  </w:r>
                </w:p>
              </w:tc>
              <w:tc>
                <w:tcPr>
                  <w:tcW w:w="1134" w:type="dxa"/>
                  <w:tcBorders>
                    <w:top w:val="nil"/>
                    <w:left w:val="nil"/>
                    <w:bottom w:val="single" w:sz="4" w:space="0" w:color="auto"/>
                    <w:right w:val="single" w:sz="4" w:space="0" w:color="auto"/>
                  </w:tcBorders>
                  <w:shd w:val="clear" w:color="auto" w:fill="auto"/>
                  <w:noWrap/>
                  <w:vAlign w:val="bottom"/>
                  <w:hideMark/>
                </w:tcPr>
                <w:p w14:paraId="052255CB" w14:textId="139BCFE0"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2 694</w:t>
                  </w:r>
                </w:p>
              </w:tc>
              <w:tc>
                <w:tcPr>
                  <w:tcW w:w="1134" w:type="dxa"/>
                  <w:tcBorders>
                    <w:top w:val="nil"/>
                    <w:left w:val="nil"/>
                    <w:bottom w:val="single" w:sz="4" w:space="0" w:color="auto"/>
                    <w:right w:val="single" w:sz="4" w:space="0" w:color="auto"/>
                  </w:tcBorders>
                  <w:shd w:val="clear" w:color="auto" w:fill="auto"/>
                  <w:noWrap/>
                  <w:vAlign w:val="bottom"/>
                  <w:hideMark/>
                </w:tcPr>
                <w:p w14:paraId="11420EFC" w14:textId="5E1B76A3" w:rsidR="00897264" w:rsidRPr="002D5798" w:rsidRDefault="00897264" w:rsidP="00897264">
                  <w:pPr>
                    <w:spacing w:after="0" w:line="240" w:lineRule="auto"/>
                    <w:jc w:val="right"/>
                    <w:rPr>
                      <w:rFonts w:eastAsia="Times New Roman" w:cs="Times New Roman"/>
                      <w:color w:val="000000"/>
                      <w:sz w:val="18"/>
                      <w:szCs w:val="18"/>
                      <w:lang w:eastAsia="lv-LV"/>
                    </w:rPr>
                  </w:pPr>
                  <w:r w:rsidRPr="002D5798">
                    <w:rPr>
                      <w:rFonts w:cs="Times New Roman"/>
                      <w:color w:val="000000"/>
                      <w:sz w:val="18"/>
                      <w:szCs w:val="18"/>
                    </w:rPr>
                    <w:t>2</w:t>
                  </w:r>
                  <w:r w:rsidR="004142DE" w:rsidRPr="002D5798">
                    <w:rPr>
                      <w:rFonts w:cs="Times New Roman"/>
                      <w:color w:val="000000"/>
                      <w:sz w:val="18"/>
                      <w:szCs w:val="18"/>
                    </w:rPr>
                    <w:t xml:space="preserve"> </w:t>
                  </w:r>
                  <w:r w:rsidRPr="002D5798">
                    <w:rPr>
                      <w:rFonts w:cs="Times New Roman"/>
                      <w:color w:val="000000"/>
                      <w:sz w:val="18"/>
                      <w:szCs w:val="18"/>
                    </w:rPr>
                    <w:t>797</w:t>
                  </w:r>
                </w:p>
              </w:tc>
            </w:tr>
            <w:tr w:rsidR="004142DE" w:rsidRPr="00740EB0" w14:paraId="5F1507DC" w14:textId="77777777" w:rsidTr="004142DE">
              <w:trPr>
                <w:trHeight w:val="790"/>
              </w:trPr>
              <w:tc>
                <w:tcPr>
                  <w:tcW w:w="2465" w:type="dxa"/>
                  <w:tcBorders>
                    <w:top w:val="nil"/>
                    <w:left w:val="single" w:sz="4" w:space="0" w:color="auto"/>
                    <w:bottom w:val="single" w:sz="4" w:space="0" w:color="auto"/>
                    <w:right w:val="single" w:sz="4" w:space="0" w:color="auto"/>
                  </w:tcBorders>
                  <w:shd w:val="clear" w:color="auto" w:fill="FFFFFF" w:themeFill="background1"/>
                  <w:vAlign w:val="bottom"/>
                  <w:hideMark/>
                </w:tcPr>
                <w:p w14:paraId="40874B17" w14:textId="42D9149B" w:rsidR="004142DE" w:rsidRPr="004142DE" w:rsidRDefault="004142DE" w:rsidP="004142DE">
                  <w:pPr>
                    <w:spacing w:after="0" w:line="240" w:lineRule="auto"/>
                    <w:jc w:val="right"/>
                    <w:rPr>
                      <w:rFonts w:eastAsia="Times New Roman" w:cs="Times New Roman"/>
                      <w:sz w:val="18"/>
                      <w:szCs w:val="18"/>
                      <w:lang w:eastAsia="lv-LV"/>
                    </w:rPr>
                  </w:pPr>
                  <w:r w:rsidRPr="004142DE">
                    <w:rPr>
                      <w:rFonts w:eastAsia="Times New Roman" w:cs="Times New Roman"/>
                      <w:sz w:val="18"/>
                      <w:szCs w:val="18"/>
                      <w:lang w:eastAsia="lv-LV"/>
                    </w:rPr>
                    <w:lastRenderedPageBreak/>
                    <w:t>GMI pabalsta saņēmēju personu skaita pieaugums pret 2020.gadu</w:t>
                  </w:r>
                </w:p>
              </w:tc>
              <w:tc>
                <w:tcPr>
                  <w:tcW w:w="1139" w:type="dxa"/>
                  <w:tcBorders>
                    <w:top w:val="nil"/>
                    <w:left w:val="nil"/>
                    <w:bottom w:val="single" w:sz="4" w:space="0" w:color="auto"/>
                    <w:right w:val="single" w:sz="4" w:space="0" w:color="auto"/>
                  </w:tcBorders>
                  <w:shd w:val="clear" w:color="auto" w:fill="D9D9D9" w:themeFill="background1" w:themeFillShade="D9"/>
                  <w:vAlign w:val="center"/>
                  <w:hideMark/>
                </w:tcPr>
                <w:p w14:paraId="21587CA9" w14:textId="77777777" w:rsidR="004142DE" w:rsidRPr="002D5798" w:rsidRDefault="004142DE" w:rsidP="004142DE">
                  <w:pPr>
                    <w:spacing w:after="0" w:line="240" w:lineRule="auto"/>
                    <w:jc w:val="center"/>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AB327EC"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260F8258"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C083C3E"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22FBDAEF" w14:textId="0B38D776" w:rsidR="004142DE" w:rsidRPr="002D5798" w:rsidRDefault="004142DE" w:rsidP="004142DE">
                  <w:pPr>
                    <w:spacing w:after="0" w:line="240" w:lineRule="auto"/>
                    <w:jc w:val="right"/>
                    <w:rPr>
                      <w:rFonts w:eastAsia="Times New Roman" w:cs="Times New Roman"/>
                      <w:bCs/>
                      <w:sz w:val="18"/>
                      <w:szCs w:val="18"/>
                      <w:lang w:eastAsia="lv-LV"/>
                    </w:rPr>
                  </w:pPr>
                </w:p>
              </w:tc>
              <w:tc>
                <w:tcPr>
                  <w:tcW w:w="1134" w:type="dxa"/>
                  <w:tcBorders>
                    <w:top w:val="nil"/>
                    <w:left w:val="nil"/>
                    <w:bottom w:val="single" w:sz="4" w:space="0" w:color="auto"/>
                    <w:right w:val="single" w:sz="4" w:space="0" w:color="auto"/>
                  </w:tcBorders>
                  <w:shd w:val="clear" w:color="auto" w:fill="auto"/>
                  <w:noWrap/>
                  <w:vAlign w:val="bottom"/>
                </w:tcPr>
                <w:p w14:paraId="330AD672" w14:textId="09FE1891" w:rsidR="004142DE" w:rsidRPr="002D5798" w:rsidRDefault="004142DE" w:rsidP="004142DE">
                  <w:pPr>
                    <w:spacing w:after="0" w:line="240" w:lineRule="auto"/>
                    <w:jc w:val="right"/>
                    <w:rPr>
                      <w:rFonts w:eastAsia="Times New Roman" w:cs="Times New Roman"/>
                      <w:bCs/>
                      <w:sz w:val="18"/>
                      <w:szCs w:val="18"/>
                      <w:lang w:eastAsia="lv-LV"/>
                    </w:rPr>
                  </w:pPr>
                  <w:r w:rsidRPr="002D5798">
                    <w:rPr>
                      <w:rFonts w:eastAsia="Times New Roman" w:cs="Times New Roman"/>
                      <w:color w:val="000000"/>
                      <w:sz w:val="18"/>
                      <w:szCs w:val="18"/>
                      <w:lang w:eastAsia="lv-LV"/>
                    </w:rPr>
                    <w:t>8 318</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1D1A22A" w14:textId="74011DC2" w:rsidR="004142DE" w:rsidRPr="002D5798" w:rsidRDefault="004142DE" w:rsidP="004142DE">
                  <w:pPr>
                    <w:spacing w:after="0" w:line="240" w:lineRule="auto"/>
                    <w:jc w:val="right"/>
                    <w:rPr>
                      <w:rFonts w:eastAsia="Times New Roman" w:cs="Times New Roman"/>
                      <w:bCs/>
                      <w:sz w:val="18"/>
                      <w:szCs w:val="18"/>
                      <w:lang w:eastAsia="lv-LV"/>
                    </w:rPr>
                  </w:pPr>
                  <w:r w:rsidRPr="002D5798">
                    <w:rPr>
                      <w:rFonts w:eastAsia="Times New Roman" w:cs="Times New Roman"/>
                      <w:color w:val="000000"/>
                      <w:sz w:val="18"/>
                      <w:szCs w:val="18"/>
                      <w:lang w:eastAsia="lv-LV"/>
                    </w:rPr>
                    <w:t>7 080</w:t>
                  </w:r>
                </w:p>
              </w:tc>
              <w:tc>
                <w:tcPr>
                  <w:tcW w:w="1134" w:type="dxa"/>
                  <w:tcBorders>
                    <w:top w:val="nil"/>
                    <w:left w:val="nil"/>
                    <w:bottom w:val="single" w:sz="4" w:space="0" w:color="auto"/>
                    <w:right w:val="single" w:sz="4" w:space="0" w:color="auto"/>
                  </w:tcBorders>
                  <w:shd w:val="clear" w:color="auto" w:fill="auto"/>
                  <w:noWrap/>
                  <w:vAlign w:val="bottom"/>
                </w:tcPr>
                <w:p w14:paraId="2246FB6D" w14:textId="69DF8652" w:rsidR="004142DE" w:rsidRPr="002D5798" w:rsidRDefault="004142DE" w:rsidP="004142DE">
                  <w:pPr>
                    <w:spacing w:after="0" w:line="240" w:lineRule="auto"/>
                    <w:jc w:val="right"/>
                    <w:rPr>
                      <w:rFonts w:eastAsia="Times New Roman" w:cs="Times New Roman"/>
                      <w:bCs/>
                      <w:sz w:val="18"/>
                      <w:szCs w:val="18"/>
                      <w:lang w:eastAsia="lv-LV"/>
                    </w:rPr>
                  </w:pPr>
                  <w:r w:rsidRPr="002D5798">
                    <w:rPr>
                      <w:rFonts w:eastAsia="Times New Roman" w:cs="Times New Roman"/>
                      <w:color w:val="000000"/>
                      <w:sz w:val="18"/>
                      <w:szCs w:val="18"/>
                      <w:lang w:eastAsia="lv-LV"/>
                    </w:rPr>
                    <w:t>10 799</w:t>
                  </w:r>
                </w:p>
              </w:tc>
              <w:tc>
                <w:tcPr>
                  <w:tcW w:w="1134" w:type="dxa"/>
                  <w:tcBorders>
                    <w:top w:val="nil"/>
                    <w:left w:val="nil"/>
                    <w:bottom w:val="single" w:sz="4" w:space="0" w:color="auto"/>
                    <w:right w:val="single" w:sz="4" w:space="0" w:color="auto"/>
                  </w:tcBorders>
                  <w:shd w:val="clear" w:color="auto" w:fill="auto"/>
                  <w:noWrap/>
                  <w:vAlign w:val="bottom"/>
                </w:tcPr>
                <w:p w14:paraId="18285A18" w14:textId="3F30F8E4" w:rsidR="004142DE" w:rsidRPr="002D5798" w:rsidRDefault="004142DE" w:rsidP="004142DE">
                  <w:pPr>
                    <w:spacing w:after="0" w:line="240" w:lineRule="auto"/>
                    <w:jc w:val="right"/>
                    <w:rPr>
                      <w:rFonts w:eastAsia="Times New Roman" w:cs="Times New Roman"/>
                      <w:bCs/>
                      <w:sz w:val="18"/>
                      <w:szCs w:val="18"/>
                      <w:lang w:eastAsia="lv-LV"/>
                    </w:rPr>
                  </w:pPr>
                  <w:r w:rsidRPr="002D5798">
                    <w:rPr>
                      <w:rFonts w:eastAsia="Times New Roman" w:cs="Times New Roman"/>
                      <w:color w:val="000000"/>
                      <w:sz w:val="18"/>
                      <w:szCs w:val="18"/>
                      <w:lang w:eastAsia="lv-LV"/>
                    </w:rPr>
                    <w:t>11 841</w:t>
                  </w:r>
                </w:p>
              </w:tc>
            </w:tr>
            <w:tr w:rsidR="004142DE" w:rsidRPr="00740EB0" w14:paraId="7634B0B4" w14:textId="77777777" w:rsidTr="004142DE">
              <w:trPr>
                <w:trHeight w:val="530"/>
              </w:trPr>
              <w:tc>
                <w:tcPr>
                  <w:tcW w:w="2465" w:type="dxa"/>
                  <w:tcBorders>
                    <w:top w:val="nil"/>
                    <w:left w:val="single" w:sz="4" w:space="0" w:color="auto"/>
                    <w:bottom w:val="single" w:sz="4" w:space="0" w:color="auto"/>
                    <w:right w:val="single" w:sz="4" w:space="0" w:color="auto"/>
                  </w:tcBorders>
                  <w:shd w:val="clear" w:color="auto" w:fill="FFFFFF" w:themeFill="background1"/>
                  <w:vAlign w:val="bottom"/>
                  <w:hideMark/>
                </w:tcPr>
                <w:p w14:paraId="44DB6527" w14:textId="40B5DFCB" w:rsidR="004142DE" w:rsidRPr="004142DE" w:rsidRDefault="004142DE" w:rsidP="004142DE">
                  <w:pPr>
                    <w:spacing w:after="0" w:line="240" w:lineRule="auto"/>
                    <w:jc w:val="right"/>
                    <w:rPr>
                      <w:rFonts w:eastAsia="Times New Roman" w:cs="Times New Roman"/>
                      <w:b/>
                      <w:bCs/>
                      <w:color w:val="000000"/>
                      <w:sz w:val="18"/>
                      <w:szCs w:val="18"/>
                      <w:lang w:eastAsia="lv-LV"/>
                    </w:rPr>
                  </w:pPr>
                  <w:r w:rsidRPr="004142DE">
                    <w:rPr>
                      <w:rFonts w:eastAsia="Times New Roman" w:cs="Times New Roman"/>
                      <w:b/>
                      <w:bCs/>
                      <w:color w:val="000000"/>
                      <w:sz w:val="18"/>
                      <w:szCs w:val="18"/>
                      <w:lang w:eastAsia="lv-LV"/>
                    </w:rPr>
                    <w:t xml:space="preserve">Izlietotie/nepieciešamie līdzekļi, </w:t>
                  </w:r>
                  <w:r w:rsidRPr="004142DE">
                    <w:rPr>
                      <w:rFonts w:eastAsia="Times New Roman" w:cs="Times New Roman"/>
                      <w:b/>
                      <w:bCs/>
                      <w:i/>
                      <w:color w:val="000000"/>
                      <w:sz w:val="18"/>
                      <w:szCs w:val="18"/>
                      <w:lang w:eastAsia="lv-LV"/>
                    </w:rPr>
                    <w:t>euro</w:t>
                  </w:r>
                </w:p>
              </w:tc>
              <w:tc>
                <w:tcPr>
                  <w:tcW w:w="1139" w:type="dxa"/>
                  <w:tcBorders>
                    <w:top w:val="nil"/>
                    <w:left w:val="nil"/>
                    <w:bottom w:val="single" w:sz="4" w:space="0" w:color="auto"/>
                    <w:right w:val="single" w:sz="4" w:space="0" w:color="auto"/>
                  </w:tcBorders>
                  <w:shd w:val="clear" w:color="auto" w:fill="auto"/>
                  <w:noWrap/>
                  <w:vAlign w:val="bottom"/>
                  <w:hideMark/>
                </w:tcPr>
                <w:p w14:paraId="2FC46807" w14:textId="31EE7F1C"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6 728 936</w:t>
                  </w:r>
                </w:p>
              </w:tc>
              <w:tc>
                <w:tcPr>
                  <w:tcW w:w="1134" w:type="dxa"/>
                  <w:tcBorders>
                    <w:top w:val="nil"/>
                    <w:left w:val="nil"/>
                    <w:bottom w:val="single" w:sz="4" w:space="0" w:color="auto"/>
                    <w:right w:val="single" w:sz="4" w:space="0" w:color="auto"/>
                  </w:tcBorders>
                  <w:shd w:val="clear" w:color="auto" w:fill="auto"/>
                  <w:noWrap/>
                  <w:vAlign w:val="bottom"/>
                  <w:hideMark/>
                </w:tcPr>
                <w:p w14:paraId="1CD7ACBC" w14:textId="7CDE07DE"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6 487 489</w:t>
                  </w:r>
                </w:p>
              </w:tc>
              <w:tc>
                <w:tcPr>
                  <w:tcW w:w="992" w:type="dxa"/>
                  <w:tcBorders>
                    <w:top w:val="nil"/>
                    <w:left w:val="nil"/>
                    <w:bottom w:val="single" w:sz="4" w:space="0" w:color="auto"/>
                    <w:right w:val="single" w:sz="4" w:space="0" w:color="auto"/>
                  </w:tcBorders>
                  <w:shd w:val="clear" w:color="auto" w:fill="auto"/>
                  <w:noWrap/>
                  <w:vAlign w:val="bottom"/>
                  <w:hideMark/>
                </w:tcPr>
                <w:p w14:paraId="190A7A1F" w14:textId="0747F34F"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5 497 602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1FBB83A" w14:textId="3A2ABF59"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4 721 053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0D74F0D" w14:textId="14FB902D"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5 187 828</w:t>
                  </w:r>
                </w:p>
              </w:tc>
              <w:tc>
                <w:tcPr>
                  <w:tcW w:w="1134" w:type="dxa"/>
                  <w:tcBorders>
                    <w:top w:val="nil"/>
                    <w:left w:val="nil"/>
                    <w:bottom w:val="single" w:sz="4" w:space="0" w:color="auto"/>
                    <w:right w:val="single" w:sz="4" w:space="0" w:color="auto"/>
                  </w:tcBorders>
                  <w:shd w:val="clear" w:color="auto" w:fill="auto"/>
                  <w:noWrap/>
                  <w:vAlign w:val="bottom"/>
                </w:tcPr>
                <w:p w14:paraId="0F009897" w14:textId="11D6D5D5"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11 842 412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A9DDE" w14:textId="79D60ACA" w:rsidR="004142DE" w:rsidRPr="002D5798" w:rsidRDefault="004142DE" w:rsidP="004142DE">
                  <w:pPr>
                    <w:spacing w:after="0" w:line="240" w:lineRule="auto"/>
                    <w:jc w:val="right"/>
                    <w:rPr>
                      <w:rFonts w:eastAsia="Times New Roman" w:cs="Times New Roman"/>
                      <w:b/>
                      <w:bCs/>
                      <w:color w:val="000000"/>
                      <w:sz w:val="18"/>
                      <w:szCs w:val="18"/>
                      <w:highlight w:val="yellow"/>
                      <w:lang w:eastAsia="lv-LV"/>
                    </w:rPr>
                  </w:pPr>
                  <w:r w:rsidRPr="002D5798">
                    <w:rPr>
                      <w:rFonts w:eastAsia="Times New Roman" w:cs="Times New Roman"/>
                      <w:b/>
                      <w:bCs/>
                      <w:color w:val="000000"/>
                      <w:sz w:val="18"/>
                      <w:szCs w:val="18"/>
                      <w:lang w:eastAsia="lv-LV"/>
                    </w:rPr>
                    <w:t>11 252 431</w:t>
                  </w:r>
                </w:p>
              </w:tc>
              <w:tc>
                <w:tcPr>
                  <w:tcW w:w="1134" w:type="dxa"/>
                  <w:tcBorders>
                    <w:top w:val="nil"/>
                    <w:left w:val="nil"/>
                    <w:bottom w:val="single" w:sz="4" w:space="0" w:color="auto"/>
                    <w:right w:val="single" w:sz="4" w:space="0" w:color="auto"/>
                  </w:tcBorders>
                  <w:shd w:val="clear" w:color="auto" w:fill="auto"/>
                  <w:noWrap/>
                  <w:vAlign w:val="bottom"/>
                </w:tcPr>
                <w:p w14:paraId="57B70C4A" w14:textId="2368F35A"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14 544 298</w:t>
                  </w:r>
                </w:p>
              </w:tc>
              <w:tc>
                <w:tcPr>
                  <w:tcW w:w="1134" w:type="dxa"/>
                  <w:tcBorders>
                    <w:top w:val="nil"/>
                    <w:left w:val="nil"/>
                    <w:bottom w:val="single" w:sz="4" w:space="0" w:color="auto"/>
                    <w:right w:val="single" w:sz="4" w:space="0" w:color="auto"/>
                  </w:tcBorders>
                  <w:shd w:val="clear" w:color="auto" w:fill="auto"/>
                  <w:noWrap/>
                  <w:vAlign w:val="bottom"/>
                </w:tcPr>
                <w:p w14:paraId="245F4708" w14:textId="24AF7132" w:rsidR="004142DE" w:rsidRPr="002D5798" w:rsidRDefault="004142DE" w:rsidP="004142DE">
                  <w:pPr>
                    <w:spacing w:after="0" w:line="240" w:lineRule="auto"/>
                    <w:jc w:val="right"/>
                    <w:rPr>
                      <w:rFonts w:eastAsia="Times New Roman" w:cs="Times New Roman"/>
                      <w:b/>
                      <w:bCs/>
                      <w:color w:val="000000"/>
                      <w:sz w:val="18"/>
                      <w:szCs w:val="18"/>
                      <w:lang w:eastAsia="lv-LV"/>
                    </w:rPr>
                  </w:pPr>
                  <w:r w:rsidRPr="002D5798">
                    <w:rPr>
                      <w:rFonts w:eastAsia="Times New Roman" w:cs="Times New Roman"/>
                      <w:b/>
                      <w:color w:val="000000"/>
                      <w:sz w:val="18"/>
                      <w:szCs w:val="18"/>
                      <w:lang w:eastAsia="lv-LV"/>
                    </w:rPr>
                    <w:t>15 728 922</w:t>
                  </w:r>
                </w:p>
              </w:tc>
            </w:tr>
            <w:tr w:rsidR="004142DE" w:rsidRPr="00740EB0" w14:paraId="73C35D7D" w14:textId="77777777" w:rsidTr="004142DE">
              <w:trPr>
                <w:trHeight w:val="790"/>
              </w:trPr>
              <w:tc>
                <w:tcPr>
                  <w:tcW w:w="24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BEF70" w14:textId="27B0CE6D" w:rsidR="004142DE" w:rsidRPr="004142DE" w:rsidRDefault="004142DE" w:rsidP="004142DE">
                  <w:pPr>
                    <w:spacing w:after="0" w:line="240" w:lineRule="auto"/>
                    <w:jc w:val="right"/>
                    <w:rPr>
                      <w:rFonts w:eastAsia="Times New Roman" w:cs="Times New Roman"/>
                      <w:sz w:val="18"/>
                      <w:szCs w:val="18"/>
                      <w:lang w:eastAsia="lv-LV"/>
                    </w:rPr>
                  </w:pPr>
                  <w:r w:rsidRPr="004142DE">
                    <w:rPr>
                      <w:rFonts w:eastAsia="Times New Roman" w:cs="Times New Roman"/>
                      <w:sz w:val="18"/>
                      <w:szCs w:val="18"/>
                      <w:lang w:eastAsia="lv-LV"/>
                    </w:rPr>
                    <w:t>Nepieciešamā finansējuma pieaugums pret 2020.gadu,</w:t>
                  </w:r>
                  <w:r w:rsidRPr="004142DE">
                    <w:rPr>
                      <w:rFonts w:eastAsia="Times New Roman" w:cs="Times New Roman"/>
                      <w:i/>
                      <w:iCs/>
                      <w:sz w:val="18"/>
                      <w:szCs w:val="18"/>
                      <w:lang w:eastAsia="lv-LV"/>
                    </w:rPr>
                    <w:t xml:space="preserve"> euro</w:t>
                  </w:r>
                </w:p>
              </w:tc>
              <w:tc>
                <w:tcPr>
                  <w:tcW w:w="1139" w:type="dxa"/>
                  <w:tcBorders>
                    <w:top w:val="nil"/>
                    <w:left w:val="nil"/>
                    <w:bottom w:val="single" w:sz="4" w:space="0" w:color="auto"/>
                    <w:right w:val="single" w:sz="4" w:space="0" w:color="auto"/>
                  </w:tcBorders>
                  <w:shd w:val="clear" w:color="000000" w:fill="D9D9D9"/>
                  <w:vAlign w:val="center"/>
                  <w:hideMark/>
                </w:tcPr>
                <w:p w14:paraId="6DCD73E0" w14:textId="77777777" w:rsidR="004142DE" w:rsidRPr="002D5798" w:rsidRDefault="004142DE" w:rsidP="004142DE">
                  <w:pPr>
                    <w:spacing w:after="0" w:line="240" w:lineRule="auto"/>
                    <w:jc w:val="center"/>
                    <w:rPr>
                      <w:rFonts w:eastAsia="Times New Roman" w:cs="Times New Roman"/>
                      <w:b/>
                      <w:bCs/>
                      <w:color w:val="000000"/>
                      <w:sz w:val="18"/>
                      <w:szCs w:val="18"/>
                      <w:lang w:eastAsia="lv-LV"/>
                    </w:rPr>
                  </w:pPr>
                  <w:r w:rsidRPr="002D5798">
                    <w:rPr>
                      <w:rFonts w:eastAsia="Times New Roman" w:cs="Times New Roman"/>
                      <w:b/>
                      <w:bCs/>
                      <w:color w:val="000000"/>
                      <w:sz w:val="18"/>
                      <w:szCs w:val="18"/>
                      <w:lang w:eastAsia="lv-LV"/>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7DE3508E"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14966547"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68B81AD9" w14:textId="77777777" w:rsidR="004142DE" w:rsidRPr="002D5798" w:rsidRDefault="004142DE" w:rsidP="004142DE">
                  <w:pPr>
                    <w:spacing w:after="0" w:line="240" w:lineRule="auto"/>
                    <w:jc w:val="center"/>
                    <w:rPr>
                      <w:rFonts w:eastAsia="Times New Roman" w:cs="Times New Roman"/>
                      <w:color w:val="000000"/>
                      <w:sz w:val="18"/>
                      <w:szCs w:val="18"/>
                      <w:lang w:eastAsia="lv-LV"/>
                    </w:rPr>
                  </w:pPr>
                  <w:r w:rsidRPr="002D5798">
                    <w:rPr>
                      <w:rFonts w:eastAsia="Times New Roman" w:cs="Times New Roman"/>
                      <w:color w:val="000000"/>
                      <w:sz w:val="18"/>
                      <w:szCs w:val="18"/>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79EAF0AA" w14:textId="11D5015E" w:rsidR="004142DE" w:rsidRPr="002D5798" w:rsidRDefault="004142DE" w:rsidP="004142DE">
                  <w:pPr>
                    <w:spacing w:after="0" w:line="240" w:lineRule="auto"/>
                    <w:jc w:val="right"/>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auto"/>
                  <w:noWrap/>
                  <w:vAlign w:val="bottom"/>
                </w:tcPr>
                <w:p w14:paraId="451F90EF" w14:textId="43335434" w:rsidR="004142DE" w:rsidRPr="002D5798" w:rsidRDefault="004142DE" w:rsidP="004142DE">
                  <w:pPr>
                    <w:spacing w:after="0" w:line="240" w:lineRule="auto"/>
                    <w:jc w:val="right"/>
                    <w:rPr>
                      <w:rFonts w:eastAsia="Times New Roman" w:cs="Times New Roman"/>
                      <w:sz w:val="18"/>
                      <w:szCs w:val="18"/>
                      <w:lang w:eastAsia="lv-LV"/>
                    </w:rPr>
                  </w:pPr>
                  <w:r w:rsidRPr="002D5798">
                    <w:rPr>
                      <w:rFonts w:eastAsia="Times New Roman" w:cs="Times New Roman"/>
                      <w:color w:val="000000"/>
                      <w:sz w:val="18"/>
                      <w:szCs w:val="18"/>
                      <w:lang w:eastAsia="lv-LV"/>
                    </w:rPr>
                    <w:t>6 654 584</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707FF4F" w14:textId="2332365E" w:rsidR="004142DE" w:rsidRPr="002D5798" w:rsidRDefault="004142DE" w:rsidP="004142DE">
                  <w:pPr>
                    <w:spacing w:after="0" w:line="240" w:lineRule="auto"/>
                    <w:jc w:val="right"/>
                    <w:rPr>
                      <w:rFonts w:eastAsia="Times New Roman" w:cs="Times New Roman"/>
                      <w:sz w:val="18"/>
                      <w:szCs w:val="18"/>
                      <w:highlight w:val="yellow"/>
                      <w:lang w:eastAsia="lv-LV"/>
                    </w:rPr>
                  </w:pPr>
                  <w:r w:rsidRPr="002D5798">
                    <w:rPr>
                      <w:rFonts w:eastAsia="Times New Roman" w:cs="Times New Roman"/>
                      <w:color w:val="000000"/>
                      <w:sz w:val="18"/>
                      <w:szCs w:val="18"/>
                      <w:lang w:eastAsia="lv-LV"/>
                    </w:rPr>
                    <w:t>6 064 603</w:t>
                  </w:r>
                </w:p>
              </w:tc>
              <w:tc>
                <w:tcPr>
                  <w:tcW w:w="1134" w:type="dxa"/>
                  <w:tcBorders>
                    <w:top w:val="nil"/>
                    <w:left w:val="nil"/>
                    <w:bottom w:val="single" w:sz="4" w:space="0" w:color="auto"/>
                    <w:right w:val="single" w:sz="4" w:space="0" w:color="auto"/>
                  </w:tcBorders>
                  <w:shd w:val="clear" w:color="auto" w:fill="auto"/>
                  <w:noWrap/>
                  <w:vAlign w:val="bottom"/>
                </w:tcPr>
                <w:p w14:paraId="38DA556A" w14:textId="585C8811" w:rsidR="004142DE" w:rsidRPr="002D5798" w:rsidRDefault="004142DE" w:rsidP="004142DE">
                  <w:pPr>
                    <w:spacing w:after="0" w:line="240" w:lineRule="auto"/>
                    <w:jc w:val="right"/>
                    <w:rPr>
                      <w:rFonts w:eastAsia="Times New Roman" w:cs="Times New Roman"/>
                      <w:sz w:val="18"/>
                      <w:szCs w:val="18"/>
                      <w:lang w:eastAsia="lv-LV"/>
                    </w:rPr>
                  </w:pPr>
                  <w:r w:rsidRPr="002D5798">
                    <w:rPr>
                      <w:rFonts w:eastAsia="Times New Roman" w:cs="Times New Roman"/>
                      <w:color w:val="000000"/>
                      <w:sz w:val="18"/>
                      <w:szCs w:val="18"/>
                      <w:lang w:eastAsia="lv-LV"/>
                    </w:rPr>
                    <w:t>9 356 470</w:t>
                  </w:r>
                </w:p>
              </w:tc>
              <w:tc>
                <w:tcPr>
                  <w:tcW w:w="1134" w:type="dxa"/>
                  <w:tcBorders>
                    <w:top w:val="nil"/>
                    <w:left w:val="nil"/>
                    <w:bottom w:val="single" w:sz="4" w:space="0" w:color="auto"/>
                    <w:right w:val="single" w:sz="4" w:space="0" w:color="auto"/>
                  </w:tcBorders>
                  <w:shd w:val="clear" w:color="auto" w:fill="auto"/>
                  <w:noWrap/>
                  <w:vAlign w:val="bottom"/>
                </w:tcPr>
                <w:p w14:paraId="2B0B8393" w14:textId="70DCDECC" w:rsidR="004142DE" w:rsidRPr="002D5798" w:rsidRDefault="004142DE" w:rsidP="004142DE">
                  <w:pPr>
                    <w:spacing w:after="0" w:line="240" w:lineRule="auto"/>
                    <w:jc w:val="right"/>
                    <w:rPr>
                      <w:rFonts w:eastAsia="Times New Roman" w:cs="Times New Roman"/>
                      <w:sz w:val="18"/>
                      <w:szCs w:val="18"/>
                      <w:lang w:eastAsia="lv-LV"/>
                    </w:rPr>
                  </w:pPr>
                  <w:r w:rsidRPr="002D5798">
                    <w:rPr>
                      <w:rFonts w:eastAsia="Times New Roman" w:cs="Times New Roman"/>
                      <w:color w:val="000000"/>
                      <w:sz w:val="18"/>
                      <w:szCs w:val="18"/>
                      <w:lang w:eastAsia="lv-LV"/>
                    </w:rPr>
                    <w:t>10 541 094</w:t>
                  </w:r>
                </w:p>
              </w:tc>
            </w:tr>
            <w:tr w:rsidR="009417C4" w:rsidRPr="004142DE" w14:paraId="69C065E7" w14:textId="77777777" w:rsidTr="005E7D45">
              <w:trPr>
                <w:trHeight w:val="404"/>
              </w:trPr>
              <w:tc>
                <w:tcPr>
                  <w:tcW w:w="2465" w:type="dxa"/>
                  <w:tcBorders>
                    <w:top w:val="nil"/>
                    <w:left w:val="single" w:sz="4" w:space="0" w:color="auto"/>
                    <w:bottom w:val="single" w:sz="4" w:space="0" w:color="auto"/>
                    <w:right w:val="single" w:sz="4" w:space="0" w:color="auto"/>
                  </w:tcBorders>
                  <w:shd w:val="clear" w:color="auto" w:fill="FFFFFF" w:themeFill="background1"/>
                </w:tcPr>
                <w:p w14:paraId="01A06148" w14:textId="315D181D"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i/>
                      <w:iCs/>
                      <w:sz w:val="18"/>
                      <w:szCs w:val="18"/>
                    </w:rPr>
                    <w:t>t.sk.</w:t>
                  </w:r>
                  <w:r w:rsidR="00F8631D" w:rsidRPr="001F4D82">
                    <w:rPr>
                      <w:rFonts w:cs="Times New Roman"/>
                      <w:i/>
                      <w:iCs/>
                      <w:sz w:val="18"/>
                      <w:szCs w:val="18"/>
                    </w:rPr>
                    <w:t xml:space="preserve"> </w:t>
                  </w:r>
                  <w:r w:rsidRPr="001F4D82">
                    <w:rPr>
                      <w:rFonts w:cs="Times New Roman"/>
                      <w:i/>
                      <w:iCs/>
                      <w:sz w:val="18"/>
                      <w:szCs w:val="18"/>
                    </w:rPr>
                    <w:t>valsts 30% līdzfinansējums</w:t>
                  </w:r>
                </w:p>
              </w:tc>
              <w:tc>
                <w:tcPr>
                  <w:tcW w:w="1139" w:type="dxa"/>
                  <w:tcBorders>
                    <w:top w:val="nil"/>
                    <w:left w:val="nil"/>
                    <w:bottom w:val="single" w:sz="4" w:space="0" w:color="auto"/>
                    <w:right w:val="single" w:sz="4" w:space="0" w:color="auto"/>
                  </w:tcBorders>
                  <w:shd w:val="clear" w:color="auto" w:fill="D9D9D9" w:themeFill="background1" w:themeFillShade="D9"/>
                  <w:vAlign w:val="center"/>
                </w:tcPr>
                <w:p w14:paraId="00C0B1CB" w14:textId="4E5EA092" w:rsidR="009417C4" w:rsidRPr="001F4D82" w:rsidRDefault="009417C4" w:rsidP="009417C4">
                  <w:pPr>
                    <w:spacing w:after="0" w:line="240" w:lineRule="auto"/>
                    <w:jc w:val="center"/>
                    <w:rPr>
                      <w:rFonts w:eastAsia="Times New Roman" w:cs="Times New Roman"/>
                      <w:b/>
                      <w:bCs/>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7B7179C8" w14:textId="18C4BBA0" w:rsidR="009417C4" w:rsidRPr="001F4D82" w:rsidRDefault="009417C4" w:rsidP="009417C4">
                  <w:pPr>
                    <w:spacing w:after="0" w:line="240" w:lineRule="auto"/>
                    <w:jc w:val="center"/>
                    <w:rPr>
                      <w:rFonts w:eastAsia="Times New Roman" w:cs="Times New Roman"/>
                      <w:sz w:val="18"/>
                      <w:szCs w:val="18"/>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4B59EC78" w14:textId="183733A3"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53D19E05" w14:textId="74BD2B68"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2BA80B45" w14:textId="77777777" w:rsidR="009417C4" w:rsidRPr="001F4D82" w:rsidRDefault="009417C4" w:rsidP="009417C4">
                  <w:pPr>
                    <w:spacing w:after="0" w:line="240" w:lineRule="auto"/>
                    <w:jc w:val="right"/>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8C52DA8" w14:textId="5F701E8B"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F756CD5" w14:textId="6B50AFD5" w:rsidR="009417C4" w:rsidRPr="001F4D82" w:rsidRDefault="009417C4" w:rsidP="009417C4">
                  <w:pPr>
                    <w:spacing w:after="0" w:line="240" w:lineRule="auto"/>
                    <w:jc w:val="right"/>
                    <w:rPr>
                      <w:rFonts w:eastAsia="Times New Roman" w:cs="Times New Roman"/>
                      <w:sz w:val="18"/>
                      <w:szCs w:val="18"/>
                      <w:highlight w:val="yellow"/>
                      <w:lang w:eastAsia="lv-LV"/>
                    </w:rPr>
                  </w:pPr>
                  <w:r w:rsidRPr="001F4D82">
                    <w:rPr>
                      <w:rFonts w:cs="Times New Roman"/>
                      <w:sz w:val="18"/>
                      <w:szCs w:val="18"/>
                    </w:rPr>
                    <w:t xml:space="preserve">       3 375 729 </w:t>
                  </w:r>
                </w:p>
              </w:tc>
              <w:tc>
                <w:tcPr>
                  <w:tcW w:w="1134" w:type="dxa"/>
                  <w:tcBorders>
                    <w:top w:val="nil"/>
                    <w:left w:val="nil"/>
                    <w:bottom w:val="single" w:sz="4" w:space="0" w:color="auto"/>
                    <w:right w:val="single" w:sz="4" w:space="0" w:color="auto"/>
                  </w:tcBorders>
                  <w:shd w:val="clear" w:color="auto" w:fill="auto"/>
                  <w:noWrap/>
                  <w:vAlign w:val="bottom"/>
                </w:tcPr>
                <w:p w14:paraId="06DD0950" w14:textId="11766974"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4 363 290 </w:t>
                  </w:r>
                </w:p>
              </w:tc>
              <w:tc>
                <w:tcPr>
                  <w:tcW w:w="1134" w:type="dxa"/>
                  <w:tcBorders>
                    <w:top w:val="nil"/>
                    <w:left w:val="nil"/>
                    <w:bottom w:val="single" w:sz="4" w:space="0" w:color="auto"/>
                    <w:right w:val="single" w:sz="4" w:space="0" w:color="auto"/>
                  </w:tcBorders>
                  <w:shd w:val="clear" w:color="auto" w:fill="auto"/>
                  <w:noWrap/>
                  <w:vAlign w:val="bottom"/>
                </w:tcPr>
                <w:p w14:paraId="68BB051F" w14:textId="06B85059"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4 718 677 </w:t>
                  </w:r>
                </w:p>
              </w:tc>
            </w:tr>
            <w:tr w:rsidR="009417C4" w:rsidRPr="004142DE" w14:paraId="607FDB1E" w14:textId="77777777" w:rsidTr="005E7D45">
              <w:trPr>
                <w:trHeight w:val="425"/>
              </w:trPr>
              <w:tc>
                <w:tcPr>
                  <w:tcW w:w="2465" w:type="dxa"/>
                  <w:tcBorders>
                    <w:top w:val="nil"/>
                    <w:left w:val="single" w:sz="4" w:space="0" w:color="auto"/>
                    <w:bottom w:val="single" w:sz="4" w:space="0" w:color="auto"/>
                    <w:right w:val="single" w:sz="4" w:space="0" w:color="auto"/>
                  </w:tcBorders>
                  <w:shd w:val="clear" w:color="auto" w:fill="FFFFFF" w:themeFill="background1"/>
                </w:tcPr>
                <w:p w14:paraId="1512417C" w14:textId="67EF2B90"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i/>
                      <w:iCs/>
                      <w:sz w:val="18"/>
                      <w:szCs w:val="18"/>
                    </w:rPr>
                    <w:t xml:space="preserve">t.sk. pašvaldībām nepieciešamais finansējums 70% euro </w:t>
                  </w:r>
                </w:p>
              </w:tc>
              <w:tc>
                <w:tcPr>
                  <w:tcW w:w="1139" w:type="dxa"/>
                  <w:tcBorders>
                    <w:top w:val="nil"/>
                    <w:left w:val="nil"/>
                    <w:bottom w:val="single" w:sz="4" w:space="0" w:color="auto"/>
                    <w:right w:val="single" w:sz="4" w:space="0" w:color="auto"/>
                  </w:tcBorders>
                  <w:shd w:val="clear" w:color="auto" w:fill="D9D9D9" w:themeFill="background1" w:themeFillShade="D9"/>
                  <w:vAlign w:val="center"/>
                </w:tcPr>
                <w:p w14:paraId="78670178" w14:textId="607864FF" w:rsidR="009417C4" w:rsidRPr="001F4D82" w:rsidRDefault="009417C4" w:rsidP="009417C4">
                  <w:pPr>
                    <w:spacing w:after="0" w:line="240" w:lineRule="auto"/>
                    <w:jc w:val="center"/>
                    <w:rPr>
                      <w:rFonts w:eastAsia="Times New Roman" w:cs="Times New Roman"/>
                      <w:b/>
                      <w:bCs/>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22B0471D" w14:textId="2E78844E" w:rsidR="009417C4" w:rsidRPr="001F4D82" w:rsidRDefault="009417C4" w:rsidP="009417C4">
                  <w:pPr>
                    <w:spacing w:after="0" w:line="240" w:lineRule="auto"/>
                    <w:jc w:val="center"/>
                    <w:rPr>
                      <w:rFonts w:eastAsia="Times New Roman" w:cs="Times New Roman"/>
                      <w:sz w:val="18"/>
                      <w:szCs w:val="18"/>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5FA4FA60" w14:textId="7B45591C"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572622B8" w14:textId="419B3B79"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D0ED19F" w14:textId="77777777" w:rsidR="009417C4" w:rsidRPr="001F4D82" w:rsidRDefault="009417C4" w:rsidP="009417C4">
                  <w:pPr>
                    <w:spacing w:after="0" w:line="240" w:lineRule="auto"/>
                    <w:jc w:val="right"/>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C8CA65D" w14:textId="5D672D38"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AD72350" w14:textId="5A3EAB7D" w:rsidR="009417C4" w:rsidRPr="001F4D82" w:rsidRDefault="009417C4" w:rsidP="009417C4">
                  <w:pPr>
                    <w:spacing w:after="0" w:line="240" w:lineRule="auto"/>
                    <w:jc w:val="right"/>
                    <w:rPr>
                      <w:rFonts w:eastAsia="Times New Roman" w:cs="Times New Roman"/>
                      <w:sz w:val="18"/>
                      <w:szCs w:val="18"/>
                      <w:highlight w:val="yellow"/>
                      <w:lang w:eastAsia="lv-LV"/>
                    </w:rPr>
                  </w:pPr>
                  <w:r w:rsidRPr="001F4D82">
                    <w:rPr>
                      <w:rFonts w:cs="Times New Roman"/>
                      <w:sz w:val="18"/>
                      <w:szCs w:val="18"/>
                    </w:rPr>
                    <w:t xml:space="preserve">       7 876 702 </w:t>
                  </w:r>
                </w:p>
              </w:tc>
              <w:tc>
                <w:tcPr>
                  <w:tcW w:w="1134" w:type="dxa"/>
                  <w:tcBorders>
                    <w:top w:val="nil"/>
                    <w:left w:val="nil"/>
                    <w:bottom w:val="single" w:sz="4" w:space="0" w:color="auto"/>
                    <w:right w:val="single" w:sz="4" w:space="0" w:color="auto"/>
                  </w:tcBorders>
                  <w:shd w:val="clear" w:color="auto" w:fill="auto"/>
                  <w:noWrap/>
                  <w:vAlign w:val="bottom"/>
                </w:tcPr>
                <w:p w14:paraId="5A7292B2" w14:textId="3145B4B3"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10 181 008 </w:t>
                  </w:r>
                </w:p>
              </w:tc>
              <w:tc>
                <w:tcPr>
                  <w:tcW w:w="1134" w:type="dxa"/>
                  <w:tcBorders>
                    <w:top w:val="nil"/>
                    <w:left w:val="nil"/>
                    <w:bottom w:val="single" w:sz="4" w:space="0" w:color="auto"/>
                    <w:right w:val="single" w:sz="4" w:space="0" w:color="auto"/>
                  </w:tcBorders>
                  <w:shd w:val="clear" w:color="auto" w:fill="auto"/>
                  <w:noWrap/>
                  <w:vAlign w:val="bottom"/>
                </w:tcPr>
                <w:p w14:paraId="7872A062" w14:textId="5A320C25"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11 010 245 </w:t>
                  </w:r>
                </w:p>
              </w:tc>
            </w:tr>
            <w:tr w:rsidR="009417C4" w:rsidRPr="004142DE" w14:paraId="601CF1F3" w14:textId="77777777" w:rsidTr="009417C4">
              <w:trPr>
                <w:trHeight w:val="790"/>
              </w:trPr>
              <w:tc>
                <w:tcPr>
                  <w:tcW w:w="2465" w:type="dxa"/>
                  <w:tcBorders>
                    <w:top w:val="nil"/>
                    <w:left w:val="single" w:sz="4" w:space="0" w:color="auto"/>
                    <w:bottom w:val="single" w:sz="4" w:space="0" w:color="auto"/>
                    <w:right w:val="single" w:sz="4" w:space="0" w:color="auto"/>
                  </w:tcBorders>
                  <w:shd w:val="clear" w:color="auto" w:fill="FFFFFF" w:themeFill="background1"/>
                  <w:vAlign w:val="bottom"/>
                </w:tcPr>
                <w:p w14:paraId="2405F022" w14:textId="4D08CE78"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i/>
                      <w:iCs/>
                      <w:sz w:val="18"/>
                      <w:szCs w:val="18"/>
                    </w:rPr>
                    <w:t xml:space="preserve">Papildus valsts budžeta līdzekļi mērķdotācijai pašvaldībām GMI pabalstam pret 2020.gadu </w:t>
                  </w:r>
                </w:p>
              </w:tc>
              <w:tc>
                <w:tcPr>
                  <w:tcW w:w="1139" w:type="dxa"/>
                  <w:tcBorders>
                    <w:top w:val="nil"/>
                    <w:left w:val="nil"/>
                    <w:bottom w:val="single" w:sz="4" w:space="0" w:color="auto"/>
                    <w:right w:val="single" w:sz="4" w:space="0" w:color="auto"/>
                  </w:tcBorders>
                  <w:shd w:val="clear" w:color="auto" w:fill="D9D9D9" w:themeFill="background1" w:themeFillShade="D9"/>
                  <w:vAlign w:val="center"/>
                </w:tcPr>
                <w:p w14:paraId="12DA00DA" w14:textId="561148E9" w:rsidR="009417C4" w:rsidRPr="001F4D82" w:rsidRDefault="009417C4" w:rsidP="009417C4">
                  <w:pPr>
                    <w:spacing w:after="0" w:line="240" w:lineRule="auto"/>
                    <w:jc w:val="center"/>
                    <w:rPr>
                      <w:rFonts w:eastAsia="Times New Roman" w:cs="Times New Roman"/>
                      <w:b/>
                      <w:bCs/>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505F5D06" w14:textId="1AFF7AA8" w:rsidR="009417C4" w:rsidRPr="001F4D82" w:rsidRDefault="009417C4" w:rsidP="009417C4">
                  <w:pPr>
                    <w:spacing w:after="0" w:line="240" w:lineRule="auto"/>
                    <w:jc w:val="center"/>
                    <w:rPr>
                      <w:rFonts w:eastAsia="Times New Roman" w:cs="Times New Roman"/>
                      <w:sz w:val="18"/>
                      <w:szCs w:val="18"/>
                      <w:lang w:eastAsia="lv-LV"/>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75808100" w14:textId="39AF73EF"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5DE1C453" w14:textId="5C40B6BE" w:rsidR="009417C4" w:rsidRPr="001F4D82" w:rsidRDefault="009417C4" w:rsidP="009417C4">
                  <w:pPr>
                    <w:spacing w:after="0" w:line="240" w:lineRule="auto"/>
                    <w:jc w:val="center"/>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39359093" w14:textId="77777777" w:rsidR="009417C4" w:rsidRPr="001F4D82" w:rsidRDefault="009417C4" w:rsidP="009417C4">
                  <w:pPr>
                    <w:spacing w:after="0" w:line="240" w:lineRule="auto"/>
                    <w:jc w:val="right"/>
                    <w:rPr>
                      <w:rFonts w:eastAsia="Times New Roman" w:cs="Times New Roman"/>
                      <w:sz w:val="18"/>
                      <w:szCs w:val="18"/>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56F82ADF" w14:textId="65E5A211"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9919431" w14:textId="3587432A" w:rsidR="009417C4" w:rsidRPr="001F4D82" w:rsidRDefault="009417C4" w:rsidP="009417C4">
                  <w:pPr>
                    <w:spacing w:after="0" w:line="240" w:lineRule="auto"/>
                    <w:jc w:val="right"/>
                    <w:rPr>
                      <w:rFonts w:eastAsia="Times New Roman" w:cs="Times New Roman"/>
                      <w:sz w:val="18"/>
                      <w:szCs w:val="18"/>
                      <w:highlight w:val="yellow"/>
                      <w:lang w:eastAsia="lv-LV"/>
                    </w:rPr>
                  </w:pPr>
                  <w:r w:rsidRPr="001F4D82">
                    <w:rPr>
                      <w:rFonts w:cs="Times New Roman"/>
                      <w:sz w:val="18"/>
                      <w:szCs w:val="18"/>
                    </w:rPr>
                    <w:t xml:space="preserve">       3 375 729 </w:t>
                  </w:r>
                </w:p>
              </w:tc>
              <w:tc>
                <w:tcPr>
                  <w:tcW w:w="1134" w:type="dxa"/>
                  <w:tcBorders>
                    <w:top w:val="nil"/>
                    <w:left w:val="nil"/>
                    <w:bottom w:val="single" w:sz="4" w:space="0" w:color="auto"/>
                    <w:right w:val="single" w:sz="4" w:space="0" w:color="auto"/>
                  </w:tcBorders>
                  <w:shd w:val="clear" w:color="auto" w:fill="auto"/>
                  <w:noWrap/>
                  <w:vAlign w:val="bottom"/>
                </w:tcPr>
                <w:p w14:paraId="30EED3D9" w14:textId="212865B2"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4 363 290 </w:t>
                  </w:r>
                </w:p>
              </w:tc>
              <w:tc>
                <w:tcPr>
                  <w:tcW w:w="1134" w:type="dxa"/>
                  <w:tcBorders>
                    <w:top w:val="nil"/>
                    <w:left w:val="nil"/>
                    <w:bottom w:val="single" w:sz="4" w:space="0" w:color="auto"/>
                    <w:right w:val="single" w:sz="4" w:space="0" w:color="auto"/>
                  </w:tcBorders>
                  <w:shd w:val="clear" w:color="auto" w:fill="auto"/>
                  <w:noWrap/>
                  <w:vAlign w:val="bottom"/>
                </w:tcPr>
                <w:p w14:paraId="55420093" w14:textId="25D2236D" w:rsidR="009417C4" w:rsidRPr="001F4D82" w:rsidRDefault="009417C4" w:rsidP="009417C4">
                  <w:pPr>
                    <w:spacing w:after="0" w:line="240" w:lineRule="auto"/>
                    <w:jc w:val="right"/>
                    <w:rPr>
                      <w:rFonts w:eastAsia="Times New Roman" w:cs="Times New Roman"/>
                      <w:sz w:val="18"/>
                      <w:szCs w:val="18"/>
                      <w:lang w:eastAsia="lv-LV"/>
                    </w:rPr>
                  </w:pPr>
                  <w:r w:rsidRPr="001F4D82">
                    <w:rPr>
                      <w:rFonts w:cs="Times New Roman"/>
                      <w:sz w:val="18"/>
                      <w:szCs w:val="18"/>
                    </w:rPr>
                    <w:t xml:space="preserve">  4 718 677 </w:t>
                  </w:r>
                </w:p>
              </w:tc>
            </w:tr>
          </w:tbl>
          <w:p w14:paraId="28E6825E" w14:textId="77777777" w:rsidR="000A660F" w:rsidRDefault="000A660F" w:rsidP="00FE05A5">
            <w:pPr>
              <w:spacing w:after="0" w:line="240" w:lineRule="auto"/>
              <w:jc w:val="both"/>
              <w:rPr>
                <w:rFonts w:eastAsia="Times New Roman" w:cs="Times New Roman"/>
                <w:sz w:val="20"/>
                <w:szCs w:val="20"/>
                <w:lang w:eastAsia="lv-LV"/>
              </w:rPr>
            </w:pPr>
          </w:p>
          <w:p w14:paraId="2E2410AA" w14:textId="77777777" w:rsidR="000A660F" w:rsidRPr="00B521CF" w:rsidRDefault="000A660F" w:rsidP="00FE05A5">
            <w:pPr>
              <w:spacing w:after="0" w:line="240" w:lineRule="auto"/>
              <w:rPr>
                <w:rFonts w:eastAsia="Times New Roman" w:cs="Times New Roman"/>
                <w:sz w:val="18"/>
                <w:szCs w:val="18"/>
                <w:lang w:eastAsia="lv-LV"/>
              </w:rPr>
            </w:pPr>
          </w:p>
        </w:tc>
      </w:tr>
      <w:tr w:rsidR="000A660F" w:rsidRPr="00B521CF" w14:paraId="040C70D7" w14:textId="77777777" w:rsidTr="00FE05A5">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F047E79" w14:textId="77777777" w:rsidR="000A660F" w:rsidRPr="000C0D59" w:rsidRDefault="000A660F" w:rsidP="00FE05A5">
            <w:pPr>
              <w:spacing w:after="0" w:line="240" w:lineRule="auto"/>
              <w:rPr>
                <w:rFonts w:eastAsia="Times New Roman" w:cs="Times New Roman"/>
                <w:b/>
                <w:iCs/>
                <w:szCs w:val="24"/>
                <w:lang w:eastAsia="lv-LV"/>
              </w:rPr>
            </w:pPr>
            <w:r w:rsidRPr="000C0D59">
              <w:rPr>
                <w:rFonts w:eastAsia="Times New Roman" w:cs="Times New Roman"/>
                <w:b/>
                <w:iCs/>
                <w:szCs w:val="24"/>
                <w:lang w:eastAsia="lv-LV"/>
              </w:rPr>
              <w:lastRenderedPageBreak/>
              <w:t xml:space="preserve">Maznodrošināto personu esošais skaits un prognozes </w:t>
            </w:r>
          </w:p>
        </w:tc>
        <w:tc>
          <w:tcPr>
            <w:tcW w:w="13354" w:type="dxa"/>
            <w:tcBorders>
              <w:top w:val="single" w:sz="4" w:space="0" w:color="auto"/>
              <w:left w:val="single" w:sz="4" w:space="0" w:color="auto"/>
              <w:bottom w:val="single" w:sz="4" w:space="0" w:color="auto"/>
              <w:right w:val="single" w:sz="4" w:space="0" w:color="auto"/>
            </w:tcBorders>
            <w:shd w:val="clear" w:color="auto" w:fill="auto"/>
          </w:tcPr>
          <w:p w14:paraId="1A74D102" w14:textId="77777777" w:rsidR="000A660F" w:rsidRPr="002674D5" w:rsidRDefault="000A660F" w:rsidP="00FE05A5">
            <w:pPr>
              <w:spacing w:after="0" w:line="240" w:lineRule="auto"/>
              <w:rPr>
                <w:rFonts w:eastAsia="Times New Roman" w:cs="Times New Roman"/>
                <w:b/>
                <w:sz w:val="20"/>
                <w:szCs w:val="20"/>
                <w:lang w:eastAsia="lv-LV"/>
              </w:rPr>
            </w:pPr>
            <w:r w:rsidRPr="002674D5">
              <w:rPr>
                <w:rFonts w:eastAsia="Times New Roman" w:cs="Times New Roman"/>
                <w:b/>
                <w:sz w:val="20"/>
                <w:szCs w:val="20"/>
                <w:lang w:eastAsia="lv-LV"/>
              </w:rPr>
              <w:t>LM aprēķini un skaidrojums:</w:t>
            </w:r>
          </w:p>
          <w:p w14:paraId="7FE751BD" w14:textId="77777777" w:rsidR="00533CAD" w:rsidRPr="00DA04D8" w:rsidRDefault="00533CAD" w:rsidP="00533CAD">
            <w:pPr>
              <w:spacing w:after="120" w:line="240" w:lineRule="auto"/>
              <w:jc w:val="both"/>
              <w:rPr>
                <w:rFonts w:cs="Times New Roman"/>
                <w:lang w:eastAsia="lv-LV"/>
              </w:rPr>
            </w:pPr>
            <w:r w:rsidRPr="00DA04D8">
              <w:rPr>
                <w:rFonts w:cs="Times New Roman"/>
                <w:lang w:eastAsia="lv-LV"/>
              </w:rPr>
              <w:t xml:space="preserve">Datu vākšana par maznodrošināto personu skaitu valstī uzsākta no 2017.gada. Maznodrošināto personu skaita pieaugums 2021.gadā plānots atbilstoši trūcīgo personu skaita pieaugumam, ņemot vērā, ka maznodrošinātās </w:t>
            </w:r>
            <w:r>
              <w:rPr>
                <w:rFonts w:cs="Times New Roman"/>
                <w:lang w:eastAsia="lv-LV"/>
              </w:rPr>
              <w:t>mājsaimniecības</w:t>
            </w:r>
            <w:r w:rsidRPr="00DA04D8">
              <w:rPr>
                <w:rFonts w:cs="Times New Roman"/>
                <w:lang w:eastAsia="lv-LV"/>
              </w:rPr>
              <w:t xml:space="preserve"> ienākumu </w:t>
            </w:r>
            <w:r>
              <w:rPr>
                <w:rFonts w:cs="Times New Roman"/>
                <w:lang w:eastAsia="lv-LV"/>
              </w:rPr>
              <w:t>minimālais slieksnis</w:t>
            </w:r>
            <w:r w:rsidRPr="00DA04D8">
              <w:rPr>
                <w:rFonts w:cs="Times New Roman"/>
                <w:lang w:eastAsia="lv-LV"/>
              </w:rPr>
              <w:t xml:space="preserve"> pirmajai </w:t>
            </w:r>
            <w:r>
              <w:rPr>
                <w:rFonts w:cs="Times New Roman"/>
                <w:lang w:eastAsia="lv-LV"/>
              </w:rPr>
              <w:t xml:space="preserve">vai vienīgajai </w:t>
            </w:r>
            <w:r w:rsidRPr="00DA04D8">
              <w:rPr>
                <w:rFonts w:cs="Times New Roman"/>
                <w:lang w:eastAsia="lv-LV"/>
              </w:rPr>
              <w:t xml:space="preserve">personai mājsaimniecībā ar 2021.gadu noteikts 272 </w:t>
            </w:r>
            <w:r w:rsidRPr="00CC5AC2">
              <w:rPr>
                <w:rFonts w:cs="Times New Roman"/>
                <w:i/>
                <w:lang w:eastAsia="lv-LV"/>
              </w:rPr>
              <w:t>euro</w:t>
            </w:r>
            <w:r w:rsidRPr="00DA04D8">
              <w:rPr>
                <w:rFonts w:cs="Times New Roman"/>
                <w:lang w:eastAsia="lv-LV"/>
              </w:rPr>
              <w:t xml:space="preserve"> un pārējām personām 190 </w:t>
            </w:r>
            <w:r w:rsidRPr="00CC5AC2">
              <w:rPr>
                <w:rFonts w:cs="Times New Roman"/>
                <w:i/>
                <w:lang w:eastAsia="lv-LV"/>
              </w:rPr>
              <w:t>euro</w:t>
            </w:r>
            <w:r w:rsidRPr="00DA04D8">
              <w:rPr>
                <w:rFonts w:cs="Times New Roman"/>
                <w:lang w:eastAsia="lv-LV"/>
              </w:rPr>
              <w:t xml:space="preserve"> (0,7 no pirmās)</w:t>
            </w:r>
            <w:r>
              <w:rPr>
                <w:rFonts w:cs="Times New Roman"/>
                <w:lang w:eastAsia="lv-LV"/>
              </w:rPr>
              <w:t xml:space="preserve"> un maksimālais slieksnis, ko nosaka katra pašvaldība,  – 436 </w:t>
            </w:r>
            <w:r w:rsidRPr="007B1CB6">
              <w:rPr>
                <w:rFonts w:cs="Times New Roman"/>
                <w:i/>
                <w:lang w:eastAsia="lv-LV"/>
              </w:rPr>
              <w:t>euro</w:t>
            </w:r>
            <w:r>
              <w:rPr>
                <w:rFonts w:cs="Times New Roman"/>
                <w:lang w:eastAsia="lv-LV"/>
              </w:rPr>
              <w:t xml:space="preserve"> </w:t>
            </w:r>
            <w:r w:rsidRPr="00DA04D8">
              <w:rPr>
                <w:rFonts w:cs="Times New Roman"/>
                <w:lang w:eastAsia="lv-LV"/>
              </w:rPr>
              <w:t xml:space="preserve">pirmajai </w:t>
            </w:r>
            <w:r>
              <w:rPr>
                <w:rFonts w:cs="Times New Roman"/>
                <w:lang w:eastAsia="lv-LV"/>
              </w:rPr>
              <w:t xml:space="preserve">vai vienīgajai </w:t>
            </w:r>
            <w:r w:rsidRPr="00DA04D8">
              <w:rPr>
                <w:rFonts w:cs="Times New Roman"/>
                <w:lang w:eastAsia="lv-LV"/>
              </w:rPr>
              <w:t>personai mājsaimniecībā</w:t>
            </w:r>
            <w:r>
              <w:rPr>
                <w:rFonts w:cs="Times New Roman"/>
                <w:lang w:eastAsia="lv-LV"/>
              </w:rPr>
              <w:t xml:space="preserve"> un 305 </w:t>
            </w:r>
            <w:r w:rsidRPr="007B1CB6">
              <w:rPr>
                <w:rFonts w:cs="Times New Roman"/>
                <w:i/>
                <w:lang w:eastAsia="lv-LV"/>
              </w:rPr>
              <w:t>euro</w:t>
            </w:r>
            <w:r>
              <w:rPr>
                <w:rFonts w:cs="Times New Roman"/>
                <w:lang w:eastAsia="lv-LV"/>
              </w:rPr>
              <w:t xml:space="preserve"> pārējām personām mājsaimniecībā</w:t>
            </w:r>
            <w:r w:rsidRPr="00DA04D8">
              <w:rPr>
                <w:rFonts w:cs="Times New Roman"/>
                <w:lang w:eastAsia="lv-LV"/>
              </w:rPr>
              <w:t xml:space="preserve">, atbilstoši kuram varēs saņemt valsts </w:t>
            </w:r>
            <w:r>
              <w:rPr>
                <w:rFonts w:cs="Times New Roman"/>
                <w:lang w:eastAsia="lv-LV"/>
              </w:rPr>
              <w:t xml:space="preserve">un pašvaldības </w:t>
            </w:r>
            <w:r w:rsidRPr="00DA04D8">
              <w:rPr>
                <w:rFonts w:cs="Times New Roman"/>
                <w:lang w:eastAsia="lv-LV"/>
              </w:rPr>
              <w:t xml:space="preserve">sniegto atbalstu. </w:t>
            </w:r>
          </w:p>
          <w:p w14:paraId="53A40997" w14:textId="77777777" w:rsidR="000A660F" w:rsidRPr="00533CAD" w:rsidRDefault="000A660F" w:rsidP="00FE05A5">
            <w:pPr>
              <w:spacing w:after="120" w:line="240" w:lineRule="auto"/>
              <w:jc w:val="both"/>
              <w:rPr>
                <w:rFonts w:cs="Times New Roman"/>
                <w:lang w:eastAsia="lv-LV"/>
              </w:rPr>
            </w:pPr>
            <w:r>
              <w:rPr>
                <w:rFonts w:cs="Times New Roman"/>
                <w:lang w:eastAsia="lv-LV"/>
              </w:rPr>
              <w:t xml:space="preserve"> </w:t>
            </w:r>
            <w:r w:rsidRPr="00533CAD">
              <w:rPr>
                <w:rFonts w:cs="Times New Roman"/>
                <w:lang w:eastAsia="lv-LV"/>
              </w:rPr>
              <w:t>Tabula Nr. 3.4. Maznodrošināto personu skaits un prognozes 2017. – 2024.gadu periodā</w:t>
            </w:r>
          </w:p>
          <w:tbl>
            <w:tblPr>
              <w:tblW w:w="10399" w:type="dxa"/>
              <w:tblInd w:w="2" w:type="dxa"/>
              <w:tblLayout w:type="fixed"/>
              <w:tblCellMar>
                <w:left w:w="0" w:type="dxa"/>
                <w:right w:w="0" w:type="dxa"/>
              </w:tblCellMar>
              <w:tblLook w:val="04A0" w:firstRow="1" w:lastRow="0" w:firstColumn="1" w:lastColumn="0" w:noHBand="0" w:noVBand="1"/>
            </w:tblPr>
            <w:tblGrid>
              <w:gridCol w:w="1894"/>
              <w:gridCol w:w="850"/>
              <w:gridCol w:w="993"/>
              <w:gridCol w:w="992"/>
              <w:gridCol w:w="992"/>
              <w:gridCol w:w="1276"/>
              <w:gridCol w:w="1134"/>
              <w:gridCol w:w="1134"/>
              <w:gridCol w:w="1134"/>
            </w:tblGrid>
            <w:tr w:rsidR="00533CAD" w:rsidRPr="00533CAD" w14:paraId="1D9BB7BD" w14:textId="77777777" w:rsidTr="000D5FCE">
              <w:trPr>
                <w:trHeight w:val="469"/>
              </w:trPr>
              <w:tc>
                <w:tcPr>
                  <w:tcW w:w="1894" w:type="dxa"/>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hideMark/>
                </w:tcPr>
                <w:p w14:paraId="5710D187" w14:textId="674A8D6D"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Indikators</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3028F" w14:textId="24B46FED" w:rsidR="00533CAD" w:rsidRPr="00533CAD" w:rsidRDefault="00533CAD" w:rsidP="00533CAD">
                  <w:pPr>
                    <w:spacing w:after="0" w:line="240" w:lineRule="auto"/>
                    <w:jc w:val="center"/>
                    <w:rPr>
                      <w:rFonts w:cs="Times New Roman"/>
                      <w:b/>
                      <w:bCs/>
                      <w:iCs/>
                      <w:sz w:val="20"/>
                      <w:szCs w:val="20"/>
                      <w:lang w:eastAsia="lv-LV"/>
                    </w:rPr>
                  </w:pPr>
                  <w:r w:rsidRPr="00533CAD">
                    <w:rPr>
                      <w:rFonts w:cs="Times New Roman"/>
                      <w:b/>
                      <w:bCs/>
                      <w:iCs/>
                      <w:sz w:val="20"/>
                      <w:szCs w:val="20"/>
                      <w:lang w:eastAsia="lv-LV"/>
                    </w:rPr>
                    <w:t>2017. fakts</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5EB9D" w14:textId="7CF8F4DD" w:rsidR="00533CAD" w:rsidRPr="00533CAD" w:rsidRDefault="00533CAD" w:rsidP="00533CAD">
                  <w:pPr>
                    <w:spacing w:after="0" w:line="240" w:lineRule="auto"/>
                    <w:jc w:val="center"/>
                    <w:rPr>
                      <w:rFonts w:cs="Times New Roman"/>
                      <w:b/>
                      <w:bCs/>
                      <w:iCs/>
                      <w:sz w:val="20"/>
                      <w:szCs w:val="20"/>
                      <w:lang w:eastAsia="lv-LV"/>
                    </w:rPr>
                  </w:pPr>
                  <w:r w:rsidRPr="00533CAD">
                    <w:rPr>
                      <w:rFonts w:cs="Times New Roman"/>
                      <w:b/>
                      <w:bCs/>
                      <w:iCs/>
                      <w:sz w:val="20"/>
                      <w:szCs w:val="20"/>
                      <w:lang w:eastAsia="lv-LV"/>
                    </w:rPr>
                    <w:t>2018. fakts</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EC9A57" w14:textId="49F8D247" w:rsidR="00533CAD" w:rsidRPr="00533CAD" w:rsidRDefault="00533CAD" w:rsidP="00533CAD">
                  <w:pPr>
                    <w:spacing w:after="0" w:line="240" w:lineRule="auto"/>
                    <w:jc w:val="center"/>
                    <w:rPr>
                      <w:rFonts w:cs="Times New Roman"/>
                      <w:b/>
                      <w:bCs/>
                      <w:iCs/>
                      <w:sz w:val="20"/>
                      <w:szCs w:val="20"/>
                      <w:lang w:eastAsia="lv-LV"/>
                    </w:rPr>
                  </w:pPr>
                  <w:r w:rsidRPr="00533CAD">
                    <w:rPr>
                      <w:rFonts w:cs="Times New Roman"/>
                      <w:b/>
                      <w:bCs/>
                      <w:iCs/>
                      <w:sz w:val="20"/>
                      <w:szCs w:val="20"/>
                      <w:lang w:eastAsia="lv-LV"/>
                    </w:rPr>
                    <w:t>2019. fakts</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E9A6D7" w14:textId="66FE085D" w:rsidR="00533CAD" w:rsidRPr="002D5798" w:rsidRDefault="00533CAD" w:rsidP="00533CAD">
                  <w:pPr>
                    <w:spacing w:after="0" w:line="240" w:lineRule="auto"/>
                    <w:jc w:val="center"/>
                    <w:rPr>
                      <w:rFonts w:cs="Times New Roman"/>
                      <w:b/>
                      <w:bCs/>
                      <w:iCs/>
                      <w:sz w:val="20"/>
                      <w:szCs w:val="20"/>
                      <w:lang w:eastAsia="lv-LV"/>
                    </w:rPr>
                  </w:pPr>
                  <w:r w:rsidRPr="002D5798">
                    <w:rPr>
                      <w:rFonts w:cs="Times New Roman"/>
                      <w:b/>
                      <w:bCs/>
                      <w:iCs/>
                      <w:sz w:val="20"/>
                      <w:szCs w:val="20"/>
                      <w:lang w:eastAsia="lv-LV"/>
                    </w:rPr>
                    <w:t>2020. fakts</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B25888" w14:textId="518A7C58" w:rsidR="00533CAD" w:rsidRPr="00533CAD" w:rsidRDefault="00533CAD" w:rsidP="00533CAD">
                  <w:pPr>
                    <w:spacing w:after="0" w:line="240" w:lineRule="auto"/>
                    <w:jc w:val="center"/>
                    <w:rPr>
                      <w:rFonts w:cs="Times New Roman"/>
                      <w:b/>
                      <w:bCs/>
                      <w:i/>
                      <w:iCs/>
                      <w:sz w:val="20"/>
                      <w:szCs w:val="20"/>
                      <w:lang w:eastAsia="lv-LV"/>
                    </w:rPr>
                  </w:pPr>
                  <w:r w:rsidRPr="00533CAD">
                    <w:rPr>
                      <w:rFonts w:cs="Times New Roman"/>
                      <w:b/>
                      <w:bCs/>
                      <w:i/>
                      <w:iCs/>
                      <w:sz w:val="20"/>
                      <w:szCs w:val="20"/>
                      <w:lang w:eastAsia="lv-LV"/>
                    </w:rPr>
                    <w:t>2021. prognoze</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B0564" w14:textId="1A49A056" w:rsidR="00533CAD" w:rsidRPr="00533CAD" w:rsidRDefault="00533CAD" w:rsidP="00533CAD">
                  <w:pPr>
                    <w:spacing w:after="0" w:line="240" w:lineRule="auto"/>
                    <w:jc w:val="center"/>
                    <w:rPr>
                      <w:rFonts w:cs="Times New Roman"/>
                      <w:b/>
                      <w:bCs/>
                      <w:i/>
                      <w:iCs/>
                      <w:sz w:val="20"/>
                      <w:szCs w:val="20"/>
                      <w:lang w:eastAsia="lv-LV"/>
                    </w:rPr>
                  </w:pPr>
                  <w:r w:rsidRPr="00533CAD">
                    <w:rPr>
                      <w:rFonts w:cs="Times New Roman"/>
                      <w:b/>
                      <w:bCs/>
                      <w:i/>
                      <w:iCs/>
                      <w:sz w:val="20"/>
                      <w:szCs w:val="20"/>
                      <w:lang w:eastAsia="lv-LV"/>
                    </w:rPr>
                    <w:t>2022. prognoze</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0A98B5" w14:textId="212A658C" w:rsidR="00533CAD" w:rsidRPr="00533CAD" w:rsidRDefault="00533CAD" w:rsidP="00533CAD">
                  <w:pPr>
                    <w:spacing w:after="0" w:line="240" w:lineRule="auto"/>
                    <w:jc w:val="center"/>
                    <w:rPr>
                      <w:rFonts w:cs="Times New Roman"/>
                      <w:b/>
                      <w:bCs/>
                      <w:i/>
                      <w:iCs/>
                      <w:sz w:val="20"/>
                      <w:szCs w:val="20"/>
                      <w:lang w:eastAsia="lv-LV"/>
                    </w:rPr>
                  </w:pPr>
                  <w:r w:rsidRPr="00533CAD">
                    <w:rPr>
                      <w:rFonts w:cs="Times New Roman"/>
                      <w:b/>
                      <w:bCs/>
                      <w:i/>
                      <w:iCs/>
                      <w:sz w:val="20"/>
                      <w:szCs w:val="20"/>
                      <w:lang w:eastAsia="lv-LV"/>
                    </w:rPr>
                    <w:t>2023. prognoze</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912741" w14:textId="2D56BA9D" w:rsidR="00533CAD" w:rsidRPr="00533CAD" w:rsidRDefault="00533CAD" w:rsidP="00533CAD">
                  <w:pPr>
                    <w:spacing w:after="0" w:line="240" w:lineRule="auto"/>
                    <w:jc w:val="center"/>
                    <w:rPr>
                      <w:rFonts w:cs="Times New Roman"/>
                      <w:b/>
                      <w:bCs/>
                      <w:i/>
                      <w:iCs/>
                      <w:sz w:val="20"/>
                      <w:szCs w:val="20"/>
                      <w:lang w:eastAsia="lv-LV"/>
                    </w:rPr>
                  </w:pPr>
                  <w:r w:rsidRPr="00533CAD">
                    <w:rPr>
                      <w:rFonts w:cs="Times New Roman"/>
                      <w:b/>
                      <w:bCs/>
                      <w:i/>
                      <w:iCs/>
                      <w:sz w:val="20"/>
                      <w:szCs w:val="20"/>
                      <w:lang w:eastAsia="lv-LV"/>
                    </w:rPr>
                    <w:t>2024. prognoze</w:t>
                  </w:r>
                </w:p>
              </w:tc>
            </w:tr>
            <w:tr w:rsidR="00533CAD" w:rsidRPr="00533CAD" w14:paraId="7D375031" w14:textId="77777777" w:rsidTr="000D5FCE">
              <w:trPr>
                <w:trHeight w:val="443"/>
              </w:trPr>
              <w:tc>
                <w:tcPr>
                  <w:tcW w:w="18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9E4A04E" w14:textId="4476C864" w:rsidR="00533CAD" w:rsidRPr="00533CAD" w:rsidRDefault="00533CAD" w:rsidP="00533CAD">
                  <w:pPr>
                    <w:spacing w:after="0" w:line="240" w:lineRule="auto"/>
                    <w:jc w:val="right"/>
                    <w:rPr>
                      <w:rFonts w:cs="Times New Roman"/>
                      <w:color w:val="000000"/>
                      <w:sz w:val="20"/>
                      <w:szCs w:val="20"/>
                      <w:lang w:eastAsia="lv-LV"/>
                    </w:rPr>
                  </w:pPr>
                  <w:r w:rsidRPr="00533CAD">
                    <w:rPr>
                      <w:rFonts w:cs="Times New Roman"/>
                      <w:color w:val="000000"/>
                      <w:sz w:val="20"/>
                      <w:szCs w:val="20"/>
                      <w:lang w:eastAsia="lv-LV"/>
                    </w:rPr>
                    <w:t>Maznodrošināto personu skaits</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E6B796" w14:textId="41970104"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50 283</w:t>
                  </w:r>
                </w:p>
              </w:tc>
              <w:tc>
                <w:tcPr>
                  <w:tcW w:w="9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81DDB04" w14:textId="2900576B"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50 235</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C682D61" w14:textId="174D10D4"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45 564</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3A19EB5" w14:textId="362F0703"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43 770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A524FA2" w14:textId="647BAD19"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49 782</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2C5D770" w14:textId="32BCE14E"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47 791</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AE6B882" w14:textId="3E4DE1BF"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54 707</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411E62" w14:textId="67EC7CEF" w:rsidR="00533CAD" w:rsidRPr="00533CAD" w:rsidRDefault="00533CAD" w:rsidP="00533CAD">
                  <w:pPr>
                    <w:spacing w:after="0" w:line="240" w:lineRule="auto"/>
                    <w:jc w:val="center"/>
                    <w:rPr>
                      <w:rFonts w:cs="Times New Roman"/>
                      <w:color w:val="000000"/>
                      <w:sz w:val="20"/>
                      <w:szCs w:val="20"/>
                      <w:lang w:eastAsia="lv-LV"/>
                    </w:rPr>
                  </w:pPr>
                  <w:r w:rsidRPr="00533CAD">
                    <w:rPr>
                      <w:rFonts w:cs="Times New Roman"/>
                      <w:color w:val="000000"/>
                      <w:sz w:val="20"/>
                      <w:szCs w:val="20"/>
                      <w:lang w:eastAsia="lv-LV"/>
                    </w:rPr>
                    <w:t>56 525</w:t>
                  </w:r>
                </w:p>
              </w:tc>
            </w:tr>
          </w:tbl>
          <w:p w14:paraId="6B9F4E87" w14:textId="77777777" w:rsidR="00533CAD" w:rsidRPr="00DA04D8" w:rsidRDefault="00533CAD" w:rsidP="00533CAD">
            <w:pPr>
              <w:spacing w:before="120" w:after="120"/>
              <w:rPr>
                <w:rFonts w:cs="Times New Roman"/>
                <w:b/>
                <w:bCs/>
                <w:szCs w:val="24"/>
              </w:rPr>
            </w:pPr>
            <w:r w:rsidRPr="00533CAD">
              <w:rPr>
                <w:rFonts w:cs="Times New Roman"/>
                <w:b/>
                <w:bCs/>
                <w:szCs w:val="24"/>
              </w:rPr>
              <w:t xml:space="preserve">Trūcīgās un maznodrošinātās personas kopā </w:t>
            </w:r>
            <w:r w:rsidRPr="00533CAD">
              <w:rPr>
                <w:rFonts w:cs="Times New Roman"/>
                <w:szCs w:val="24"/>
              </w:rPr>
              <w:t>2020.gadā bija</w:t>
            </w:r>
            <w:r w:rsidRPr="00533CAD">
              <w:rPr>
                <w:rFonts w:cs="Times New Roman"/>
                <w:b/>
                <w:bCs/>
                <w:szCs w:val="24"/>
              </w:rPr>
              <w:t xml:space="preserve"> 78 791.</w:t>
            </w:r>
          </w:p>
          <w:p w14:paraId="5E29EC1F" w14:textId="7069B54E" w:rsidR="000A660F" w:rsidRPr="006B52B7" w:rsidRDefault="000A660F" w:rsidP="000C0D59">
            <w:pPr>
              <w:spacing w:after="0" w:line="240" w:lineRule="auto"/>
              <w:rPr>
                <w:rFonts w:cs="Times New Roman"/>
              </w:rPr>
            </w:pPr>
            <w:r w:rsidRPr="006B52B7">
              <w:rPr>
                <w:rFonts w:cs="Times New Roman"/>
                <w:b/>
                <w:bCs/>
              </w:rPr>
              <w:t xml:space="preserve">Tieslietu ministrija </w:t>
            </w:r>
            <w:r w:rsidRPr="0084779C">
              <w:rPr>
                <w:rFonts w:cs="Times New Roman"/>
                <w:bCs/>
              </w:rPr>
              <w:t>ir izvērtējusi</w:t>
            </w:r>
            <w:r w:rsidRPr="006B52B7">
              <w:rPr>
                <w:rFonts w:cs="Times New Roman"/>
                <w:b/>
                <w:bCs/>
              </w:rPr>
              <w:t xml:space="preserve"> </w:t>
            </w:r>
            <w:r w:rsidRPr="006B52B7">
              <w:rPr>
                <w:rFonts w:cs="Times New Roman"/>
              </w:rPr>
              <w:t xml:space="preserve">Labklājības ministrijas aprēķinus un skaidrojumu par trūcīgo un maznodrošināto personu skaita prognozēm atbilstoši minimālo ienākumu sliekšņu prognozēm </w:t>
            </w:r>
            <w:r>
              <w:rPr>
                <w:rFonts w:cs="Times New Roman"/>
              </w:rPr>
              <w:t>un</w:t>
            </w:r>
            <w:r w:rsidRPr="006B52B7">
              <w:rPr>
                <w:rFonts w:cs="Times New Roman"/>
              </w:rPr>
              <w:t xml:space="preserve"> secinājusi, ka gan trūcīgo, gan maznodrošināto personu skaita </w:t>
            </w:r>
            <w:r w:rsidRPr="006B52B7">
              <w:rPr>
                <w:rFonts w:cs="Times New Roman"/>
              </w:rPr>
              <w:lastRenderedPageBreak/>
              <w:t>pieaugums 2022.- 2024. gadā neatstās būtisku ietekmi uz sniegto valsts nodrošināto juridisko palīdzību un, līdz ar to papildu finanšu līdzekļi Juridiskās administrācijas pakalpojumu sniegšanai šai mērķa grupai nav nepieciešami.</w:t>
            </w:r>
          </w:p>
          <w:p w14:paraId="095459FA" w14:textId="77777777" w:rsidR="000A660F" w:rsidRPr="00B521CF" w:rsidRDefault="000A660F" w:rsidP="00FE05A5">
            <w:pPr>
              <w:spacing w:after="0" w:line="240" w:lineRule="auto"/>
              <w:rPr>
                <w:rFonts w:eastAsia="Times New Roman" w:cs="Times New Roman"/>
                <w:b/>
                <w:sz w:val="20"/>
                <w:szCs w:val="20"/>
                <w:lang w:eastAsia="lv-LV"/>
              </w:rPr>
            </w:pPr>
          </w:p>
        </w:tc>
      </w:tr>
      <w:tr w:rsidR="000A660F" w:rsidRPr="00B521CF" w14:paraId="4223B6A4" w14:textId="77777777" w:rsidTr="00FE05A5">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C51913D" w14:textId="0419ECC7" w:rsidR="000A660F" w:rsidRPr="000C0D59" w:rsidRDefault="000A660F" w:rsidP="00FE05A5">
            <w:pPr>
              <w:spacing w:after="0" w:line="240" w:lineRule="auto"/>
              <w:rPr>
                <w:rFonts w:eastAsia="Times New Roman" w:cs="Times New Roman"/>
                <w:b/>
                <w:iCs/>
                <w:szCs w:val="24"/>
                <w:lang w:eastAsia="lv-LV"/>
              </w:rPr>
            </w:pPr>
            <w:r w:rsidRPr="000C0D59">
              <w:rPr>
                <w:rFonts w:eastAsia="Times New Roman" w:cs="Times New Roman"/>
                <w:b/>
                <w:iCs/>
                <w:szCs w:val="24"/>
                <w:lang w:eastAsia="lv-LV"/>
              </w:rPr>
              <w:lastRenderedPageBreak/>
              <w:t>Mājokļa pabalsts</w:t>
            </w:r>
            <w:r w:rsidR="00D47ADF">
              <w:rPr>
                <w:rStyle w:val="FootnoteReference"/>
                <w:rFonts w:eastAsia="Times New Roman"/>
                <w:b/>
                <w:iCs/>
                <w:szCs w:val="24"/>
                <w:lang w:eastAsia="lv-LV"/>
              </w:rPr>
              <w:footnoteReference w:id="41"/>
            </w:r>
          </w:p>
        </w:tc>
        <w:tc>
          <w:tcPr>
            <w:tcW w:w="13354" w:type="dxa"/>
            <w:tcBorders>
              <w:top w:val="single" w:sz="4" w:space="0" w:color="auto"/>
              <w:left w:val="single" w:sz="4" w:space="0" w:color="auto"/>
              <w:bottom w:val="single" w:sz="4" w:space="0" w:color="auto"/>
              <w:right w:val="single" w:sz="4" w:space="0" w:color="auto"/>
            </w:tcBorders>
            <w:shd w:val="clear" w:color="auto" w:fill="auto"/>
          </w:tcPr>
          <w:p w14:paraId="103DC6A7" w14:textId="77777777" w:rsidR="000A660F" w:rsidRPr="001F4D82" w:rsidRDefault="000A660F" w:rsidP="000C0D59">
            <w:pPr>
              <w:spacing w:before="120" w:after="120" w:line="240" w:lineRule="auto"/>
              <w:rPr>
                <w:rFonts w:eastAsia="Times New Roman" w:cs="Times New Roman"/>
                <w:b/>
                <w:lang w:eastAsia="lv-LV"/>
              </w:rPr>
            </w:pPr>
            <w:r w:rsidRPr="001F4D82">
              <w:rPr>
                <w:rFonts w:eastAsia="Times New Roman" w:cs="Times New Roman"/>
                <w:b/>
                <w:lang w:eastAsia="lv-LV"/>
              </w:rPr>
              <w:t>LM aprēķini un skaidrojums:</w:t>
            </w:r>
          </w:p>
          <w:p w14:paraId="2CFAA0F4" w14:textId="2BEFABFF" w:rsidR="000A660F" w:rsidRPr="001F4D82" w:rsidRDefault="000A660F" w:rsidP="00FE05A5">
            <w:pPr>
              <w:spacing w:after="0" w:line="240" w:lineRule="auto"/>
              <w:jc w:val="both"/>
              <w:rPr>
                <w:rFonts w:eastAsia="Times New Roman" w:cs="Times New Roman"/>
                <w:lang w:eastAsia="lv-LV"/>
              </w:rPr>
            </w:pPr>
            <w:r w:rsidRPr="001F4D82">
              <w:rPr>
                <w:rFonts w:eastAsia="Times New Roman" w:cs="Times New Roman"/>
                <w:b/>
                <w:lang w:eastAsia="lv-LV"/>
              </w:rPr>
              <w:t>2019.gadā</w:t>
            </w:r>
            <w:r w:rsidRPr="001F4D82">
              <w:rPr>
                <w:rFonts w:eastAsia="Times New Roman" w:cs="Times New Roman"/>
                <w:lang w:eastAsia="lv-LV"/>
              </w:rPr>
              <w:t xml:space="preserve"> dzīvokļa pabalstu saņēma </w:t>
            </w:r>
            <w:r w:rsidRPr="001F4D82">
              <w:rPr>
                <w:rFonts w:eastAsia="Times New Roman" w:cs="Times New Roman"/>
                <w:b/>
                <w:lang w:eastAsia="lv-LV"/>
              </w:rPr>
              <w:t>70 954 personas</w:t>
            </w:r>
            <w:r w:rsidRPr="001F4D82">
              <w:rPr>
                <w:rFonts w:eastAsia="Times New Roman" w:cs="Times New Roman"/>
                <w:lang w:eastAsia="lv-LV"/>
              </w:rPr>
              <w:t xml:space="preserve"> (trūcīgas un maznodrošinātas personas kopā). 2019.gadā dzīvokļa pabalstam izlietoti </w:t>
            </w:r>
            <w:r w:rsidRPr="001F4D82">
              <w:rPr>
                <w:rFonts w:eastAsia="Times New Roman" w:cs="Times New Roman"/>
                <w:b/>
                <w:lang w:eastAsia="lv-LV"/>
              </w:rPr>
              <w:t xml:space="preserve">13 769 163 </w:t>
            </w:r>
            <w:r w:rsidR="00CC5AC2" w:rsidRPr="001F4D82">
              <w:rPr>
                <w:rFonts w:eastAsia="Times New Roman" w:cs="Times New Roman"/>
                <w:b/>
                <w:i/>
                <w:lang w:eastAsia="lv-LV"/>
              </w:rPr>
              <w:t>euro</w:t>
            </w:r>
            <w:r w:rsidRPr="001F4D82">
              <w:rPr>
                <w:rFonts w:eastAsia="Times New Roman" w:cs="Times New Roman"/>
                <w:lang w:eastAsia="lv-LV"/>
              </w:rPr>
              <w:t xml:space="preserve">, tātad vidēji </w:t>
            </w:r>
            <w:r w:rsidRPr="001F4D82">
              <w:rPr>
                <w:rFonts w:eastAsia="Times New Roman" w:cs="Times New Roman"/>
                <w:b/>
                <w:lang w:eastAsia="lv-LV"/>
              </w:rPr>
              <w:t xml:space="preserve">194 </w:t>
            </w:r>
            <w:r w:rsidR="00CC5AC2" w:rsidRPr="001F4D82">
              <w:rPr>
                <w:rFonts w:eastAsia="Times New Roman" w:cs="Times New Roman"/>
                <w:b/>
                <w:i/>
                <w:lang w:eastAsia="lv-LV"/>
              </w:rPr>
              <w:t>euro</w:t>
            </w:r>
            <w:r w:rsidRPr="001F4D82">
              <w:rPr>
                <w:rFonts w:eastAsia="Times New Roman" w:cs="Times New Roman"/>
                <w:b/>
                <w:lang w:eastAsia="lv-LV"/>
              </w:rPr>
              <w:t xml:space="preserve"> gadā vienai personai</w:t>
            </w:r>
            <w:r w:rsidRPr="001F4D82">
              <w:rPr>
                <w:rFonts w:eastAsia="Times New Roman" w:cs="Times New Roman"/>
                <w:lang w:eastAsia="lv-LV"/>
              </w:rPr>
              <w:t xml:space="preserve">. </w:t>
            </w:r>
          </w:p>
          <w:p w14:paraId="25FD7188" w14:textId="77777777" w:rsidR="000A660F" w:rsidRPr="001F4D82" w:rsidRDefault="000A660F" w:rsidP="00FE05A5">
            <w:pPr>
              <w:spacing w:after="0" w:line="240" w:lineRule="auto"/>
              <w:jc w:val="both"/>
              <w:rPr>
                <w:rFonts w:eastAsia="Times New Roman" w:cs="Times New Roman"/>
                <w:lang w:eastAsia="lv-LV"/>
              </w:rPr>
            </w:pPr>
          </w:p>
          <w:p w14:paraId="275798AD" w14:textId="77777777" w:rsidR="00533CAD" w:rsidRPr="001F4D82" w:rsidRDefault="00533CAD" w:rsidP="00533CAD">
            <w:pPr>
              <w:spacing w:after="0" w:line="240" w:lineRule="auto"/>
              <w:jc w:val="both"/>
              <w:rPr>
                <w:rFonts w:eastAsia="Times New Roman" w:cs="Times New Roman"/>
                <w:lang w:eastAsia="lv-LV"/>
              </w:rPr>
            </w:pPr>
            <w:r w:rsidRPr="001F4D82">
              <w:rPr>
                <w:rFonts w:eastAsia="Times New Roman" w:cs="Times New Roman"/>
                <w:b/>
                <w:lang w:eastAsia="lv-LV"/>
              </w:rPr>
              <w:t>2020</w:t>
            </w:r>
            <w:r w:rsidRPr="001F4D82">
              <w:rPr>
                <w:rFonts w:eastAsia="Times New Roman" w:cs="Times New Roman"/>
                <w:lang w:eastAsia="lv-LV"/>
              </w:rPr>
              <w:t>.</w:t>
            </w:r>
            <w:r w:rsidRPr="001F4D82">
              <w:rPr>
                <w:rFonts w:eastAsia="Times New Roman" w:cs="Times New Roman"/>
                <w:b/>
                <w:lang w:eastAsia="lv-LV"/>
              </w:rPr>
              <w:t>gadā</w:t>
            </w:r>
            <w:r w:rsidRPr="001F4D82">
              <w:rPr>
                <w:rFonts w:eastAsia="Times New Roman" w:cs="Times New Roman"/>
                <w:lang w:eastAsia="lv-LV"/>
              </w:rPr>
              <w:t xml:space="preserve"> dzīvokļa pabalstu saņēma </w:t>
            </w:r>
            <w:r w:rsidRPr="001F4D82">
              <w:rPr>
                <w:rFonts w:eastAsia="Times New Roman" w:cs="Times New Roman"/>
                <w:b/>
                <w:lang w:eastAsia="lv-LV"/>
              </w:rPr>
              <w:t>64 481 personas</w:t>
            </w:r>
            <w:r w:rsidRPr="001F4D82">
              <w:rPr>
                <w:rFonts w:eastAsia="Times New Roman" w:cs="Times New Roman"/>
                <w:lang w:eastAsia="lv-LV"/>
              </w:rPr>
              <w:t xml:space="preserve">. 2020.gadā dzīvokļa pabalstam izlietoti </w:t>
            </w:r>
            <w:r w:rsidRPr="001F4D82">
              <w:rPr>
                <w:rFonts w:eastAsia="Times New Roman" w:cs="Times New Roman"/>
                <w:b/>
                <w:lang w:eastAsia="lv-LV"/>
              </w:rPr>
              <w:t xml:space="preserve">13 347 419 </w:t>
            </w:r>
            <w:r w:rsidRPr="001F4D82">
              <w:rPr>
                <w:rFonts w:eastAsia="Times New Roman" w:cs="Times New Roman"/>
                <w:b/>
                <w:i/>
                <w:lang w:eastAsia="lv-LV"/>
              </w:rPr>
              <w:t>euro</w:t>
            </w:r>
            <w:r w:rsidRPr="001F4D82">
              <w:rPr>
                <w:rFonts w:eastAsia="Times New Roman" w:cs="Times New Roman"/>
                <w:lang w:eastAsia="lv-LV"/>
              </w:rPr>
              <w:t xml:space="preserve">, tātad vidēji </w:t>
            </w:r>
            <w:r w:rsidRPr="001F4D82">
              <w:rPr>
                <w:rFonts w:eastAsia="Times New Roman" w:cs="Times New Roman"/>
                <w:b/>
                <w:lang w:eastAsia="lv-LV"/>
              </w:rPr>
              <w:t xml:space="preserve">207 </w:t>
            </w:r>
            <w:r w:rsidRPr="001F4D82">
              <w:rPr>
                <w:rFonts w:eastAsia="Times New Roman" w:cs="Times New Roman"/>
                <w:b/>
                <w:i/>
                <w:lang w:eastAsia="lv-LV"/>
              </w:rPr>
              <w:t>euro</w:t>
            </w:r>
            <w:r w:rsidRPr="001F4D82">
              <w:rPr>
                <w:rFonts w:eastAsia="Times New Roman" w:cs="Times New Roman"/>
                <w:b/>
                <w:lang w:eastAsia="lv-LV"/>
              </w:rPr>
              <w:t xml:space="preserve"> gadā vienai personai</w:t>
            </w:r>
            <w:r w:rsidRPr="001F4D82">
              <w:rPr>
                <w:rFonts w:eastAsia="Times New Roman" w:cs="Times New Roman"/>
                <w:lang w:eastAsia="lv-LV"/>
              </w:rPr>
              <w:t xml:space="preserve">. </w:t>
            </w:r>
          </w:p>
          <w:p w14:paraId="6688F984" w14:textId="77777777" w:rsidR="00533CAD" w:rsidRPr="001F4D82" w:rsidRDefault="00533CAD" w:rsidP="00533CAD">
            <w:pPr>
              <w:spacing w:after="0" w:line="240" w:lineRule="auto"/>
              <w:rPr>
                <w:rFonts w:eastAsia="Times New Roman" w:cs="Times New Roman"/>
                <w:lang w:eastAsia="lv-LV"/>
              </w:rPr>
            </w:pPr>
          </w:p>
          <w:p w14:paraId="2FD92089" w14:textId="77777777" w:rsidR="00533CAD" w:rsidRPr="001F4D82" w:rsidRDefault="00533CAD" w:rsidP="00533CAD">
            <w:pPr>
              <w:spacing w:after="0" w:line="240" w:lineRule="auto"/>
              <w:jc w:val="both"/>
              <w:rPr>
                <w:rFonts w:eastAsia="Times New Roman" w:cs="Times New Roman"/>
                <w:lang w:eastAsia="lv-LV"/>
              </w:rPr>
            </w:pPr>
            <w:r w:rsidRPr="001F4D82">
              <w:rPr>
                <w:rFonts w:eastAsia="Times New Roman" w:cs="Times New Roman"/>
                <w:b/>
                <w:lang w:eastAsia="lv-LV"/>
              </w:rPr>
              <w:t xml:space="preserve">2021.gadā, </w:t>
            </w:r>
            <w:r w:rsidRPr="001F4D82">
              <w:rPr>
                <w:rFonts w:eastAsia="Times New Roman" w:cs="Times New Roman"/>
                <w:lang w:eastAsia="lv-LV"/>
              </w:rPr>
              <w:t>ņemot vērā izmaiņas normatīvajos aktos</w:t>
            </w:r>
            <w:r w:rsidRPr="001F4D82">
              <w:rPr>
                <w:rStyle w:val="FootnoteReference"/>
                <w:rFonts w:eastAsia="Times New Roman"/>
                <w:lang w:eastAsia="lv-LV"/>
              </w:rPr>
              <w:footnoteReference w:id="42"/>
            </w:r>
            <w:r w:rsidRPr="001F4D82">
              <w:rPr>
                <w:rFonts w:eastAsia="Times New Roman" w:cs="Times New Roman"/>
                <w:lang w:eastAsia="lv-LV"/>
              </w:rPr>
              <w:t xml:space="preserve">, kas stājās spēkā 2021.gada 1.jūlijā, tiek prognozēts mājokļa pabalsta saņēmēju skaita pieaugums līdz </w:t>
            </w:r>
            <w:r w:rsidRPr="001F4D82">
              <w:rPr>
                <w:rFonts w:eastAsia="Times New Roman" w:cs="Times New Roman"/>
                <w:b/>
                <w:lang w:eastAsia="lv-LV"/>
              </w:rPr>
              <w:t>64 439 personām</w:t>
            </w:r>
            <w:r w:rsidRPr="001F4D82">
              <w:rPr>
                <w:rFonts w:eastAsia="Times New Roman" w:cs="Times New Roman"/>
                <w:lang w:eastAsia="lv-LV"/>
              </w:rPr>
              <w:t xml:space="preserve"> un nepieciešamais finansējums mājokļa pabalsta nodrošināšanai tiek prognozēts </w:t>
            </w:r>
            <w:r w:rsidRPr="001F4D82">
              <w:rPr>
                <w:rFonts w:eastAsia="Times New Roman" w:cs="Times New Roman"/>
                <w:b/>
                <w:lang w:eastAsia="lv-LV"/>
              </w:rPr>
              <w:t xml:space="preserve">28 997 550 </w:t>
            </w:r>
            <w:r w:rsidRPr="001F4D82">
              <w:rPr>
                <w:rFonts w:eastAsia="Times New Roman" w:cs="Times New Roman"/>
                <w:b/>
                <w:i/>
                <w:lang w:eastAsia="lv-LV"/>
              </w:rPr>
              <w:t>euro</w:t>
            </w:r>
            <w:r w:rsidRPr="001F4D82">
              <w:rPr>
                <w:rFonts w:eastAsia="Times New Roman" w:cs="Times New Roman"/>
                <w:b/>
                <w:lang w:eastAsia="lv-LV"/>
              </w:rPr>
              <w:t xml:space="preserve"> </w:t>
            </w:r>
            <w:r w:rsidRPr="001F4D82">
              <w:rPr>
                <w:rFonts w:eastAsia="Times New Roman" w:cs="Times New Roman"/>
                <w:lang w:eastAsia="lv-LV"/>
              </w:rPr>
              <w:t xml:space="preserve">(450 * 64 439 = 28 997 550). Aprēķini par 2021.gadu un turpmākajiem gadiem veikti, pieņemot, ka viena persona vidēji gadā saņems mājokļa pabalstu 450 </w:t>
            </w:r>
            <w:r w:rsidRPr="001F4D82">
              <w:rPr>
                <w:rFonts w:eastAsia="Times New Roman" w:cs="Times New Roman"/>
                <w:i/>
                <w:lang w:eastAsia="lv-LV"/>
              </w:rPr>
              <w:t>euro</w:t>
            </w:r>
            <w:r w:rsidRPr="001F4D82">
              <w:rPr>
                <w:rFonts w:eastAsia="Times New Roman" w:cs="Times New Roman"/>
                <w:lang w:eastAsia="lv-LV"/>
              </w:rPr>
              <w:t xml:space="preserve"> apmērā.   </w:t>
            </w:r>
          </w:p>
          <w:p w14:paraId="37C1EA9B" w14:textId="77777777" w:rsidR="00533CAD" w:rsidRPr="001F4D82" w:rsidRDefault="00533CAD" w:rsidP="00533CAD">
            <w:pPr>
              <w:spacing w:after="0" w:line="240" w:lineRule="auto"/>
              <w:jc w:val="both"/>
              <w:rPr>
                <w:rFonts w:eastAsia="Times New Roman" w:cs="Times New Roman"/>
                <w:lang w:eastAsia="lv-LV"/>
              </w:rPr>
            </w:pPr>
            <w:r w:rsidRPr="001F4D82">
              <w:rPr>
                <w:rFonts w:eastAsia="Times New Roman" w:cs="Times New Roman"/>
                <w:lang w:eastAsia="lv-LV"/>
              </w:rPr>
              <w:t xml:space="preserve"> </w:t>
            </w:r>
          </w:p>
          <w:p w14:paraId="2552170C" w14:textId="18977C7D" w:rsidR="00533CAD" w:rsidRPr="001F4D82" w:rsidRDefault="00533CAD" w:rsidP="00533CAD">
            <w:pPr>
              <w:spacing w:after="0" w:line="240" w:lineRule="auto"/>
              <w:jc w:val="both"/>
              <w:rPr>
                <w:rFonts w:eastAsia="Times New Roman" w:cs="Times New Roman"/>
                <w:lang w:eastAsia="lv-LV"/>
              </w:rPr>
            </w:pPr>
            <w:r w:rsidRPr="001F4D82">
              <w:rPr>
                <w:rFonts w:eastAsia="Times New Roman" w:cs="Times New Roman"/>
                <w:b/>
                <w:lang w:eastAsia="lv-LV"/>
              </w:rPr>
              <w:t>2022</w:t>
            </w:r>
            <w:r w:rsidRPr="001F4D82">
              <w:rPr>
                <w:rFonts w:eastAsia="Times New Roman" w:cs="Times New Roman"/>
                <w:lang w:eastAsia="lv-LV"/>
              </w:rPr>
              <w:t>.</w:t>
            </w:r>
            <w:r w:rsidRPr="001F4D82">
              <w:rPr>
                <w:rFonts w:eastAsia="Times New Roman" w:cs="Times New Roman"/>
                <w:b/>
                <w:lang w:eastAsia="lv-LV"/>
              </w:rPr>
              <w:t>gadā</w:t>
            </w:r>
            <w:r w:rsidRPr="001F4D82">
              <w:rPr>
                <w:rFonts w:eastAsia="Times New Roman" w:cs="Times New Roman"/>
                <w:lang w:eastAsia="lv-LV"/>
              </w:rPr>
              <w:t xml:space="preserve"> tiek prognozēts mājokļa pabalsta saņēmēju skaita samazinājums par 11,47% - </w:t>
            </w:r>
            <w:r w:rsidRPr="001F4D82">
              <w:rPr>
                <w:rFonts w:eastAsia="Times New Roman" w:cs="Times New Roman"/>
                <w:b/>
                <w:lang w:eastAsia="lv-LV"/>
              </w:rPr>
              <w:t>57 048 personas</w:t>
            </w:r>
            <w:r w:rsidRPr="001F4D82">
              <w:rPr>
                <w:rFonts w:eastAsia="Times New Roman" w:cs="Times New Roman"/>
                <w:lang w:eastAsia="lv-LV"/>
              </w:rPr>
              <w:t xml:space="preserve"> un nepieciešamais finansējums: </w:t>
            </w:r>
            <w:r w:rsidRPr="001F4D82">
              <w:rPr>
                <w:rFonts w:eastAsia="Times New Roman" w:cs="Times New Roman"/>
                <w:b/>
                <w:lang w:eastAsia="lv-LV"/>
              </w:rPr>
              <w:t xml:space="preserve">25 671 600 </w:t>
            </w:r>
            <w:r w:rsidRPr="001F4D82">
              <w:rPr>
                <w:rFonts w:eastAsia="Times New Roman" w:cs="Times New Roman"/>
                <w:b/>
                <w:i/>
                <w:lang w:eastAsia="lv-LV"/>
              </w:rPr>
              <w:t>euro</w:t>
            </w:r>
            <w:r w:rsidRPr="001F4D82">
              <w:rPr>
                <w:rFonts w:eastAsia="Times New Roman" w:cs="Times New Roman"/>
                <w:lang w:eastAsia="lv-LV"/>
              </w:rPr>
              <w:t xml:space="preserve"> (450 * 57 048 = 25 671 600).</w:t>
            </w:r>
          </w:p>
          <w:p w14:paraId="594AFFEC" w14:textId="77777777" w:rsidR="00533CAD" w:rsidRPr="001F4D82" w:rsidRDefault="00533CAD" w:rsidP="00533CAD">
            <w:pPr>
              <w:tabs>
                <w:tab w:val="left" w:pos="10620"/>
              </w:tabs>
              <w:spacing w:after="0" w:line="240" w:lineRule="auto"/>
              <w:jc w:val="both"/>
              <w:rPr>
                <w:rFonts w:eastAsia="Times New Roman" w:cs="Times New Roman"/>
                <w:b/>
                <w:shd w:val="clear" w:color="auto" w:fill="FFFFFF" w:themeFill="background1"/>
                <w:lang w:eastAsia="lv-LV"/>
              </w:rPr>
            </w:pPr>
          </w:p>
          <w:p w14:paraId="2D48F566" w14:textId="77777777" w:rsidR="00533CAD" w:rsidRPr="001F4D82" w:rsidRDefault="00533CAD" w:rsidP="00533CAD">
            <w:pPr>
              <w:tabs>
                <w:tab w:val="left" w:pos="10620"/>
              </w:tabs>
              <w:spacing w:after="0" w:line="240" w:lineRule="auto"/>
              <w:jc w:val="both"/>
              <w:rPr>
                <w:rFonts w:eastAsia="Times New Roman" w:cs="Times New Roman"/>
                <w:shd w:val="clear" w:color="auto" w:fill="FFFFFF" w:themeFill="background1"/>
                <w:lang w:eastAsia="lv-LV"/>
              </w:rPr>
            </w:pPr>
            <w:r w:rsidRPr="001F4D82">
              <w:rPr>
                <w:rFonts w:eastAsia="Times New Roman" w:cs="Times New Roman"/>
                <w:b/>
                <w:shd w:val="clear" w:color="auto" w:fill="FFFFFF" w:themeFill="background1"/>
                <w:lang w:eastAsia="lv-LV"/>
              </w:rPr>
              <w:t>2023.gadā</w:t>
            </w:r>
            <w:r w:rsidRPr="001F4D82">
              <w:rPr>
                <w:rFonts w:eastAsia="Times New Roman" w:cs="Times New Roman"/>
                <w:shd w:val="clear" w:color="auto" w:fill="FFFFFF" w:themeFill="background1"/>
                <w:lang w:eastAsia="lv-LV"/>
              </w:rPr>
              <w:t xml:space="preserve"> tiek paaugstināts GMI slieksnis un GMI pabalsta saņēmēju skaits palielinās. Ņemot vērā, ka GMI slieksnis un GMI pabalsta saņēmēju skaits  tieši ietekmē mājokļa pabalsta saņēmēju skaitu, tiek prognozēts mājokļa pabalsta saņēmēju skaita pieaugums līdz </w:t>
            </w:r>
            <w:r w:rsidRPr="001F4D82">
              <w:rPr>
                <w:rFonts w:eastAsia="Times New Roman" w:cs="Times New Roman"/>
                <w:b/>
                <w:shd w:val="clear" w:color="auto" w:fill="FFFFFF" w:themeFill="background1"/>
                <w:lang w:eastAsia="lv-LV"/>
              </w:rPr>
              <w:t>72 388 personām</w:t>
            </w:r>
            <w:r w:rsidRPr="001F4D82">
              <w:rPr>
                <w:rFonts w:eastAsia="Times New Roman" w:cs="Times New Roman"/>
                <w:shd w:val="clear" w:color="auto" w:fill="FFFFFF" w:themeFill="background1"/>
                <w:lang w:eastAsia="lv-LV"/>
              </w:rPr>
              <w:t xml:space="preserve"> un nepieciešamais finansējums mājokļa pabalsta nodrošināšanai tiek prognozēts </w:t>
            </w:r>
            <w:r w:rsidRPr="001F4D82">
              <w:rPr>
                <w:rFonts w:eastAsia="Times New Roman" w:cs="Times New Roman"/>
                <w:b/>
                <w:shd w:val="clear" w:color="auto" w:fill="FFFFFF" w:themeFill="background1"/>
                <w:lang w:eastAsia="lv-LV"/>
              </w:rPr>
              <w:t>32 574 600</w:t>
            </w:r>
            <w:r w:rsidRPr="001F4D82">
              <w:rPr>
                <w:rFonts w:eastAsia="Times New Roman" w:cs="Times New Roman"/>
                <w:shd w:val="clear" w:color="auto" w:fill="FFFFFF" w:themeFill="background1"/>
                <w:lang w:eastAsia="lv-LV"/>
              </w:rPr>
              <w:t xml:space="preserve"> </w:t>
            </w:r>
            <w:r w:rsidRPr="001F4D82">
              <w:rPr>
                <w:rFonts w:eastAsia="Times New Roman" w:cs="Times New Roman"/>
                <w:b/>
                <w:i/>
                <w:shd w:val="clear" w:color="auto" w:fill="FFFFFF" w:themeFill="background1"/>
                <w:lang w:eastAsia="lv-LV"/>
              </w:rPr>
              <w:t>euro</w:t>
            </w:r>
            <w:r w:rsidRPr="001F4D82">
              <w:rPr>
                <w:rFonts w:eastAsia="Times New Roman" w:cs="Times New Roman"/>
                <w:shd w:val="clear" w:color="auto" w:fill="FFFFFF" w:themeFill="background1"/>
                <w:lang w:eastAsia="lv-LV"/>
              </w:rPr>
              <w:t xml:space="preserve">  (450*72 388=32 574 600).</w:t>
            </w:r>
          </w:p>
          <w:p w14:paraId="62FB1CC6" w14:textId="77777777" w:rsidR="00533CAD" w:rsidRPr="001F4D82" w:rsidRDefault="00533CAD" w:rsidP="00533CAD">
            <w:pPr>
              <w:tabs>
                <w:tab w:val="left" w:pos="10620"/>
              </w:tabs>
              <w:spacing w:after="0" w:line="240" w:lineRule="auto"/>
              <w:jc w:val="both"/>
              <w:rPr>
                <w:rFonts w:eastAsia="Times New Roman" w:cs="Times New Roman"/>
                <w:shd w:val="clear" w:color="auto" w:fill="FFFFFF" w:themeFill="background1"/>
                <w:lang w:eastAsia="lv-LV"/>
              </w:rPr>
            </w:pPr>
          </w:p>
          <w:p w14:paraId="568BC626" w14:textId="77777777" w:rsidR="00533CAD" w:rsidRPr="001F4D82" w:rsidRDefault="00533CAD" w:rsidP="00533CAD">
            <w:pPr>
              <w:tabs>
                <w:tab w:val="left" w:pos="10620"/>
              </w:tabs>
              <w:spacing w:after="0" w:line="240" w:lineRule="auto"/>
              <w:jc w:val="both"/>
              <w:rPr>
                <w:rFonts w:eastAsia="Times New Roman" w:cs="Times New Roman"/>
                <w:shd w:val="clear" w:color="auto" w:fill="FFFFFF" w:themeFill="background1"/>
                <w:lang w:eastAsia="lv-LV"/>
              </w:rPr>
            </w:pPr>
            <w:r w:rsidRPr="001F4D82">
              <w:rPr>
                <w:rFonts w:eastAsia="Times New Roman" w:cs="Times New Roman"/>
                <w:b/>
                <w:shd w:val="clear" w:color="auto" w:fill="FFFFFF" w:themeFill="background1"/>
                <w:lang w:eastAsia="lv-LV"/>
              </w:rPr>
              <w:t>2024.gadā</w:t>
            </w:r>
            <w:r w:rsidRPr="001F4D82">
              <w:t xml:space="preserve"> </w:t>
            </w:r>
            <w:r w:rsidRPr="001F4D82">
              <w:rPr>
                <w:rFonts w:eastAsia="Times New Roman" w:cs="Times New Roman"/>
                <w:shd w:val="clear" w:color="auto" w:fill="FFFFFF" w:themeFill="background1"/>
                <w:lang w:eastAsia="lv-LV"/>
              </w:rPr>
              <w:t xml:space="preserve">tiek paaugstināts GMI slieksnis un GMI pabalsta saņēmēju skaits palielinās. Tiek prognozēts mājokļa pabalsta saņēmēju skaita pieaugums līdz </w:t>
            </w:r>
            <w:r w:rsidRPr="001F4D82">
              <w:rPr>
                <w:rFonts w:eastAsia="Times New Roman" w:cs="Times New Roman"/>
                <w:b/>
                <w:shd w:val="clear" w:color="auto" w:fill="FFFFFF" w:themeFill="background1"/>
                <w:lang w:eastAsia="lv-LV"/>
              </w:rPr>
              <w:t>75 455 personām</w:t>
            </w:r>
            <w:r w:rsidRPr="001F4D82">
              <w:rPr>
                <w:rFonts w:eastAsia="Times New Roman" w:cs="Times New Roman"/>
                <w:shd w:val="clear" w:color="auto" w:fill="FFFFFF" w:themeFill="background1"/>
                <w:lang w:eastAsia="lv-LV"/>
              </w:rPr>
              <w:t xml:space="preserve"> un nepieciešamais finansējums mājokļa pabalsta nodrošināšanai tiek prognozēts </w:t>
            </w:r>
            <w:r w:rsidRPr="001F4D82">
              <w:rPr>
                <w:rFonts w:eastAsia="Times New Roman" w:cs="Times New Roman"/>
                <w:b/>
                <w:shd w:val="clear" w:color="auto" w:fill="FFFFFF" w:themeFill="background1"/>
                <w:lang w:eastAsia="lv-LV"/>
              </w:rPr>
              <w:t xml:space="preserve">33 954 750 </w:t>
            </w:r>
            <w:r w:rsidRPr="001F4D82">
              <w:rPr>
                <w:rFonts w:eastAsia="Times New Roman" w:cs="Times New Roman"/>
                <w:b/>
                <w:i/>
                <w:shd w:val="clear" w:color="auto" w:fill="FFFFFF" w:themeFill="background1"/>
                <w:lang w:eastAsia="lv-LV"/>
              </w:rPr>
              <w:t>euro</w:t>
            </w:r>
            <w:r w:rsidRPr="001F4D82">
              <w:rPr>
                <w:rFonts w:eastAsia="Times New Roman" w:cs="Times New Roman"/>
                <w:shd w:val="clear" w:color="auto" w:fill="FFFFFF" w:themeFill="background1"/>
                <w:lang w:eastAsia="lv-LV"/>
              </w:rPr>
              <w:t xml:space="preserve"> (450*75 455=33 954 750).</w:t>
            </w:r>
          </w:p>
          <w:p w14:paraId="3D2E67D0" w14:textId="77777777" w:rsidR="00304192" w:rsidRPr="001F4D82" w:rsidRDefault="00304192" w:rsidP="00533CAD">
            <w:pPr>
              <w:tabs>
                <w:tab w:val="left" w:pos="10620"/>
              </w:tabs>
              <w:spacing w:after="0" w:line="240" w:lineRule="auto"/>
              <w:jc w:val="both"/>
              <w:rPr>
                <w:rFonts w:eastAsia="Times New Roman" w:cs="Times New Roman"/>
                <w:shd w:val="clear" w:color="auto" w:fill="FFFFFF" w:themeFill="background1"/>
                <w:lang w:eastAsia="lv-LV"/>
              </w:rPr>
            </w:pPr>
          </w:p>
          <w:p w14:paraId="72BBAAEE" w14:textId="77777777" w:rsidR="005E7D45" w:rsidRDefault="005E7D45" w:rsidP="00FE05A5">
            <w:pPr>
              <w:spacing w:after="0" w:line="240" w:lineRule="auto"/>
              <w:rPr>
                <w:rFonts w:eastAsia="Times New Roman" w:cs="Times New Roman"/>
                <w:lang w:eastAsia="lv-LV"/>
              </w:rPr>
            </w:pPr>
          </w:p>
          <w:p w14:paraId="24995DFB" w14:textId="77777777" w:rsidR="005E7D45" w:rsidRDefault="005E7D45" w:rsidP="00FE05A5">
            <w:pPr>
              <w:spacing w:after="0" w:line="240" w:lineRule="auto"/>
              <w:rPr>
                <w:rFonts w:eastAsia="Times New Roman" w:cs="Times New Roman"/>
                <w:lang w:eastAsia="lv-LV"/>
              </w:rPr>
            </w:pPr>
          </w:p>
          <w:p w14:paraId="4451283E" w14:textId="77777777" w:rsidR="000A660F" w:rsidRPr="001F4D82" w:rsidRDefault="000A660F" w:rsidP="00FE05A5">
            <w:pPr>
              <w:spacing w:after="0" w:line="240" w:lineRule="auto"/>
              <w:rPr>
                <w:rFonts w:eastAsia="Times New Roman" w:cs="Times New Roman"/>
                <w:sz w:val="20"/>
                <w:szCs w:val="20"/>
                <w:lang w:eastAsia="lv-LV"/>
              </w:rPr>
            </w:pPr>
            <w:r w:rsidRPr="001F4D82">
              <w:rPr>
                <w:rFonts w:eastAsia="Times New Roman" w:cs="Times New Roman"/>
                <w:lang w:eastAsia="lv-LV"/>
              </w:rPr>
              <w:lastRenderedPageBreak/>
              <w:t>Tabula Nr. 3.5. Dzīvokļa/mājokļa pabalsta saņēmēju skaita dinamika un finansējums 2016. – 2024.gadā.</w:t>
            </w:r>
            <w:r w:rsidRPr="001F4D82">
              <w:rPr>
                <w:rFonts w:eastAsia="Times New Roman" w:cs="Times New Roman"/>
                <w:sz w:val="20"/>
                <w:szCs w:val="20"/>
                <w:lang w:eastAsia="lv-LV"/>
              </w:rPr>
              <w:tab/>
            </w:r>
          </w:p>
          <w:tbl>
            <w:tblPr>
              <w:tblW w:w="12954" w:type="dxa"/>
              <w:tblLayout w:type="fixed"/>
              <w:tblLook w:val="04A0" w:firstRow="1" w:lastRow="0" w:firstColumn="1" w:lastColumn="0" w:noHBand="0" w:noVBand="1"/>
            </w:tblPr>
            <w:tblGrid>
              <w:gridCol w:w="2748"/>
              <w:gridCol w:w="992"/>
              <w:gridCol w:w="993"/>
              <w:gridCol w:w="1134"/>
              <w:gridCol w:w="1275"/>
              <w:gridCol w:w="1134"/>
              <w:gridCol w:w="1134"/>
              <w:gridCol w:w="1276"/>
              <w:gridCol w:w="1134"/>
              <w:gridCol w:w="1134"/>
            </w:tblGrid>
            <w:tr w:rsidR="001F4D82" w:rsidRPr="001F4D82" w14:paraId="33EB65E1" w14:textId="77777777" w:rsidTr="00D52C49">
              <w:trPr>
                <w:trHeight w:val="290"/>
              </w:trPr>
              <w:tc>
                <w:tcPr>
                  <w:tcW w:w="2748"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881B9C6" w14:textId="77777777" w:rsidR="000A660F" w:rsidRPr="001F4D82" w:rsidRDefault="000A660F" w:rsidP="00FE05A5">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Indikatori</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14:paraId="23C0C64F"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2016</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14:paraId="35849566"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2017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3A643595"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2018</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14:paraId="31687291" w14:textId="77777777" w:rsidR="000A660F" w:rsidRPr="001F4D82" w:rsidRDefault="000A660F" w:rsidP="00FE05A5">
                  <w:pPr>
                    <w:spacing w:after="0" w:line="240" w:lineRule="auto"/>
                    <w:jc w:val="center"/>
                    <w:rPr>
                      <w:rFonts w:eastAsia="Times New Roman" w:cs="Times New Roman"/>
                      <w:b/>
                      <w:bCs/>
                      <w:iCs/>
                      <w:sz w:val="20"/>
                      <w:szCs w:val="20"/>
                      <w:lang w:eastAsia="lv-LV"/>
                    </w:rPr>
                  </w:pPr>
                  <w:r w:rsidRPr="001F4D82">
                    <w:rPr>
                      <w:rFonts w:eastAsia="Times New Roman" w:cs="Times New Roman"/>
                      <w:b/>
                      <w:bCs/>
                      <w:iCs/>
                      <w:sz w:val="20"/>
                      <w:szCs w:val="20"/>
                      <w:lang w:eastAsia="lv-LV"/>
                    </w:rPr>
                    <w:t>2019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0EFFEB90" w14:textId="77777777" w:rsidR="000A660F" w:rsidRPr="001F4D82" w:rsidRDefault="000A660F" w:rsidP="00FE05A5">
                  <w:pPr>
                    <w:spacing w:after="0" w:line="240" w:lineRule="auto"/>
                    <w:jc w:val="center"/>
                    <w:rPr>
                      <w:rFonts w:eastAsia="Times New Roman" w:cs="Times New Roman"/>
                      <w:b/>
                      <w:bCs/>
                      <w:iCs/>
                      <w:sz w:val="20"/>
                      <w:szCs w:val="20"/>
                      <w:lang w:eastAsia="lv-LV"/>
                    </w:rPr>
                  </w:pPr>
                  <w:r w:rsidRPr="001F4D82">
                    <w:rPr>
                      <w:rFonts w:eastAsia="Times New Roman" w:cs="Times New Roman"/>
                      <w:b/>
                      <w:bCs/>
                      <w:iCs/>
                      <w:sz w:val="20"/>
                      <w:szCs w:val="20"/>
                      <w:lang w:eastAsia="lv-LV"/>
                    </w:rPr>
                    <w:t>2020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0AFCA059"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2021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18A0302E"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2022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546510E1"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2023</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44455C1C"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2024</w:t>
                  </w:r>
                </w:p>
              </w:tc>
            </w:tr>
            <w:tr w:rsidR="001F4D82" w:rsidRPr="001F4D82" w14:paraId="2426766A" w14:textId="77777777" w:rsidTr="00D52C49">
              <w:trPr>
                <w:trHeight w:val="290"/>
              </w:trPr>
              <w:tc>
                <w:tcPr>
                  <w:tcW w:w="2748" w:type="dxa"/>
                  <w:vMerge/>
                  <w:tcBorders>
                    <w:top w:val="single" w:sz="8" w:space="0" w:color="auto"/>
                    <w:left w:val="single" w:sz="8" w:space="0" w:color="auto"/>
                    <w:bottom w:val="single" w:sz="4" w:space="0" w:color="auto"/>
                    <w:right w:val="single" w:sz="4" w:space="0" w:color="auto"/>
                  </w:tcBorders>
                  <w:vAlign w:val="center"/>
                  <w:hideMark/>
                </w:tcPr>
                <w:p w14:paraId="68B03C0E" w14:textId="77777777" w:rsidR="000A660F" w:rsidRPr="001F4D82" w:rsidRDefault="000A660F" w:rsidP="00FE05A5">
                  <w:pPr>
                    <w:spacing w:after="0" w:line="240" w:lineRule="auto"/>
                    <w:rPr>
                      <w:rFonts w:eastAsia="Times New Roman" w:cs="Times New Roman"/>
                      <w:sz w:val="20"/>
                      <w:szCs w:val="20"/>
                      <w:lang w:eastAsia="lv-LV"/>
                    </w:rPr>
                  </w:pPr>
                </w:p>
              </w:tc>
              <w:tc>
                <w:tcPr>
                  <w:tcW w:w="992" w:type="dxa"/>
                  <w:tcBorders>
                    <w:top w:val="nil"/>
                    <w:left w:val="nil"/>
                    <w:bottom w:val="single" w:sz="4" w:space="0" w:color="auto"/>
                    <w:right w:val="single" w:sz="4" w:space="0" w:color="auto"/>
                  </w:tcBorders>
                  <w:shd w:val="clear" w:color="000000" w:fill="FFFFFF"/>
                  <w:vAlign w:val="center"/>
                  <w:hideMark/>
                </w:tcPr>
                <w:p w14:paraId="4BFCE4B0"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 xml:space="preserve"> fakts</w:t>
                  </w:r>
                </w:p>
              </w:tc>
              <w:tc>
                <w:tcPr>
                  <w:tcW w:w="993" w:type="dxa"/>
                  <w:tcBorders>
                    <w:top w:val="nil"/>
                    <w:left w:val="nil"/>
                    <w:bottom w:val="single" w:sz="4" w:space="0" w:color="auto"/>
                    <w:right w:val="single" w:sz="4" w:space="0" w:color="auto"/>
                  </w:tcBorders>
                  <w:shd w:val="clear" w:color="000000" w:fill="FFFFFF"/>
                  <w:vAlign w:val="center"/>
                  <w:hideMark/>
                </w:tcPr>
                <w:p w14:paraId="3FDE1A97"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 xml:space="preserve"> fakts</w:t>
                  </w:r>
                </w:p>
              </w:tc>
              <w:tc>
                <w:tcPr>
                  <w:tcW w:w="1134" w:type="dxa"/>
                  <w:tcBorders>
                    <w:top w:val="nil"/>
                    <w:left w:val="nil"/>
                    <w:bottom w:val="single" w:sz="4" w:space="0" w:color="auto"/>
                    <w:right w:val="single" w:sz="4" w:space="0" w:color="auto"/>
                  </w:tcBorders>
                  <w:shd w:val="clear" w:color="000000" w:fill="FFFFFF"/>
                  <w:vAlign w:val="center"/>
                  <w:hideMark/>
                </w:tcPr>
                <w:p w14:paraId="46AEE6DA" w14:textId="77777777" w:rsidR="000A660F" w:rsidRPr="001F4D82" w:rsidRDefault="000A660F" w:rsidP="00FE05A5">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 xml:space="preserve"> fakts</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EDB046C" w14:textId="77777777" w:rsidR="000A660F" w:rsidRPr="001F4D82" w:rsidRDefault="000A660F" w:rsidP="00FE05A5">
                  <w:pPr>
                    <w:spacing w:after="0" w:line="240" w:lineRule="auto"/>
                    <w:jc w:val="center"/>
                    <w:rPr>
                      <w:rFonts w:eastAsia="Times New Roman" w:cs="Times New Roman"/>
                      <w:b/>
                      <w:bCs/>
                      <w:iCs/>
                      <w:sz w:val="20"/>
                      <w:szCs w:val="20"/>
                      <w:lang w:eastAsia="lv-LV"/>
                    </w:rPr>
                  </w:pPr>
                  <w:r w:rsidRPr="001F4D82">
                    <w:rPr>
                      <w:rFonts w:eastAsia="Times New Roman" w:cs="Times New Roman"/>
                      <w:b/>
                      <w:bCs/>
                      <w:iCs/>
                      <w:sz w:val="20"/>
                      <w:szCs w:val="20"/>
                      <w:lang w:eastAsia="lv-LV"/>
                    </w:rPr>
                    <w:t xml:space="preserve"> fakts</w:t>
                  </w:r>
                </w:p>
              </w:tc>
              <w:tc>
                <w:tcPr>
                  <w:tcW w:w="1134" w:type="dxa"/>
                  <w:tcBorders>
                    <w:top w:val="nil"/>
                    <w:left w:val="nil"/>
                    <w:bottom w:val="single" w:sz="4" w:space="0" w:color="auto"/>
                    <w:right w:val="single" w:sz="4" w:space="0" w:color="auto"/>
                  </w:tcBorders>
                  <w:shd w:val="clear" w:color="000000" w:fill="FFFFFF"/>
                  <w:vAlign w:val="center"/>
                  <w:hideMark/>
                </w:tcPr>
                <w:p w14:paraId="73458B28" w14:textId="4211108F" w:rsidR="000A660F" w:rsidRPr="001F4D82" w:rsidRDefault="00D52C49" w:rsidP="00FE05A5">
                  <w:pPr>
                    <w:spacing w:after="0" w:line="240" w:lineRule="auto"/>
                    <w:jc w:val="center"/>
                    <w:rPr>
                      <w:rFonts w:eastAsia="Times New Roman" w:cs="Times New Roman"/>
                      <w:b/>
                      <w:bCs/>
                      <w:iCs/>
                      <w:sz w:val="20"/>
                      <w:szCs w:val="20"/>
                      <w:lang w:eastAsia="lv-LV"/>
                    </w:rPr>
                  </w:pPr>
                  <w:r w:rsidRPr="001F4D82">
                    <w:rPr>
                      <w:rFonts w:eastAsia="Times New Roman" w:cs="Times New Roman"/>
                      <w:b/>
                      <w:bCs/>
                      <w:iCs/>
                      <w:sz w:val="20"/>
                      <w:szCs w:val="20"/>
                      <w:lang w:eastAsia="lv-LV"/>
                    </w:rPr>
                    <w:t xml:space="preserve">fakts </w:t>
                  </w:r>
                </w:p>
              </w:tc>
              <w:tc>
                <w:tcPr>
                  <w:tcW w:w="1134" w:type="dxa"/>
                  <w:tcBorders>
                    <w:top w:val="nil"/>
                    <w:left w:val="nil"/>
                    <w:bottom w:val="single" w:sz="4" w:space="0" w:color="auto"/>
                    <w:right w:val="single" w:sz="4" w:space="0" w:color="auto"/>
                  </w:tcBorders>
                  <w:shd w:val="clear" w:color="000000" w:fill="FFFFFF"/>
                  <w:vAlign w:val="center"/>
                  <w:hideMark/>
                </w:tcPr>
                <w:p w14:paraId="4DF87B43"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 xml:space="preserve"> prognoze</w:t>
                  </w:r>
                </w:p>
              </w:tc>
              <w:tc>
                <w:tcPr>
                  <w:tcW w:w="1276" w:type="dxa"/>
                  <w:tcBorders>
                    <w:top w:val="nil"/>
                    <w:left w:val="nil"/>
                    <w:bottom w:val="single" w:sz="4" w:space="0" w:color="auto"/>
                    <w:right w:val="single" w:sz="4" w:space="0" w:color="auto"/>
                  </w:tcBorders>
                  <w:shd w:val="clear" w:color="000000" w:fill="FFFFFF"/>
                  <w:vAlign w:val="center"/>
                  <w:hideMark/>
                </w:tcPr>
                <w:p w14:paraId="509D8B63"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prognoze</w:t>
                  </w:r>
                </w:p>
              </w:tc>
              <w:tc>
                <w:tcPr>
                  <w:tcW w:w="1134" w:type="dxa"/>
                  <w:tcBorders>
                    <w:top w:val="nil"/>
                    <w:left w:val="nil"/>
                    <w:bottom w:val="single" w:sz="4" w:space="0" w:color="auto"/>
                    <w:right w:val="single" w:sz="4" w:space="0" w:color="auto"/>
                  </w:tcBorders>
                  <w:shd w:val="clear" w:color="000000" w:fill="FFFFFF"/>
                  <w:vAlign w:val="center"/>
                  <w:hideMark/>
                </w:tcPr>
                <w:p w14:paraId="46F92AD5"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prognoze</w:t>
                  </w:r>
                </w:p>
              </w:tc>
              <w:tc>
                <w:tcPr>
                  <w:tcW w:w="1134" w:type="dxa"/>
                  <w:tcBorders>
                    <w:top w:val="nil"/>
                    <w:left w:val="nil"/>
                    <w:bottom w:val="single" w:sz="4" w:space="0" w:color="auto"/>
                    <w:right w:val="single" w:sz="8" w:space="0" w:color="auto"/>
                  </w:tcBorders>
                  <w:shd w:val="clear" w:color="000000" w:fill="FFFFFF"/>
                  <w:vAlign w:val="center"/>
                  <w:hideMark/>
                </w:tcPr>
                <w:p w14:paraId="5FED0D5C" w14:textId="77777777" w:rsidR="000A660F" w:rsidRPr="001F4D82" w:rsidRDefault="000A660F" w:rsidP="00FE05A5">
                  <w:pPr>
                    <w:spacing w:after="0" w:line="240" w:lineRule="auto"/>
                    <w:jc w:val="center"/>
                    <w:rPr>
                      <w:rFonts w:eastAsia="Times New Roman" w:cs="Times New Roman"/>
                      <w:b/>
                      <w:bCs/>
                      <w:i/>
                      <w:iCs/>
                      <w:sz w:val="20"/>
                      <w:szCs w:val="20"/>
                      <w:lang w:eastAsia="lv-LV"/>
                    </w:rPr>
                  </w:pPr>
                  <w:r w:rsidRPr="001F4D82">
                    <w:rPr>
                      <w:rFonts w:eastAsia="Times New Roman" w:cs="Times New Roman"/>
                      <w:b/>
                      <w:bCs/>
                      <w:i/>
                      <w:iCs/>
                      <w:sz w:val="20"/>
                      <w:szCs w:val="20"/>
                      <w:lang w:eastAsia="lv-LV"/>
                    </w:rPr>
                    <w:t xml:space="preserve"> prognoze</w:t>
                  </w:r>
                </w:p>
              </w:tc>
            </w:tr>
            <w:tr w:rsidR="001F4D82" w:rsidRPr="001F4D82" w14:paraId="0DEAD5CB" w14:textId="77777777" w:rsidTr="00D52C49">
              <w:trPr>
                <w:trHeight w:val="780"/>
              </w:trPr>
              <w:tc>
                <w:tcPr>
                  <w:tcW w:w="2748" w:type="dxa"/>
                  <w:tcBorders>
                    <w:top w:val="nil"/>
                    <w:left w:val="single" w:sz="8" w:space="0" w:color="auto"/>
                    <w:bottom w:val="single" w:sz="4" w:space="0" w:color="auto"/>
                    <w:right w:val="single" w:sz="4" w:space="0" w:color="auto"/>
                  </w:tcBorders>
                  <w:shd w:val="clear" w:color="auto" w:fill="auto"/>
                  <w:vAlign w:val="center"/>
                  <w:hideMark/>
                </w:tcPr>
                <w:p w14:paraId="72997AE0" w14:textId="77777777" w:rsidR="00D52C49" w:rsidRPr="001F4D82" w:rsidRDefault="00D52C49" w:rsidP="00D52C49">
                  <w:pPr>
                    <w:spacing w:after="0" w:line="240" w:lineRule="auto"/>
                    <w:jc w:val="right"/>
                    <w:rPr>
                      <w:rFonts w:eastAsia="Times New Roman" w:cs="Times New Roman"/>
                      <w:b/>
                      <w:bCs/>
                      <w:sz w:val="20"/>
                      <w:szCs w:val="20"/>
                      <w:lang w:eastAsia="lv-LV"/>
                    </w:rPr>
                  </w:pPr>
                  <w:r w:rsidRPr="001F4D82">
                    <w:rPr>
                      <w:rFonts w:eastAsia="Times New Roman" w:cs="Times New Roman"/>
                      <w:b/>
                      <w:bCs/>
                      <w:sz w:val="20"/>
                      <w:szCs w:val="20"/>
                      <w:lang w:eastAsia="lv-LV"/>
                    </w:rPr>
                    <w:t xml:space="preserve">Dzīvokļa/mājokļa pabalstu saņēmušo personu skaits (trūcīgie un maznodrošinātie) </w:t>
                  </w:r>
                </w:p>
              </w:tc>
              <w:tc>
                <w:tcPr>
                  <w:tcW w:w="992" w:type="dxa"/>
                  <w:tcBorders>
                    <w:top w:val="nil"/>
                    <w:left w:val="nil"/>
                    <w:bottom w:val="single" w:sz="4" w:space="0" w:color="auto"/>
                    <w:right w:val="single" w:sz="4" w:space="0" w:color="auto"/>
                  </w:tcBorders>
                  <w:shd w:val="clear" w:color="auto" w:fill="auto"/>
                  <w:noWrap/>
                  <w:vAlign w:val="center"/>
                  <w:hideMark/>
                </w:tcPr>
                <w:p w14:paraId="050BD053" w14:textId="77777777"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100 779</w:t>
                  </w:r>
                </w:p>
              </w:tc>
              <w:tc>
                <w:tcPr>
                  <w:tcW w:w="993" w:type="dxa"/>
                  <w:tcBorders>
                    <w:top w:val="nil"/>
                    <w:left w:val="nil"/>
                    <w:bottom w:val="single" w:sz="4" w:space="0" w:color="auto"/>
                    <w:right w:val="single" w:sz="4" w:space="0" w:color="auto"/>
                  </w:tcBorders>
                  <w:shd w:val="clear" w:color="auto" w:fill="auto"/>
                  <w:noWrap/>
                  <w:vAlign w:val="center"/>
                  <w:hideMark/>
                </w:tcPr>
                <w:p w14:paraId="3143B7D3" w14:textId="77777777"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93 738</w:t>
                  </w:r>
                </w:p>
              </w:tc>
              <w:tc>
                <w:tcPr>
                  <w:tcW w:w="1134" w:type="dxa"/>
                  <w:tcBorders>
                    <w:top w:val="nil"/>
                    <w:left w:val="nil"/>
                    <w:bottom w:val="single" w:sz="4" w:space="0" w:color="auto"/>
                    <w:right w:val="single" w:sz="4" w:space="0" w:color="auto"/>
                  </w:tcBorders>
                  <w:shd w:val="clear" w:color="auto" w:fill="auto"/>
                  <w:noWrap/>
                  <w:vAlign w:val="center"/>
                  <w:hideMark/>
                </w:tcPr>
                <w:p w14:paraId="0DEFF1EC" w14:textId="77777777"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82 986</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49209D29" w14:textId="77777777"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70 954</w:t>
                  </w:r>
                </w:p>
              </w:tc>
              <w:tc>
                <w:tcPr>
                  <w:tcW w:w="1134" w:type="dxa"/>
                  <w:tcBorders>
                    <w:top w:val="nil"/>
                    <w:left w:val="nil"/>
                    <w:bottom w:val="single" w:sz="4" w:space="0" w:color="auto"/>
                    <w:right w:val="single" w:sz="4" w:space="0" w:color="auto"/>
                  </w:tcBorders>
                  <w:shd w:val="clear" w:color="auto" w:fill="auto"/>
                  <w:noWrap/>
                  <w:vAlign w:val="center"/>
                  <w:hideMark/>
                </w:tcPr>
                <w:p w14:paraId="033A111B" w14:textId="173FE6CA"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64 481</w:t>
                  </w:r>
                </w:p>
              </w:tc>
              <w:tc>
                <w:tcPr>
                  <w:tcW w:w="1134" w:type="dxa"/>
                  <w:tcBorders>
                    <w:top w:val="nil"/>
                    <w:left w:val="nil"/>
                    <w:bottom w:val="single" w:sz="4" w:space="0" w:color="auto"/>
                    <w:right w:val="single" w:sz="4" w:space="0" w:color="auto"/>
                  </w:tcBorders>
                  <w:shd w:val="clear" w:color="auto" w:fill="auto"/>
                  <w:vAlign w:val="center"/>
                  <w:hideMark/>
                </w:tcPr>
                <w:p w14:paraId="65AED8CD" w14:textId="6536F933"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64 439</w:t>
                  </w:r>
                </w:p>
              </w:tc>
              <w:tc>
                <w:tcPr>
                  <w:tcW w:w="1276" w:type="dxa"/>
                  <w:tcBorders>
                    <w:top w:val="nil"/>
                    <w:left w:val="nil"/>
                    <w:bottom w:val="single" w:sz="4" w:space="0" w:color="auto"/>
                    <w:right w:val="single" w:sz="4" w:space="0" w:color="auto"/>
                  </w:tcBorders>
                  <w:shd w:val="clear" w:color="auto" w:fill="auto"/>
                  <w:vAlign w:val="center"/>
                  <w:hideMark/>
                </w:tcPr>
                <w:p w14:paraId="7FC01FD1" w14:textId="55865D8C"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57 048</w:t>
                  </w:r>
                </w:p>
              </w:tc>
              <w:tc>
                <w:tcPr>
                  <w:tcW w:w="1134" w:type="dxa"/>
                  <w:tcBorders>
                    <w:top w:val="nil"/>
                    <w:left w:val="nil"/>
                    <w:bottom w:val="single" w:sz="4" w:space="0" w:color="auto"/>
                    <w:right w:val="single" w:sz="4" w:space="0" w:color="auto"/>
                  </w:tcBorders>
                  <w:shd w:val="clear" w:color="auto" w:fill="auto"/>
                  <w:vAlign w:val="center"/>
                  <w:hideMark/>
                </w:tcPr>
                <w:p w14:paraId="089182A0" w14:textId="386AC9B1"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72 388</w:t>
                  </w:r>
                </w:p>
              </w:tc>
              <w:tc>
                <w:tcPr>
                  <w:tcW w:w="1134" w:type="dxa"/>
                  <w:tcBorders>
                    <w:top w:val="nil"/>
                    <w:left w:val="nil"/>
                    <w:bottom w:val="single" w:sz="4" w:space="0" w:color="auto"/>
                    <w:right w:val="single" w:sz="8" w:space="0" w:color="auto"/>
                  </w:tcBorders>
                  <w:shd w:val="clear" w:color="auto" w:fill="auto"/>
                  <w:vAlign w:val="center"/>
                  <w:hideMark/>
                </w:tcPr>
                <w:p w14:paraId="514CE49A" w14:textId="67E5DE61" w:rsidR="00D52C49" w:rsidRPr="001F4D82" w:rsidRDefault="00D52C49" w:rsidP="00D52C49">
                  <w:pPr>
                    <w:spacing w:after="0" w:line="240" w:lineRule="auto"/>
                    <w:jc w:val="center"/>
                    <w:rPr>
                      <w:rFonts w:eastAsia="Times New Roman" w:cs="Times New Roman"/>
                      <w:sz w:val="20"/>
                      <w:szCs w:val="20"/>
                      <w:lang w:eastAsia="lv-LV"/>
                    </w:rPr>
                  </w:pPr>
                  <w:r w:rsidRPr="001F4D82">
                    <w:rPr>
                      <w:rFonts w:eastAsia="Times New Roman" w:cs="Times New Roman"/>
                      <w:sz w:val="20"/>
                      <w:szCs w:val="20"/>
                      <w:lang w:eastAsia="lv-LV"/>
                    </w:rPr>
                    <w:t>75 455</w:t>
                  </w:r>
                </w:p>
              </w:tc>
            </w:tr>
            <w:tr w:rsidR="001F4D82" w:rsidRPr="001F4D82" w14:paraId="74D31050" w14:textId="77777777" w:rsidTr="00D52C49">
              <w:trPr>
                <w:trHeight w:val="530"/>
              </w:trPr>
              <w:tc>
                <w:tcPr>
                  <w:tcW w:w="2748" w:type="dxa"/>
                  <w:tcBorders>
                    <w:top w:val="nil"/>
                    <w:left w:val="single" w:sz="8" w:space="0" w:color="auto"/>
                    <w:bottom w:val="single" w:sz="4" w:space="0" w:color="auto"/>
                    <w:right w:val="single" w:sz="4" w:space="0" w:color="auto"/>
                  </w:tcBorders>
                  <w:shd w:val="clear" w:color="auto" w:fill="auto"/>
                  <w:vAlign w:val="center"/>
                  <w:hideMark/>
                </w:tcPr>
                <w:p w14:paraId="05188B2A" w14:textId="7D3DE33B" w:rsidR="00D52C49" w:rsidRPr="001F4D82" w:rsidRDefault="00D52C49" w:rsidP="00D52C49">
                  <w:pPr>
                    <w:spacing w:after="0" w:line="240" w:lineRule="auto"/>
                    <w:jc w:val="right"/>
                    <w:rPr>
                      <w:rFonts w:eastAsia="Times New Roman" w:cs="Times New Roman"/>
                      <w:b/>
                      <w:bCs/>
                      <w:sz w:val="20"/>
                      <w:szCs w:val="20"/>
                      <w:lang w:eastAsia="lv-LV"/>
                    </w:rPr>
                  </w:pPr>
                  <w:r w:rsidRPr="001F4D82">
                    <w:rPr>
                      <w:rFonts w:eastAsia="Times New Roman" w:cs="Times New Roman"/>
                      <w:b/>
                      <w:bCs/>
                      <w:sz w:val="20"/>
                      <w:szCs w:val="20"/>
                      <w:lang w:eastAsia="lv-LV"/>
                    </w:rPr>
                    <w:t>Izlietotie/nepieciešamie līdzekļi,</w:t>
                  </w:r>
                  <w:r w:rsidRPr="001F4D82">
                    <w:rPr>
                      <w:rFonts w:eastAsia="Times New Roman" w:cs="Times New Roman"/>
                      <w:b/>
                      <w:bCs/>
                      <w:i/>
                      <w:iCs/>
                      <w:sz w:val="20"/>
                      <w:szCs w:val="20"/>
                      <w:lang w:eastAsia="lv-LV"/>
                    </w:rPr>
                    <w:t xml:space="preserve"> euro</w:t>
                  </w:r>
                </w:p>
              </w:tc>
              <w:tc>
                <w:tcPr>
                  <w:tcW w:w="992" w:type="dxa"/>
                  <w:tcBorders>
                    <w:top w:val="nil"/>
                    <w:left w:val="nil"/>
                    <w:bottom w:val="single" w:sz="4" w:space="0" w:color="auto"/>
                    <w:right w:val="single" w:sz="4" w:space="0" w:color="auto"/>
                  </w:tcBorders>
                  <w:shd w:val="clear" w:color="auto" w:fill="auto"/>
                  <w:noWrap/>
                  <w:vAlign w:val="center"/>
                  <w:hideMark/>
                </w:tcPr>
                <w:p w14:paraId="199F8980" w14:textId="77777777"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16 656 819</w:t>
                  </w:r>
                </w:p>
              </w:tc>
              <w:tc>
                <w:tcPr>
                  <w:tcW w:w="993" w:type="dxa"/>
                  <w:tcBorders>
                    <w:top w:val="nil"/>
                    <w:left w:val="nil"/>
                    <w:bottom w:val="single" w:sz="4" w:space="0" w:color="auto"/>
                    <w:right w:val="single" w:sz="4" w:space="0" w:color="auto"/>
                  </w:tcBorders>
                  <w:shd w:val="clear" w:color="auto" w:fill="auto"/>
                  <w:noWrap/>
                  <w:vAlign w:val="center"/>
                  <w:hideMark/>
                </w:tcPr>
                <w:p w14:paraId="186AB2AB" w14:textId="77777777"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16 570 182</w:t>
                  </w:r>
                </w:p>
              </w:tc>
              <w:tc>
                <w:tcPr>
                  <w:tcW w:w="1134" w:type="dxa"/>
                  <w:tcBorders>
                    <w:top w:val="nil"/>
                    <w:left w:val="nil"/>
                    <w:bottom w:val="single" w:sz="4" w:space="0" w:color="auto"/>
                    <w:right w:val="single" w:sz="4" w:space="0" w:color="auto"/>
                  </w:tcBorders>
                  <w:shd w:val="clear" w:color="auto" w:fill="auto"/>
                  <w:noWrap/>
                  <w:vAlign w:val="center"/>
                  <w:hideMark/>
                </w:tcPr>
                <w:p w14:paraId="50550251" w14:textId="77777777"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14 903 585</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6846C01B" w14:textId="77777777"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13 769 163</w:t>
                  </w:r>
                </w:p>
              </w:tc>
              <w:tc>
                <w:tcPr>
                  <w:tcW w:w="1134" w:type="dxa"/>
                  <w:tcBorders>
                    <w:top w:val="nil"/>
                    <w:left w:val="nil"/>
                    <w:bottom w:val="single" w:sz="4" w:space="0" w:color="auto"/>
                    <w:right w:val="single" w:sz="4" w:space="0" w:color="auto"/>
                  </w:tcBorders>
                  <w:shd w:val="clear" w:color="auto" w:fill="auto"/>
                  <w:noWrap/>
                  <w:vAlign w:val="center"/>
                  <w:hideMark/>
                </w:tcPr>
                <w:p w14:paraId="7D44AE1C" w14:textId="739F61B0"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13 347 419</w:t>
                  </w:r>
                </w:p>
              </w:tc>
              <w:tc>
                <w:tcPr>
                  <w:tcW w:w="1134" w:type="dxa"/>
                  <w:tcBorders>
                    <w:top w:val="nil"/>
                    <w:left w:val="nil"/>
                    <w:bottom w:val="single" w:sz="4" w:space="0" w:color="auto"/>
                    <w:right w:val="single" w:sz="4" w:space="0" w:color="auto"/>
                  </w:tcBorders>
                  <w:shd w:val="clear" w:color="auto" w:fill="auto"/>
                  <w:vAlign w:val="center"/>
                  <w:hideMark/>
                </w:tcPr>
                <w:p w14:paraId="4ED8745D" w14:textId="200A5ABA"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28 997 550</w:t>
                  </w:r>
                </w:p>
              </w:tc>
              <w:tc>
                <w:tcPr>
                  <w:tcW w:w="1276" w:type="dxa"/>
                  <w:tcBorders>
                    <w:top w:val="nil"/>
                    <w:left w:val="nil"/>
                    <w:bottom w:val="single" w:sz="4" w:space="0" w:color="auto"/>
                    <w:right w:val="single" w:sz="4" w:space="0" w:color="auto"/>
                  </w:tcBorders>
                  <w:shd w:val="clear" w:color="auto" w:fill="auto"/>
                  <w:vAlign w:val="center"/>
                  <w:hideMark/>
                </w:tcPr>
                <w:p w14:paraId="60F4E7EE" w14:textId="7424AD04"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25 671 600</w:t>
                  </w:r>
                </w:p>
              </w:tc>
              <w:tc>
                <w:tcPr>
                  <w:tcW w:w="1134" w:type="dxa"/>
                  <w:tcBorders>
                    <w:top w:val="nil"/>
                    <w:left w:val="nil"/>
                    <w:bottom w:val="single" w:sz="4" w:space="0" w:color="auto"/>
                    <w:right w:val="single" w:sz="4" w:space="0" w:color="auto"/>
                  </w:tcBorders>
                  <w:shd w:val="clear" w:color="auto" w:fill="auto"/>
                  <w:vAlign w:val="center"/>
                  <w:hideMark/>
                </w:tcPr>
                <w:p w14:paraId="2E726EA1" w14:textId="49CD5A29"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32 574 600</w:t>
                  </w:r>
                </w:p>
              </w:tc>
              <w:tc>
                <w:tcPr>
                  <w:tcW w:w="1134" w:type="dxa"/>
                  <w:tcBorders>
                    <w:top w:val="nil"/>
                    <w:left w:val="nil"/>
                    <w:bottom w:val="single" w:sz="4" w:space="0" w:color="auto"/>
                    <w:right w:val="single" w:sz="8" w:space="0" w:color="auto"/>
                  </w:tcBorders>
                  <w:shd w:val="clear" w:color="auto" w:fill="auto"/>
                  <w:vAlign w:val="center"/>
                  <w:hideMark/>
                </w:tcPr>
                <w:p w14:paraId="770ACFCE" w14:textId="79426D81" w:rsidR="00D52C49" w:rsidRPr="001F4D82" w:rsidRDefault="00D52C49" w:rsidP="00D52C49">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33 954 750</w:t>
                  </w:r>
                </w:p>
              </w:tc>
            </w:tr>
            <w:tr w:rsidR="001F4D82" w:rsidRPr="001F4D82" w14:paraId="45EF2F6A" w14:textId="77777777" w:rsidTr="001C1A86">
              <w:trPr>
                <w:trHeight w:val="530"/>
              </w:trPr>
              <w:tc>
                <w:tcPr>
                  <w:tcW w:w="2748" w:type="dxa"/>
                  <w:tcBorders>
                    <w:top w:val="nil"/>
                    <w:left w:val="single" w:sz="8" w:space="0" w:color="auto"/>
                    <w:bottom w:val="single" w:sz="4" w:space="0" w:color="auto"/>
                    <w:right w:val="single" w:sz="4" w:space="0" w:color="auto"/>
                  </w:tcBorders>
                  <w:shd w:val="clear" w:color="auto" w:fill="auto"/>
                  <w:vAlign w:val="center"/>
                </w:tcPr>
                <w:p w14:paraId="2663930E" w14:textId="44C3F595" w:rsidR="001C1A86" w:rsidRPr="001F4D82" w:rsidRDefault="001C1A86" w:rsidP="001C1A86">
                  <w:pPr>
                    <w:spacing w:after="0" w:line="240" w:lineRule="auto"/>
                    <w:jc w:val="right"/>
                    <w:rPr>
                      <w:rFonts w:eastAsia="Times New Roman" w:cs="Times New Roman"/>
                      <w:b/>
                      <w:bCs/>
                      <w:sz w:val="20"/>
                      <w:szCs w:val="20"/>
                      <w:lang w:eastAsia="lv-LV"/>
                    </w:rPr>
                  </w:pPr>
                  <w:r w:rsidRPr="001F4D82">
                    <w:rPr>
                      <w:rFonts w:eastAsia="Times New Roman" w:cs="Times New Roman"/>
                      <w:sz w:val="20"/>
                      <w:szCs w:val="20"/>
                      <w:lang w:eastAsia="lv-LV"/>
                    </w:rPr>
                    <w:t>Nepieciešamā finansējuma pieaugums pret 2020.gadu,</w:t>
                  </w:r>
                  <w:r w:rsidRPr="001F4D82">
                    <w:rPr>
                      <w:rFonts w:eastAsia="Times New Roman" w:cs="Times New Roman"/>
                      <w:i/>
                      <w:iCs/>
                      <w:sz w:val="20"/>
                      <w:szCs w:val="20"/>
                      <w:lang w:eastAsia="lv-LV"/>
                    </w:rPr>
                    <w:t xml:space="preserve"> euro</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550D585A" w14:textId="2CB13A49"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b/>
                      <w:bCs/>
                      <w:sz w:val="20"/>
                      <w:szCs w:val="20"/>
                      <w:lang w:eastAsia="lv-LV"/>
                    </w:rPr>
                    <w:t>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14:paraId="7C034D7B" w14:textId="2615BE3D"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25C07141" w14:textId="2B2FFB16"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 </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62C590F8" w14:textId="6AC0350F"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50576970"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tcPr>
                <w:p w14:paraId="4474C461" w14:textId="6AC077E2"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15 650 131</w:t>
                  </w:r>
                </w:p>
              </w:tc>
              <w:tc>
                <w:tcPr>
                  <w:tcW w:w="1276" w:type="dxa"/>
                  <w:tcBorders>
                    <w:top w:val="nil"/>
                    <w:left w:val="nil"/>
                    <w:bottom w:val="single" w:sz="4" w:space="0" w:color="auto"/>
                    <w:right w:val="single" w:sz="4" w:space="0" w:color="auto"/>
                  </w:tcBorders>
                  <w:shd w:val="clear" w:color="auto" w:fill="auto"/>
                  <w:vAlign w:val="center"/>
                </w:tcPr>
                <w:p w14:paraId="4E9E9D25" w14:textId="74C40778"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12 324 181</w:t>
                  </w:r>
                </w:p>
              </w:tc>
              <w:tc>
                <w:tcPr>
                  <w:tcW w:w="1134" w:type="dxa"/>
                  <w:tcBorders>
                    <w:top w:val="nil"/>
                    <w:left w:val="nil"/>
                    <w:bottom w:val="single" w:sz="4" w:space="0" w:color="auto"/>
                    <w:right w:val="single" w:sz="4" w:space="0" w:color="auto"/>
                  </w:tcBorders>
                  <w:shd w:val="clear" w:color="auto" w:fill="auto"/>
                  <w:vAlign w:val="center"/>
                </w:tcPr>
                <w:p w14:paraId="35FF8177" w14:textId="1F5F75CA"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19 227 181</w:t>
                  </w:r>
                </w:p>
              </w:tc>
              <w:tc>
                <w:tcPr>
                  <w:tcW w:w="1134" w:type="dxa"/>
                  <w:tcBorders>
                    <w:top w:val="nil"/>
                    <w:left w:val="nil"/>
                    <w:bottom w:val="single" w:sz="4" w:space="0" w:color="auto"/>
                    <w:right w:val="single" w:sz="8" w:space="0" w:color="auto"/>
                  </w:tcBorders>
                  <w:shd w:val="clear" w:color="auto" w:fill="auto"/>
                  <w:vAlign w:val="center"/>
                </w:tcPr>
                <w:p w14:paraId="261670B9" w14:textId="2C368F24"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eastAsia="Times New Roman" w:cs="Times New Roman"/>
                      <w:sz w:val="20"/>
                      <w:szCs w:val="20"/>
                      <w:lang w:eastAsia="lv-LV"/>
                    </w:rPr>
                    <w:t>20 607 331</w:t>
                  </w:r>
                </w:p>
              </w:tc>
            </w:tr>
            <w:tr w:rsidR="001F4D82" w:rsidRPr="001F4D82" w14:paraId="176C0647" w14:textId="77777777" w:rsidTr="001C1A86">
              <w:trPr>
                <w:trHeight w:val="530"/>
              </w:trPr>
              <w:tc>
                <w:tcPr>
                  <w:tcW w:w="2748" w:type="dxa"/>
                  <w:tcBorders>
                    <w:top w:val="nil"/>
                    <w:left w:val="single" w:sz="8" w:space="0" w:color="auto"/>
                    <w:bottom w:val="single" w:sz="4" w:space="0" w:color="auto"/>
                    <w:right w:val="single" w:sz="4" w:space="0" w:color="auto"/>
                  </w:tcBorders>
                  <w:shd w:val="clear" w:color="auto" w:fill="auto"/>
                </w:tcPr>
                <w:p w14:paraId="6686F266" w14:textId="513B45CA" w:rsidR="001C1A86" w:rsidRPr="001F4D82" w:rsidRDefault="001C1A86" w:rsidP="001C1A86">
                  <w:pPr>
                    <w:spacing w:after="0" w:line="240" w:lineRule="auto"/>
                    <w:jc w:val="right"/>
                    <w:rPr>
                      <w:rFonts w:eastAsia="Times New Roman" w:cs="Times New Roman"/>
                      <w:b/>
                      <w:bCs/>
                      <w:sz w:val="20"/>
                      <w:szCs w:val="20"/>
                      <w:lang w:eastAsia="lv-LV"/>
                    </w:rPr>
                  </w:pPr>
                  <w:r w:rsidRPr="001F4D82">
                    <w:rPr>
                      <w:rFonts w:cs="Times New Roman"/>
                      <w:i/>
                      <w:iCs/>
                      <w:sz w:val="20"/>
                      <w:szCs w:val="20"/>
                    </w:rPr>
                    <w:t>t.sk.</w:t>
                  </w:r>
                  <w:r w:rsidR="00F8631D" w:rsidRPr="001F4D82">
                    <w:rPr>
                      <w:rFonts w:cs="Times New Roman"/>
                      <w:i/>
                      <w:iCs/>
                      <w:sz w:val="20"/>
                      <w:szCs w:val="20"/>
                    </w:rPr>
                    <w:t xml:space="preserve"> </w:t>
                  </w:r>
                  <w:r w:rsidRPr="001F4D82">
                    <w:rPr>
                      <w:rFonts w:cs="Times New Roman"/>
                      <w:i/>
                      <w:iCs/>
                      <w:sz w:val="20"/>
                      <w:szCs w:val="20"/>
                    </w:rPr>
                    <w:t>valsts 30% līdzfinansējums</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620E2EB0"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14:paraId="5521F000"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12011694"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4ECBF8CB"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02145319"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bottom"/>
                </w:tcPr>
                <w:p w14:paraId="60C4A745"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276" w:type="dxa"/>
                  <w:tcBorders>
                    <w:top w:val="nil"/>
                    <w:left w:val="nil"/>
                    <w:bottom w:val="single" w:sz="4" w:space="0" w:color="auto"/>
                    <w:right w:val="single" w:sz="4" w:space="0" w:color="auto"/>
                  </w:tcBorders>
                  <w:shd w:val="clear" w:color="auto" w:fill="auto"/>
                  <w:vAlign w:val="bottom"/>
                </w:tcPr>
                <w:p w14:paraId="7351DCF4" w14:textId="2907CC62"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7 701 480 </w:t>
                  </w:r>
                </w:p>
              </w:tc>
              <w:tc>
                <w:tcPr>
                  <w:tcW w:w="1134" w:type="dxa"/>
                  <w:tcBorders>
                    <w:top w:val="nil"/>
                    <w:left w:val="nil"/>
                    <w:bottom w:val="single" w:sz="4" w:space="0" w:color="auto"/>
                    <w:right w:val="single" w:sz="4" w:space="0" w:color="auto"/>
                  </w:tcBorders>
                  <w:shd w:val="clear" w:color="auto" w:fill="auto"/>
                  <w:vAlign w:val="bottom"/>
                </w:tcPr>
                <w:p w14:paraId="26967A26" w14:textId="2B389482"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  9 772 380 </w:t>
                  </w:r>
                </w:p>
              </w:tc>
              <w:tc>
                <w:tcPr>
                  <w:tcW w:w="1134" w:type="dxa"/>
                  <w:tcBorders>
                    <w:top w:val="nil"/>
                    <w:left w:val="nil"/>
                    <w:bottom w:val="single" w:sz="4" w:space="0" w:color="auto"/>
                    <w:right w:val="single" w:sz="8" w:space="0" w:color="auto"/>
                  </w:tcBorders>
                  <w:shd w:val="clear" w:color="auto" w:fill="auto"/>
                  <w:vAlign w:val="bottom"/>
                </w:tcPr>
                <w:p w14:paraId="75D8C0DE" w14:textId="34A60EF4"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10 186 425 </w:t>
                  </w:r>
                </w:p>
              </w:tc>
            </w:tr>
            <w:tr w:rsidR="001F4D82" w:rsidRPr="001F4D82" w14:paraId="6B98B425" w14:textId="77777777" w:rsidTr="001C1A86">
              <w:trPr>
                <w:trHeight w:val="530"/>
              </w:trPr>
              <w:tc>
                <w:tcPr>
                  <w:tcW w:w="2748" w:type="dxa"/>
                  <w:tcBorders>
                    <w:top w:val="nil"/>
                    <w:left w:val="single" w:sz="8" w:space="0" w:color="auto"/>
                    <w:bottom w:val="single" w:sz="4" w:space="0" w:color="auto"/>
                    <w:right w:val="single" w:sz="4" w:space="0" w:color="auto"/>
                  </w:tcBorders>
                  <w:shd w:val="clear" w:color="auto" w:fill="auto"/>
                </w:tcPr>
                <w:p w14:paraId="446DEEF6" w14:textId="6198644E" w:rsidR="001C1A86" w:rsidRPr="001F4D82" w:rsidRDefault="001C1A86" w:rsidP="001C1A86">
                  <w:pPr>
                    <w:spacing w:after="0" w:line="240" w:lineRule="auto"/>
                    <w:jc w:val="right"/>
                    <w:rPr>
                      <w:rFonts w:eastAsia="Times New Roman" w:cs="Times New Roman"/>
                      <w:b/>
                      <w:bCs/>
                      <w:sz w:val="20"/>
                      <w:szCs w:val="20"/>
                      <w:lang w:eastAsia="lv-LV"/>
                    </w:rPr>
                  </w:pPr>
                  <w:r w:rsidRPr="001F4D82">
                    <w:rPr>
                      <w:rFonts w:cs="Times New Roman"/>
                      <w:i/>
                      <w:iCs/>
                      <w:sz w:val="20"/>
                      <w:szCs w:val="20"/>
                    </w:rPr>
                    <w:t>t.sk. pašvaldībām nepieciešamais finansējums 70%</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14:paraId="48752B68"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14:paraId="520F1F07"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14:paraId="29263F1D"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14:paraId="3B5000C5"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073A591E"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bottom"/>
                </w:tcPr>
                <w:p w14:paraId="64797551" w14:textId="77777777" w:rsidR="001C1A86" w:rsidRPr="001F4D82" w:rsidRDefault="001C1A86" w:rsidP="001C1A86">
                  <w:pPr>
                    <w:spacing w:after="0" w:line="240" w:lineRule="auto"/>
                    <w:jc w:val="center"/>
                    <w:rPr>
                      <w:rFonts w:eastAsia="Times New Roman" w:cs="Times New Roman"/>
                      <w:b/>
                      <w:bCs/>
                      <w:sz w:val="20"/>
                      <w:szCs w:val="20"/>
                      <w:lang w:eastAsia="lv-LV"/>
                    </w:rPr>
                  </w:pPr>
                </w:p>
              </w:tc>
              <w:tc>
                <w:tcPr>
                  <w:tcW w:w="1276" w:type="dxa"/>
                  <w:tcBorders>
                    <w:top w:val="nil"/>
                    <w:left w:val="nil"/>
                    <w:bottom w:val="single" w:sz="4" w:space="0" w:color="auto"/>
                    <w:right w:val="single" w:sz="4" w:space="0" w:color="auto"/>
                  </w:tcBorders>
                  <w:shd w:val="clear" w:color="auto" w:fill="auto"/>
                  <w:vAlign w:val="bottom"/>
                </w:tcPr>
                <w:p w14:paraId="22967EB7" w14:textId="2E4CF0FC"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   17 970 120 </w:t>
                  </w:r>
                </w:p>
              </w:tc>
              <w:tc>
                <w:tcPr>
                  <w:tcW w:w="1134" w:type="dxa"/>
                  <w:tcBorders>
                    <w:top w:val="nil"/>
                    <w:left w:val="nil"/>
                    <w:bottom w:val="single" w:sz="4" w:space="0" w:color="auto"/>
                    <w:right w:val="single" w:sz="4" w:space="0" w:color="auto"/>
                  </w:tcBorders>
                  <w:shd w:val="clear" w:color="auto" w:fill="auto"/>
                  <w:vAlign w:val="bottom"/>
                </w:tcPr>
                <w:p w14:paraId="0288079A" w14:textId="58C5B58F"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22 802 220 </w:t>
                  </w:r>
                </w:p>
              </w:tc>
              <w:tc>
                <w:tcPr>
                  <w:tcW w:w="1134" w:type="dxa"/>
                  <w:tcBorders>
                    <w:top w:val="nil"/>
                    <w:left w:val="nil"/>
                    <w:bottom w:val="single" w:sz="4" w:space="0" w:color="auto"/>
                    <w:right w:val="single" w:sz="8" w:space="0" w:color="auto"/>
                  </w:tcBorders>
                  <w:shd w:val="clear" w:color="auto" w:fill="auto"/>
                  <w:vAlign w:val="bottom"/>
                </w:tcPr>
                <w:p w14:paraId="37985F9C" w14:textId="33D309C3" w:rsidR="001C1A86" w:rsidRPr="001F4D82" w:rsidRDefault="001C1A86" w:rsidP="001C1A86">
                  <w:pPr>
                    <w:spacing w:after="0" w:line="240" w:lineRule="auto"/>
                    <w:jc w:val="center"/>
                    <w:rPr>
                      <w:rFonts w:eastAsia="Times New Roman" w:cs="Times New Roman"/>
                      <w:b/>
                      <w:bCs/>
                      <w:sz w:val="20"/>
                      <w:szCs w:val="20"/>
                      <w:lang w:eastAsia="lv-LV"/>
                    </w:rPr>
                  </w:pPr>
                  <w:r w:rsidRPr="001F4D82">
                    <w:rPr>
                      <w:rFonts w:cs="Times New Roman"/>
                      <w:sz w:val="20"/>
                      <w:szCs w:val="20"/>
                    </w:rPr>
                    <w:t xml:space="preserve">23 768 325 </w:t>
                  </w:r>
                </w:p>
              </w:tc>
            </w:tr>
            <w:tr w:rsidR="001F4D82" w:rsidRPr="001F4D82" w14:paraId="2E1A4AFA" w14:textId="77777777" w:rsidTr="001C1A86">
              <w:trPr>
                <w:trHeight w:val="790"/>
              </w:trPr>
              <w:tc>
                <w:tcPr>
                  <w:tcW w:w="2748" w:type="dxa"/>
                  <w:tcBorders>
                    <w:top w:val="nil"/>
                    <w:left w:val="single" w:sz="8" w:space="0" w:color="auto"/>
                    <w:bottom w:val="single" w:sz="8" w:space="0" w:color="auto"/>
                    <w:right w:val="single" w:sz="4" w:space="0" w:color="auto"/>
                  </w:tcBorders>
                  <w:shd w:val="clear" w:color="auto" w:fill="auto"/>
                </w:tcPr>
                <w:p w14:paraId="6025BE47" w14:textId="422A5D60" w:rsidR="001C1A86" w:rsidRPr="001F4D82" w:rsidRDefault="001C1A86" w:rsidP="001C1A86">
                  <w:pPr>
                    <w:spacing w:after="0" w:line="240" w:lineRule="auto"/>
                    <w:jc w:val="right"/>
                    <w:rPr>
                      <w:rFonts w:eastAsia="Times New Roman" w:cs="Times New Roman"/>
                      <w:sz w:val="20"/>
                      <w:szCs w:val="20"/>
                      <w:lang w:eastAsia="lv-LV"/>
                    </w:rPr>
                  </w:pPr>
                  <w:r w:rsidRPr="001F4D82">
                    <w:rPr>
                      <w:rFonts w:cs="Times New Roman"/>
                      <w:i/>
                      <w:iCs/>
                      <w:sz w:val="20"/>
                      <w:szCs w:val="20"/>
                    </w:rPr>
                    <w:t xml:space="preserve">Papildus valsts budžeta līdzekļi mērķdotācijai pašvaldībām mājokļa pabalstam pret 2020.gadu </w:t>
                  </w:r>
                </w:p>
              </w:tc>
              <w:tc>
                <w:tcPr>
                  <w:tcW w:w="992" w:type="dxa"/>
                  <w:tcBorders>
                    <w:top w:val="nil"/>
                    <w:left w:val="nil"/>
                    <w:bottom w:val="single" w:sz="8" w:space="0" w:color="auto"/>
                    <w:right w:val="single" w:sz="4" w:space="0" w:color="auto"/>
                  </w:tcBorders>
                  <w:shd w:val="clear" w:color="auto" w:fill="D9D9D9" w:themeFill="background1" w:themeFillShade="D9"/>
                  <w:vAlign w:val="center"/>
                </w:tcPr>
                <w:p w14:paraId="23019551" w14:textId="7F216995" w:rsidR="001C1A86" w:rsidRPr="001F4D82" w:rsidRDefault="001C1A86" w:rsidP="001C1A86">
                  <w:pPr>
                    <w:spacing w:after="0" w:line="240" w:lineRule="auto"/>
                    <w:jc w:val="center"/>
                    <w:rPr>
                      <w:rFonts w:eastAsia="Times New Roman" w:cs="Times New Roman"/>
                      <w:b/>
                      <w:bCs/>
                      <w:sz w:val="20"/>
                      <w:szCs w:val="20"/>
                      <w:lang w:eastAsia="lv-LV"/>
                    </w:rPr>
                  </w:pPr>
                </w:p>
              </w:tc>
              <w:tc>
                <w:tcPr>
                  <w:tcW w:w="993" w:type="dxa"/>
                  <w:tcBorders>
                    <w:top w:val="nil"/>
                    <w:left w:val="nil"/>
                    <w:bottom w:val="single" w:sz="8" w:space="0" w:color="auto"/>
                    <w:right w:val="single" w:sz="4" w:space="0" w:color="auto"/>
                  </w:tcBorders>
                  <w:shd w:val="clear" w:color="auto" w:fill="D9D9D9" w:themeFill="background1" w:themeFillShade="D9"/>
                  <w:noWrap/>
                  <w:vAlign w:val="center"/>
                </w:tcPr>
                <w:p w14:paraId="0ECA1101" w14:textId="22C87446" w:rsidR="001C1A86" w:rsidRPr="001F4D82" w:rsidRDefault="001C1A86" w:rsidP="001C1A86">
                  <w:pPr>
                    <w:spacing w:after="0" w:line="240" w:lineRule="auto"/>
                    <w:jc w:val="center"/>
                    <w:rPr>
                      <w:rFonts w:eastAsia="Times New Roman" w:cs="Times New Roman"/>
                      <w:sz w:val="20"/>
                      <w:szCs w:val="20"/>
                      <w:lang w:eastAsia="lv-LV"/>
                    </w:rPr>
                  </w:pPr>
                </w:p>
              </w:tc>
              <w:tc>
                <w:tcPr>
                  <w:tcW w:w="1134" w:type="dxa"/>
                  <w:tcBorders>
                    <w:top w:val="nil"/>
                    <w:left w:val="nil"/>
                    <w:bottom w:val="single" w:sz="8" w:space="0" w:color="auto"/>
                    <w:right w:val="single" w:sz="4" w:space="0" w:color="auto"/>
                  </w:tcBorders>
                  <w:shd w:val="clear" w:color="auto" w:fill="D9D9D9" w:themeFill="background1" w:themeFillShade="D9"/>
                  <w:noWrap/>
                  <w:vAlign w:val="center"/>
                </w:tcPr>
                <w:p w14:paraId="78FB1F43" w14:textId="7E7327BD" w:rsidR="001C1A86" w:rsidRPr="001F4D82" w:rsidRDefault="001C1A86" w:rsidP="001C1A86">
                  <w:pPr>
                    <w:spacing w:after="0" w:line="240" w:lineRule="auto"/>
                    <w:jc w:val="center"/>
                    <w:rPr>
                      <w:rFonts w:eastAsia="Times New Roman" w:cs="Times New Roman"/>
                      <w:sz w:val="20"/>
                      <w:szCs w:val="20"/>
                      <w:lang w:eastAsia="lv-LV"/>
                    </w:rPr>
                  </w:pPr>
                </w:p>
              </w:tc>
              <w:tc>
                <w:tcPr>
                  <w:tcW w:w="1275" w:type="dxa"/>
                  <w:tcBorders>
                    <w:top w:val="nil"/>
                    <w:left w:val="nil"/>
                    <w:bottom w:val="single" w:sz="8" w:space="0" w:color="auto"/>
                    <w:right w:val="single" w:sz="4" w:space="0" w:color="auto"/>
                  </w:tcBorders>
                  <w:shd w:val="clear" w:color="auto" w:fill="D9D9D9" w:themeFill="background1" w:themeFillShade="D9"/>
                  <w:noWrap/>
                  <w:vAlign w:val="center"/>
                </w:tcPr>
                <w:p w14:paraId="54EB4D9E" w14:textId="6CBF3578" w:rsidR="001C1A86" w:rsidRPr="001F4D82" w:rsidRDefault="001C1A86" w:rsidP="001C1A86">
                  <w:pPr>
                    <w:spacing w:after="0" w:line="240" w:lineRule="auto"/>
                    <w:jc w:val="center"/>
                    <w:rPr>
                      <w:rFonts w:eastAsia="Times New Roman" w:cs="Times New Roman"/>
                      <w:sz w:val="20"/>
                      <w:szCs w:val="20"/>
                      <w:lang w:eastAsia="lv-LV"/>
                    </w:rPr>
                  </w:pPr>
                </w:p>
              </w:tc>
              <w:tc>
                <w:tcPr>
                  <w:tcW w:w="1134" w:type="dxa"/>
                  <w:tcBorders>
                    <w:top w:val="nil"/>
                    <w:left w:val="nil"/>
                    <w:bottom w:val="single" w:sz="8" w:space="0" w:color="auto"/>
                    <w:right w:val="single" w:sz="4" w:space="0" w:color="auto"/>
                  </w:tcBorders>
                  <w:shd w:val="clear" w:color="auto" w:fill="D9D9D9" w:themeFill="background1" w:themeFillShade="D9"/>
                  <w:noWrap/>
                  <w:vAlign w:val="bottom"/>
                </w:tcPr>
                <w:p w14:paraId="620D7F09" w14:textId="0389F68D" w:rsidR="001C1A86" w:rsidRPr="001F4D82" w:rsidRDefault="001C1A86" w:rsidP="001C1A86">
                  <w:pPr>
                    <w:spacing w:after="0" w:line="240" w:lineRule="auto"/>
                    <w:jc w:val="right"/>
                    <w:rPr>
                      <w:rFonts w:eastAsia="Times New Roman" w:cs="Times New Roman"/>
                      <w:sz w:val="20"/>
                      <w:szCs w:val="20"/>
                      <w:lang w:eastAsia="lv-LV"/>
                    </w:rPr>
                  </w:pPr>
                </w:p>
              </w:tc>
              <w:tc>
                <w:tcPr>
                  <w:tcW w:w="1134" w:type="dxa"/>
                  <w:tcBorders>
                    <w:top w:val="nil"/>
                    <w:left w:val="nil"/>
                    <w:bottom w:val="single" w:sz="8" w:space="0" w:color="auto"/>
                    <w:right w:val="single" w:sz="4" w:space="0" w:color="auto"/>
                  </w:tcBorders>
                  <w:shd w:val="clear" w:color="auto" w:fill="D9D9D9" w:themeFill="background1" w:themeFillShade="D9"/>
                  <w:noWrap/>
                  <w:vAlign w:val="bottom"/>
                </w:tcPr>
                <w:p w14:paraId="3ACF77E7" w14:textId="6E4CF60D" w:rsidR="001C1A86" w:rsidRPr="001F4D82" w:rsidRDefault="001C1A86" w:rsidP="001C1A86">
                  <w:pPr>
                    <w:spacing w:after="0" w:line="240" w:lineRule="auto"/>
                    <w:jc w:val="right"/>
                    <w:rPr>
                      <w:rFonts w:eastAsia="Times New Roman" w:cs="Times New Roman"/>
                      <w:sz w:val="20"/>
                      <w:szCs w:val="20"/>
                      <w:lang w:eastAsia="lv-LV"/>
                    </w:rPr>
                  </w:pPr>
                  <w:r w:rsidRPr="001F4D82">
                    <w:rPr>
                      <w:rFonts w:cs="Times New Roman"/>
                      <w:sz w:val="20"/>
                      <w:szCs w:val="20"/>
                    </w:rPr>
                    <w:t> </w:t>
                  </w:r>
                </w:p>
              </w:tc>
              <w:tc>
                <w:tcPr>
                  <w:tcW w:w="1276" w:type="dxa"/>
                  <w:tcBorders>
                    <w:top w:val="nil"/>
                    <w:left w:val="nil"/>
                    <w:bottom w:val="single" w:sz="8" w:space="0" w:color="auto"/>
                    <w:right w:val="single" w:sz="4" w:space="0" w:color="auto"/>
                  </w:tcBorders>
                  <w:shd w:val="clear" w:color="auto" w:fill="auto"/>
                  <w:noWrap/>
                  <w:vAlign w:val="bottom"/>
                </w:tcPr>
                <w:p w14:paraId="4437A785" w14:textId="19884A2F" w:rsidR="001C1A86" w:rsidRPr="001F4D82" w:rsidRDefault="001C1A86" w:rsidP="001C1A86">
                  <w:pPr>
                    <w:spacing w:after="0" w:line="240" w:lineRule="auto"/>
                    <w:jc w:val="right"/>
                    <w:rPr>
                      <w:rFonts w:eastAsia="Times New Roman" w:cs="Times New Roman"/>
                      <w:sz w:val="20"/>
                      <w:szCs w:val="20"/>
                      <w:lang w:eastAsia="lv-LV"/>
                    </w:rPr>
                  </w:pPr>
                  <w:r w:rsidRPr="001F4D82">
                    <w:rPr>
                      <w:rFonts w:cs="Times New Roman"/>
                      <w:sz w:val="20"/>
                      <w:szCs w:val="20"/>
                    </w:rPr>
                    <w:t xml:space="preserve">    7 701 480 </w:t>
                  </w:r>
                </w:p>
              </w:tc>
              <w:tc>
                <w:tcPr>
                  <w:tcW w:w="1134" w:type="dxa"/>
                  <w:tcBorders>
                    <w:top w:val="nil"/>
                    <w:left w:val="nil"/>
                    <w:bottom w:val="single" w:sz="8" w:space="0" w:color="auto"/>
                    <w:right w:val="single" w:sz="4" w:space="0" w:color="auto"/>
                  </w:tcBorders>
                  <w:shd w:val="clear" w:color="auto" w:fill="auto"/>
                  <w:noWrap/>
                  <w:vAlign w:val="bottom"/>
                </w:tcPr>
                <w:p w14:paraId="2622618D" w14:textId="1C92B17C" w:rsidR="001C1A86" w:rsidRPr="001F4D82" w:rsidRDefault="001C1A86" w:rsidP="001C1A86">
                  <w:pPr>
                    <w:spacing w:after="0" w:line="240" w:lineRule="auto"/>
                    <w:jc w:val="right"/>
                    <w:rPr>
                      <w:rFonts w:eastAsia="Times New Roman" w:cs="Times New Roman"/>
                      <w:sz w:val="20"/>
                      <w:szCs w:val="20"/>
                      <w:lang w:eastAsia="lv-LV"/>
                    </w:rPr>
                  </w:pPr>
                  <w:r w:rsidRPr="001F4D82">
                    <w:rPr>
                      <w:rFonts w:cs="Times New Roman"/>
                      <w:sz w:val="20"/>
                      <w:szCs w:val="20"/>
                    </w:rPr>
                    <w:t xml:space="preserve">  9 772 380 </w:t>
                  </w:r>
                </w:p>
              </w:tc>
              <w:tc>
                <w:tcPr>
                  <w:tcW w:w="1134" w:type="dxa"/>
                  <w:tcBorders>
                    <w:top w:val="nil"/>
                    <w:left w:val="nil"/>
                    <w:bottom w:val="single" w:sz="8" w:space="0" w:color="auto"/>
                    <w:right w:val="single" w:sz="8" w:space="0" w:color="auto"/>
                  </w:tcBorders>
                  <w:shd w:val="clear" w:color="auto" w:fill="auto"/>
                  <w:noWrap/>
                  <w:vAlign w:val="bottom"/>
                </w:tcPr>
                <w:p w14:paraId="10051599" w14:textId="42AFB5AB" w:rsidR="001C1A86" w:rsidRPr="001F4D82" w:rsidRDefault="001C1A86" w:rsidP="001C1A86">
                  <w:pPr>
                    <w:spacing w:after="0" w:line="240" w:lineRule="auto"/>
                    <w:jc w:val="right"/>
                    <w:rPr>
                      <w:rFonts w:eastAsia="Times New Roman" w:cs="Times New Roman"/>
                      <w:sz w:val="20"/>
                      <w:szCs w:val="20"/>
                      <w:lang w:eastAsia="lv-LV"/>
                    </w:rPr>
                  </w:pPr>
                  <w:r w:rsidRPr="001F4D82">
                    <w:rPr>
                      <w:rFonts w:cs="Times New Roman"/>
                      <w:sz w:val="20"/>
                      <w:szCs w:val="20"/>
                    </w:rPr>
                    <w:t xml:space="preserve">10 186 425 </w:t>
                  </w:r>
                </w:p>
              </w:tc>
            </w:tr>
          </w:tbl>
          <w:p w14:paraId="41BB1BBB" w14:textId="77777777" w:rsidR="000A660F" w:rsidRPr="001F4D82" w:rsidRDefault="000A660F" w:rsidP="00FE05A5">
            <w:pPr>
              <w:spacing w:after="0" w:line="240" w:lineRule="auto"/>
              <w:rPr>
                <w:rFonts w:eastAsia="Times New Roman" w:cs="Times New Roman"/>
                <w:b/>
                <w:sz w:val="20"/>
                <w:szCs w:val="20"/>
                <w:lang w:eastAsia="lv-LV"/>
              </w:rPr>
            </w:pPr>
          </w:p>
        </w:tc>
      </w:tr>
      <w:tr w:rsidR="000A660F" w:rsidRPr="00B521CF" w14:paraId="0B699B75" w14:textId="77777777" w:rsidTr="00FE05A5">
        <w:trPr>
          <w:trHeight w:val="312"/>
        </w:trPr>
        <w:tc>
          <w:tcPr>
            <w:tcW w:w="15339" w:type="dxa"/>
            <w:gridSpan w:val="2"/>
            <w:tcBorders>
              <w:top w:val="single" w:sz="4" w:space="0" w:color="auto"/>
              <w:left w:val="single" w:sz="4" w:space="0" w:color="auto"/>
              <w:bottom w:val="single" w:sz="4" w:space="0" w:color="auto"/>
              <w:right w:val="single" w:sz="4" w:space="0" w:color="auto"/>
            </w:tcBorders>
            <w:shd w:val="clear" w:color="auto" w:fill="auto"/>
          </w:tcPr>
          <w:p w14:paraId="0DE3F4F8" w14:textId="00F7BB10" w:rsidR="001C1A86" w:rsidRPr="001F4D82" w:rsidRDefault="001C1A86" w:rsidP="001C1A86">
            <w:pPr>
              <w:spacing w:after="0" w:line="240" w:lineRule="auto"/>
              <w:jc w:val="both"/>
              <w:rPr>
                <w:rFonts w:cs="Times New Roman"/>
                <w:sz w:val="20"/>
                <w:szCs w:val="20"/>
              </w:rPr>
            </w:pPr>
            <w:r w:rsidRPr="001F4D82">
              <w:rPr>
                <w:rFonts w:cs="Times New Roman"/>
                <w:sz w:val="20"/>
                <w:szCs w:val="20"/>
              </w:rPr>
              <w:lastRenderedPageBreak/>
              <w:t>Vienlaikus nepieciešams papildu finansējums 2 amata vietām apakšprogrammā 97.01.00 “Labklājības nozares vadība un politikas plānošana” ekonomiskās</w:t>
            </w:r>
            <w:r w:rsidR="00C73477" w:rsidRPr="001F4D82">
              <w:rPr>
                <w:rFonts w:cs="Times New Roman"/>
                <w:sz w:val="20"/>
                <w:szCs w:val="20"/>
              </w:rPr>
              <w:t xml:space="preserve"> klasifikācijas kodā "Atlīdzība</w:t>
            </w:r>
            <w:r w:rsidRPr="001F4D82">
              <w:rPr>
                <w:rFonts w:cs="Times New Roman"/>
                <w:sz w:val="20"/>
                <w:szCs w:val="20"/>
              </w:rPr>
              <w:t>, lai nodrošinātu pasākuma administrēšanu un uzraudzību 44 921 euro apmērā ik gad</w:t>
            </w:r>
            <w:r w:rsidR="00C73477" w:rsidRPr="001F4D82">
              <w:rPr>
                <w:rFonts w:cs="Times New Roman"/>
                <w:sz w:val="20"/>
                <w:szCs w:val="20"/>
              </w:rPr>
              <w:t>u. Amata vietas tiks nodrošināta</w:t>
            </w:r>
            <w:r w:rsidRPr="001F4D82">
              <w:rPr>
                <w:rFonts w:cs="Times New Roman"/>
                <w:sz w:val="20"/>
                <w:szCs w:val="20"/>
              </w:rPr>
              <w:t>s, pārdalot 2 amata vietas no apakšprogrammas 05.03.00 "Aprūpe valsts sociālās aprūpes institūcijās", nemainot nozarē kopējo plānoto amata vietu skaitu, savukārt finansējums atlīdzības nodrošināšanai ir nepieciešam</w:t>
            </w:r>
            <w:r w:rsidR="00C73477" w:rsidRPr="001F4D82">
              <w:rPr>
                <w:rFonts w:cs="Times New Roman"/>
                <w:sz w:val="20"/>
                <w:szCs w:val="20"/>
              </w:rPr>
              <w:t>s</w:t>
            </w:r>
            <w:r w:rsidRPr="001F4D82">
              <w:rPr>
                <w:rFonts w:cs="Times New Roman"/>
                <w:sz w:val="20"/>
                <w:szCs w:val="20"/>
              </w:rPr>
              <w:t xml:space="preserve"> papildus apakšprogrammā 97.01.00  “Labklājības nozares vadība un politikas plānošana”.</w:t>
            </w:r>
          </w:p>
          <w:p w14:paraId="30E93AE9" w14:textId="77777777" w:rsidR="000A660F" w:rsidRPr="001F4D82" w:rsidRDefault="000A660F" w:rsidP="00FE05A5">
            <w:pPr>
              <w:spacing w:after="0" w:line="240" w:lineRule="auto"/>
              <w:rPr>
                <w:rFonts w:eastAsia="Times New Roman" w:cs="Times New Roman"/>
                <w:b/>
                <w:sz w:val="20"/>
                <w:szCs w:val="20"/>
                <w:lang w:eastAsia="lv-LV"/>
              </w:rPr>
            </w:pPr>
          </w:p>
          <w:p w14:paraId="2A8AF7B1" w14:textId="304D1718" w:rsidR="001C1A86" w:rsidRPr="001F4D82" w:rsidRDefault="001C1A86" w:rsidP="00FE05A5">
            <w:pPr>
              <w:spacing w:after="0" w:line="240" w:lineRule="auto"/>
              <w:rPr>
                <w:rFonts w:eastAsia="Times New Roman" w:cs="Times New Roman"/>
                <w:b/>
                <w:sz w:val="20"/>
                <w:szCs w:val="20"/>
                <w:lang w:eastAsia="lv-LV"/>
              </w:rPr>
            </w:pPr>
            <w:r w:rsidRPr="001F4D82">
              <w:rPr>
                <w:rFonts w:cs="Times New Roman"/>
                <w:noProof/>
                <w:sz w:val="20"/>
                <w:szCs w:val="20"/>
                <w:lang w:eastAsia="lv-LV"/>
              </w:rPr>
              <w:lastRenderedPageBreak/>
              <w:drawing>
                <wp:inline distT="0" distB="0" distL="0" distR="0" wp14:anchorId="187BCCBC" wp14:editId="01D56CAA">
                  <wp:extent cx="8161641"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74128" cy="1984231"/>
                          </a:xfrm>
                          <a:prstGeom prst="rect">
                            <a:avLst/>
                          </a:prstGeom>
                          <a:noFill/>
                        </pic:spPr>
                      </pic:pic>
                    </a:graphicData>
                  </a:graphic>
                </wp:inline>
              </w:drawing>
            </w:r>
          </w:p>
          <w:p w14:paraId="6175F85A" w14:textId="77777777" w:rsidR="001C1A86" w:rsidRPr="001F4D82" w:rsidRDefault="001C1A86" w:rsidP="00FE05A5">
            <w:pPr>
              <w:spacing w:after="0" w:line="240" w:lineRule="auto"/>
              <w:rPr>
                <w:rFonts w:eastAsia="Times New Roman" w:cs="Times New Roman"/>
                <w:b/>
                <w:sz w:val="20"/>
                <w:szCs w:val="20"/>
                <w:lang w:eastAsia="lv-LV"/>
              </w:rPr>
            </w:pPr>
          </w:p>
          <w:p w14:paraId="6A8C4268" w14:textId="259247F6" w:rsidR="0054373D" w:rsidRPr="001F4D82" w:rsidRDefault="0054373D" w:rsidP="0054373D">
            <w:pPr>
              <w:spacing w:after="0" w:line="240" w:lineRule="auto"/>
              <w:rPr>
                <w:rFonts w:eastAsia="Times New Roman" w:cs="Times New Roman"/>
                <w:sz w:val="22"/>
              </w:rPr>
            </w:pPr>
            <w:r w:rsidRPr="001F4D82">
              <w:rPr>
                <w:rFonts w:eastAsia="Times New Roman" w:cs="Times New Roman"/>
                <w:sz w:val="22"/>
              </w:rPr>
              <w:t>Aprēķinātie izdevumi novērtēšanas prēmijai un atvaļinājuma pabalstam nepārsniedz Ministru kabineta 2009.gada 15.decembra Instrukcijas Nr.19  “Tiesību akta projekta sākotnējās ietekmes izvērtēšanas kārtība” apakšpunktos 52.1.4. un 52.1.5.1. noteikto sociālo garantiju, naudas balvu un prēmiju  pieļaujamo apmēru.</w:t>
            </w:r>
          </w:p>
          <w:p w14:paraId="48D2F9E8" w14:textId="77777777" w:rsidR="0054373D" w:rsidRPr="001F4D82" w:rsidRDefault="0054373D" w:rsidP="00FE05A5">
            <w:pPr>
              <w:spacing w:after="0" w:line="240" w:lineRule="auto"/>
              <w:rPr>
                <w:rFonts w:eastAsia="Times New Roman" w:cs="Times New Roman"/>
                <w:b/>
                <w:lang w:eastAsia="lv-LV"/>
              </w:rPr>
            </w:pPr>
          </w:p>
          <w:p w14:paraId="7E85BDD4" w14:textId="77777777" w:rsidR="000A660F" w:rsidRPr="001F4D82" w:rsidRDefault="000A660F" w:rsidP="00FE05A5">
            <w:pPr>
              <w:spacing w:after="0" w:line="240" w:lineRule="auto"/>
              <w:rPr>
                <w:rFonts w:cs="Times New Roman"/>
                <w:b/>
                <w:bCs/>
                <w:color w:val="FF0000"/>
              </w:rPr>
            </w:pPr>
            <w:r w:rsidRPr="001F4D82">
              <w:rPr>
                <w:rFonts w:eastAsia="Times New Roman" w:cs="Times New Roman"/>
                <w:b/>
                <w:color w:val="FF0000"/>
                <w:lang w:eastAsia="lv-LV"/>
              </w:rPr>
              <w:t xml:space="preserve">! </w:t>
            </w:r>
            <w:r w:rsidRPr="001F4D82">
              <w:rPr>
                <w:rFonts w:cs="Times New Roman"/>
                <w:b/>
                <w:bCs/>
                <w:color w:val="FF0000"/>
              </w:rPr>
              <w:t>Aprēķins uz 17.05.2021. pie nemainīta personu kontingenta, kas izmantots aprēķinā 2021.gadam. Finansējuma summas var mainīties atbilstoši personu skaita izmaiņām.</w:t>
            </w:r>
          </w:p>
          <w:p w14:paraId="6BD06F44" w14:textId="77777777" w:rsidR="000A660F" w:rsidRPr="001F4D82" w:rsidRDefault="000A660F" w:rsidP="00FE05A5">
            <w:pPr>
              <w:spacing w:after="0" w:line="240" w:lineRule="auto"/>
              <w:rPr>
                <w:rFonts w:eastAsia="Times New Roman" w:cs="Times New Roman"/>
                <w:b/>
                <w:bCs/>
                <w:szCs w:val="24"/>
              </w:rPr>
            </w:pPr>
          </w:p>
          <w:p w14:paraId="36496A48" w14:textId="77777777" w:rsidR="000A660F" w:rsidRPr="001F4D82" w:rsidRDefault="000A660F" w:rsidP="00FE05A5">
            <w:pPr>
              <w:spacing w:after="0" w:line="240" w:lineRule="auto"/>
              <w:rPr>
                <w:rFonts w:eastAsia="Times New Roman" w:cs="Times New Roman"/>
                <w:lang w:eastAsia="lv-LV"/>
              </w:rPr>
            </w:pPr>
            <w:r w:rsidRPr="001F4D82">
              <w:rPr>
                <w:rFonts w:eastAsia="Times New Roman" w:cs="Times New Roman"/>
                <w:lang w:eastAsia="lv-LV"/>
              </w:rPr>
              <w:t xml:space="preserve">Tabula 3.6. Valsts sociālo pabalstu un pensiju saņēmēju skaits, vidējie apmēri un nepieciešamais finansējums. </w:t>
            </w:r>
          </w:p>
          <w:tbl>
            <w:tblPr>
              <w:tblW w:w="15226" w:type="dxa"/>
              <w:tblLayout w:type="fixed"/>
              <w:tblLook w:val="04A0" w:firstRow="1" w:lastRow="0" w:firstColumn="1" w:lastColumn="0" w:noHBand="0" w:noVBand="1"/>
            </w:tblPr>
            <w:tblGrid>
              <w:gridCol w:w="2185"/>
              <w:gridCol w:w="1134"/>
              <w:gridCol w:w="1134"/>
              <w:gridCol w:w="1134"/>
              <w:gridCol w:w="1134"/>
              <w:gridCol w:w="992"/>
              <w:gridCol w:w="1276"/>
              <w:gridCol w:w="850"/>
              <w:gridCol w:w="992"/>
              <w:gridCol w:w="1335"/>
              <w:gridCol w:w="1500"/>
              <w:gridCol w:w="1560"/>
            </w:tblGrid>
            <w:tr w:rsidR="001F4D82" w:rsidRPr="001F4D82" w14:paraId="7668B7B9" w14:textId="77777777" w:rsidTr="005546D4">
              <w:trPr>
                <w:trHeight w:val="300"/>
              </w:trPr>
              <w:tc>
                <w:tcPr>
                  <w:tcW w:w="2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1942" w14:textId="77777777" w:rsidR="000A660F" w:rsidRPr="001F4D82" w:rsidRDefault="000A660F" w:rsidP="00FE05A5">
                  <w:pPr>
                    <w:spacing w:after="0" w:line="240" w:lineRule="auto"/>
                    <w:rPr>
                      <w:rFonts w:eastAsia="Times New Roman" w:cs="Times New Roman"/>
                      <w:sz w:val="16"/>
                      <w:szCs w:val="16"/>
                      <w:lang w:eastAsia="lv-LV"/>
                    </w:rPr>
                  </w:pPr>
                  <w:r w:rsidRPr="001F4D82">
                    <w:rPr>
                      <w:rFonts w:eastAsia="Times New Roman" w:cs="Times New Roman"/>
                      <w:sz w:val="16"/>
                      <w:szCs w:val="16"/>
                      <w:lang w:eastAsia="lv-LV"/>
                    </w:rPr>
                    <w:t> </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F8CF4B" w14:textId="77777777" w:rsidR="000A660F" w:rsidRPr="001F4D82" w:rsidRDefault="000A660F" w:rsidP="00FE05A5">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2022</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3553AC" w14:textId="77777777" w:rsidR="000A660F" w:rsidRPr="001F4D82" w:rsidRDefault="000A660F" w:rsidP="00FE05A5">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2023</w:t>
                  </w:r>
                </w:p>
              </w:tc>
              <w:tc>
                <w:tcPr>
                  <w:tcW w:w="31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D7EF1C" w14:textId="77777777" w:rsidR="000A660F" w:rsidRPr="001F4D82" w:rsidRDefault="000A660F" w:rsidP="00FE05A5">
                  <w:pPr>
                    <w:spacing w:after="0" w:line="240" w:lineRule="auto"/>
                    <w:jc w:val="center"/>
                    <w:rPr>
                      <w:rFonts w:eastAsia="Times New Roman" w:cs="Times New Roman"/>
                      <w:b/>
                      <w:bCs/>
                      <w:sz w:val="16"/>
                      <w:szCs w:val="16"/>
                      <w:lang w:eastAsia="lv-LV"/>
                    </w:rPr>
                  </w:pPr>
                  <w:r w:rsidRPr="001F4D82">
                    <w:rPr>
                      <w:rFonts w:eastAsia="Times New Roman" w:cs="Times New Roman"/>
                      <w:b/>
                      <w:bCs/>
                      <w:sz w:val="16"/>
                      <w:szCs w:val="16"/>
                      <w:lang w:eastAsia="lv-LV"/>
                    </w:rPr>
                    <w:t>2024</w:t>
                  </w:r>
                </w:p>
              </w:tc>
              <w:tc>
                <w:tcPr>
                  <w:tcW w:w="3060" w:type="dxa"/>
                  <w:gridSpan w:val="2"/>
                  <w:tcBorders>
                    <w:top w:val="single" w:sz="4" w:space="0" w:color="auto"/>
                    <w:left w:val="nil"/>
                    <w:bottom w:val="single" w:sz="4" w:space="0" w:color="auto"/>
                    <w:right w:val="single" w:sz="4" w:space="0" w:color="000000"/>
                  </w:tcBorders>
                  <w:shd w:val="clear" w:color="auto" w:fill="auto"/>
                  <w:vAlign w:val="bottom"/>
                  <w:hideMark/>
                </w:tcPr>
                <w:p w14:paraId="79FCE84C" w14:textId="77777777" w:rsidR="000A660F" w:rsidRPr="001F4D82" w:rsidRDefault="000A660F" w:rsidP="00FE05A5">
                  <w:pPr>
                    <w:spacing w:after="0" w:line="240" w:lineRule="auto"/>
                    <w:jc w:val="center"/>
                    <w:rPr>
                      <w:rFonts w:eastAsia="Times New Roman" w:cs="Times New Roman"/>
                      <w:i/>
                      <w:iCs/>
                      <w:sz w:val="16"/>
                      <w:szCs w:val="16"/>
                      <w:lang w:eastAsia="lv-LV"/>
                    </w:rPr>
                  </w:pPr>
                  <w:r w:rsidRPr="001F4D82">
                    <w:rPr>
                      <w:rFonts w:eastAsia="Times New Roman" w:cs="Times New Roman"/>
                      <w:i/>
                      <w:iCs/>
                      <w:sz w:val="16"/>
                      <w:szCs w:val="16"/>
                      <w:lang w:eastAsia="lv-LV"/>
                    </w:rPr>
                    <w:t>Programma, izdevumu EEK</w:t>
                  </w:r>
                </w:p>
              </w:tc>
            </w:tr>
            <w:tr w:rsidR="001F4D82" w:rsidRPr="001F4D82" w14:paraId="7B01BF6D" w14:textId="77777777" w:rsidTr="005546D4">
              <w:trPr>
                <w:trHeight w:val="780"/>
              </w:trPr>
              <w:tc>
                <w:tcPr>
                  <w:tcW w:w="2185" w:type="dxa"/>
                  <w:tcBorders>
                    <w:top w:val="nil"/>
                    <w:left w:val="single" w:sz="4" w:space="0" w:color="auto"/>
                    <w:bottom w:val="single" w:sz="4" w:space="0" w:color="auto"/>
                    <w:right w:val="single" w:sz="4" w:space="0" w:color="auto"/>
                  </w:tcBorders>
                  <w:shd w:val="clear" w:color="auto" w:fill="auto"/>
                  <w:noWrap/>
                  <w:vAlign w:val="bottom"/>
                  <w:hideMark/>
                </w:tcPr>
                <w:p w14:paraId="2A5D27D3" w14:textId="77777777" w:rsidR="000A660F" w:rsidRPr="001F4D82" w:rsidRDefault="000A660F" w:rsidP="00FE05A5">
                  <w:pPr>
                    <w:spacing w:after="0" w:line="240" w:lineRule="auto"/>
                    <w:rPr>
                      <w:rFonts w:eastAsia="Times New Roman" w:cs="Times New Roman"/>
                      <w:sz w:val="16"/>
                      <w:szCs w:val="16"/>
                      <w:lang w:eastAsia="lv-LV"/>
                    </w:rPr>
                  </w:pPr>
                  <w:r w:rsidRPr="001F4D82">
                    <w:rPr>
                      <w:rFonts w:eastAsia="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2CD879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skaits, vid.</w:t>
                  </w:r>
                </w:p>
                <w:p w14:paraId="31D89A8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mēnesī</w:t>
                  </w:r>
                </w:p>
              </w:tc>
              <w:tc>
                <w:tcPr>
                  <w:tcW w:w="1134" w:type="dxa"/>
                  <w:tcBorders>
                    <w:top w:val="nil"/>
                    <w:left w:val="nil"/>
                    <w:bottom w:val="single" w:sz="4" w:space="0" w:color="auto"/>
                    <w:right w:val="single" w:sz="4" w:space="0" w:color="auto"/>
                  </w:tcBorders>
                  <w:shd w:val="clear" w:color="auto" w:fill="auto"/>
                  <w:vAlign w:val="center"/>
                  <w:hideMark/>
                </w:tcPr>
                <w:p w14:paraId="5DAE117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vid.</w:t>
                  </w:r>
                </w:p>
                <w:p w14:paraId="79E151A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 xml:space="preserve">apmēra </w:t>
                  </w:r>
                  <w:proofErr w:type="spellStart"/>
                  <w:r w:rsidRPr="001F4D82">
                    <w:rPr>
                      <w:rFonts w:eastAsia="Times New Roman" w:cs="Times New Roman"/>
                      <w:sz w:val="18"/>
                      <w:szCs w:val="18"/>
                      <w:lang w:eastAsia="lv-LV"/>
                    </w:rPr>
                    <w:t>palielin</w:t>
                  </w:r>
                  <w:proofErr w:type="spellEnd"/>
                  <w:r w:rsidRPr="001F4D82">
                    <w:rPr>
                      <w:rFonts w:eastAsia="Times New Roman" w:cs="Times New Roman"/>
                      <w:sz w:val="18"/>
                      <w:szCs w:val="18"/>
                      <w:lang w:eastAsia="lv-LV"/>
                    </w:rPr>
                    <w:t>., EUR</w:t>
                  </w:r>
                </w:p>
              </w:tc>
              <w:tc>
                <w:tcPr>
                  <w:tcW w:w="1134" w:type="dxa"/>
                  <w:tcBorders>
                    <w:top w:val="nil"/>
                    <w:left w:val="nil"/>
                    <w:bottom w:val="single" w:sz="4" w:space="0" w:color="auto"/>
                    <w:right w:val="single" w:sz="4" w:space="0" w:color="auto"/>
                  </w:tcBorders>
                  <w:shd w:val="clear" w:color="000000" w:fill="D9D9D9"/>
                  <w:vAlign w:val="center"/>
                  <w:hideMark/>
                </w:tcPr>
                <w:p w14:paraId="5405854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nepiecieš</w:t>
                  </w:r>
                </w:p>
                <w:p w14:paraId="72D79F8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finansējums gadā, EUR</w:t>
                  </w:r>
                </w:p>
              </w:tc>
              <w:tc>
                <w:tcPr>
                  <w:tcW w:w="1134" w:type="dxa"/>
                  <w:tcBorders>
                    <w:top w:val="nil"/>
                    <w:left w:val="nil"/>
                    <w:bottom w:val="single" w:sz="4" w:space="0" w:color="auto"/>
                    <w:right w:val="single" w:sz="4" w:space="0" w:color="auto"/>
                  </w:tcBorders>
                  <w:shd w:val="clear" w:color="auto" w:fill="auto"/>
                  <w:vAlign w:val="center"/>
                  <w:hideMark/>
                </w:tcPr>
                <w:p w14:paraId="551005F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skaits, vid. mēnesī</w:t>
                  </w:r>
                </w:p>
              </w:tc>
              <w:tc>
                <w:tcPr>
                  <w:tcW w:w="992" w:type="dxa"/>
                  <w:tcBorders>
                    <w:top w:val="nil"/>
                    <w:left w:val="nil"/>
                    <w:bottom w:val="single" w:sz="4" w:space="0" w:color="auto"/>
                    <w:right w:val="single" w:sz="4" w:space="0" w:color="auto"/>
                  </w:tcBorders>
                  <w:shd w:val="clear" w:color="auto" w:fill="auto"/>
                  <w:vAlign w:val="center"/>
                  <w:hideMark/>
                </w:tcPr>
                <w:p w14:paraId="62C19B6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vid.</w:t>
                  </w:r>
                </w:p>
                <w:p w14:paraId="387309D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 xml:space="preserve">apmēra </w:t>
                  </w:r>
                  <w:proofErr w:type="spellStart"/>
                  <w:r w:rsidRPr="001F4D82">
                    <w:rPr>
                      <w:rFonts w:eastAsia="Times New Roman" w:cs="Times New Roman"/>
                      <w:sz w:val="18"/>
                      <w:szCs w:val="18"/>
                      <w:lang w:eastAsia="lv-LV"/>
                    </w:rPr>
                    <w:t>palielin</w:t>
                  </w:r>
                  <w:proofErr w:type="spellEnd"/>
                  <w:r w:rsidRPr="001F4D82">
                    <w:rPr>
                      <w:rFonts w:eastAsia="Times New Roman" w:cs="Times New Roman"/>
                      <w:sz w:val="18"/>
                      <w:szCs w:val="18"/>
                      <w:lang w:eastAsia="lv-LV"/>
                    </w:rPr>
                    <w:t>, EUR</w:t>
                  </w:r>
                </w:p>
              </w:tc>
              <w:tc>
                <w:tcPr>
                  <w:tcW w:w="1276" w:type="dxa"/>
                  <w:tcBorders>
                    <w:top w:val="nil"/>
                    <w:left w:val="nil"/>
                    <w:bottom w:val="single" w:sz="4" w:space="0" w:color="auto"/>
                    <w:right w:val="single" w:sz="4" w:space="0" w:color="auto"/>
                  </w:tcBorders>
                  <w:shd w:val="clear" w:color="000000" w:fill="D9D9D9"/>
                  <w:vAlign w:val="center"/>
                  <w:hideMark/>
                </w:tcPr>
                <w:p w14:paraId="304C8380" w14:textId="77777777" w:rsidR="000A660F" w:rsidRPr="001F4D82" w:rsidRDefault="000A660F" w:rsidP="00FE05A5">
                  <w:pPr>
                    <w:spacing w:after="0" w:line="240" w:lineRule="auto"/>
                    <w:jc w:val="center"/>
                    <w:rPr>
                      <w:rFonts w:eastAsia="Times New Roman" w:cs="Times New Roman"/>
                      <w:sz w:val="18"/>
                      <w:szCs w:val="18"/>
                      <w:lang w:eastAsia="lv-LV"/>
                    </w:rPr>
                  </w:pPr>
                  <w:proofErr w:type="spellStart"/>
                  <w:r w:rsidRPr="001F4D82">
                    <w:rPr>
                      <w:rFonts w:eastAsia="Times New Roman" w:cs="Times New Roman"/>
                      <w:sz w:val="18"/>
                      <w:szCs w:val="18"/>
                      <w:lang w:eastAsia="lv-LV"/>
                    </w:rPr>
                    <w:t>nepie</w:t>
                  </w:r>
                  <w:proofErr w:type="spellEnd"/>
                  <w:r w:rsidRPr="001F4D82">
                    <w:rPr>
                      <w:rFonts w:eastAsia="Times New Roman" w:cs="Times New Roman"/>
                      <w:sz w:val="18"/>
                      <w:szCs w:val="18"/>
                      <w:lang w:eastAsia="lv-LV"/>
                    </w:rPr>
                    <w:t>-ciešamais finansējums gadā, EUR</w:t>
                  </w:r>
                </w:p>
              </w:tc>
              <w:tc>
                <w:tcPr>
                  <w:tcW w:w="850" w:type="dxa"/>
                  <w:tcBorders>
                    <w:top w:val="nil"/>
                    <w:left w:val="nil"/>
                    <w:bottom w:val="single" w:sz="4" w:space="0" w:color="auto"/>
                    <w:right w:val="single" w:sz="4" w:space="0" w:color="auto"/>
                  </w:tcBorders>
                  <w:shd w:val="clear" w:color="auto" w:fill="auto"/>
                  <w:vAlign w:val="center"/>
                  <w:hideMark/>
                </w:tcPr>
                <w:p w14:paraId="025D808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skaits, vid.</w:t>
                  </w:r>
                </w:p>
                <w:p w14:paraId="5819336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mēnesī</w:t>
                  </w:r>
                </w:p>
              </w:tc>
              <w:tc>
                <w:tcPr>
                  <w:tcW w:w="992" w:type="dxa"/>
                  <w:tcBorders>
                    <w:top w:val="nil"/>
                    <w:left w:val="nil"/>
                    <w:bottom w:val="single" w:sz="4" w:space="0" w:color="auto"/>
                    <w:right w:val="single" w:sz="4" w:space="0" w:color="auto"/>
                  </w:tcBorders>
                  <w:shd w:val="clear" w:color="auto" w:fill="auto"/>
                  <w:vAlign w:val="center"/>
                  <w:hideMark/>
                </w:tcPr>
                <w:p w14:paraId="59D6E21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vid.</w:t>
                  </w:r>
                </w:p>
                <w:p w14:paraId="23ADA3F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 xml:space="preserve">apmēra </w:t>
                  </w:r>
                  <w:proofErr w:type="spellStart"/>
                  <w:r w:rsidRPr="001F4D82">
                    <w:rPr>
                      <w:rFonts w:eastAsia="Times New Roman" w:cs="Times New Roman"/>
                      <w:sz w:val="18"/>
                      <w:szCs w:val="18"/>
                      <w:lang w:eastAsia="lv-LV"/>
                    </w:rPr>
                    <w:t>palielin</w:t>
                  </w:r>
                  <w:proofErr w:type="spellEnd"/>
                  <w:r w:rsidRPr="001F4D82">
                    <w:rPr>
                      <w:rFonts w:eastAsia="Times New Roman" w:cs="Times New Roman"/>
                      <w:sz w:val="18"/>
                      <w:szCs w:val="18"/>
                      <w:lang w:eastAsia="lv-LV"/>
                    </w:rPr>
                    <w:t>, EUR</w:t>
                  </w:r>
                </w:p>
              </w:tc>
              <w:tc>
                <w:tcPr>
                  <w:tcW w:w="1335" w:type="dxa"/>
                  <w:tcBorders>
                    <w:top w:val="nil"/>
                    <w:left w:val="nil"/>
                    <w:bottom w:val="single" w:sz="4" w:space="0" w:color="auto"/>
                    <w:right w:val="single" w:sz="4" w:space="0" w:color="auto"/>
                  </w:tcBorders>
                  <w:shd w:val="clear" w:color="000000" w:fill="D9D9D9"/>
                  <w:vAlign w:val="center"/>
                  <w:hideMark/>
                </w:tcPr>
                <w:p w14:paraId="5778195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nepiecieš-</w:t>
                  </w:r>
                  <w:proofErr w:type="spellStart"/>
                  <w:r w:rsidRPr="001F4D82">
                    <w:rPr>
                      <w:rFonts w:eastAsia="Times New Roman" w:cs="Times New Roman"/>
                      <w:sz w:val="18"/>
                      <w:szCs w:val="18"/>
                      <w:lang w:eastAsia="lv-LV"/>
                    </w:rPr>
                    <w:t>šamais</w:t>
                  </w:r>
                  <w:proofErr w:type="spellEnd"/>
                  <w:r w:rsidRPr="001F4D82">
                    <w:rPr>
                      <w:rFonts w:eastAsia="Times New Roman" w:cs="Times New Roman"/>
                      <w:sz w:val="18"/>
                      <w:szCs w:val="18"/>
                      <w:lang w:eastAsia="lv-LV"/>
                    </w:rPr>
                    <w:t xml:space="preserve"> finansējums gadā, EUR</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571EE6F" w14:textId="77777777" w:rsidR="000A660F" w:rsidRPr="001F4D82" w:rsidRDefault="000A660F" w:rsidP="00FE05A5">
                  <w:pPr>
                    <w:spacing w:after="0" w:line="240" w:lineRule="auto"/>
                    <w:jc w:val="center"/>
                    <w:rPr>
                      <w:rFonts w:eastAsia="Times New Roman" w:cs="Times New Roman"/>
                      <w:i/>
                      <w:iCs/>
                      <w:sz w:val="18"/>
                      <w:szCs w:val="18"/>
                      <w:lang w:eastAsia="lv-LV"/>
                    </w:rPr>
                  </w:pPr>
                  <w:r w:rsidRPr="001F4D82">
                    <w:rPr>
                      <w:rFonts w:eastAsia="Times New Roman" w:cs="Times New Roman"/>
                      <w:i/>
                      <w:iCs/>
                      <w:sz w:val="18"/>
                      <w:szCs w:val="18"/>
                      <w:lang w:eastAsia="lv-LV"/>
                    </w:rPr>
                    <w:t>REĀLĀS IZMAKSAS</w:t>
                  </w:r>
                </w:p>
              </w:tc>
              <w:tc>
                <w:tcPr>
                  <w:tcW w:w="1560" w:type="dxa"/>
                  <w:tcBorders>
                    <w:top w:val="nil"/>
                    <w:left w:val="nil"/>
                    <w:bottom w:val="single" w:sz="4" w:space="0" w:color="auto"/>
                    <w:right w:val="single" w:sz="4" w:space="0" w:color="auto"/>
                  </w:tcBorders>
                  <w:shd w:val="clear" w:color="auto" w:fill="auto"/>
                  <w:vAlign w:val="center"/>
                  <w:hideMark/>
                </w:tcPr>
                <w:p w14:paraId="6ED4F682" w14:textId="77777777" w:rsidR="000A660F" w:rsidRPr="001F4D82" w:rsidRDefault="000A660F" w:rsidP="00FE05A5">
                  <w:pPr>
                    <w:spacing w:after="0" w:line="240" w:lineRule="auto"/>
                    <w:jc w:val="center"/>
                    <w:rPr>
                      <w:rFonts w:eastAsia="Times New Roman" w:cs="Times New Roman"/>
                      <w:i/>
                      <w:iCs/>
                      <w:sz w:val="18"/>
                      <w:szCs w:val="18"/>
                      <w:lang w:eastAsia="lv-LV"/>
                    </w:rPr>
                  </w:pPr>
                  <w:r w:rsidRPr="001F4D82">
                    <w:rPr>
                      <w:rFonts w:eastAsia="Times New Roman" w:cs="Times New Roman"/>
                      <w:i/>
                      <w:iCs/>
                      <w:sz w:val="18"/>
                      <w:szCs w:val="18"/>
                      <w:lang w:eastAsia="lv-LV"/>
                    </w:rPr>
                    <w:t>Avots</w:t>
                  </w:r>
                </w:p>
              </w:tc>
            </w:tr>
            <w:tr w:rsidR="001F4D82" w:rsidRPr="001F4D82" w14:paraId="53D4B3A9" w14:textId="77777777" w:rsidTr="005546D4">
              <w:trPr>
                <w:trHeight w:val="70"/>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0D19AF8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Vecuma pensijas</w:t>
                  </w:r>
                </w:p>
              </w:tc>
              <w:tc>
                <w:tcPr>
                  <w:tcW w:w="1134" w:type="dxa"/>
                  <w:tcBorders>
                    <w:top w:val="nil"/>
                    <w:left w:val="nil"/>
                    <w:bottom w:val="single" w:sz="4" w:space="0" w:color="auto"/>
                    <w:right w:val="single" w:sz="4" w:space="0" w:color="auto"/>
                  </w:tcBorders>
                  <w:shd w:val="clear" w:color="auto" w:fill="auto"/>
                  <w:noWrap/>
                  <w:vAlign w:val="center"/>
                  <w:hideMark/>
                </w:tcPr>
                <w:p w14:paraId="2D6EF24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50944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7254905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32A78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31 183</w:t>
                  </w:r>
                </w:p>
              </w:tc>
              <w:tc>
                <w:tcPr>
                  <w:tcW w:w="992" w:type="dxa"/>
                  <w:tcBorders>
                    <w:top w:val="nil"/>
                    <w:left w:val="nil"/>
                    <w:bottom w:val="single" w:sz="4" w:space="0" w:color="auto"/>
                    <w:right w:val="single" w:sz="4" w:space="0" w:color="auto"/>
                  </w:tcBorders>
                  <w:shd w:val="clear" w:color="auto" w:fill="auto"/>
                  <w:noWrap/>
                  <w:vAlign w:val="center"/>
                  <w:hideMark/>
                </w:tcPr>
                <w:p w14:paraId="7F5105C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20.08</w:t>
                  </w:r>
                </w:p>
              </w:tc>
              <w:tc>
                <w:tcPr>
                  <w:tcW w:w="1276" w:type="dxa"/>
                  <w:tcBorders>
                    <w:top w:val="nil"/>
                    <w:left w:val="nil"/>
                    <w:bottom w:val="single" w:sz="4" w:space="0" w:color="auto"/>
                    <w:right w:val="single" w:sz="4" w:space="0" w:color="auto"/>
                  </w:tcBorders>
                  <w:shd w:val="clear" w:color="000000" w:fill="D9D9D9"/>
                  <w:noWrap/>
                  <w:vAlign w:val="center"/>
                  <w:hideMark/>
                </w:tcPr>
                <w:p w14:paraId="6256D40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7 512 087</w:t>
                  </w:r>
                </w:p>
              </w:tc>
              <w:tc>
                <w:tcPr>
                  <w:tcW w:w="850" w:type="dxa"/>
                  <w:tcBorders>
                    <w:top w:val="nil"/>
                    <w:left w:val="nil"/>
                    <w:bottom w:val="single" w:sz="4" w:space="0" w:color="auto"/>
                    <w:right w:val="single" w:sz="4" w:space="0" w:color="auto"/>
                  </w:tcBorders>
                  <w:shd w:val="clear" w:color="auto" w:fill="auto"/>
                  <w:noWrap/>
                  <w:vAlign w:val="center"/>
                  <w:hideMark/>
                </w:tcPr>
                <w:p w14:paraId="3810971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31 183</w:t>
                  </w:r>
                </w:p>
              </w:tc>
              <w:tc>
                <w:tcPr>
                  <w:tcW w:w="992" w:type="dxa"/>
                  <w:tcBorders>
                    <w:top w:val="nil"/>
                    <w:left w:val="nil"/>
                    <w:bottom w:val="single" w:sz="4" w:space="0" w:color="auto"/>
                    <w:right w:val="single" w:sz="4" w:space="0" w:color="auto"/>
                  </w:tcBorders>
                  <w:shd w:val="clear" w:color="auto" w:fill="auto"/>
                  <w:noWrap/>
                  <w:vAlign w:val="center"/>
                  <w:hideMark/>
                </w:tcPr>
                <w:p w14:paraId="6F80131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28.04</w:t>
                  </w:r>
                </w:p>
              </w:tc>
              <w:tc>
                <w:tcPr>
                  <w:tcW w:w="1335" w:type="dxa"/>
                  <w:tcBorders>
                    <w:top w:val="nil"/>
                    <w:left w:val="nil"/>
                    <w:bottom w:val="single" w:sz="4" w:space="0" w:color="auto"/>
                    <w:right w:val="single" w:sz="4" w:space="0" w:color="auto"/>
                  </w:tcBorders>
                  <w:shd w:val="clear" w:color="000000" w:fill="D9D9D9"/>
                  <w:noWrap/>
                  <w:vAlign w:val="center"/>
                  <w:hideMark/>
                </w:tcPr>
                <w:p w14:paraId="1F68F76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10 491 049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E7FE1E"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04.01.00.Valsts pensiju speciālais budžets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70C7442"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18AC6DDD" w14:textId="77777777" w:rsidTr="005546D4">
              <w:trPr>
                <w:trHeight w:val="712"/>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1FD304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Pabalsts pārdzīvojušajam laulātajam (vecuma pensijas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09315A5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562EFC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7F95860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43812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428</w:t>
                  </w:r>
                </w:p>
              </w:tc>
              <w:tc>
                <w:tcPr>
                  <w:tcW w:w="992" w:type="dxa"/>
                  <w:tcBorders>
                    <w:top w:val="nil"/>
                    <w:left w:val="nil"/>
                    <w:bottom w:val="single" w:sz="4" w:space="0" w:color="auto"/>
                    <w:right w:val="single" w:sz="4" w:space="0" w:color="auto"/>
                  </w:tcBorders>
                  <w:shd w:val="clear" w:color="auto" w:fill="auto"/>
                  <w:noWrap/>
                  <w:vAlign w:val="center"/>
                  <w:hideMark/>
                </w:tcPr>
                <w:p w14:paraId="06BD86A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10.04</w:t>
                  </w:r>
                </w:p>
              </w:tc>
              <w:tc>
                <w:tcPr>
                  <w:tcW w:w="1276" w:type="dxa"/>
                  <w:tcBorders>
                    <w:top w:val="nil"/>
                    <w:left w:val="nil"/>
                    <w:bottom w:val="single" w:sz="4" w:space="0" w:color="auto"/>
                    <w:right w:val="single" w:sz="4" w:space="0" w:color="auto"/>
                  </w:tcBorders>
                  <w:shd w:val="clear" w:color="000000" w:fill="D9D9D9"/>
                  <w:noWrap/>
                  <w:vAlign w:val="center"/>
                  <w:hideMark/>
                </w:tcPr>
                <w:p w14:paraId="2FE3D9A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51 565</w:t>
                  </w:r>
                </w:p>
              </w:tc>
              <w:tc>
                <w:tcPr>
                  <w:tcW w:w="850" w:type="dxa"/>
                  <w:tcBorders>
                    <w:top w:val="nil"/>
                    <w:left w:val="nil"/>
                    <w:bottom w:val="single" w:sz="4" w:space="0" w:color="auto"/>
                    <w:right w:val="single" w:sz="4" w:space="0" w:color="auto"/>
                  </w:tcBorders>
                  <w:shd w:val="clear" w:color="auto" w:fill="auto"/>
                  <w:noWrap/>
                  <w:vAlign w:val="center"/>
                  <w:hideMark/>
                </w:tcPr>
                <w:p w14:paraId="5322012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428</w:t>
                  </w:r>
                </w:p>
              </w:tc>
              <w:tc>
                <w:tcPr>
                  <w:tcW w:w="992" w:type="dxa"/>
                  <w:tcBorders>
                    <w:top w:val="nil"/>
                    <w:left w:val="nil"/>
                    <w:bottom w:val="single" w:sz="4" w:space="0" w:color="auto"/>
                    <w:right w:val="single" w:sz="4" w:space="0" w:color="auto"/>
                  </w:tcBorders>
                  <w:shd w:val="clear" w:color="auto" w:fill="auto"/>
                  <w:noWrap/>
                  <w:vAlign w:val="center"/>
                  <w:hideMark/>
                </w:tcPr>
                <w:p w14:paraId="5A944B4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14.02</w:t>
                  </w:r>
                </w:p>
              </w:tc>
              <w:tc>
                <w:tcPr>
                  <w:tcW w:w="1335" w:type="dxa"/>
                  <w:tcBorders>
                    <w:top w:val="nil"/>
                    <w:left w:val="nil"/>
                    <w:bottom w:val="single" w:sz="4" w:space="0" w:color="auto"/>
                    <w:right w:val="single" w:sz="4" w:space="0" w:color="auto"/>
                  </w:tcBorders>
                  <w:shd w:val="clear" w:color="000000" w:fill="D9D9D9"/>
                  <w:noWrap/>
                  <w:vAlign w:val="center"/>
                  <w:hideMark/>
                </w:tcPr>
                <w:p w14:paraId="0618CF8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72 006</w:t>
                  </w:r>
                </w:p>
              </w:tc>
              <w:tc>
                <w:tcPr>
                  <w:tcW w:w="1500" w:type="dxa"/>
                  <w:tcBorders>
                    <w:top w:val="nil"/>
                    <w:left w:val="nil"/>
                    <w:bottom w:val="single" w:sz="4" w:space="0" w:color="auto"/>
                    <w:right w:val="single" w:sz="4" w:space="0" w:color="auto"/>
                  </w:tcBorders>
                  <w:shd w:val="clear" w:color="auto" w:fill="auto"/>
                  <w:vAlign w:val="center"/>
                  <w:hideMark/>
                </w:tcPr>
                <w:p w14:paraId="00DDC3F0"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04.01.00.Valsts pensiju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56B27E84"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2B493C49" w14:textId="77777777" w:rsidTr="005546D4">
              <w:trPr>
                <w:trHeight w:val="680"/>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9FF896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Apbedīšanas pabalsts minimālās pensijas saņēmēja nāves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4B47379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2D844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1B37CC5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A702D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227</w:t>
                  </w:r>
                </w:p>
              </w:tc>
              <w:tc>
                <w:tcPr>
                  <w:tcW w:w="992" w:type="dxa"/>
                  <w:tcBorders>
                    <w:top w:val="nil"/>
                    <w:left w:val="nil"/>
                    <w:bottom w:val="single" w:sz="4" w:space="0" w:color="auto"/>
                    <w:right w:val="single" w:sz="4" w:space="0" w:color="auto"/>
                  </w:tcBorders>
                  <w:shd w:val="clear" w:color="auto" w:fill="auto"/>
                  <w:noWrap/>
                  <w:vAlign w:val="center"/>
                  <w:hideMark/>
                </w:tcPr>
                <w:p w14:paraId="1023E44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40.03</w:t>
                  </w:r>
                </w:p>
              </w:tc>
              <w:tc>
                <w:tcPr>
                  <w:tcW w:w="1276" w:type="dxa"/>
                  <w:tcBorders>
                    <w:top w:val="nil"/>
                    <w:left w:val="nil"/>
                    <w:bottom w:val="single" w:sz="4" w:space="0" w:color="auto"/>
                    <w:right w:val="single" w:sz="4" w:space="0" w:color="auto"/>
                  </w:tcBorders>
                  <w:shd w:val="clear" w:color="000000" w:fill="D9D9D9"/>
                  <w:noWrap/>
                  <w:vAlign w:val="center"/>
                  <w:hideMark/>
                </w:tcPr>
                <w:p w14:paraId="4BF8E47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109 042</w:t>
                  </w:r>
                </w:p>
              </w:tc>
              <w:tc>
                <w:tcPr>
                  <w:tcW w:w="850" w:type="dxa"/>
                  <w:tcBorders>
                    <w:top w:val="nil"/>
                    <w:left w:val="nil"/>
                    <w:bottom w:val="single" w:sz="4" w:space="0" w:color="auto"/>
                    <w:right w:val="single" w:sz="4" w:space="0" w:color="auto"/>
                  </w:tcBorders>
                  <w:shd w:val="clear" w:color="auto" w:fill="auto"/>
                  <w:noWrap/>
                  <w:vAlign w:val="center"/>
                  <w:hideMark/>
                </w:tcPr>
                <w:p w14:paraId="266161F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227</w:t>
                  </w:r>
                </w:p>
              </w:tc>
              <w:tc>
                <w:tcPr>
                  <w:tcW w:w="992" w:type="dxa"/>
                  <w:tcBorders>
                    <w:top w:val="nil"/>
                    <w:left w:val="nil"/>
                    <w:bottom w:val="single" w:sz="4" w:space="0" w:color="auto"/>
                    <w:right w:val="single" w:sz="4" w:space="0" w:color="auto"/>
                  </w:tcBorders>
                  <w:shd w:val="clear" w:color="auto" w:fill="auto"/>
                  <w:noWrap/>
                  <w:vAlign w:val="center"/>
                  <w:hideMark/>
                </w:tcPr>
                <w:p w14:paraId="00F7946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54.97</w:t>
                  </w:r>
                </w:p>
              </w:tc>
              <w:tc>
                <w:tcPr>
                  <w:tcW w:w="1335" w:type="dxa"/>
                  <w:tcBorders>
                    <w:top w:val="nil"/>
                    <w:left w:val="nil"/>
                    <w:bottom w:val="single" w:sz="4" w:space="0" w:color="auto"/>
                    <w:right w:val="single" w:sz="4" w:space="0" w:color="auto"/>
                  </w:tcBorders>
                  <w:shd w:val="clear" w:color="000000" w:fill="D9D9D9"/>
                  <w:noWrap/>
                  <w:vAlign w:val="center"/>
                  <w:hideMark/>
                </w:tcPr>
                <w:p w14:paraId="3503EC5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149 739</w:t>
                  </w:r>
                </w:p>
              </w:tc>
              <w:tc>
                <w:tcPr>
                  <w:tcW w:w="1500" w:type="dxa"/>
                  <w:tcBorders>
                    <w:top w:val="nil"/>
                    <w:left w:val="nil"/>
                    <w:bottom w:val="single" w:sz="4" w:space="0" w:color="auto"/>
                    <w:right w:val="single" w:sz="4" w:space="0" w:color="auto"/>
                  </w:tcBorders>
                  <w:shd w:val="clear" w:color="auto" w:fill="auto"/>
                  <w:vAlign w:val="center"/>
                  <w:hideMark/>
                </w:tcPr>
                <w:p w14:paraId="728E6154"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04.01.00.Valsts pensiju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5B38C0CC"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7925AA41" w14:textId="77777777" w:rsidTr="005546D4">
              <w:trPr>
                <w:trHeight w:val="634"/>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339A7EC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lastRenderedPageBreak/>
                    <w:t>Invaliditātes pensijas</w:t>
                  </w:r>
                </w:p>
              </w:tc>
              <w:tc>
                <w:tcPr>
                  <w:tcW w:w="1134" w:type="dxa"/>
                  <w:tcBorders>
                    <w:top w:val="nil"/>
                    <w:left w:val="nil"/>
                    <w:bottom w:val="single" w:sz="4" w:space="0" w:color="auto"/>
                    <w:right w:val="single" w:sz="4" w:space="0" w:color="auto"/>
                  </w:tcBorders>
                  <w:shd w:val="clear" w:color="auto" w:fill="auto"/>
                  <w:noWrap/>
                  <w:vAlign w:val="center"/>
                  <w:hideMark/>
                </w:tcPr>
                <w:p w14:paraId="48FDA1D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5363B8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4C975B8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9F129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45 201</w:t>
                  </w:r>
                </w:p>
              </w:tc>
              <w:tc>
                <w:tcPr>
                  <w:tcW w:w="992" w:type="dxa"/>
                  <w:tcBorders>
                    <w:top w:val="nil"/>
                    <w:left w:val="nil"/>
                    <w:bottom w:val="single" w:sz="4" w:space="0" w:color="auto"/>
                    <w:right w:val="single" w:sz="4" w:space="0" w:color="auto"/>
                  </w:tcBorders>
                  <w:shd w:val="clear" w:color="auto" w:fill="auto"/>
                  <w:noWrap/>
                  <w:vAlign w:val="center"/>
                  <w:hideMark/>
                </w:tcPr>
                <w:p w14:paraId="229864A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19.98</w:t>
                  </w:r>
                </w:p>
              </w:tc>
              <w:tc>
                <w:tcPr>
                  <w:tcW w:w="1276" w:type="dxa"/>
                  <w:tcBorders>
                    <w:top w:val="nil"/>
                    <w:left w:val="nil"/>
                    <w:bottom w:val="single" w:sz="4" w:space="0" w:color="auto"/>
                    <w:right w:val="single" w:sz="4" w:space="0" w:color="auto"/>
                  </w:tcBorders>
                  <w:shd w:val="clear" w:color="000000" w:fill="D9D9D9"/>
                  <w:noWrap/>
                  <w:vAlign w:val="center"/>
                  <w:hideMark/>
                </w:tcPr>
                <w:p w14:paraId="4B5A069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10 835 709</w:t>
                  </w:r>
                </w:p>
              </w:tc>
              <w:tc>
                <w:tcPr>
                  <w:tcW w:w="850" w:type="dxa"/>
                  <w:tcBorders>
                    <w:top w:val="nil"/>
                    <w:left w:val="nil"/>
                    <w:bottom w:val="single" w:sz="4" w:space="0" w:color="auto"/>
                    <w:right w:val="single" w:sz="4" w:space="0" w:color="auto"/>
                  </w:tcBorders>
                  <w:shd w:val="clear" w:color="auto" w:fill="auto"/>
                  <w:noWrap/>
                  <w:vAlign w:val="center"/>
                  <w:hideMark/>
                </w:tcPr>
                <w:p w14:paraId="57BB202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45 201</w:t>
                  </w:r>
                </w:p>
              </w:tc>
              <w:tc>
                <w:tcPr>
                  <w:tcW w:w="992" w:type="dxa"/>
                  <w:tcBorders>
                    <w:top w:val="nil"/>
                    <w:left w:val="nil"/>
                    <w:bottom w:val="single" w:sz="4" w:space="0" w:color="auto"/>
                    <w:right w:val="single" w:sz="4" w:space="0" w:color="auto"/>
                  </w:tcBorders>
                  <w:shd w:val="clear" w:color="auto" w:fill="auto"/>
                  <w:noWrap/>
                  <w:vAlign w:val="center"/>
                  <w:hideMark/>
                </w:tcPr>
                <w:p w14:paraId="40CE31F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27.10</w:t>
                  </w:r>
                </w:p>
              </w:tc>
              <w:tc>
                <w:tcPr>
                  <w:tcW w:w="1335" w:type="dxa"/>
                  <w:tcBorders>
                    <w:top w:val="nil"/>
                    <w:left w:val="nil"/>
                    <w:bottom w:val="single" w:sz="4" w:space="0" w:color="auto"/>
                    <w:right w:val="single" w:sz="4" w:space="0" w:color="auto"/>
                  </w:tcBorders>
                  <w:shd w:val="clear" w:color="000000" w:fill="D9D9D9"/>
                  <w:noWrap/>
                  <w:vAlign w:val="center"/>
                  <w:hideMark/>
                </w:tcPr>
                <w:p w14:paraId="415FC5D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14 702 038</w:t>
                  </w:r>
                </w:p>
              </w:tc>
              <w:tc>
                <w:tcPr>
                  <w:tcW w:w="1500" w:type="dxa"/>
                  <w:tcBorders>
                    <w:top w:val="nil"/>
                    <w:left w:val="nil"/>
                    <w:bottom w:val="single" w:sz="4" w:space="0" w:color="auto"/>
                    <w:right w:val="single" w:sz="4" w:space="0" w:color="auto"/>
                  </w:tcBorders>
                  <w:shd w:val="clear" w:color="auto" w:fill="auto"/>
                  <w:vAlign w:val="center"/>
                  <w:hideMark/>
                </w:tcPr>
                <w:p w14:paraId="1235C5A4"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04.04.00. Invaliditātes, maternitātes un slimības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33EBD3B6"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07251766" w14:textId="77777777" w:rsidTr="005546D4">
              <w:trPr>
                <w:trHeight w:val="56"/>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3501883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Pabalsts pārdzīvojušajam laulātajam (invaliditātes pensijas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16D3383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01F689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0FFC834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4548D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215</w:t>
                  </w:r>
                </w:p>
              </w:tc>
              <w:tc>
                <w:tcPr>
                  <w:tcW w:w="992" w:type="dxa"/>
                  <w:tcBorders>
                    <w:top w:val="nil"/>
                    <w:left w:val="nil"/>
                    <w:bottom w:val="single" w:sz="4" w:space="0" w:color="auto"/>
                    <w:right w:val="single" w:sz="4" w:space="0" w:color="auto"/>
                  </w:tcBorders>
                  <w:shd w:val="clear" w:color="auto" w:fill="auto"/>
                  <w:noWrap/>
                  <w:vAlign w:val="center"/>
                  <w:hideMark/>
                </w:tcPr>
                <w:p w14:paraId="2E08E26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9.99</w:t>
                  </w:r>
                </w:p>
              </w:tc>
              <w:tc>
                <w:tcPr>
                  <w:tcW w:w="1276" w:type="dxa"/>
                  <w:tcBorders>
                    <w:top w:val="nil"/>
                    <w:left w:val="nil"/>
                    <w:bottom w:val="single" w:sz="4" w:space="0" w:color="auto"/>
                    <w:right w:val="single" w:sz="4" w:space="0" w:color="auto"/>
                  </w:tcBorders>
                  <w:shd w:val="clear" w:color="000000" w:fill="D9D9D9"/>
                  <w:noWrap/>
                  <w:vAlign w:val="center"/>
                  <w:hideMark/>
                </w:tcPr>
                <w:p w14:paraId="25E1A7D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25 774</w:t>
                  </w:r>
                </w:p>
              </w:tc>
              <w:tc>
                <w:tcPr>
                  <w:tcW w:w="850" w:type="dxa"/>
                  <w:tcBorders>
                    <w:top w:val="nil"/>
                    <w:left w:val="nil"/>
                    <w:bottom w:val="single" w:sz="4" w:space="0" w:color="auto"/>
                    <w:right w:val="single" w:sz="4" w:space="0" w:color="auto"/>
                  </w:tcBorders>
                  <w:shd w:val="clear" w:color="auto" w:fill="auto"/>
                  <w:noWrap/>
                  <w:vAlign w:val="center"/>
                  <w:hideMark/>
                </w:tcPr>
                <w:p w14:paraId="5CF1901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215</w:t>
                  </w:r>
                </w:p>
              </w:tc>
              <w:tc>
                <w:tcPr>
                  <w:tcW w:w="992" w:type="dxa"/>
                  <w:tcBorders>
                    <w:top w:val="nil"/>
                    <w:left w:val="nil"/>
                    <w:bottom w:val="single" w:sz="4" w:space="0" w:color="auto"/>
                    <w:right w:val="single" w:sz="4" w:space="0" w:color="auto"/>
                  </w:tcBorders>
                  <w:shd w:val="clear" w:color="auto" w:fill="auto"/>
                  <w:noWrap/>
                  <w:vAlign w:val="center"/>
                  <w:hideMark/>
                </w:tcPr>
                <w:p w14:paraId="3A31B52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13.55</w:t>
                  </w:r>
                </w:p>
              </w:tc>
              <w:tc>
                <w:tcPr>
                  <w:tcW w:w="1335" w:type="dxa"/>
                  <w:tcBorders>
                    <w:top w:val="nil"/>
                    <w:left w:val="nil"/>
                    <w:bottom w:val="single" w:sz="4" w:space="0" w:color="auto"/>
                    <w:right w:val="single" w:sz="4" w:space="0" w:color="auto"/>
                  </w:tcBorders>
                  <w:shd w:val="clear" w:color="000000" w:fill="D9D9D9"/>
                  <w:noWrap/>
                  <w:vAlign w:val="center"/>
                  <w:hideMark/>
                </w:tcPr>
                <w:p w14:paraId="1FFF30C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34 959</w:t>
                  </w:r>
                </w:p>
              </w:tc>
              <w:tc>
                <w:tcPr>
                  <w:tcW w:w="1500" w:type="dxa"/>
                  <w:tcBorders>
                    <w:top w:val="nil"/>
                    <w:left w:val="nil"/>
                    <w:bottom w:val="single" w:sz="4" w:space="0" w:color="auto"/>
                    <w:right w:val="single" w:sz="4" w:space="0" w:color="auto"/>
                  </w:tcBorders>
                  <w:shd w:val="clear" w:color="auto" w:fill="auto"/>
                  <w:vAlign w:val="center"/>
                  <w:hideMark/>
                </w:tcPr>
                <w:p w14:paraId="1BFED7BA"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04.04.00. Invaliditātes, maternitātes un slimības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1AA6AC1A"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4A9BDAB5" w14:textId="77777777" w:rsidTr="005546D4">
              <w:trPr>
                <w:trHeight w:val="751"/>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34FF4F2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VSNP noteikto vecumu sasniegušajiem</w:t>
                  </w:r>
                </w:p>
              </w:tc>
              <w:tc>
                <w:tcPr>
                  <w:tcW w:w="1134" w:type="dxa"/>
                  <w:tcBorders>
                    <w:top w:val="nil"/>
                    <w:left w:val="nil"/>
                    <w:bottom w:val="single" w:sz="4" w:space="0" w:color="auto"/>
                    <w:right w:val="single" w:sz="4" w:space="0" w:color="auto"/>
                  </w:tcBorders>
                  <w:shd w:val="clear" w:color="auto" w:fill="auto"/>
                  <w:noWrap/>
                  <w:vAlign w:val="center"/>
                  <w:hideMark/>
                </w:tcPr>
                <w:p w14:paraId="418BDC9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995AE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6F411A8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A4436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1718</w:t>
                  </w:r>
                </w:p>
              </w:tc>
              <w:tc>
                <w:tcPr>
                  <w:tcW w:w="992" w:type="dxa"/>
                  <w:tcBorders>
                    <w:top w:val="nil"/>
                    <w:left w:val="nil"/>
                    <w:bottom w:val="single" w:sz="4" w:space="0" w:color="auto"/>
                    <w:right w:val="single" w:sz="4" w:space="0" w:color="auto"/>
                  </w:tcBorders>
                  <w:shd w:val="clear" w:color="auto" w:fill="auto"/>
                  <w:noWrap/>
                  <w:vAlign w:val="center"/>
                  <w:hideMark/>
                </w:tcPr>
                <w:p w14:paraId="4BBA987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13.00</w:t>
                  </w:r>
                </w:p>
              </w:tc>
              <w:tc>
                <w:tcPr>
                  <w:tcW w:w="1276" w:type="dxa"/>
                  <w:tcBorders>
                    <w:top w:val="nil"/>
                    <w:left w:val="nil"/>
                    <w:bottom w:val="single" w:sz="4" w:space="0" w:color="auto"/>
                    <w:right w:val="single" w:sz="4" w:space="0" w:color="auto"/>
                  </w:tcBorders>
                  <w:shd w:val="clear" w:color="000000" w:fill="D9D9D9"/>
                  <w:noWrap/>
                  <w:vAlign w:val="center"/>
                  <w:hideMark/>
                </w:tcPr>
                <w:p w14:paraId="5077E31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268 008</w:t>
                  </w:r>
                </w:p>
              </w:tc>
              <w:tc>
                <w:tcPr>
                  <w:tcW w:w="850" w:type="dxa"/>
                  <w:tcBorders>
                    <w:top w:val="nil"/>
                    <w:left w:val="nil"/>
                    <w:bottom w:val="single" w:sz="4" w:space="0" w:color="auto"/>
                    <w:right w:val="single" w:sz="4" w:space="0" w:color="auto"/>
                  </w:tcBorders>
                  <w:shd w:val="clear" w:color="auto" w:fill="auto"/>
                  <w:noWrap/>
                  <w:vAlign w:val="center"/>
                  <w:hideMark/>
                </w:tcPr>
                <w:p w14:paraId="2250161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1718</w:t>
                  </w:r>
                </w:p>
              </w:tc>
              <w:tc>
                <w:tcPr>
                  <w:tcW w:w="992" w:type="dxa"/>
                  <w:tcBorders>
                    <w:top w:val="nil"/>
                    <w:left w:val="nil"/>
                    <w:bottom w:val="single" w:sz="4" w:space="0" w:color="auto"/>
                    <w:right w:val="single" w:sz="4" w:space="0" w:color="auto"/>
                  </w:tcBorders>
                  <w:shd w:val="clear" w:color="auto" w:fill="auto"/>
                  <w:noWrap/>
                  <w:vAlign w:val="center"/>
                  <w:hideMark/>
                </w:tcPr>
                <w:p w14:paraId="756B57C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20.00</w:t>
                  </w:r>
                </w:p>
              </w:tc>
              <w:tc>
                <w:tcPr>
                  <w:tcW w:w="1335" w:type="dxa"/>
                  <w:tcBorders>
                    <w:top w:val="nil"/>
                    <w:left w:val="nil"/>
                    <w:bottom w:val="single" w:sz="4" w:space="0" w:color="auto"/>
                    <w:right w:val="single" w:sz="4" w:space="0" w:color="auto"/>
                  </w:tcBorders>
                  <w:shd w:val="clear" w:color="000000" w:fill="D9D9D9"/>
                  <w:noWrap/>
                  <w:vAlign w:val="center"/>
                  <w:hideMark/>
                </w:tcPr>
                <w:p w14:paraId="3214343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412 320</w:t>
                  </w:r>
                </w:p>
              </w:tc>
              <w:tc>
                <w:tcPr>
                  <w:tcW w:w="1500" w:type="dxa"/>
                  <w:tcBorders>
                    <w:top w:val="nil"/>
                    <w:left w:val="nil"/>
                    <w:bottom w:val="single" w:sz="4" w:space="0" w:color="auto"/>
                    <w:right w:val="single" w:sz="4" w:space="0" w:color="auto"/>
                  </w:tcBorders>
                  <w:shd w:val="clear" w:color="auto" w:fill="auto"/>
                  <w:vAlign w:val="center"/>
                  <w:hideMark/>
                </w:tcPr>
                <w:p w14:paraId="4C239BE9"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c>
                <w:tcPr>
                  <w:tcW w:w="1560" w:type="dxa"/>
                  <w:tcBorders>
                    <w:top w:val="nil"/>
                    <w:left w:val="nil"/>
                    <w:bottom w:val="single" w:sz="4" w:space="0" w:color="auto"/>
                    <w:right w:val="single" w:sz="4" w:space="0" w:color="auto"/>
                  </w:tcBorders>
                  <w:shd w:val="clear" w:color="auto" w:fill="auto"/>
                  <w:vAlign w:val="center"/>
                  <w:hideMark/>
                </w:tcPr>
                <w:p w14:paraId="0D211E80"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r>
            <w:tr w:rsidR="001F4D82" w:rsidRPr="001F4D82" w14:paraId="203BB567" w14:textId="77777777" w:rsidTr="005546D4">
              <w:trPr>
                <w:trHeight w:val="398"/>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5822332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Apbedīšanas pabalsts VSNP saņēmēja nāves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33118AD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307C62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1C4A7A0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7039060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44</w:t>
                  </w:r>
                </w:p>
              </w:tc>
              <w:tc>
                <w:tcPr>
                  <w:tcW w:w="992" w:type="dxa"/>
                  <w:tcBorders>
                    <w:top w:val="nil"/>
                    <w:left w:val="nil"/>
                    <w:bottom w:val="single" w:sz="4" w:space="0" w:color="auto"/>
                    <w:right w:val="single" w:sz="4" w:space="0" w:color="auto"/>
                  </w:tcBorders>
                  <w:shd w:val="clear" w:color="auto" w:fill="auto"/>
                  <w:noWrap/>
                  <w:vAlign w:val="center"/>
                  <w:hideMark/>
                </w:tcPr>
                <w:p w14:paraId="56AA564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40.57</w:t>
                  </w:r>
                </w:p>
              </w:tc>
              <w:tc>
                <w:tcPr>
                  <w:tcW w:w="1276" w:type="dxa"/>
                  <w:tcBorders>
                    <w:top w:val="nil"/>
                    <w:left w:val="nil"/>
                    <w:bottom w:val="single" w:sz="4" w:space="0" w:color="auto"/>
                    <w:right w:val="single" w:sz="4" w:space="0" w:color="auto"/>
                  </w:tcBorders>
                  <w:shd w:val="clear" w:color="000000" w:fill="D9D9D9"/>
                  <w:noWrap/>
                  <w:vAlign w:val="center"/>
                  <w:hideMark/>
                </w:tcPr>
                <w:p w14:paraId="5FBC99C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21 421</w:t>
                  </w:r>
                </w:p>
              </w:tc>
              <w:tc>
                <w:tcPr>
                  <w:tcW w:w="850" w:type="dxa"/>
                  <w:tcBorders>
                    <w:top w:val="nil"/>
                    <w:left w:val="nil"/>
                    <w:bottom w:val="single" w:sz="4" w:space="0" w:color="auto"/>
                    <w:right w:val="single" w:sz="4" w:space="0" w:color="auto"/>
                  </w:tcBorders>
                  <w:shd w:val="clear" w:color="auto" w:fill="auto"/>
                  <w:noWrap/>
                  <w:vAlign w:val="center"/>
                  <w:hideMark/>
                </w:tcPr>
                <w:p w14:paraId="6163C1F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44</w:t>
                  </w:r>
                </w:p>
              </w:tc>
              <w:tc>
                <w:tcPr>
                  <w:tcW w:w="992" w:type="dxa"/>
                  <w:tcBorders>
                    <w:top w:val="nil"/>
                    <w:left w:val="nil"/>
                    <w:bottom w:val="single" w:sz="4" w:space="0" w:color="auto"/>
                    <w:right w:val="single" w:sz="4" w:space="0" w:color="auto"/>
                  </w:tcBorders>
                  <w:shd w:val="clear" w:color="auto" w:fill="auto"/>
                  <w:noWrap/>
                  <w:vAlign w:val="center"/>
                  <w:hideMark/>
                </w:tcPr>
                <w:p w14:paraId="4B15827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57.05</w:t>
                  </w:r>
                </w:p>
              </w:tc>
              <w:tc>
                <w:tcPr>
                  <w:tcW w:w="1335" w:type="dxa"/>
                  <w:tcBorders>
                    <w:top w:val="nil"/>
                    <w:left w:val="nil"/>
                    <w:bottom w:val="single" w:sz="4" w:space="0" w:color="auto"/>
                    <w:right w:val="single" w:sz="4" w:space="0" w:color="auto"/>
                  </w:tcBorders>
                  <w:shd w:val="clear" w:color="000000" w:fill="D9D9D9"/>
                  <w:noWrap/>
                  <w:vAlign w:val="center"/>
                  <w:hideMark/>
                </w:tcPr>
                <w:p w14:paraId="133BDA1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30 122</w:t>
                  </w:r>
                </w:p>
              </w:tc>
              <w:tc>
                <w:tcPr>
                  <w:tcW w:w="1500" w:type="dxa"/>
                  <w:tcBorders>
                    <w:top w:val="nil"/>
                    <w:left w:val="nil"/>
                    <w:bottom w:val="single" w:sz="4" w:space="0" w:color="auto"/>
                    <w:right w:val="single" w:sz="4" w:space="0" w:color="auto"/>
                  </w:tcBorders>
                  <w:shd w:val="clear" w:color="auto" w:fill="auto"/>
                  <w:vAlign w:val="center"/>
                  <w:hideMark/>
                </w:tcPr>
                <w:p w14:paraId="7A2B692B"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c>
                <w:tcPr>
                  <w:tcW w:w="1560" w:type="dxa"/>
                  <w:tcBorders>
                    <w:top w:val="nil"/>
                    <w:left w:val="nil"/>
                    <w:bottom w:val="single" w:sz="4" w:space="0" w:color="auto"/>
                    <w:right w:val="single" w:sz="4" w:space="0" w:color="auto"/>
                  </w:tcBorders>
                  <w:shd w:val="clear" w:color="auto" w:fill="auto"/>
                  <w:vAlign w:val="center"/>
                  <w:hideMark/>
                </w:tcPr>
                <w:p w14:paraId="6E6E8044"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r>
            <w:tr w:rsidR="001F4D82" w:rsidRPr="001F4D82" w14:paraId="13E79105" w14:textId="77777777" w:rsidTr="005546D4">
              <w:trPr>
                <w:trHeight w:val="70"/>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DAAFE4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VSNP personām ar invaliditāti</w:t>
                  </w:r>
                </w:p>
              </w:tc>
              <w:tc>
                <w:tcPr>
                  <w:tcW w:w="1134" w:type="dxa"/>
                  <w:tcBorders>
                    <w:top w:val="nil"/>
                    <w:left w:val="nil"/>
                    <w:bottom w:val="single" w:sz="4" w:space="0" w:color="auto"/>
                    <w:right w:val="single" w:sz="4" w:space="0" w:color="auto"/>
                  </w:tcBorders>
                  <w:shd w:val="clear" w:color="auto" w:fill="auto"/>
                  <w:noWrap/>
                  <w:vAlign w:val="center"/>
                  <w:hideMark/>
                </w:tcPr>
                <w:p w14:paraId="13E96C5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EE262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573BDE7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D1A18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18 679</w:t>
                  </w:r>
                </w:p>
              </w:tc>
              <w:tc>
                <w:tcPr>
                  <w:tcW w:w="992" w:type="dxa"/>
                  <w:tcBorders>
                    <w:top w:val="nil"/>
                    <w:left w:val="nil"/>
                    <w:bottom w:val="single" w:sz="4" w:space="0" w:color="auto"/>
                    <w:right w:val="single" w:sz="4" w:space="0" w:color="auto"/>
                  </w:tcBorders>
                  <w:shd w:val="clear" w:color="auto" w:fill="auto"/>
                  <w:noWrap/>
                  <w:vAlign w:val="center"/>
                  <w:hideMark/>
                </w:tcPr>
                <w:p w14:paraId="3B2F1B1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20.96</w:t>
                  </w:r>
                </w:p>
              </w:tc>
              <w:tc>
                <w:tcPr>
                  <w:tcW w:w="1276" w:type="dxa"/>
                  <w:tcBorders>
                    <w:top w:val="nil"/>
                    <w:left w:val="nil"/>
                    <w:bottom w:val="single" w:sz="4" w:space="0" w:color="auto"/>
                    <w:right w:val="single" w:sz="4" w:space="0" w:color="auto"/>
                  </w:tcBorders>
                  <w:shd w:val="clear" w:color="000000" w:fill="D9D9D9"/>
                  <w:noWrap/>
                  <w:vAlign w:val="center"/>
                  <w:hideMark/>
                </w:tcPr>
                <w:p w14:paraId="192E8FF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4 698 855</w:t>
                  </w:r>
                </w:p>
              </w:tc>
              <w:tc>
                <w:tcPr>
                  <w:tcW w:w="850" w:type="dxa"/>
                  <w:tcBorders>
                    <w:top w:val="nil"/>
                    <w:left w:val="nil"/>
                    <w:bottom w:val="single" w:sz="4" w:space="0" w:color="auto"/>
                    <w:right w:val="single" w:sz="4" w:space="0" w:color="auto"/>
                  </w:tcBorders>
                  <w:shd w:val="clear" w:color="auto" w:fill="auto"/>
                  <w:noWrap/>
                  <w:vAlign w:val="center"/>
                  <w:hideMark/>
                </w:tcPr>
                <w:p w14:paraId="2A564F2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18 679</w:t>
                  </w:r>
                </w:p>
              </w:tc>
              <w:tc>
                <w:tcPr>
                  <w:tcW w:w="992" w:type="dxa"/>
                  <w:tcBorders>
                    <w:top w:val="nil"/>
                    <w:left w:val="nil"/>
                    <w:bottom w:val="single" w:sz="4" w:space="0" w:color="auto"/>
                    <w:right w:val="single" w:sz="4" w:space="0" w:color="auto"/>
                  </w:tcBorders>
                  <w:shd w:val="clear" w:color="auto" w:fill="auto"/>
                  <w:noWrap/>
                  <w:vAlign w:val="center"/>
                  <w:hideMark/>
                </w:tcPr>
                <w:p w14:paraId="4C26484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29.33</w:t>
                  </w:r>
                </w:p>
              </w:tc>
              <w:tc>
                <w:tcPr>
                  <w:tcW w:w="1335" w:type="dxa"/>
                  <w:tcBorders>
                    <w:top w:val="nil"/>
                    <w:left w:val="nil"/>
                    <w:bottom w:val="single" w:sz="4" w:space="0" w:color="auto"/>
                    <w:right w:val="single" w:sz="4" w:space="0" w:color="auto"/>
                  </w:tcBorders>
                  <w:shd w:val="clear" w:color="000000" w:fill="D9D9D9"/>
                  <w:noWrap/>
                  <w:vAlign w:val="center"/>
                  <w:hideMark/>
                </w:tcPr>
                <w:p w14:paraId="73AFBAD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6 573 977</w:t>
                  </w:r>
                </w:p>
              </w:tc>
              <w:tc>
                <w:tcPr>
                  <w:tcW w:w="1500" w:type="dxa"/>
                  <w:tcBorders>
                    <w:top w:val="nil"/>
                    <w:left w:val="nil"/>
                    <w:bottom w:val="single" w:sz="4" w:space="0" w:color="auto"/>
                    <w:right w:val="single" w:sz="4" w:space="0" w:color="auto"/>
                  </w:tcBorders>
                  <w:shd w:val="clear" w:color="auto" w:fill="auto"/>
                  <w:vAlign w:val="center"/>
                  <w:hideMark/>
                </w:tcPr>
                <w:p w14:paraId="379F84ED"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c>
                <w:tcPr>
                  <w:tcW w:w="1560" w:type="dxa"/>
                  <w:tcBorders>
                    <w:top w:val="nil"/>
                    <w:left w:val="nil"/>
                    <w:bottom w:val="single" w:sz="4" w:space="0" w:color="auto"/>
                    <w:right w:val="single" w:sz="4" w:space="0" w:color="auto"/>
                  </w:tcBorders>
                  <w:shd w:val="clear" w:color="auto" w:fill="auto"/>
                  <w:vAlign w:val="center"/>
                  <w:hideMark/>
                </w:tcPr>
                <w:p w14:paraId="7DBB4233"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r>
            <w:tr w:rsidR="001F4D82" w:rsidRPr="001F4D82" w14:paraId="258BF3CF" w14:textId="77777777" w:rsidTr="005546D4">
              <w:trPr>
                <w:trHeight w:val="777"/>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35B3354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Apbedīšanas pabalsts bezdarbnieka nāves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370F8AB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49182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11302DD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5B684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12</w:t>
                  </w:r>
                </w:p>
              </w:tc>
              <w:tc>
                <w:tcPr>
                  <w:tcW w:w="992" w:type="dxa"/>
                  <w:tcBorders>
                    <w:top w:val="nil"/>
                    <w:left w:val="nil"/>
                    <w:bottom w:val="single" w:sz="4" w:space="0" w:color="auto"/>
                    <w:right w:val="single" w:sz="4" w:space="0" w:color="auto"/>
                  </w:tcBorders>
                  <w:shd w:val="clear" w:color="auto" w:fill="auto"/>
                  <w:noWrap/>
                  <w:vAlign w:val="center"/>
                  <w:hideMark/>
                </w:tcPr>
                <w:p w14:paraId="4DBB1C3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39.00</w:t>
                  </w:r>
                </w:p>
              </w:tc>
              <w:tc>
                <w:tcPr>
                  <w:tcW w:w="1276" w:type="dxa"/>
                  <w:tcBorders>
                    <w:top w:val="nil"/>
                    <w:left w:val="nil"/>
                    <w:bottom w:val="single" w:sz="4" w:space="0" w:color="auto"/>
                    <w:right w:val="single" w:sz="4" w:space="0" w:color="auto"/>
                  </w:tcBorders>
                  <w:shd w:val="clear" w:color="000000" w:fill="D9D9D9"/>
                  <w:noWrap/>
                  <w:vAlign w:val="center"/>
                  <w:hideMark/>
                </w:tcPr>
                <w:p w14:paraId="1E374AD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5 616</w:t>
                  </w:r>
                </w:p>
              </w:tc>
              <w:tc>
                <w:tcPr>
                  <w:tcW w:w="850" w:type="dxa"/>
                  <w:tcBorders>
                    <w:top w:val="nil"/>
                    <w:left w:val="nil"/>
                    <w:bottom w:val="single" w:sz="4" w:space="0" w:color="auto"/>
                    <w:right w:val="single" w:sz="4" w:space="0" w:color="auto"/>
                  </w:tcBorders>
                  <w:shd w:val="clear" w:color="auto" w:fill="auto"/>
                  <w:noWrap/>
                  <w:vAlign w:val="center"/>
                  <w:hideMark/>
                </w:tcPr>
                <w:p w14:paraId="4A3E296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12</w:t>
                  </w:r>
                </w:p>
              </w:tc>
              <w:tc>
                <w:tcPr>
                  <w:tcW w:w="992" w:type="dxa"/>
                  <w:tcBorders>
                    <w:top w:val="nil"/>
                    <w:left w:val="nil"/>
                    <w:bottom w:val="single" w:sz="4" w:space="0" w:color="auto"/>
                    <w:right w:val="single" w:sz="4" w:space="0" w:color="auto"/>
                  </w:tcBorders>
                  <w:shd w:val="clear" w:color="auto" w:fill="auto"/>
                  <w:noWrap/>
                  <w:vAlign w:val="center"/>
                  <w:hideMark/>
                </w:tcPr>
                <w:p w14:paraId="4DC79A2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60.00</w:t>
                  </w:r>
                </w:p>
              </w:tc>
              <w:tc>
                <w:tcPr>
                  <w:tcW w:w="1335" w:type="dxa"/>
                  <w:tcBorders>
                    <w:top w:val="nil"/>
                    <w:left w:val="nil"/>
                    <w:bottom w:val="single" w:sz="4" w:space="0" w:color="auto"/>
                    <w:right w:val="single" w:sz="4" w:space="0" w:color="auto"/>
                  </w:tcBorders>
                  <w:shd w:val="clear" w:color="000000" w:fill="D9D9D9"/>
                  <w:noWrap/>
                  <w:vAlign w:val="center"/>
                  <w:hideMark/>
                </w:tcPr>
                <w:p w14:paraId="7D71B16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8 640</w:t>
                  </w:r>
                </w:p>
              </w:tc>
              <w:tc>
                <w:tcPr>
                  <w:tcW w:w="1500" w:type="dxa"/>
                  <w:tcBorders>
                    <w:top w:val="nil"/>
                    <w:left w:val="nil"/>
                    <w:bottom w:val="single" w:sz="4" w:space="0" w:color="auto"/>
                    <w:right w:val="single" w:sz="4" w:space="0" w:color="auto"/>
                  </w:tcBorders>
                  <w:shd w:val="clear" w:color="auto" w:fill="auto"/>
                  <w:vAlign w:val="center"/>
                  <w:hideMark/>
                </w:tcPr>
                <w:p w14:paraId="0DB03B41"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04.02.00. Nodarbinātības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3CDDD6F3"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0879241B" w14:textId="77777777" w:rsidTr="005546D4">
              <w:trPr>
                <w:trHeight w:val="70"/>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0515034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Bezdarbnieka pabalsts</w:t>
                  </w:r>
                </w:p>
              </w:tc>
              <w:tc>
                <w:tcPr>
                  <w:tcW w:w="1134" w:type="dxa"/>
                  <w:tcBorders>
                    <w:top w:val="nil"/>
                    <w:left w:val="nil"/>
                    <w:bottom w:val="single" w:sz="4" w:space="0" w:color="auto"/>
                    <w:right w:val="single" w:sz="4" w:space="0" w:color="auto"/>
                  </w:tcBorders>
                  <w:shd w:val="clear" w:color="auto" w:fill="auto"/>
                  <w:noWrap/>
                  <w:vAlign w:val="center"/>
                  <w:hideMark/>
                </w:tcPr>
                <w:p w14:paraId="122B5B5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5ADF7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4D3B6BB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7BA007A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344</w:t>
                  </w:r>
                </w:p>
              </w:tc>
              <w:tc>
                <w:tcPr>
                  <w:tcW w:w="992" w:type="dxa"/>
                  <w:tcBorders>
                    <w:top w:val="nil"/>
                    <w:left w:val="nil"/>
                    <w:bottom w:val="single" w:sz="4" w:space="0" w:color="auto"/>
                    <w:right w:val="single" w:sz="4" w:space="0" w:color="auto"/>
                  </w:tcBorders>
                  <w:shd w:val="clear" w:color="auto" w:fill="auto"/>
                  <w:noWrap/>
                  <w:vAlign w:val="center"/>
                  <w:hideMark/>
                </w:tcPr>
                <w:p w14:paraId="45523FA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10.64</w:t>
                  </w:r>
                </w:p>
              </w:tc>
              <w:tc>
                <w:tcPr>
                  <w:tcW w:w="1276" w:type="dxa"/>
                  <w:tcBorders>
                    <w:top w:val="nil"/>
                    <w:left w:val="nil"/>
                    <w:bottom w:val="single" w:sz="4" w:space="0" w:color="auto"/>
                    <w:right w:val="single" w:sz="4" w:space="0" w:color="auto"/>
                  </w:tcBorders>
                  <w:shd w:val="clear" w:color="000000" w:fill="D9D9D9"/>
                  <w:noWrap/>
                  <w:vAlign w:val="center"/>
                  <w:hideMark/>
                </w:tcPr>
                <w:p w14:paraId="7F6197B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43 922</w:t>
                  </w:r>
                </w:p>
              </w:tc>
              <w:tc>
                <w:tcPr>
                  <w:tcW w:w="850" w:type="dxa"/>
                  <w:tcBorders>
                    <w:top w:val="nil"/>
                    <w:left w:val="nil"/>
                    <w:bottom w:val="single" w:sz="4" w:space="0" w:color="auto"/>
                    <w:right w:val="single" w:sz="4" w:space="0" w:color="auto"/>
                  </w:tcBorders>
                  <w:shd w:val="clear" w:color="auto" w:fill="auto"/>
                  <w:noWrap/>
                  <w:vAlign w:val="center"/>
                  <w:hideMark/>
                </w:tcPr>
                <w:p w14:paraId="5E05B5A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344</w:t>
                  </w:r>
                </w:p>
              </w:tc>
              <w:tc>
                <w:tcPr>
                  <w:tcW w:w="992" w:type="dxa"/>
                  <w:tcBorders>
                    <w:top w:val="nil"/>
                    <w:left w:val="nil"/>
                    <w:bottom w:val="single" w:sz="4" w:space="0" w:color="auto"/>
                    <w:right w:val="single" w:sz="4" w:space="0" w:color="auto"/>
                  </w:tcBorders>
                  <w:shd w:val="clear" w:color="auto" w:fill="auto"/>
                  <w:noWrap/>
                  <w:vAlign w:val="center"/>
                  <w:hideMark/>
                </w:tcPr>
                <w:p w14:paraId="1C16727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16.37</w:t>
                  </w:r>
                </w:p>
              </w:tc>
              <w:tc>
                <w:tcPr>
                  <w:tcW w:w="1335" w:type="dxa"/>
                  <w:tcBorders>
                    <w:top w:val="nil"/>
                    <w:left w:val="nil"/>
                    <w:bottom w:val="single" w:sz="4" w:space="0" w:color="auto"/>
                    <w:right w:val="single" w:sz="4" w:space="0" w:color="auto"/>
                  </w:tcBorders>
                  <w:shd w:val="clear" w:color="000000" w:fill="D9D9D9"/>
                  <w:noWrap/>
                  <w:vAlign w:val="center"/>
                  <w:hideMark/>
                </w:tcPr>
                <w:p w14:paraId="24319B1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67 575</w:t>
                  </w:r>
                </w:p>
              </w:tc>
              <w:tc>
                <w:tcPr>
                  <w:tcW w:w="1500" w:type="dxa"/>
                  <w:tcBorders>
                    <w:top w:val="nil"/>
                    <w:left w:val="nil"/>
                    <w:bottom w:val="single" w:sz="4" w:space="0" w:color="auto"/>
                    <w:right w:val="single" w:sz="4" w:space="0" w:color="auto"/>
                  </w:tcBorders>
                  <w:shd w:val="clear" w:color="auto" w:fill="auto"/>
                  <w:vAlign w:val="center"/>
                  <w:hideMark/>
                </w:tcPr>
                <w:p w14:paraId="1E18929C"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04.02.00. Nodarbinātības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2FBD33CE"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39CCD82E" w14:textId="77777777" w:rsidTr="005546D4">
              <w:trPr>
                <w:trHeight w:val="70"/>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2A6AD11D" w14:textId="3DA5328D" w:rsidR="000A660F" w:rsidRPr="001F4D82" w:rsidRDefault="00B14714" w:rsidP="00B1471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Iemaksas</w:t>
                  </w:r>
                  <w:r w:rsidR="000A660F" w:rsidRPr="001F4D82">
                    <w:rPr>
                      <w:rFonts w:eastAsia="Times New Roman" w:cs="Times New Roman"/>
                      <w:sz w:val="18"/>
                      <w:szCs w:val="18"/>
                      <w:lang w:eastAsia="lv-LV"/>
                    </w:rPr>
                    <w:t xml:space="preserve"> pensiju apdrošināšanai (20%) par bezdarbnieka pab</w:t>
                  </w:r>
                  <w:r w:rsidRPr="001F4D82">
                    <w:rPr>
                      <w:rFonts w:eastAsia="Times New Roman" w:cs="Times New Roman"/>
                      <w:sz w:val="18"/>
                      <w:szCs w:val="18"/>
                      <w:lang w:eastAsia="lv-LV"/>
                    </w:rPr>
                    <w:t xml:space="preserve">alsta </w:t>
                  </w:r>
                  <w:r w:rsidR="000A660F" w:rsidRPr="001F4D82">
                    <w:rPr>
                      <w:rFonts w:eastAsia="Times New Roman" w:cs="Times New Roman"/>
                      <w:sz w:val="18"/>
                      <w:szCs w:val="18"/>
                      <w:lang w:eastAsia="lv-LV"/>
                    </w:rPr>
                    <w:t>saņēmējiem</w:t>
                  </w:r>
                </w:p>
              </w:tc>
              <w:tc>
                <w:tcPr>
                  <w:tcW w:w="1134" w:type="dxa"/>
                  <w:tcBorders>
                    <w:top w:val="nil"/>
                    <w:left w:val="nil"/>
                    <w:bottom w:val="single" w:sz="4" w:space="0" w:color="auto"/>
                    <w:right w:val="single" w:sz="4" w:space="0" w:color="auto"/>
                  </w:tcBorders>
                  <w:shd w:val="clear" w:color="auto" w:fill="auto"/>
                  <w:noWrap/>
                  <w:vAlign w:val="center"/>
                  <w:hideMark/>
                </w:tcPr>
                <w:p w14:paraId="5EE50CF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2E575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50DA4E2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61F4C69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344</w:t>
                  </w:r>
                </w:p>
              </w:tc>
              <w:tc>
                <w:tcPr>
                  <w:tcW w:w="992" w:type="dxa"/>
                  <w:tcBorders>
                    <w:top w:val="nil"/>
                    <w:left w:val="nil"/>
                    <w:bottom w:val="single" w:sz="4" w:space="0" w:color="auto"/>
                    <w:right w:val="single" w:sz="4" w:space="0" w:color="auto"/>
                  </w:tcBorders>
                  <w:shd w:val="clear" w:color="auto" w:fill="auto"/>
                  <w:noWrap/>
                  <w:vAlign w:val="center"/>
                  <w:hideMark/>
                </w:tcPr>
                <w:p w14:paraId="0673974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2.13</w:t>
                  </w:r>
                </w:p>
              </w:tc>
              <w:tc>
                <w:tcPr>
                  <w:tcW w:w="1276" w:type="dxa"/>
                  <w:tcBorders>
                    <w:top w:val="nil"/>
                    <w:left w:val="nil"/>
                    <w:bottom w:val="single" w:sz="4" w:space="0" w:color="auto"/>
                    <w:right w:val="single" w:sz="4" w:space="0" w:color="auto"/>
                  </w:tcBorders>
                  <w:shd w:val="clear" w:color="000000" w:fill="D9D9D9"/>
                  <w:noWrap/>
                  <w:vAlign w:val="center"/>
                  <w:hideMark/>
                </w:tcPr>
                <w:p w14:paraId="1B8035E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8 784</w:t>
                  </w:r>
                </w:p>
              </w:tc>
              <w:tc>
                <w:tcPr>
                  <w:tcW w:w="850" w:type="dxa"/>
                  <w:tcBorders>
                    <w:top w:val="nil"/>
                    <w:left w:val="nil"/>
                    <w:bottom w:val="single" w:sz="4" w:space="0" w:color="auto"/>
                    <w:right w:val="single" w:sz="4" w:space="0" w:color="auto"/>
                  </w:tcBorders>
                  <w:shd w:val="clear" w:color="auto" w:fill="auto"/>
                  <w:noWrap/>
                  <w:vAlign w:val="center"/>
                  <w:hideMark/>
                </w:tcPr>
                <w:p w14:paraId="20A072A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344</w:t>
                  </w:r>
                </w:p>
              </w:tc>
              <w:tc>
                <w:tcPr>
                  <w:tcW w:w="992" w:type="dxa"/>
                  <w:tcBorders>
                    <w:top w:val="nil"/>
                    <w:left w:val="nil"/>
                    <w:bottom w:val="single" w:sz="4" w:space="0" w:color="auto"/>
                    <w:right w:val="single" w:sz="4" w:space="0" w:color="auto"/>
                  </w:tcBorders>
                  <w:shd w:val="clear" w:color="auto" w:fill="auto"/>
                  <w:noWrap/>
                  <w:vAlign w:val="center"/>
                  <w:hideMark/>
                </w:tcPr>
                <w:p w14:paraId="465A353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3.27</w:t>
                  </w:r>
                </w:p>
              </w:tc>
              <w:tc>
                <w:tcPr>
                  <w:tcW w:w="1335" w:type="dxa"/>
                  <w:tcBorders>
                    <w:top w:val="nil"/>
                    <w:left w:val="nil"/>
                    <w:bottom w:val="single" w:sz="4" w:space="0" w:color="auto"/>
                    <w:right w:val="single" w:sz="4" w:space="0" w:color="auto"/>
                  </w:tcBorders>
                  <w:shd w:val="clear" w:color="000000" w:fill="D9D9D9"/>
                  <w:noWrap/>
                  <w:vAlign w:val="center"/>
                  <w:hideMark/>
                </w:tcPr>
                <w:p w14:paraId="0DB7AD8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13 515</w:t>
                  </w:r>
                </w:p>
              </w:tc>
              <w:tc>
                <w:tcPr>
                  <w:tcW w:w="1500" w:type="dxa"/>
                  <w:tcBorders>
                    <w:top w:val="nil"/>
                    <w:left w:val="nil"/>
                    <w:bottom w:val="single" w:sz="4" w:space="0" w:color="auto"/>
                    <w:right w:val="single" w:sz="4" w:space="0" w:color="auto"/>
                  </w:tcBorders>
                  <w:shd w:val="clear" w:color="auto" w:fill="auto"/>
                  <w:vAlign w:val="center"/>
                  <w:hideMark/>
                </w:tcPr>
                <w:p w14:paraId="5A892999"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04.02.00. Nodarbinātības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5B0DC1B3"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332F1B95" w14:textId="77777777" w:rsidTr="005546D4">
              <w:trPr>
                <w:trHeight w:val="478"/>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028E22A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Apdrošināšanas atlīdzību par darbspēju zaudējumu</w:t>
                  </w:r>
                </w:p>
              </w:tc>
              <w:tc>
                <w:tcPr>
                  <w:tcW w:w="1134" w:type="dxa"/>
                  <w:tcBorders>
                    <w:top w:val="nil"/>
                    <w:left w:val="nil"/>
                    <w:bottom w:val="single" w:sz="4" w:space="0" w:color="auto"/>
                    <w:right w:val="single" w:sz="4" w:space="0" w:color="auto"/>
                  </w:tcBorders>
                  <w:shd w:val="clear" w:color="auto" w:fill="auto"/>
                  <w:noWrap/>
                  <w:vAlign w:val="center"/>
                  <w:hideMark/>
                </w:tcPr>
                <w:p w14:paraId="21D2F34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CC73A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227E356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5ED442F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1 506</w:t>
                  </w:r>
                </w:p>
              </w:tc>
              <w:tc>
                <w:tcPr>
                  <w:tcW w:w="992" w:type="dxa"/>
                  <w:tcBorders>
                    <w:top w:val="nil"/>
                    <w:left w:val="nil"/>
                    <w:bottom w:val="single" w:sz="4" w:space="0" w:color="auto"/>
                    <w:right w:val="single" w:sz="4" w:space="0" w:color="auto"/>
                  </w:tcBorders>
                  <w:shd w:val="clear" w:color="auto" w:fill="auto"/>
                  <w:noWrap/>
                  <w:vAlign w:val="center"/>
                  <w:hideMark/>
                </w:tcPr>
                <w:p w14:paraId="101978D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17.89</w:t>
                  </w:r>
                </w:p>
              </w:tc>
              <w:tc>
                <w:tcPr>
                  <w:tcW w:w="1276" w:type="dxa"/>
                  <w:tcBorders>
                    <w:top w:val="nil"/>
                    <w:left w:val="nil"/>
                    <w:bottom w:val="single" w:sz="4" w:space="0" w:color="auto"/>
                    <w:right w:val="single" w:sz="4" w:space="0" w:color="auto"/>
                  </w:tcBorders>
                  <w:shd w:val="clear" w:color="000000" w:fill="D9D9D9"/>
                  <w:noWrap/>
                  <w:vAlign w:val="center"/>
                  <w:hideMark/>
                </w:tcPr>
                <w:p w14:paraId="3C3E712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323 258</w:t>
                  </w:r>
                </w:p>
              </w:tc>
              <w:tc>
                <w:tcPr>
                  <w:tcW w:w="850" w:type="dxa"/>
                  <w:tcBorders>
                    <w:top w:val="nil"/>
                    <w:left w:val="nil"/>
                    <w:bottom w:val="single" w:sz="4" w:space="0" w:color="auto"/>
                    <w:right w:val="single" w:sz="4" w:space="0" w:color="auto"/>
                  </w:tcBorders>
                  <w:shd w:val="clear" w:color="auto" w:fill="auto"/>
                  <w:noWrap/>
                  <w:vAlign w:val="center"/>
                  <w:hideMark/>
                </w:tcPr>
                <w:p w14:paraId="4288C2B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1 506</w:t>
                  </w:r>
                </w:p>
              </w:tc>
              <w:tc>
                <w:tcPr>
                  <w:tcW w:w="992" w:type="dxa"/>
                  <w:tcBorders>
                    <w:top w:val="nil"/>
                    <w:left w:val="nil"/>
                    <w:bottom w:val="single" w:sz="4" w:space="0" w:color="auto"/>
                    <w:right w:val="single" w:sz="4" w:space="0" w:color="auto"/>
                  </w:tcBorders>
                  <w:shd w:val="clear" w:color="auto" w:fill="auto"/>
                  <w:noWrap/>
                  <w:vAlign w:val="center"/>
                  <w:hideMark/>
                </w:tcPr>
                <w:p w14:paraId="13A2812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24.20</w:t>
                  </w:r>
                </w:p>
              </w:tc>
              <w:tc>
                <w:tcPr>
                  <w:tcW w:w="1335" w:type="dxa"/>
                  <w:tcBorders>
                    <w:top w:val="nil"/>
                    <w:left w:val="nil"/>
                    <w:bottom w:val="single" w:sz="4" w:space="0" w:color="auto"/>
                    <w:right w:val="single" w:sz="4" w:space="0" w:color="auto"/>
                  </w:tcBorders>
                  <w:shd w:val="clear" w:color="000000" w:fill="D9D9D9"/>
                  <w:noWrap/>
                  <w:vAlign w:val="center"/>
                  <w:hideMark/>
                </w:tcPr>
                <w:p w14:paraId="5C41A87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437 349</w:t>
                  </w:r>
                </w:p>
              </w:tc>
              <w:tc>
                <w:tcPr>
                  <w:tcW w:w="1500" w:type="dxa"/>
                  <w:tcBorders>
                    <w:top w:val="nil"/>
                    <w:left w:val="nil"/>
                    <w:bottom w:val="single" w:sz="4" w:space="0" w:color="auto"/>
                    <w:right w:val="single" w:sz="4" w:space="0" w:color="auto"/>
                  </w:tcBorders>
                  <w:shd w:val="clear" w:color="auto" w:fill="auto"/>
                  <w:vAlign w:val="center"/>
                  <w:hideMark/>
                </w:tcPr>
                <w:p w14:paraId="5DE9656D"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04.03.00 Darba negadījumu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5DE4F245"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54DDC614" w14:textId="77777777" w:rsidTr="005546D4">
              <w:trPr>
                <w:trHeight w:val="127"/>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3141E6C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Atlīdzība par ārstēšanās izdevumiem</w:t>
                  </w:r>
                </w:p>
              </w:tc>
              <w:tc>
                <w:tcPr>
                  <w:tcW w:w="1134" w:type="dxa"/>
                  <w:tcBorders>
                    <w:top w:val="nil"/>
                    <w:left w:val="nil"/>
                    <w:bottom w:val="single" w:sz="4" w:space="0" w:color="auto"/>
                    <w:right w:val="single" w:sz="4" w:space="0" w:color="auto"/>
                  </w:tcBorders>
                  <w:shd w:val="clear" w:color="auto" w:fill="auto"/>
                  <w:noWrap/>
                  <w:vAlign w:val="center"/>
                  <w:hideMark/>
                </w:tcPr>
                <w:p w14:paraId="483FAE0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04D3F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2A44306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0297F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w:t>
                  </w:r>
                </w:p>
              </w:tc>
              <w:tc>
                <w:tcPr>
                  <w:tcW w:w="992" w:type="dxa"/>
                  <w:tcBorders>
                    <w:top w:val="nil"/>
                    <w:left w:val="nil"/>
                    <w:bottom w:val="single" w:sz="4" w:space="0" w:color="auto"/>
                    <w:right w:val="single" w:sz="4" w:space="0" w:color="auto"/>
                  </w:tcBorders>
                  <w:shd w:val="clear" w:color="auto" w:fill="auto"/>
                  <w:noWrap/>
                  <w:vAlign w:val="center"/>
                  <w:hideMark/>
                </w:tcPr>
                <w:p w14:paraId="1F8BEA4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325.00</w:t>
                  </w:r>
                </w:p>
              </w:tc>
              <w:tc>
                <w:tcPr>
                  <w:tcW w:w="1276" w:type="dxa"/>
                  <w:tcBorders>
                    <w:top w:val="nil"/>
                    <w:left w:val="nil"/>
                    <w:bottom w:val="single" w:sz="4" w:space="0" w:color="auto"/>
                    <w:right w:val="single" w:sz="4" w:space="0" w:color="auto"/>
                  </w:tcBorders>
                  <w:shd w:val="clear" w:color="000000" w:fill="D9D9D9"/>
                  <w:noWrap/>
                  <w:vAlign w:val="center"/>
                  <w:hideMark/>
                </w:tcPr>
                <w:p w14:paraId="55A80EB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11 700</w:t>
                  </w:r>
                </w:p>
              </w:tc>
              <w:tc>
                <w:tcPr>
                  <w:tcW w:w="850" w:type="dxa"/>
                  <w:tcBorders>
                    <w:top w:val="nil"/>
                    <w:left w:val="nil"/>
                    <w:bottom w:val="single" w:sz="4" w:space="0" w:color="auto"/>
                    <w:right w:val="single" w:sz="4" w:space="0" w:color="auto"/>
                  </w:tcBorders>
                  <w:shd w:val="clear" w:color="auto" w:fill="auto"/>
                  <w:noWrap/>
                  <w:vAlign w:val="center"/>
                  <w:hideMark/>
                </w:tcPr>
                <w:p w14:paraId="2B4A848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w:t>
                  </w:r>
                </w:p>
              </w:tc>
              <w:tc>
                <w:tcPr>
                  <w:tcW w:w="992" w:type="dxa"/>
                  <w:tcBorders>
                    <w:top w:val="nil"/>
                    <w:left w:val="nil"/>
                    <w:bottom w:val="single" w:sz="4" w:space="0" w:color="auto"/>
                    <w:right w:val="single" w:sz="4" w:space="0" w:color="auto"/>
                  </w:tcBorders>
                  <w:shd w:val="clear" w:color="auto" w:fill="auto"/>
                  <w:noWrap/>
                  <w:vAlign w:val="center"/>
                  <w:hideMark/>
                </w:tcPr>
                <w:p w14:paraId="64CA683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500.00</w:t>
                  </w:r>
                </w:p>
              </w:tc>
              <w:tc>
                <w:tcPr>
                  <w:tcW w:w="1335" w:type="dxa"/>
                  <w:tcBorders>
                    <w:top w:val="nil"/>
                    <w:left w:val="nil"/>
                    <w:bottom w:val="single" w:sz="4" w:space="0" w:color="auto"/>
                    <w:right w:val="single" w:sz="4" w:space="0" w:color="auto"/>
                  </w:tcBorders>
                  <w:shd w:val="clear" w:color="000000" w:fill="D9D9D9"/>
                  <w:noWrap/>
                  <w:vAlign w:val="center"/>
                  <w:hideMark/>
                </w:tcPr>
                <w:p w14:paraId="440DAD0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18 000</w:t>
                  </w:r>
                </w:p>
              </w:tc>
              <w:tc>
                <w:tcPr>
                  <w:tcW w:w="1500" w:type="dxa"/>
                  <w:tcBorders>
                    <w:top w:val="nil"/>
                    <w:left w:val="nil"/>
                    <w:bottom w:val="single" w:sz="4" w:space="0" w:color="auto"/>
                    <w:right w:val="single" w:sz="4" w:space="0" w:color="auto"/>
                  </w:tcBorders>
                  <w:shd w:val="clear" w:color="auto" w:fill="auto"/>
                  <w:vAlign w:val="center"/>
                  <w:hideMark/>
                </w:tcPr>
                <w:p w14:paraId="5BB48ABC"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04.03.00 Darba negadījumu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383B4549"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34380C4A" w14:textId="77777777" w:rsidTr="005546D4">
              <w:trPr>
                <w:trHeight w:val="1114"/>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5B04CED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lastRenderedPageBreak/>
                    <w:t>Apbedīšanas pabalsts sociāli apdrošinātas personas apgādībā bijuša ģimenes locekļa nāves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627F3B2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D6AD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0BC77C0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7EED5FB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11</w:t>
                  </w:r>
                </w:p>
              </w:tc>
              <w:tc>
                <w:tcPr>
                  <w:tcW w:w="992" w:type="dxa"/>
                  <w:tcBorders>
                    <w:top w:val="nil"/>
                    <w:left w:val="nil"/>
                    <w:bottom w:val="single" w:sz="4" w:space="0" w:color="auto"/>
                    <w:right w:val="single" w:sz="4" w:space="0" w:color="auto"/>
                  </w:tcBorders>
                  <w:shd w:val="clear" w:color="auto" w:fill="auto"/>
                  <w:noWrap/>
                  <w:vAlign w:val="center"/>
                  <w:hideMark/>
                </w:tcPr>
                <w:p w14:paraId="737F085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39.00</w:t>
                  </w:r>
                </w:p>
              </w:tc>
              <w:tc>
                <w:tcPr>
                  <w:tcW w:w="1276" w:type="dxa"/>
                  <w:tcBorders>
                    <w:top w:val="nil"/>
                    <w:left w:val="nil"/>
                    <w:bottom w:val="single" w:sz="4" w:space="0" w:color="auto"/>
                    <w:right w:val="single" w:sz="4" w:space="0" w:color="auto"/>
                  </w:tcBorders>
                  <w:shd w:val="clear" w:color="000000" w:fill="D9D9D9"/>
                  <w:noWrap/>
                  <w:vAlign w:val="center"/>
                  <w:hideMark/>
                </w:tcPr>
                <w:p w14:paraId="6B70B9D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5 148</w:t>
                  </w:r>
                </w:p>
              </w:tc>
              <w:tc>
                <w:tcPr>
                  <w:tcW w:w="850" w:type="dxa"/>
                  <w:tcBorders>
                    <w:top w:val="nil"/>
                    <w:left w:val="nil"/>
                    <w:bottom w:val="single" w:sz="4" w:space="0" w:color="auto"/>
                    <w:right w:val="single" w:sz="4" w:space="0" w:color="auto"/>
                  </w:tcBorders>
                  <w:shd w:val="clear" w:color="auto" w:fill="auto"/>
                  <w:noWrap/>
                  <w:vAlign w:val="center"/>
                  <w:hideMark/>
                </w:tcPr>
                <w:p w14:paraId="5E974AA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11</w:t>
                  </w:r>
                </w:p>
              </w:tc>
              <w:tc>
                <w:tcPr>
                  <w:tcW w:w="992" w:type="dxa"/>
                  <w:tcBorders>
                    <w:top w:val="nil"/>
                    <w:left w:val="nil"/>
                    <w:bottom w:val="single" w:sz="4" w:space="0" w:color="auto"/>
                    <w:right w:val="single" w:sz="4" w:space="0" w:color="auto"/>
                  </w:tcBorders>
                  <w:shd w:val="clear" w:color="auto" w:fill="auto"/>
                  <w:noWrap/>
                  <w:vAlign w:val="center"/>
                  <w:hideMark/>
                </w:tcPr>
                <w:p w14:paraId="6D17836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60.00</w:t>
                  </w:r>
                </w:p>
              </w:tc>
              <w:tc>
                <w:tcPr>
                  <w:tcW w:w="1335" w:type="dxa"/>
                  <w:tcBorders>
                    <w:top w:val="nil"/>
                    <w:left w:val="nil"/>
                    <w:bottom w:val="single" w:sz="4" w:space="0" w:color="auto"/>
                    <w:right w:val="single" w:sz="4" w:space="0" w:color="auto"/>
                  </w:tcBorders>
                  <w:shd w:val="clear" w:color="000000" w:fill="D9D9D9"/>
                  <w:noWrap/>
                  <w:vAlign w:val="center"/>
                  <w:hideMark/>
                </w:tcPr>
                <w:p w14:paraId="3A1973C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7 920</w:t>
                  </w:r>
                </w:p>
              </w:tc>
              <w:tc>
                <w:tcPr>
                  <w:tcW w:w="1500" w:type="dxa"/>
                  <w:tcBorders>
                    <w:top w:val="nil"/>
                    <w:left w:val="nil"/>
                    <w:bottom w:val="single" w:sz="4" w:space="0" w:color="auto"/>
                    <w:right w:val="single" w:sz="4" w:space="0" w:color="auto"/>
                  </w:tcBorders>
                  <w:shd w:val="clear" w:color="auto" w:fill="auto"/>
                  <w:vAlign w:val="center"/>
                  <w:hideMark/>
                </w:tcPr>
                <w:p w14:paraId="7D7BF701"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04.04.00. Invaliditātes, maternitātes un slimības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17BFCD6A"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19F2B4E6" w14:textId="77777777" w:rsidTr="005546D4">
              <w:trPr>
                <w:trHeight w:val="604"/>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653C2FD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Darbā nodarītā kaitējuma atlīdzība</w:t>
                  </w:r>
                </w:p>
              </w:tc>
              <w:tc>
                <w:tcPr>
                  <w:tcW w:w="1134" w:type="dxa"/>
                  <w:tcBorders>
                    <w:top w:val="nil"/>
                    <w:left w:val="nil"/>
                    <w:bottom w:val="single" w:sz="4" w:space="0" w:color="auto"/>
                    <w:right w:val="single" w:sz="4" w:space="0" w:color="auto"/>
                  </w:tcBorders>
                  <w:shd w:val="clear" w:color="auto" w:fill="auto"/>
                  <w:noWrap/>
                  <w:vAlign w:val="center"/>
                  <w:hideMark/>
                </w:tcPr>
                <w:p w14:paraId="510578A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F31F3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5F01A52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5D297BA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666</w:t>
                  </w:r>
                </w:p>
              </w:tc>
              <w:tc>
                <w:tcPr>
                  <w:tcW w:w="992" w:type="dxa"/>
                  <w:tcBorders>
                    <w:top w:val="nil"/>
                    <w:left w:val="nil"/>
                    <w:bottom w:val="single" w:sz="4" w:space="0" w:color="auto"/>
                    <w:right w:val="single" w:sz="4" w:space="0" w:color="auto"/>
                  </w:tcBorders>
                  <w:shd w:val="clear" w:color="auto" w:fill="auto"/>
                  <w:noWrap/>
                  <w:vAlign w:val="center"/>
                  <w:hideMark/>
                </w:tcPr>
                <w:p w14:paraId="1B7A394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16.56</w:t>
                  </w:r>
                </w:p>
              </w:tc>
              <w:tc>
                <w:tcPr>
                  <w:tcW w:w="1276" w:type="dxa"/>
                  <w:tcBorders>
                    <w:top w:val="nil"/>
                    <w:left w:val="nil"/>
                    <w:bottom w:val="single" w:sz="4" w:space="0" w:color="auto"/>
                    <w:right w:val="single" w:sz="4" w:space="0" w:color="auto"/>
                  </w:tcBorders>
                  <w:shd w:val="clear" w:color="000000" w:fill="D9D9D9"/>
                  <w:noWrap/>
                  <w:vAlign w:val="center"/>
                  <w:hideMark/>
                </w:tcPr>
                <w:p w14:paraId="3AF4DAD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132 314</w:t>
                  </w:r>
                </w:p>
              </w:tc>
              <w:tc>
                <w:tcPr>
                  <w:tcW w:w="850" w:type="dxa"/>
                  <w:tcBorders>
                    <w:top w:val="nil"/>
                    <w:left w:val="nil"/>
                    <w:bottom w:val="single" w:sz="4" w:space="0" w:color="auto"/>
                    <w:right w:val="single" w:sz="4" w:space="0" w:color="auto"/>
                  </w:tcBorders>
                  <w:shd w:val="clear" w:color="auto" w:fill="auto"/>
                  <w:noWrap/>
                  <w:vAlign w:val="center"/>
                  <w:hideMark/>
                </w:tcPr>
                <w:p w14:paraId="5E7C802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666</w:t>
                  </w:r>
                </w:p>
              </w:tc>
              <w:tc>
                <w:tcPr>
                  <w:tcW w:w="992" w:type="dxa"/>
                  <w:tcBorders>
                    <w:top w:val="nil"/>
                    <w:left w:val="nil"/>
                    <w:bottom w:val="single" w:sz="4" w:space="0" w:color="auto"/>
                    <w:right w:val="single" w:sz="4" w:space="0" w:color="auto"/>
                  </w:tcBorders>
                  <w:shd w:val="clear" w:color="auto" w:fill="auto"/>
                  <w:noWrap/>
                  <w:vAlign w:val="center"/>
                  <w:hideMark/>
                </w:tcPr>
                <w:p w14:paraId="694E849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22.40</w:t>
                  </w:r>
                </w:p>
              </w:tc>
              <w:tc>
                <w:tcPr>
                  <w:tcW w:w="1335" w:type="dxa"/>
                  <w:tcBorders>
                    <w:top w:val="nil"/>
                    <w:left w:val="nil"/>
                    <w:bottom w:val="single" w:sz="4" w:space="0" w:color="auto"/>
                    <w:right w:val="single" w:sz="4" w:space="0" w:color="auto"/>
                  </w:tcBorders>
                  <w:shd w:val="clear" w:color="000000" w:fill="D9D9D9"/>
                  <w:noWrap/>
                  <w:vAlign w:val="center"/>
                  <w:hideMark/>
                </w:tcPr>
                <w:p w14:paraId="04421FF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179 013</w:t>
                  </w:r>
                </w:p>
              </w:tc>
              <w:tc>
                <w:tcPr>
                  <w:tcW w:w="1500" w:type="dxa"/>
                  <w:tcBorders>
                    <w:top w:val="nil"/>
                    <w:left w:val="nil"/>
                    <w:bottom w:val="single" w:sz="4" w:space="0" w:color="auto"/>
                    <w:right w:val="single" w:sz="4" w:space="0" w:color="auto"/>
                  </w:tcBorders>
                  <w:shd w:val="clear" w:color="auto" w:fill="auto"/>
                  <w:vAlign w:val="center"/>
                  <w:hideMark/>
                </w:tcPr>
                <w:p w14:paraId="77D18259"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04.04.00. Invaliditātes, maternitātes un slimības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3B8289F1"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65F543C5" w14:textId="77777777" w:rsidTr="005546D4">
              <w:trPr>
                <w:trHeight w:val="900"/>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0F12A6F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Apgādnieka zaudējuma pensija</w:t>
                  </w:r>
                </w:p>
              </w:tc>
              <w:tc>
                <w:tcPr>
                  <w:tcW w:w="1134" w:type="dxa"/>
                  <w:tcBorders>
                    <w:top w:val="nil"/>
                    <w:left w:val="nil"/>
                    <w:bottom w:val="single" w:sz="4" w:space="0" w:color="auto"/>
                    <w:right w:val="single" w:sz="4" w:space="0" w:color="auto"/>
                  </w:tcBorders>
                  <w:shd w:val="clear" w:color="auto" w:fill="auto"/>
                  <w:noWrap/>
                  <w:vAlign w:val="center"/>
                  <w:hideMark/>
                </w:tcPr>
                <w:p w14:paraId="599AEE5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B5B54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00F8377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nil"/>
                  </w:tcBorders>
                  <w:shd w:val="clear" w:color="auto" w:fill="auto"/>
                  <w:noWrap/>
                  <w:vAlign w:val="center"/>
                  <w:hideMark/>
                </w:tcPr>
                <w:p w14:paraId="4D73AAF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12 615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719E9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19.83</w:t>
                  </w:r>
                </w:p>
              </w:tc>
              <w:tc>
                <w:tcPr>
                  <w:tcW w:w="1276" w:type="dxa"/>
                  <w:tcBorders>
                    <w:top w:val="nil"/>
                    <w:left w:val="nil"/>
                    <w:bottom w:val="single" w:sz="4" w:space="0" w:color="auto"/>
                    <w:right w:val="single" w:sz="4" w:space="0" w:color="auto"/>
                  </w:tcBorders>
                  <w:shd w:val="clear" w:color="000000" w:fill="D9D9D9"/>
                  <w:noWrap/>
                  <w:vAlign w:val="center"/>
                  <w:hideMark/>
                </w:tcPr>
                <w:p w14:paraId="46DCFCC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3 001 865</w:t>
                  </w:r>
                </w:p>
              </w:tc>
              <w:tc>
                <w:tcPr>
                  <w:tcW w:w="850" w:type="dxa"/>
                  <w:tcBorders>
                    <w:top w:val="nil"/>
                    <w:left w:val="nil"/>
                    <w:bottom w:val="single" w:sz="4" w:space="0" w:color="auto"/>
                    <w:right w:val="nil"/>
                  </w:tcBorders>
                  <w:shd w:val="clear" w:color="auto" w:fill="auto"/>
                  <w:noWrap/>
                  <w:vAlign w:val="center"/>
                  <w:hideMark/>
                </w:tcPr>
                <w:p w14:paraId="26D9A7B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12 615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051B3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27.72</w:t>
                  </w:r>
                </w:p>
              </w:tc>
              <w:tc>
                <w:tcPr>
                  <w:tcW w:w="1335" w:type="dxa"/>
                  <w:tcBorders>
                    <w:top w:val="nil"/>
                    <w:left w:val="nil"/>
                    <w:bottom w:val="single" w:sz="4" w:space="0" w:color="auto"/>
                    <w:right w:val="single" w:sz="4" w:space="0" w:color="auto"/>
                  </w:tcBorders>
                  <w:shd w:val="clear" w:color="000000" w:fill="D9D9D9"/>
                  <w:noWrap/>
                  <w:vAlign w:val="center"/>
                  <w:hideMark/>
                </w:tcPr>
                <w:p w14:paraId="69F2A64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4 196 253</w:t>
                  </w:r>
                </w:p>
              </w:tc>
              <w:tc>
                <w:tcPr>
                  <w:tcW w:w="1500" w:type="dxa"/>
                  <w:tcBorders>
                    <w:top w:val="nil"/>
                    <w:left w:val="nil"/>
                    <w:bottom w:val="single" w:sz="4" w:space="0" w:color="auto"/>
                    <w:right w:val="single" w:sz="4" w:space="0" w:color="auto"/>
                  </w:tcBorders>
                  <w:shd w:val="clear" w:color="auto" w:fill="auto"/>
                  <w:vAlign w:val="center"/>
                  <w:hideMark/>
                </w:tcPr>
                <w:p w14:paraId="1CE12D89"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04.01.00.Valsts pensiju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059CA868"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648B8E82" w14:textId="77777777" w:rsidTr="005546D4">
              <w:trPr>
                <w:trHeight w:val="700"/>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0D35B9E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Apdrošināšanas atlīdzība par apgādnieka zaudējumu</w:t>
                  </w:r>
                </w:p>
              </w:tc>
              <w:tc>
                <w:tcPr>
                  <w:tcW w:w="1134" w:type="dxa"/>
                  <w:tcBorders>
                    <w:top w:val="nil"/>
                    <w:left w:val="nil"/>
                    <w:bottom w:val="single" w:sz="4" w:space="0" w:color="auto"/>
                    <w:right w:val="single" w:sz="4" w:space="0" w:color="auto"/>
                  </w:tcBorders>
                  <w:shd w:val="clear" w:color="auto" w:fill="auto"/>
                  <w:noWrap/>
                  <w:vAlign w:val="center"/>
                  <w:hideMark/>
                </w:tcPr>
                <w:p w14:paraId="612A9F6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30FD6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6175C52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nil"/>
                  </w:tcBorders>
                  <w:shd w:val="clear" w:color="auto" w:fill="auto"/>
                  <w:noWrap/>
                  <w:vAlign w:val="center"/>
                  <w:hideMark/>
                </w:tcPr>
                <w:p w14:paraId="7E199BF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807BE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20.00</w:t>
                  </w:r>
                </w:p>
              </w:tc>
              <w:tc>
                <w:tcPr>
                  <w:tcW w:w="1276" w:type="dxa"/>
                  <w:tcBorders>
                    <w:top w:val="nil"/>
                    <w:left w:val="nil"/>
                    <w:bottom w:val="single" w:sz="4" w:space="0" w:color="auto"/>
                    <w:right w:val="single" w:sz="4" w:space="0" w:color="auto"/>
                  </w:tcBorders>
                  <w:shd w:val="clear" w:color="000000" w:fill="D9D9D9"/>
                  <w:noWrap/>
                  <w:vAlign w:val="center"/>
                  <w:hideMark/>
                </w:tcPr>
                <w:p w14:paraId="571D9FB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6 240</w:t>
                  </w:r>
                </w:p>
              </w:tc>
              <w:tc>
                <w:tcPr>
                  <w:tcW w:w="850" w:type="dxa"/>
                  <w:tcBorders>
                    <w:top w:val="nil"/>
                    <w:left w:val="nil"/>
                    <w:bottom w:val="single" w:sz="4" w:space="0" w:color="auto"/>
                    <w:right w:val="nil"/>
                  </w:tcBorders>
                  <w:shd w:val="clear" w:color="auto" w:fill="auto"/>
                  <w:noWrap/>
                  <w:vAlign w:val="center"/>
                  <w:hideMark/>
                </w:tcPr>
                <w:p w14:paraId="2685DB3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36D63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28.00</w:t>
                  </w:r>
                </w:p>
              </w:tc>
              <w:tc>
                <w:tcPr>
                  <w:tcW w:w="1335" w:type="dxa"/>
                  <w:tcBorders>
                    <w:top w:val="nil"/>
                    <w:left w:val="nil"/>
                    <w:bottom w:val="single" w:sz="4" w:space="0" w:color="auto"/>
                    <w:right w:val="single" w:sz="4" w:space="0" w:color="auto"/>
                  </w:tcBorders>
                  <w:shd w:val="clear" w:color="000000" w:fill="D9D9D9"/>
                  <w:noWrap/>
                  <w:vAlign w:val="center"/>
                  <w:hideMark/>
                </w:tcPr>
                <w:p w14:paraId="6AC5000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8 736</w:t>
                  </w:r>
                </w:p>
              </w:tc>
              <w:tc>
                <w:tcPr>
                  <w:tcW w:w="1500" w:type="dxa"/>
                  <w:tcBorders>
                    <w:top w:val="nil"/>
                    <w:left w:val="nil"/>
                    <w:bottom w:val="single" w:sz="4" w:space="0" w:color="auto"/>
                    <w:right w:val="single" w:sz="4" w:space="0" w:color="auto"/>
                  </w:tcBorders>
                  <w:shd w:val="clear" w:color="auto" w:fill="auto"/>
                  <w:vAlign w:val="center"/>
                  <w:hideMark/>
                </w:tcPr>
                <w:p w14:paraId="229E024D"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04.03.00 Darba negadījumu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22CB1905"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0357F410" w14:textId="77777777" w:rsidTr="005546D4">
              <w:trPr>
                <w:trHeight w:val="809"/>
              </w:trPr>
              <w:tc>
                <w:tcPr>
                  <w:tcW w:w="2185" w:type="dxa"/>
                  <w:tcBorders>
                    <w:top w:val="nil"/>
                    <w:left w:val="single" w:sz="4" w:space="0" w:color="auto"/>
                    <w:bottom w:val="single" w:sz="4" w:space="0" w:color="auto"/>
                    <w:right w:val="single" w:sz="4" w:space="0" w:color="auto"/>
                  </w:tcBorders>
                  <w:shd w:val="clear" w:color="auto" w:fill="auto"/>
                  <w:noWrap/>
                  <w:vAlign w:val="center"/>
                  <w:hideMark/>
                </w:tcPr>
                <w:p w14:paraId="58E70C2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VSNP apgādnieka zaudējuma gadījumā</w:t>
                  </w:r>
                </w:p>
              </w:tc>
              <w:tc>
                <w:tcPr>
                  <w:tcW w:w="1134" w:type="dxa"/>
                  <w:tcBorders>
                    <w:top w:val="nil"/>
                    <w:left w:val="nil"/>
                    <w:bottom w:val="single" w:sz="4" w:space="0" w:color="auto"/>
                    <w:right w:val="single" w:sz="4" w:space="0" w:color="auto"/>
                  </w:tcBorders>
                  <w:shd w:val="clear" w:color="auto" w:fill="auto"/>
                  <w:noWrap/>
                  <w:vAlign w:val="center"/>
                  <w:hideMark/>
                </w:tcPr>
                <w:p w14:paraId="32CB43B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F07DE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371A948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nil"/>
                  </w:tcBorders>
                  <w:shd w:val="clear" w:color="auto" w:fill="auto"/>
                  <w:noWrap/>
                  <w:vAlign w:val="center"/>
                  <w:hideMark/>
                </w:tcPr>
                <w:p w14:paraId="11C1E7A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E1946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19.67</w:t>
                  </w:r>
                </w:p>
              </w:tc>
              <w:tc>
                <w:tcPr>
                  <w:tcW w:w="1276" w:type="dxa"/>
                  <w:tcBorders>
                    <w:top w:val="nil"/>
                    <w:left w:val="nil"/>
                    <w:bottom w:val="single" w:sz="4" w:space="0" w:color="auto"/>
                    <w:right w:val="single" w:sz="4" w:space="0" w:color="auto"/>
                  </w:tcBorders>
                  <w:shd w:val="clear" w:color="000000" w:fill="D9D9D9"/>
                  <w:noWrap/>
                  <w:vAlign w:val="center"/>
                  <w:hideMark/>
                </w:tcPr>
                <w:p w14:paraId="2706912D"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75 769</w:t>
                  </w:r>
                </w:p>
              </w:tc>
              <w:tc>
                <w:tcPr>
                  <w:tcW w:w="850" w:type="dxa"/>
                  <w:tcBorders>
                    <w:top w:val="nil"/>
                    <w:left w:val="nil"/>
                    <w:bottom w:val="single" w:sz="4" w:space="0" w:color="auto"/>
                    <w:right w:val="nil"/>
                  </w:tcBorders>
                  <w:shd w:val="clear" w:color="auto" w:fill="auto"/>
                  <w:noWrap/>
                  <w:vAlign w:val="center"/>
                  <w:hideMark/>
                </w:tcPr>
                <w:p w14:paraId="41FC44D0"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E8B4C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27.44</w:t>
                  </w:r>
                </w:p>
              </w:tc>
              <w:tc>
                <w:tcPr>
                  <w:tcW w:w="1335" w:type="dxa"/>
                  <w:tcBorders>
                    <w:top w:val="nil"/>
                    <w:left w:val="nil"/>
                    <w:bottom w:val="single" w:sz="4" w:space="0" w:color="auto"/>
                    <w:right w:val="single" w:sz="4" w:space="0" w:color="auto"/>
                  </w:tcBorders>
                  <w:shd w:val="clear" w:color="000000" w:fill="D9D9D9"/>
                  <w:noWrap/>
                  <w:vAlign w:val="center"/>
                  <w:hideMark/>
                </w:tcPr>
                <w:p w14:paraId="4B6B3E1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105 699</w:t>
                  </w:r>
                </w:p>
              </w:tc>
              <w:tc>
                <w:tcPr>
                  <w:tcW w:w="1500" w:type="dxa"/>
                  <w:tcBorders>
                    <w:top w:val="nil"/>
                    <w:left w:val="nil"/>
                    <w:bottom w:val="single" w:sz="4" w:space="0" w:color="auto"/>
                    <w:right w:val="single" w:sz="4" w:space="0" w:color="auto"/>
                  </w:tcBorders>
                  <w:shd w:val="clear" w:color="auto" w:fill="auto"/>
                  <w:vAlign w:val="center"/>
                  <w:hideMark/>
                </w:tcPr>
                <w:p w14:paraId="6C3A8485"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c>
                <w:tcPr>
                  <w:tcW w:w="1560" w:type="dxa"/>
                  <w:tcBorders>
                    <w:top w:val="nil"/>
                    <w:left w:val="nil"/>
                    <w:bottom w:val="single" w:sz="4" w:space="0" w:color="auto"/>
                    <w:right w:val="single" w:sz="4" w:space="0" w:color="auto"/>
                  </w:tcBorders>
                  <w:shd w:val="clear" w:color="auto" w:fill="auto"/>
                  <w:vAlign w:val="center"/>
                  <w:hideMark/>
                </w:tcPr>
                <w:p w14:paraId="1BFAE60B"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r>
            <w:tr w:rsidR="001F4D82" w:rsidRPr="001F4D82" w14:paraId="672DA8DF" w14:textId="77777777" w:rsidTr="005546D4">
              <w:trPr>
                <w:trHeight w:val="547"/>
              </w:trPr>
              <w:tc>
                <w:tcPr>
                  <w:tcW w:w="2185" w:type="dxa"/>
                  <w:tcBorders>
                    <w:top w:val="nil"/>
                    <w:left w:val="single" w:sz="4" w:space="0" w:color="auto"/>
                    <w:bottom w:val="single" w:sz="4" w:space="0" w:color="auto"/>
                    <w:right w:val="single" w:sz="4" w:space="0" w:color="auto"/>
                  </w:tcBorders>
                  <w:shd w:val="clear" w:color="auto" w:fill="auto"/>
                  <w:vAlign w:val="center"/>
                  <w:hideMark/>
                </w:tcPr>
                <w:p w14:paraId="603AC8E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Valsts sociālais pabalsts Černobiļas atomelektrostacijas avārijas seku likvidēšanas dalībniekiem un mirušo ČAES likvidēšanas dalībnieku ģimenēm</w:t>
                  </w:r>
                </w:p>
              </w:tc>
              <w:tc>
                <w:tcPr>
                  <w:tcW w:w="1134" w:type="dxa"/>
                  <w:tcBorders>
                    <w:top w:val="nil"/>
                    <w:left w:val="nil"/>
                    <w:bottom w:val="single" w:sz="4" w:space="0" w:color="auto"/>
                    <w:right w:val="single" w:sz="4" w:space="0" w:color="auto"/>
                  </w:tcBorders>
                  <w:shd w:val="clear" w:color="auto" w:fill="auto"/>
                  <w:noWrap/>
                  <w:vAlign w:val="center"/>
                  <w:hideMark/>
                </w:tcPr>
                <w:p w14:paraId="4A3A1D8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8AEB0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16674D7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14044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2 924</w:t>
                  </w:r>
                </w:p>
              </w:tc>
              <w:tc>
                <w:tcPr>
                  <w:tcW w:w="992" w:type="dxa"/>
                  <w:tcBorders>
                    <w:top w:val="nil"/>
                    <w:left w:val="nil"/>
                    <w:bottom w:val="single" w:sz="4" w:space="0" w:color="auto"/>
                    <w:right w:val="single" w:sz="4" w:space="0" w:color="auto"/>
                  </w:tcBorders>
                  <w:shd w:val="clear" w:color="auto" w:fill="auto"/>
                  <w:noWrap/>
                  <w:vAlign w:val="center"/>
                  <w:hideMark/>
                </w:tcPr>
                <w:p w14:paraId="5EF60D0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13.00</w:t>
                  </w:r>
                </w:p>
              </w:tc>
              <w:tc>
                <w:tcPr>
                  <w:tcW w:w="1276" w:type="dxa"/>
                  <w:tcBorders>
                    <w:top w:val="nil"/>
                    <w:left w:val="nil"/>
                    <w:bottom w:val="single" w:sz="4" w:space="0" w:color="auto"/>
                    <w:right w:val="single" w:sz="4" w:space="0" w:color="auto"/>
                  </w:tcBorders>
                  <w:shd w:val="clear" w:color="000000" w:fill="D9D9D9"/>
                  <w:noWrap/>
                  <w:vAlign w:val="center"/>
                  <w:hideMark/>
                </w:tcPr>
                <w:p w14:paraId="205DFC6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456 144</w:t>
                  </w:r>
                </w:p>
              </w:tc>
              <w:tc>
                <w:tcPr>
                  <w:tcW w:w="850" w:type="dxa"/>
                  <w:tcBorders>
                    <w:top w:val="nil"/>
                    <w:left w:val="nil"/>
                    <w:bottom w:val="single" w:sz="4" w:space="0" w:color="auto"/>
                    <w:right w:val="single" w:sz="4" w:space="0" w:color="auto"/>
                  </w:tcBorders>
                  <w:shd w:val="clear" w:color="auto" w:fill="auto"/>
                  <w:noWrap/>
                  <w:vAlign w:val="center"/>
                  <w:hideMark/>
                </w:tcPr>
                <w:p w14:paraId="50A93D8E"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2 924</w:t>
                  </w:r>
                </w:p>
              </w:tc>
              <w:tc>
                <w:tcPr>
                  <w:tcW w:w="992" w:type="dxa"/>
                  <w:tcBorders>
                    <w:top w:val="nil"/>
                    <w:left w:val="nil"/>
                    <w:bottom w:val="single" w:sz="4" w:space="0" w:color="auto"/>
                    <w:right w:val="single" w:sz="4" w:space="0" w:color="auto"/>
                  </w:tcBorders>
                  <w:shd w:val="clear" w:color="auto" w:fill="auto"/>
                  <w:noWrap/>
                  <w:vAlign w:val="center"/>
                  <w:hideMark/>
                </w:tcPr>
                <w:p w14:paraId="07AB62A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20.00</w:t>
                  </w:r>
                </w:p>
              </w:tc>
              <w:tc>
                <w:tcPr>
                  <w:tcW w:w="1335" w:type="dxa"/>
                  <w:tcBorders>
                    <w:top w:val="nil"/>
                    <w:left w:val="nil"/>
                    <w:bottom w:val="single" w:sz="4" w:space="0" w:color="auto"/>
                    <w:right w:val="single" w:sz="4" w:space="0" w:color="auto"/>
                  </w:tcBorders>
                  <w:shd w:val="clear" w:color="000000" w:fill="D9D9D9"/>
                  <w:noWrap/>
                  <w:vAlign w:val="center"/>
                  <w:hideMark/>
                </w:tcPr>
                <w:p w14:paraId="54F37F7F"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701 760</w:t>
                  </w:r>
                </w:p>
              </w:tc>
              <w:tc>
                <w:tcPr>
                  <w:tcW w:w="1500" w:type="dxa"/>
                  <w:tcBorders>
                    <w:top w:val="nil"/>
                    <w:left w:val="nil"/>
                    <w:bottom w:val="single" w:sz="4" w:space="0" w:color="auto"/>
                    <w:right w:val="single" w:sz="4" w:space="0" w:color="auto"/>
                  </w:tcBorders>
                  <w:shd w:val="clear" w:color="auto" w:fill="auto"/>
                  <w:vAlign w:val="center"/>
                  <w:hideMark/>
                </w:tcPr>
                <w:p w14:paraId="1C6F1024"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c>
                <w:tcPr>
                  <w:tcW w:w="1560" w:type="dxa"/>
                  <w:tcBorders>
                    <w:top w:val="nil"/>
                    <w:left w:val="nil"/>
                    <w:bottom w:val="single" w:sz="4" w:space="0" w:color="auto"/>
                    <w:right w:val="single" w:sz="4" w:space="0" w:color="auto"/>
                  </w:tcBorders>
                  <w:shd w:val="clear" w:color="auto" w:fill="auto"/>
                  <w:vAlign w:val="center"/>
                  <w:hideMark/>
                </w:tcPr>
                <w:p w14:paraId="6BCB0938"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LM pamatbudžeta programma 20.01.00 "Valsts sociālie pabalsti"</w:t>
                  </w:r>
                </w:p>
              </w:tc>
            </w:tr>
            <w:tr w:rsidR="001F4D82" w:rsidRPr="001F4D82" w14:paraId="1676ECB0" w14:textId="77777777" w:rsidTr="005546D4">
              <w:trPr>
                <w:trHeight w:val="278"/>
              </w:trPr>
              <w:tc>
                <w:tcPr>
                  <w:tcW w:w="2185" w:type="dxa"/>
                  <w:tcBorders>
                    <w:top w:val="nil"/>
                    <w:left w:val="single" w:sz="4" w:space="0" w:color="auto"/>
                    <w:bottom w:val="single" w:sz="4" w:space="0" w:color="auto"/>
                    <w:right w:val="nil"/>
                  </w:tcBorders>
                  <w:shd w:val="clear" w:color="auto" w:fill="auto"/>
                  <w:vAlign w:val="center"/>
                  <w:hideMark/>
                </w:tcPr>
                <w:p w14:paraId="5DB452D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Slimības pabalsti (saistībā ar maksimālo apmēru)</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DB0E8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3C8ED4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1E441C15"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35F6103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41</w:t>
                  </w:r>
                </w:p>
              </w:tc>
              <w:tc>
                <w:tcPr>
                  <w:tcW w:w="992" w:type="dxa"/>
                  <w:tcBorders>
                    <w:top w:val="nil"/>
                    <w:left w:val="nil"/>
                    <w:bottom w:val="single" w:sz="4" w:space="0" w:color="auto"/>
                    <w:right w:val="single" w:sz="4" w:space="0" w:color="auto"/>
                  </w:tcBorders>
                  <w:shd w:val="clear" w:color="auto" w:fill="auto"/>
                  <w:noWrap/>
                  <w:vAlign w:val="center"/>
                  <w:hideMark/>
                </w:tcPr>
                <w:p w14:paraId="3BD81B57"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102.86</w:t>
                  </w:r>
                </w:p>
              </w:tc>
              <w:tc>
                <w:tcPr>
                  <w:tcW w:w="1276" w:type="dxa"/>
                  <w:tcBorders>
                    <w:top w:val="nil"/>
                    <w:left w:val="nil"/>
                    <w:bottom w:val="single" w:sz="4" w:space="0" w:color="auto"/>
                    <w:right w:val="single" w:sz="4" w:space="0" w:color="auto"/>
                  </w:tcBorders>
                  <w:shd w:val="clear" w:color="000000" w:fill="D9D9D9"/>
                  <w:noWrap/>
                  <w:vAlign w:val="center"/>
                  <w:hideMark/>
                </w:tcPr>
                <w:p w14:paraId="6C9DB5E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50 607</w:t>
                  </w:r>
                </w:p>
              </w:tc>
              <w:tc>
                <w:tcPr>
                  <w:tcW w:w="850" w:type="dxa"/>
                  <w:tcBorders>
                    <w:top w:val="nil"/>
                    <w:left w:val="nil"/>
                    <w:bottom w:val="single" w:sz="4" w:space="0" w:color="auto"/>
                    <w:right w:val="single" w:sz="4" w:space="0" w:color="auto"/>
                  </w:tcBorders>
                  <w:shd w:val="clear" w:color="auto" w:fill="auto"/>
                  <w:noWrap/>
                  <w:vAlign w:val="center"/>
                  <w:hideMark/>
                </w:tcPr>
                <w:p w14:paraId="7957CB22"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41</w:t>
                  </w:r>
                </w:p>
              </w:tc>
              <w:tc>
                <w:tcPr>
                  <w:tcW w:w="992" w:type="dxa"/>
                  <w:tcBorders>
                    <w:top w:val="nil"/>
                    <w:left w:val="nil"/>
                    <w:bottom w:val="single" w:sz="4" w:space="0" w:color="auto"/>
                    <w:right w:val="single" w:sz="4" w:space="0" w:color="auto"/>
                  </w:tcBorders>
                  <w:shd w:val="clear" w:color="auto" w:fill="auto"/>
                  <w:noWrap/>
                  <w:vAlign w:val="center"/>
                  <w:hideMark/>
                </w:tcPr>
                <w:p w14:paraId="3818D95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205.72</w:t>
                  </w:r>
                </w:p>
              </w:tc>
              <w:tc>
                <w:tcPr>
                  <w:tcW w:w="1335" w:type="dxa"/>
                  <w:tcBorders>
                    <w:top w:val="nil"/>
                    <w:left w:val="nil"/>
                    <w:bottom w:val="single" w:sz="4" w:space="0" w:color="auto"/>
                    <w:right w:val="single" w:sz="4" w:space="0" w:color="auto"/>
                  </w:tcBorders>
                  <w:shd w:val="clear" w:color="000000" w:fill="D9D9D9"/>
                  <w:noWrap/>
                  <w:vAlign w:val="center"/>
                  <w:hideMark/>
                </w:tcPr>
                <w:p w14:paraId="2C57313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101 214</w:t>
                  </w:r>
                </w:p>
              </w:tc>
              <w:tc>
                <w:tcPr>
                  <w:tcW w:w="1500" w:type="dxa"/>
                  <w:tcBorders>
                    <w:top w:val="nil"/>
                    <w:left w:val="nil"/>
                    <w:bottom w:val="single" w:sz="4" w:space="0" w:color="auto"/>
                    <w:right w:val="single" w:sz="4" w:space="0" w:color="auto"/>
                  </w:tcBorders>
                  <w:shd w:val="clear" w:color="auto" w:fill="auto"/>
                  <w:vAlign w:val="center"/>
                  <w:hideMark/>
                </w:tcPr>
                <w:p w14:paraId="28086E9D"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04.03.00 Darba negadījumu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66885021"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747D5BC9" w14:textId="77777777" w:rsidTr="005546D4">
              <w:trPr>
                <w:trHeight w:val="260"/>
              </w:trPr>
              <w:tc>
                <w:tcPr>
                  <w:tcW w:w="2185" w:type="dxa"/>
                  <w:tcBorders>
                    <w:top w:val="nil"/>
                    <w:left w:val="single" w:sz="4" w:space="0" w:color="auto"/>
                    <w:bottom w:val="single" w:sz="4" w:space="0" w:color="auto"/>
                    <w:right w:val="nil"/>
                  </w:tcBorders>
                  <w:shd w:val="clear" w:color="auto" w:fill="auto"/>
                  <w:vAlign w:val="center"/>
                  <w:hideMark/>
                </w:tcPr>
                <w:p w14:paraId="6B62E896"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Atlīdzības par darbspēju zaudējumu (saistībā ar maksimālo apmēru)</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81BBB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0BA484"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61B31C8A"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5ACA01"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992" w:type="dxa"/>
                  <w:tcBorders>
                    <w:top w:val="nil"/>
                    <w:left w:val="nil"/>
                    <w:bottom w:val="single" w:sz="4" w:space="0" w:color="auto"/>
                    <w:right w:val="single" w:sz="4" w:space="0" w:color="auto"/>
                  </w:tcBorders>
                  <w:shd w:val="clear" w:color="auto" w:fill="auto"/>
                  <w:noWrap/>
                  <w:vAlign w:val="center"/>
                  <w:hideMark/>
                </w:tcPr>
                <w:p w14:paraId="4904431B"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276" w:type="dxa"/>
                  <w:tcBorders>
                    <w:top w:val="nil"/>
                    <w:left w:val="nil"/>
                    <w:bottom w:val="single" w:sz="4" w:space="0" w:color="auto"/>
                    <w:right w:val="single" w:sz="4" w:space="0" w:color="auto"/>
                  </w:tcBorders>
                  <w:shd w:val="clear" w:color="000000" w:fill="D9D9D9"/>
                  <w:noWrap/>
                  <w:vAlign w:val="center"/>
                  <w:hideMark/>
                </w:tcPr>
                <w:p w14:paraId="438F4C3C"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auto" w:fill="auto"/>
                  <w:noWrap/>
                  <w:vAlign w:val="center"/>
                  <w:hideMark/>
                </w:tcPr>
                <w:p w14:paraId="6B6C6313"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992" w:type="dxa"/>
                  <w:tcBorders>
                    <w:top w:val="nil"/>
                    <w:left w:val="nil"/>
                    <w:bottom w:val="single" w:sz="4" w:space="0" w:color="auto"/>
                    <w:right w:val="single" w:sz="4" w:space="0" w:color="auto"/>
                  </w:tcBorders>
                  <w:shd w:val="clear" w:color="auto" w:fill="auto"/>
                  <w:noWrap/>
                  <w:vAlign w:val="center"/>
                  <w:hideMark/>
                </w:tcPr>
                <w:p w14:paraId="3821C278"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335" w:type="dxa"/>
                  <w:tcBorders>
                    <w:top w:val="nil"/>
                    <w:left w:val="nil"/>
                    <w:bottom w:val="single" w:sz="4" w:space="0" w:color="auto"/>
                    <w:right w:val="single" w:sz="4" w:space="0" w:color="auto"/>
                  </w:tcBorders>
                  <w:shd w:val="clear" w:color="000000" w:fill="D9D9D9"/>
                  <w:noWrap/>
                  <w:vAlign w:val="center"/>
                  <w:hideMark/>
                </w:tcPr>
                <w:p w14:paraId="022E4519" w14:textId="77777777" w:rsidR="000A660F" w:rsidRPr="001F4D82" w:rsidRDefault="000A660F" w:rsidP="00FE05A5">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500" w:type="dxa"/>
                  <w:tcBorders>
                    <w:top w:val="nil"/>
                    <w:left w:val="nil"/>
                    <w:bottom w:val="single" w:sz="4" w:space="0" w:color="auto"/>
                    <w:right w:val="single" w:sz="4" w:space="0" w:color="auto"/>
                  </w:tcBorders>
                  <w:shd w:val="clear" w:color="auto" w:fill="auto"/>
                  <w:vAlign w:val="center"/>
                  <w:hideMark/>
                </w:tcPr>
                <w:p w14:paraId="441D78D8"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04.03.00 Darba negadījumu speciālais budžets</w:t>
                  </w:r>
                </w:p>
              </w:tc>
              <w:tc>
                <w:tcPr>
                  <w:tcW w:w="1560" w:type="dxa"/>
                  <w:tcBorders>
                    <w:top w:val="nil"/>
                    <w:left w:val="nil"/>
                    <w:bottom w:val="single" w:sz="4" w:space="0" w:color="auto"/>
                    <w:right w:val="single" w:sz="4" w:space="0" w:color="auto"/>
                  </w:tcBorders>
                  <w:shd w:val="clear" w:color="auto" w:fill="auto"/>
                  <w:vAlign w:val="center"/>
                  <w:hideMark/>
                </w:tcPr>
                <w:p w14:paraId="39B1C91E" w14:textId="77777777" w:rsidR="000A660F" w:rsidRPr="001F4D82" w:rsidRDefault="000A660F" w:rsidP="00FE05A5">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Pamatbudžets (04.00.00. Valsts atbalsts sociālajai apdrošināšanai)</w:t>
                  </w:r>
                </w:p>
              </w:tc>
            </w:tr>
            <w:tr w:rsidR="001F4D82" w:rsidRPr="001F4D82" w14:paraId="5BBF4B07" w14:textId="77777777" w:rsidTr="005546D4">
              <w:trPr>
                <w:trHeight w:val="260"/>
              </w:trPr>
              <w:tc>
                <w:tcPr>
                  <w:tcW w:w="2185" w:type="dxa"/>
                  <w:tcBorders>
                    <w:top w:val="nil"/>
                    <w:left w:val="single" w:sz="4" w:space="0" w:color="auto"/>
                    <w:bottom w:val="single" w:sz="4" w:space="0" w:color="auto"/>
                    <w:right w:val="nil"/>
                  </w:tcBorders>
                  <w:shd w:val="clear" w:color="auto" w:fill="auto"/>
                  <w:vAlign w:val="center"/>
                </w:tcPr>
                <w:p w14:paraId="331A6368" w14:textId="6C6DB7DB"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Izdienas pensijas (lai nodrošinātu minimālo apmēru)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6645205" w14:textId="48332E7D"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tcPr>
                <w:p w14:paraId="21AB3700" w14:textId="6E8B5AD5"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0.00</w:t>
                  </w:r>
                </w:p>
              </w:tc>
              <w:tc>
                <w:tcPr>
                  <w:tcW w:w="1134" w:type="dxa"/>
                  <w:tcBorders>
                    <w:top w:val="nil"/>
                    <w:left w:val="nil"/>
                    <w:bottom w:val="single" w:sz="4" w:space="0" w:color="auto"/>
                    <w:right w:val="single" w:sz="4" w:space="0" w:color="auto"/>
                  </w:tcBorders>
                  <w:shd w:val="clear" w:color="000000" w:fill="D9D9D9"/>
                  <w:noWrap/>
                  <w:vAlign w:val="center"/>
                </w:tcPr>
                <w:p w14:paraId="4069C2C8" w14:textId="73288D05"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auto"/>
                  <w:noWrap/>
                  <w:vAlign w:val="center"/>
                </w:tcPr>
                <w:p w14:paraId="34624CF2" w14:textId="75B6EB87"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w:t>
                  </w:r>
                </w:p>
              </w:tc>
              <w:tc>
                <w:tcPr>
                  <w:tcW w:w="992" w:type="dxa"/>
                  <w:tcBorders>
                    <w:top w:val="nil"/>
                    <w:left w:val="nil"/>
                    <w:bottom w:val="single" w:sz="4" w:space="0" w:color="auto"/>
                    <w:right w:val="single" w:sz="4" w:space="0" w:color="auto"/>
                  </w:tcBorders>
                  <w:shd w:val="clear" w:color="auto" w:fill="auto"/>
                  <w:noWrap/>
                  <w:vAlign w:val="center"/>
                </w:tcPr>
                <w:p w14:paraId="3A2EB509" w14:textId="05769DD9"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13.00</w:t>
                  </w:r>
                </w:p>
              </w:tc>
              <w:tc>
                <w:tcPr>
                  <w:tcW w:w="1276" w:type="dxa"/>
                  <w:tcBorders>
                    <w:top w:val="nil"/>
                    <w:left w:val="nil"/>
                    <w:bottom w:val="single" w:sz="4" w:space="0" w:color="auto"/>
                    <w:right w:val="single" w:sz="4" w:space="0" w:color="auto"/>
                  </w:tcBorders>
                  <w:shd w:val="clear" w:color="000000" w:fill="D9D9D9"/>
                  <w:noWrap/>
                  <w:vAlign w:val="center"/>
                </w:tcPr>
                <w:p w14:paraId="2CE3DAEF" w14:textId="32922E6D"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312</w:t>
                  </w:r>
                </w:p>
              </w:tc>
              <w:tc>
                <w:tcPr>
                  <w:tcW w:w="850" w:type="dxa"/>
                  <w:tcBorders>
                    <w:top w:val="nil"/>
                    <w:left w:val="nil"/>
                    <w:bottom w:val="single" w:sz="4" w:space="0" w:color="auto"/>
                    <w:right w:val="single" w:sz="4" w:space="0" w:color="auto"/>
                  </w:tcBorders>
                  <w:shd w:val="clear" w:color="auto" w:fill="auto"/>
                  <w:noWrap/>
                  <w:vAlign w:val="center"/>
                </w:tcPr>
                <w:p w14:paraId="3C52D34C" w14:textId="2D0BE5F6"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w:t>
                  </w:r>
                </w:p>
              </w:tc>
              <w:tc>
                <w:tcPr>
                  <w:tcW w:w="992" w:type="dxa"/>
                  <w:tcBorders>
                    <w:top w:val="nil"/>
                    <w:left w:val="nil"/>
                    <w:bottom w:val="single" w:sz="4" w:space="0" w:color="auto"/>
                    <w:right w:val="single" w:sz="4" w:space="0" w:color="auto"/>
                  </w:tcBorders>
                  <w:shd w:val="clear" w:color="auto" w:fill="auto"/>
                  <w:noWrap/>
                  <w:vAlign w:val="center"/>
                </w:tcPr>
                <w:p w14:paraId="5080E798" w14:textId="3C81EA74"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20.00</w:t>
                  </w:r>
                </w:p>
              </w:tc>
              <w:tc>
                <w:tcPr>
                  <w:tcW w:w="1335" w:type="dxa"/>
                  <w:tcBorders>
                    <w:top w:val="nil"/>
                    <w:left w:val="nil"/>
                    <w:bottom w:val="single" w:sz="4" w:space="0" w:color="auto"/>
                    <w:right w:val="single" w:sz="4" w:space="0" w:color="auto"/>
                  </w:tcBorders>
                  <w:shd w:val="clear" w:color="000000" w:fill="D9D9D9"/>
                  <w:noWrap/>
                  <w:vAlign w:val="center"/>
                </w:tcPr>
                <w:p w14:paraId="7C419C04" w14:textId="5F0C470B" w:rsidR="005546D4" w:rsidRPr="001F4D82" w:rsidRDefault="005546D4" w:rsidP="005546D4">
                  <w:pPr>
                    <w:spacing w:after="0" w:line="240" w:lineRule="auto"/>
                    <w:jc w:val="center"/>
                    <w:rPr>
                      <w:rFonts w:eastAsia="Times New Roman" w:cs="Times New Roman"/>
                      <w:sz w:val="18"/>
                      <w:szCs w:val="18"/>
                      <w:lang w:eastAsia="lv-LV"/>
                    </w:rPr>
                  </w:pPr>
                  <w:r w:rsidRPr="001F4D82">
                    <w:rPr>
                      <w:rFonts w:eastAsia="Times New Roman" w:cs="Times New Roman"/>
                      <w:sz w:val="18"/>
                      <w:szCs w:val="18"/>
                      <w:lang w:eastAsia="lv-LV"/>
                    </w:rPr>
                    <w:t>480</w:t>
                  </w:r>
                </w:p>
              </w:tc>
              <w:tc>
                <w:tcPr>
                  <w:tcW w:w="1500" w:type="dxa"/>
                  <w:tcBorders>
                    <w:top w:val="nil"/>
                    <w:left w:val="nil"/>
                    <w:bottom w:val="single" w:sz="4" w:space="0" w:color="auto"/>
                    <w:right w:val="single" w:sz="4" w:space="0" w:color="auto"/>
                  </w:tcBorders>
                  <w:shd w:val="clear" w:color="auto" w:fill="auto"/>
                  <w:vAlign w:val="center"/>
                </w:tcPr>
                <w:p w14:paraId="7C0B3192" w14:textId="750E6834" w:rsidR="005546D4" w:rsidRPr="001F4D82" w:rsidRDefault="005546D4" w:rsidP="005546D4">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20.02.00 Izdienas pensijas pamatbudžets</w:t>
                  </w:r>
                </w:p>
              </w:tc>
              <w:tc>
                <w:tcPr>
                  <w:tcW w:w="1560" w:type="dxa"/>
                  <w:tcBorders>
                    <w:top w:val="nil"/>
                    <w:left w:val="nil"/>
                    <w:bottom w:val="single" w:sz="4" w:space="0" w:color="auto"/>
                    <w:right w:val="single" w:sz="4" w:space="0" w:color="auto"/>
                  </w:tcBorders>
                  <w:shd w:val="clear" w:color="auto" w:fill="auto"/>
                  <w:vAlign w:val="center"/>
                </w:tcPr>
                <w:p w14:paraId="5479B270" w14:textId="44C092B8" w:rsidR="005546D4" w:rsidRPr="001F4D82" w:rsidRDefault="005546D4" w:rsidP="005546D4">
                  <w:pPr>
                    <w:spacing w:after="0" w:line="240" w:lineRule="auto"/>
                    <w:jc w:val="center"/>
                    <w:rPr>
                      <w:rFonts w:eastAsia="Times New Roman" w:cs="Times New Roman"/>
                      <w:sz w:val="16"/>
                      <w:szCs w:val="16"/>
                      <w:lang w:eastAsia="lv-LV"/>
                    </w:rPr>
                  </w:pPr>
                  <w:r w:rsidRPr="001F4D82">
                    <w:rPr>
                      <w:rFonts w:eastAsia="Times New Roman" w:cs="Times New Roman"/>
                      <w:sz w:val="16"/>
                      <w:szCs w:val="16"/>
                      <w:lang w:eastAsia="lv-LV"/>
                    </w:rPr>
                    <w:t>20.02.00 Izdienas pensijas pamatbudžets</w:t>
                  </w:r>
                </w:p>
              </w:tc>
            </w:tr>
            <w:tr w:rsidR="001F4D82" w:rsidRPr="001F4D82" w14:paraId="1A492335" w14:textId="77777777" w:rsidTr="005546D4">
              <w:trPr>
                <w:trHeight w:val="300"/>
              </w:trPr>
              <w:tc>
                <w:tcPr>
                  <w:tcW w:w="2185" w:type="dxa"/>
                  <w:tcBorders>
                    <w:top w:val="nil"/>
                    <w:left w:val="single" w:sz="4" w:space="0" w:color="auto"/>
                    <w:bottom w:val="single" w:sz="4" w:space="0" w:color="auto"/>
                    <w:right w:val="nil"/>
                  </w:tcBorders>
                  <w:shd w:val="clear" w:color="auto" w:fill="auto"/>
                  <w:vAlign w:val="center"/>
                  <w:hideMark/>
                </w:tcPr>
                <w:p w14:paraId="083730B3" w14:textId="2332CD4C" w:rsidR="005546D4" w:rsidRPr="001F4D82" w:rsidRDefault="005546D4" w:rsidP="005546D4">
                  <w:pPr>
                    <w:spacing w:after="0" w:line="240" w:lineRule="auto"/>
                    <w:jc w:val="center"/>
                    <w:rPr>
                      <w:rFonts w:eastAsia="Times New Roman" w:cs="Times New Roman"/>
                      <w:b/>
                      <w:bCs/>
                      <w:sz w:val="20"/>
                      <w:szCs w:val="16"/>
                      <w:lang w:eastAsia="lv-LV"/>
                    </w:rPr>
                  </w:pPr>
                  <w:r w:rsidRPr="001F4D82">
                    <w:rPr>
                      <w:rFonts w:eastAsia="Times New Roman" w:cs="Times New Roman"/>
                      <w:b/>
                      <w:bCs/>
                      <w:sz w:val="20"/>
                      <w:szCs w:val="16"/>
                      <w:lang w:eastAsia="lv-LV"/>
                    </w:rPr>
                    <w:t>Kopā pakalpojumiem</w:t>
                  </w:r>
                </w:p>
              </w:tc>
              <w:tc>
                <w:tcPr>
                  <w:tcW w:w="1134" w:type="dxa"/>
                  <w:tcBorders>
                    <w:top w:val="nil"/>
                    <w:left w:val="single" w:sz="4" w:space="0" w:color="auto"/>
                    <w:bottom w:val="single" w:sz="4" w:space="0" w:color="auto"/>
                    <w:right w:val="nil"/>
                  </w:tcBorders>
                  <w:shd w:val="clear" w:color="auto" w:fill="auto"/>
                  <w:noWrap/>
                  <w:vAlign w:val="center"/>
                  <w:hideMark/>
                </w:tcPr>
                <w:p w14:paraId="4853EE1C"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56E29305"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1134" w:type="dxa"/>
                  <w:tcBorders>
                    <w:top w:val="nil"/>
                    <w:left w:val="nil"/>
                    <w:bottom w:val="single" w:sz="4" w:space="0" w:color="auto"/>
                    <w:right w:val="single" w:sz="4" w:space="0" w:color="auto"/>
                  </w:tcBorders>
                  <w:shd w:val="clear" w:color="000000" w:fill="D9D9D9"/>
                  <w:noWrap/>
                  <w:vAlign w:val="center"/>
                  <w:hideMark/>
                </w:tcPr>
                <w:p w14:paraId="4D2F0167" w14:textId="77777777" w:rsidR="005546D4" w:rsidRPr="001F4D82" w:rsidRDefault="005546D4" w:rsidP="005546D4">
                  <w:pPr>
                    <w:spacing w:after="0" w:line="240" w:lineRule="auto"/>
                    <w:jc w:val="center"/>
                    <w:rPr>
                      <w:rFonts w:eastAsia="Times New Roman" w:cs="Times New Roman"/>
                      <w:b/>
                      <w:bCs/>
                      <w:sz w:val="20"/>
                      <w:szCs w:val="16"/>
                      <w:lang w:eastAsia="lv-LV"/>
                    </w:rPr>
                  </w:pPr>
                </w:p>
              </w:tc>
              <w:tc>
                <w:tcPr>
                  <w:tcW w:w="1134" w:type="dxa"/>
                  <w:tcBorders>
                    <w:top w:val="nil"/>
                    <w:left w:val="nil"/>
                    <w:bottom w:val="single" w:sz="4" w:space="0" w:color="auto"/>
                    <w:right w:val="nil"/>
                  </w:tcBorders>
                  <w:shd w:val="clear" w:color="auto" w:fill="auto"/>
                  <w:noWrap/>
                  <w:vAlign w:val="center"/>
                  <w:hideMark/>
                </w:tcPr>
                <w:p w14:paraId="1F55BD6A"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37503BB0"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1276" w:type="dxa"/>
                  <w:tcBorders>
                    <w:top w:val="nil"/>
                    <w:left w:val="nil"/>
                    <w:bottom w:val="single" w:sz="4" w:space="0" w:color="auto"/>
                    <w:right w:val="single" w:sz="4" w:space="0" w:color="auto"/>
                  </w:tcBorders>
                  <w:shd w:val="clear" w:color="000000" w:fill="D9D9D9"/>
                  <w:noWrap/>
                  <w:vAlign w:val="center"/>
                  <w:hideMark/>
                </w:tcPr>
                <w:p w14:paraId="1C0EA0E9" w14:textId="1F7616A5" w:rsidR="005546D4" w:rsidRPr="001F4D82" w:rsidRDefault="005546D4" w:rsidP="005546D4">
                  <w:pPr>
                    <w:spacing w:after="0" w:line="240" w:lineRule="auto"/>
                    <w:jc w:val="center"/>
                    <w:rPr>
                      <w:rFonts w:eastAsia="Times New Roman" w:cs="Times New Roman"/>
                      <w:b/>
                      <w:bCs/>
                      <w:sz w:val="20"/>
                      <w:szCs w:val="16"/>
                      <w:lang w:eastAsia="lv-LV"/>
                    </w:rPr>
                  </w:pPr>
                  <w:r w:rsidRPr="001F4D82">
                    <w:rPr>
                      <w:rFonts w:eastAsia="Times New Roman" w:cs="Times New Roman"/>
                      <w:b/>
                      <w:bCs/>
                      <w:sz w:val="20"/>
                      <w:szCs w:val="16"/>
                      <w:lang w:eastAsia="lv-LV"/>
                    </w:rPr>
                    <w:t>27 644 140</w:t>
                  </w:r>
                </w:p>
              </w:tc>
              <w:tc>
                <w:tcPr>
                  <w:tcW w:w="850" w:type="dxa"/>
                  <w:tcBorders>
                    <w:top w:val="nil"/>
                    <w:left w:val="nil"/>
                    <w:bottom w:val="single" w:sz="4" w:space="0" w:color="auto"/>
                    <w:right w:val="nil"/>
                  </w:tcBorders>
                  <w:shd w:val="clear" w:color="auto" w:fill="auto"/>
                  <w:noWrap/>
                  <w:vAlign w:val="center"/>
                  <w:hideMark/>
                </w:tcPr>
                <w:p w14:paraId="783FD98A"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44898D9A" w14:textId="77777777" w:rsidR="005546D4" w:rsidRPr="001F4D82" w:rsidRDefault="005546D4" w:rsidP="005546D4">
                  <w:pPr>
                    <w:spacing w:after="0" w:line="240" w:lineRule="auto"/>
                    <w:jc w:val="center"/>
                    <w:rPr>
                      <w:rFonts w:eastAsia="Times New Roman" w:cs="Times New Roman"/>
                      <w:sz w:val="20"/>
                      <w:szCs w:val="16"/>
                      <w:lang w:eastAsia="lv-LV"/>
                    </w:rPr>
                  </w:pPr>
                </w:p>
              </w:tc>
              <w:tc>
                <w:tcPr>
                  <w:tcW w:w="1335" w:type="dxa"/>
                  <w:tcBorders>
                    <w:top w:val="nil"/>
                    <w:left w:val="nil"/>
                    <w:bottom w:val="single" w:sz="4" w:space="0" w:color="auto"/>
                    <w:right w:val="single" w:sz="4" w:space="0" w:color="auto"/>
                  </w:tcBorders>
                  <w:shd w:val="clear" w:color="000000" w:fill="D9D9D9"/>
                  <w:noWrap/>
                  <w:vAlign w:val="center"/>
                  <w:hideMark/>
                </w:tcPr>
                <w:p w14:paraId="6C0A1A32" w14:textId="56D5001F" w:rsidR="005546D4" w:rsidRPr="001F4D82" w:rsidRDefault="005546D4" w:rsidP="005546D4">
                  <w:pPr>
                    <w:spacing w:after="0" w:line="240" w:lineRule="auto"/>
                    <w:jc w:val="center"/>
                    <w:rPr>
                      <w:rFonts w:eastAsia="Times New Roman" w:cs="Times New Roman"/>
                      <w:b/>
                      <w:bCs/>
                      <w:sz w:val="20"/>
                      <w:szCs w:val="16"/>
                      <w:lang w:eastAsia="lv-LV"/>
                    </w:rPr>
                  </w:pPr>
                  <w:r w:rsidRPr="001F4D82">
                    <w:rPr>
                      <w:rFonts w:eastAsia="Times New Roman" w:cs="Times New Roman"/>
                      <w:b/>
                      <w:bCs/>
                      <w:sz w:val="20"/>
                      <w:szCs w:val="16"/>
                      <w:lang w:eastAsia="lv-LV"/>
                    </w:rPr>
                    <w:t>38 312 364</w:t>
                  </w:r>
                </w:p>
              </w:tc>
              <w:tc>
                <w:tcPr>
                  <w:tcW w:w="1500" w:type="dxa"/>
                  <w:tcBorders>
                    <w:top w:val="nil"/>
                    <w:left w:val="nil"/>
                    <w:bottom w:val="single" w:sz="4" w:space="0" w:color="auto"/>
                    <w:right w:val="nil"/>
                  </w:tcBorders>
                  <w:shd w:val="clear" w:color="auto" w:fill="auto"/>
                  <w:vAlign w:val="center"/>
                  <w:hideMark/>
                </w:tcPr>
                <w:p w14:paraId="5A9BD46B" w14:textId="77777777" w:rsidR="005546D4" w:rsidRPr="001F4D82" w:rsidRDefault="005546D4" w:rsidP="005546D4">
                  <w:pPr>
                    <w:spacing w:after="0" w:line="240" w:lineRule="auto"/>
                    <w:jc w:val="center"/>
                    <w:rPr>
                      <w:rFonts w:eastAsia="Times New Roman" w:cs="Times New Roman"/>
                      <w:b/>
                      <w:bCs/>
                      <w:sz w:val="20"/>
                      <w:szCs w:val="16"/>
                      <w:lang w:eastAsia="lv-LV"/>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730E836" w14:textId="793206B7" w:rsidR="005546D4" w:rsidRPr="001F4D82" w:rsidRDefault="005546D4" w:rsidP="005546D4">
                  <w:pPr>
                    <w:spacing w:after="0" w:line="240" w:lineRule="auto"/>
                    <w:jc w:val="center"/>
                    <w:rPr>
                      <w:rFonts w:eastAsia="Times New Roman" w:cs="Times New Roman"/>
                      <w:sz w:val="20"/>
                      <w:szCs w:val="16"/>
                      <w:lang w:eastAsia="lv-LV"/>
                    </w:rPr>
                  </w:pPr>
                  <w:r w:rsidRPr="001F4D82">
                    <w:rPr>
                      <w:rFonts w:eastAsia="Times New Roman" w:cs="Times New Roman"/>
                      <w:sz w:val="20"/>
                      <w:szCs w:val="16"/>
                      <w:lang w:eastAsia="lv-LV"/>
                    </w:rPr>
                    <w:t>Pamatbudžets</w:t>
                  </w:r>
                </w:p>
              </w:tc>
            </w:tr>
          </w:tbl>
          <w:p w14:paraId="02D85597" w14:textId="77777777" w:rsidR="000A660F" w:rsidRPr="001F4D82" w:rsidRDefault="000A660F" w:rsidP="00FE05A5">
            <w:pPr>
              <w:spacing w:after="0" w:line="240" w:lineRule="auto"/>
              <w:rPr>
                <w:rFonts w:eastAsia="Times New Roman" w:cs="Times New Roman"/>
                <w:b/>
                <w:sz w:val="20"/>
                <w:szCs w:val="20"/>
                <w:lang w:eastAsia="lv-LV"/>
              </w:rPr>
            </w:pPr>
          </w:p>
          <w:p w14:paraId="40583136" w14:textId="56D5E66E" w:rsidR="000A660F" w:rsidRPr="001F4D82" w:rsidRDefault="000A660F" w:rsidP="000C0D59">
            <w:pPr>
              <w:spacing w:after="0" w:line="240" w:lineRule="auto"/>
              <w:jc w:val="both"/>
              <w:rPr>
                <w:rFonts w:eastAsia="Times New Roman" w:cs="Times New Roman"/>
                <w:lang w:eastAsia="lv-LV"/>
              </w:rPr>
            </w:pPr>
            <w:r w:rsidRPr="001F4D82">
              <w:rPr>
                <w:rFonts w:eastAsia="Times New Roman" w:cs="Times New Roman"/>
                <w:lang w:eastAsia="lv-LV"/>
              </w:rPr>
              <w:lastRenderedPageBreak/>
              <w:t xml:space="preserve">Prognozētais pabalstu un pensiju saņēmēju skaits 2023. un 2024.gadā ir personu skaits, kas izmantots aprēķinā 2021.gadam (veicot grozījumus likumā “Par valsts pensijām” un Valsts sociālo pabalstu likumā,  kuri stājās spēkā no 01.01.2021.). Jaunāki dati par personu skaitu šobrīd vēl nav pieejamai, jo </w:t>
            </w:r>
            <w:r w:rsidRPr="001F4D82">
              <w:rPr>
                <w:rFonts w:cs="Times New Roman"/>
                <w:shd w:val="clear" w:color="auto" w:fill="FFFFFF"/>
              </w:rPr>
              <w:t>Valsts sociālās apdrošināšanas aģentūra (turpmāk – VSAA) minimālo pensiju un nodrošinājuma pabalstu izmaksu no 2021.gada gada janvāra līdz aprīlim</w:t>
            </w:r>
            <w:r w:rsidRPr="001F4D82">
              <w:rPr>
                <w:rFonts w:eastAsia="Times New Roman" w:cs="Times New Roman"/>
                <w:lang w:eastAsia="lv-LV"/>
              </w:rPr>
              <w:t xml:space="preserve"> </w:t>
            </w:r>
            <w:r w:rsidRPr="001F4D82">
              <w:rPr>
                <w:rFonts w:cs="Times New Roman"/>
                <w:shd w:val="clear" w:color="auto" w:fill="FFFFFF"/>
              </w:rPr>
              <w:t>nodrošināja atbilstoši apmēram un regulējumam, kāds bija noteikts līdz 2020. gada 31. decembrim,</w:t>
            </w:r>
            <w:r w:rsidRPr="001F4D82">
              <w:rPr>
                <w:rFonts w:eastAsia="Times New Roman" w:cs="Times New Roman"/>
                <w:lang w:eastAsia="lv-LV"/>
              </w:rPr>
              <w:t xml:space="preserve"> un 2021.gada maijā </w:t>
            </w:r>
            <w:r w:rsidRPr="001F4D82">
              <w:rPr>
                <w:rFonts w:cs="Times New Roman"/>
                <w:shd w:val="clear" w:color="auto" w:fill="FFFFFF"/>
              </w:rPr>
              <w:t>minimālo valsts pensiju (vecuma, invaliditātes un apgādnieka zaudējuma gadījumā) un valsts sociālā nodrošinājuma pabalsta saņēmēji saņem pārrēķinu par laiku no š.g. 1. janvāra līdz 30. aprīlim atbilstoši jaunajiem minimālo ienākumu sliekšņiem.</w:t>
            </w:r>
            <w:r w:rsidRPr="001F4D82">
              <w:rPr>
                <w:rFonts w:eastAsia="Times New Roman" w:cs="Times New Roman"/>
                <w:lang w:eastAsia="lv-LV"/>
              </w:rPr>
              <w:t xml:space="preserve"> Tādējādi jaunākie dati par pabalstu un pensiju saņēmējiem būs pieejami ātrākais 2021.gada </w:t>
            </w:r>
            <w:r w:rsidR="000C0D59" w:rsidRPr="001F4D82">
              <w:rPr>
                <w:rFonts w:eastAsia="Times New Roman" w:cs="Times New Roman"/>
                <w:lang w:eastAsia="lv-LV"/>
              </w:rPr>
              <w:t>3.ceturksnī</w:t>
            </w:r>
            <w:r w:rsidRPr="001F4D82">
              <w:rPr>
                <w:rFonts w:eastAsia="Times New Roman" w:cs="Times New Roman"/>
                <w:lang w:eastAsia="lv-LV"/>
              </w:rPr>
              <w:t xml:space="preserve">. Ņemot vērā minēto, pabalstu un pensiju saņēmēju skaits 2023. un 2024.gadā var mainīties un attiecīgi arī nepieciešamais finansējums. </w:t>
            </w:r>
          </w:p>
          <w:p w14:paraId="1264B6AB" w14:textId="77777777" w:rsidR="000A660F" w:rsidRPr="001F4D82" w:rsidRDefault="000A660F" w:rsidP="000C0D59">
            <w:pPr>
              <w:spacing w:after="0" w:line="240" w:lineRule="auto"/>
              <w:jc w:val="both"/>
              <w:rPr>
                <w:rFonts w:eastAsia="Times New Roman" w:cs="Times New Roman"/>
                <w:lang w:eastAsia="lv-LV"/>
              </w:rPr>
            </w:pPr>
          </w:p>
          <w:p w14:paraId="76907E9E" w14:textId="77777777" w:rsidR="004737E2" w:rsidRPr="001F4D82" w:rsidRDefault="000A660F" w:rsidP="000C0D59">
            <w:pPr>
              <w:spacing w:after="0" w:line="240" w:lineRule="auto"/>
              <w:jc w:val="both"/>
              <w:rPr>
                <w:rFonts w:eastAsia="Times New Roman" w:cs="Times New Roman"/>
                <w:lang w:eastAsia="lv-LV"/>
              </w:rPr>
            </w:pPr>
            <w:r w:rsidRPr="001F4D82">
              <w:rPr>
                <w:rFonts w:eastAsia="Times New Roman" w:cs="Times New Roman"/>
                <w:lang w:eastAsia="lv-LV"/>
              </w:rPr>
              <w:t xml:space="preserve">Pensiju saņēmēju skaita aprēķinā </w:t>
            </w:r>
            <w:r w:rsidRPr="001F4D82">
              <w:rPr>
                <w:rFonts w:cs="Times New Roman"/>
              </w:rPr>
              <w:t xml:space="preserve">ņemta vērā VSAA statistika par pensiju saņēmējiem, kuru pensijas apmērs ir līdz jaunajam minimumam, un šo personu šobrīd vidējās pensijas apmēra (bez piemaksas) starpība līdz noteiktam minimumam par katru stāža gadu; skaita īpatsvars pielīdzināts budžeta bāzes kontingentam. </w:t>
            </w:r>
            <w:r w:rsidRPr="001F4D82">
              <w:rPr>
                <w:rFonts w:eastAsia="Times New Roman" w:cs="Times New Roman"/>
                <w:lang w:eastAsia="lv-LV"/>
              </w:rPr>
              <w:t xml:space="preserve">Vidējo pensiju un pabalstu apmēra palielinājums balstīts uz provizorisko pensiju un pabalstu apmēru 2023. un 2024.gadam, pamatojoties uz rīcībā esošās mediānas plānotajiem apmēriem. </w:t>
            </w:r>
          </w:p>
          <w:p w14:paraId="324E4B3B" w14:textId="77777777" w:rsidR="000C0D59" w:rsidRPr="001F4D82" w:rsidRDefault="000C0D59" w:rsidP="000C0D59">
            <w:pPr>
              <w:spacing w:after="0" w:line="240" w:lineRule="auto"/>
              <w:jc w:val="both"/>
              <w:rPr>
                <w:rFonts w:eastAsia="Times New Roman" w:cs="Times New Roman"/>
                <w:lang w:eastAsia="lv-LV"/>
              </w:rPr>
            </w:pPr>
          </w:p>
          <w:p w14:paraId="3CC084A1" w14:textId="0EB8A071" w:rsidR="000A660F" w:rsidRPr="001F4D82" w:rsidRDefault="000C0D59" w:rsidP="000C0D59">
            <w:pPr>
              <w:spacing w:after="0" w:line="240" w:lineRule="auto"/>
              <w:jc w:val="both"/>
            </w:pPr>
            <w:r w:rsidRPr="001F4D82">
              <w:rPr>
                <w:b/>
              </w:rPr>
              <w:t>Kultūras ministrija</w:t>
            </w:r>
            <w:r w:rsidRPr="001F4D82">
              <w:t xml:space="preserve"> </w:t>
            </w:r>
            <w:r w:rsidR="004737E2" w:rsidRPr="001F4D82">
              <w:t>pabalstu par radošo darbu</w:t>
            </w:r>
            <w:r w:rsidR="004737E2" w:rsidRPr="001F4D82">
              <w:rPr>
                <w:b/>
              </w:rPr>
              <w:t xml:space="preserve"> </w:t>
            </w:r>
            <w:r w:rsidR="004737E2" w:rsidRPr="001F4D82">
              <w:t>izmaksā 28 personām, no kurām 6 (sešas) personas saņem divkāršā valsts sociālā nodrošinājuma pabalsta apmērā un 22 (divdesmit divas) personas – trīskāršā apmērā.</w:t>
            </w:r>
            <w:r w:rsidR="00684858" w:rsidRPr="001F4D82">
              <w:t xml:space="preserve"> Pabalsta saņēmēju skait</w:t>
            </w:r>
            <w:r w:rsidR="00616965" w:rsidRPr="001F4D82">
              <w:t>am</w:t>
            </w:r>
            <w:r w:rsidR="00684858" w:rsidRPr="001F4D82">
              <w:t xml:space="preserve"> turpmāk </w:t>
            </w:r>
            <w:r w:rsidR="00807CA9" w:rsidRPr="001F4D82">
              <w:t>nevajadzētu mainīties</w:t>
            </w:r>
            <w:r w:rsidR="00684858" w:rsidRPr="001F4D82">
              <w:t xml:space="preserve">, jo tie paredzēti baleta māksliniekiem, kuri atbrīvoti no darba baleta mākslinieka profesijā līdz 1998.gada 31.decembrim, </w:t>
            </w:r>
            <w:r w:rsidR="00616965" w:rsidRPr="001F4D82">
              <w:t>un vairāk šādu personu šajā profesijā nav identificējami</w:t>
            </w:r>
            <w:r w:rsidR="00684858" w:rsidRPr="001F4D82">
              <w:t>.</w:t>
            </w:r>
            <w:r w:rsidR="004737E2" w:rsidRPr="001F4D82">
              <w:t xml:space="preserve"> </w:t>
            </w:r>
            <w:r w:rsidR="00684858" w:rsidRPr="001F4D82">
              <w:t>Valsts sociālā nodrošinājuma pabalsta palielināšana i</w:t>
            </w:r>
            <w:r w:rsidR="004737E2" w:rsidRPr="001F4D82">
              <w:t xml:space="preserve">etekmē arī resoru izdienas pensiju, kuras izmaksā no valsts pamatbudžeta minimālos apmērus – </w:t>
            </w:r>
            <w:r w:rsidR="00807CA9" w:rsidRPr="001F4D82">
              <w:t xml:space="preserve">piešķirtais izdienas pensijas apmērs nevar </w:t>
            </w:r>
            <w:r w:rsidR="004737E2" w:rsidRPr="001F4D82">
              <w:t>būt mazāks par valsts sociālā nodrošinājuma pabalstu</w:t>
            </w:r>
            <w:r w:rsidR="00C36A0D" w:rsidRPr="001F4D82">
              <w:t xml:space="preserve"> pensijas vecuma sasniegušām personām</w:t>
            </w:r>
            <w:r w:rsidR="004737E2" w:rsidRPr="001F4D82">
              <w:t xml:space="preserve">. </w:t>
            </w:r>
            <w:r w:rsidR="00616965" w:rsidRPr="001F4D82">
              <w:t>Turklāt</w:t>
            </w:r>
            <w:r w:rsidR="004737E2" w:rsidRPr="001F4D82">
              <w:t xml:space="preserve"> kultūras darbiniekiem </w:t>
            </w:r>
            <w:r w:rsidR="00807CA9" w:rsidRPr="001F4D82">
              <w:t>piešķirtās izdienas pensijas apmērs nedrīkst pārsniegt 10-kārtīgu valsts sociālā nodrošinājuma pabalstu pat, ja izdienas pensija ir aprēķināta lielāka.</w:t>
            </w:r>
          </w:p>
          <w:p w14:paraId="7D393722" w14:textId="77777777" w:rsidR="00616965" w:rsidRPr="001F4D82" w:rsidRDefault="00616965" w:rsidP="000C0D59">
            <w:pPr>
              <w:spacing w:after="0" w:line="240" w:lineRule="auto"/>
              <w:jc w:val="both"/>
            </w:pPr>
          </w:p>
          <w:p w14:paraId="27F48532" w14:textId="1E7B6C31" w:rsidR="00807CA9" w:rsidRPr="001F4D82" w:rsidRDefault="00807CA9" w:rsidP="000C0D59">
            <w:pPr>
              <w:spacing w:after="0" w:line="240" w:lineRule="auto"/>
              <w:jc w:val="both"/>
            </w:pPr>
            <w:r w:rsidRPr="001F4D82">
              <w:t xml:space="preserve">Tabula 3.7. </w:t>
            </w:r>
            <w:r w:rsidR="00C36A0D" w:rsidRPr="001F4D82">
              <w:t xml:space="preserve">Valsts sociālā nodrošinājuma pabalsta saņēmēju esošais skaits, prognozes un plānotais finansējums kultūras nozarē. </w:t>
            </w:r>
          </w:p>
          <w:tbl>
            <w:tblPr>
              <w:tblW w:w="11160" w:type="dxa"/>
              <w:tblLayout w:type="fixed"/>
              <w:tblCellMar>
                <w:left w:w="0" w:type="dxa"/>
                <w:right w:w="0" w:type="dxa"/>
              </w:tblCellMar>
              <w:tblLook w:val="04A0" w:firstRow="1" w:lastRow="0" w:firstColumn="1" w:lastColumn="0" w:noHBand="0" w:noVBand="1"/>
            </w:tblPr>
            <w:tblGrid>
              <w:gridCol w:w="5960"/>
              <w:gridCol w:w="960"/>
              <w:gridCol w:w="1060"/>
              <w:gridCol w:w="1060"/>
              <w:gridCol w:w="1060"/>
              <w:gridCol w:w="1060"/>
            </w:tblGrid>
            <w:tr w:rsidR="001F4D82" w:rsidRPr="001F4D82" w14:paraId="08A15E0D" w14:textId="77777777" w:rsidTr="000D1DCA">
              <w:trPr>
                <w:trHeight w:val="431"/>
              </w:trPr>
              <w:tc>
                <w:tcPr>
                  <w:tcW w:w="5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54512E"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Izdevumi</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BB2F25"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Skaits</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0C8BB0"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2021</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57B255"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2022</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614716"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2023</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5F0F987" w14:textId="77777777" w:rsidR="00ED0BC3" w:rsidRPr="001F4D82" w:rsidRDefault="00ED0BC3" w:rsidP="00ED0BC3">
                  <w:pPr>
                    <w:spacing w:after="0" w:line="240" w:lineRule="auto"/>
                    <w:jc w:val="center"/>
                    <w:rPr>
                      <w:rFonts w:eastAsia="Times New Roman" w:cs="Times New Roman"/>
                      <w:b/>
                      <w:szCs w:val="24"/>
                      <w:lang w:eastAsia="lv-LV"/>
                    </w:rPr>
                  </w:pPr>
                  <w:r w:rsidRPr="001F4D82">
                    <w:rPr>
                      <w:rFonts w:eastAsia="Times New Roman" w:cs="Times New Roman"/>
                      <w:b/>
                      <w:szCs w:val="24"/>
                      <w:lang w:eastAsia="lv-LV"/>
                    </w:rPr>
                    <w:t>2024</w:t>
                  </w:r>
                </w:p>
              </w:tc>
            </w:tr>
            <w:tr w:rsidR="001F4D82" w:rsidRPr="001F4D82" w14:paraId="3BA004F6" w14:textId="77777777" w:rsidTr="00CA3614">
              <w:trPr>
                <w:trHeight w:val="288"/>
              </w:trPr>
              <w:tc>
                <w:tcPr>
                  <w:tcW w:w="692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1A1E06E" w14:textId="77777777" w:rsidR="00ED0BC3" w:rsidRPr="001F4D82" w:rsidRDefault="00ED0BC3" w:rsidP="00ED0BC3">
                  <w:pPr>
                    <w:spacing w:after="0" w:line="240" w:lineRule="auto"/>
                    <w:rPr>
                      <w:rFonts w:eastAsia="Times New Roman" w:cs="Times New Roman"/>
                      <w:szCs w:val="24"/>
                      <w:lang w:eastAsia="lv-LV"/>
                    </w:rPr>
                  </w:pPr>
                  <w:r w:rsidRPr="001F4D82">
                    <w:rPr>
                      <w:rFonts w:eastAsia="Times New Roman" w:cs="Times New Roman"/>
                      <w:szCs w:val="24"/>
                      <w:lang w:eastAsia="lv-LV"/>
                    </w:rPr>
                    <w:t xml:space="preserve">Valsts sociālā nodrošinājuma pabalsta apmērs, </w:t>
                  </w:r>
                  <w:r w:rsidRPr="001F4D82">
                    <w:rPr>
                      <w:rFonts w:eastAsia="Times New Roman" w:cs="Times New Roman"/>
                      <w:i/>
                      <w:iCs/>
                      <w:szCs w:val="24"/>
                      <w:lang w:eastAsia="lv-LV"/>
                    </w:rPr>
                    <w:t>euro</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BAF48"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F03665"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3A757"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122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17AEF7"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127</w:t>
                  </w:r>
                </w:p>
              </w:tc>
            </w:tr>
            <w:tr w:rsidR="001F4D82" w:rsidRPr="001F4D82" w14:paraId="222B1E61" w14:textId="77777777" w:rsidTr="00CA3614">
              <w:trPr>
                <w:trHeight w:val="576"/>
              </w:trPr>
              <w:tc>
                <w:tcPr>
                  <w:tcW w:w="5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EB12EF" w14:textId="77777777" w:rsidR="00ED0BC3" w:rsidRPr="001F4D82" w:rsidRDefault="00ED0BC3" w:rsidP="00ED0BC3">
                  <w:pPr>
                    <w:spacing w:after="0" w:line="240" w:lineRule="auto"/>
                    <w:rPr>
                      <w:rFonts w:eastAsia="Times New Roman" w:cs="Times New Roman"/>
                      <w:szCs w:val="24"/>
                      <w:lang w:eastAsia="lv-LV"/>
                    </w:rPr>
                  </w:pPr>
                  <w:r w:rsidRPr="001F4D82">
                    <w:rPr>
                      <w:rFonts w:eastAsia="Times New Roman" w:cs="Times New Roman"/>
                      <w:szCs w:val="24"/>
                      <w:lang w:eastAsia="lv-LV"/>
                    </w:rPr>
                    <w:t xml:space="preserve">Pabalsts trīskāršā valsts sociālā nodrošinājuma pabalsta apmērā baleta māksliniekam ar  I kategoriju, </w:t>
                  </w:r>
                  <w:r w:rsidRPr="001F4D82">
                    <w:rPr>
                      <w:rFonts w:eastAsia="Times New Roman" w:cs="Times New Roman"/>
                      <w:i/>
                      <w:iCs/>
                      <w:szCs w:val="24"/>
                      <w:lang w:eastAsia="lv-LV"/>
                    </w:rPr>
                    <w:t>euro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420BD4"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22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CC95EB"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86 328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FF9F1"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86 328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45469"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96 624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73362"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100 584</w:t>
                  </w:r>
                </w:p>
              </w:tc>
            </w:tr>
            <w:tr w:rsidR="001F4D82" w:rsidRPr="001F4D82" w14:paraId="530FE0BE" w14:textId="77777777" w:rsidTr="00CA3614">
              <w:trPr>
                <w:trHeight w:val="576"/>
              </w:trPr>
              <w:tc>
                <w:tcPr>
                  <w:tcW w:w="5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3938AA" w14:textId="77777777" w:rsidR="00ED0BC3" w:rsidRPr="001F4D82" w:rsidRDefault="00ED0BC3" w:rsidP="00ED0BC3">
                  <w:pPr>
                    <w:spacing w:after="0" w:line="240" w:lineRule="auto"/>
                    <w:rPr>
                      <w:rFonts w:eastAsia="Times New Roman" w:cs="Times New Roman"/>
                      <w:szCs w:val="24"/>
                      <w:lang w:eastAsia="lv-LV"/>
                    </w:rPr>
                  </w:pPr>
                  <w:r w:rsidRPr="001F4D82">
                    <w:rPr>
                      <w:rFonts w:eastAsia="Times New Roman" w:cs="Times New Roman"/>
                      <w:szCs w:val="24"/>
                      <w:lang w:eastAsia="lv-LV"/>
                    </w:rPr>
                    <w:t xml:space="preserve">Pabalsts divkāršā valsts sociālā nodrošinājuma pabalsta apmērā baleta māksliniekam ar  II kategoriju, </w:t>
                  </w:r>
                  <w:r w:rsidRPr="001F4D82">
                    <w:rPr>
                      <w:rFonts w:eastAsia="Times New Roman" w:cs="Times New Roman"/>
                      <w:i/>
                      <w:iCs/>
                      <w:szCs w:val="24"/>
                      <w:lang w:eastAsia="lv-LV"/>
                    </w:rPr>
                    <w:t>euro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FD243"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21B98"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15 696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98C76"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15 696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E301C"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17 568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86037"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18 288</w:t>
                  </w:r>
                </w:p>
              </w:tc>
            </w:tr>
            <w:tr w:rsidR="001F4D82" w:rsidRPr="001F4D82" w14:paraId="53E3030F" w14:textId="77777777" w:rsidTr="00CA3614">
              <w:trPr>
                <w:trHeight w:val="288"/>
              </w:trPr>
              <w:tc>
                <w:tcPr>
                  <w:tcW w:w="5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DACCC" w14:textId="77777777" w:rsidR="00ED0BC3" w:rsidRPr="001F4D82" w:rsidRDefault="00ED0BC3" w:rsidP="00ED0BC3">
                  <w:pPr>
                    <w:spacing w:after="0" w:line="240" w:lineRule="auto"/>
                    <w:rPr>
                      <w:rFonts w:eastAsia="Times New Roman" w:cs="Times New Roman"/>
                      <w:b/>
                      <w:bCs/>
                      <w:szCs w:val="24"/>
                      <w:lang w:eastAsia="lv-LV"/>
                    </w:rPr>
                  </w:pPr>
                  <w:r w:rsidRPr="001F4D82">
                    <w:rPr>
                      <w:rFonts w:eastAsia="Times New Roman" w:cs="Times New Roman"/>
                      <w:b/>
                      <w:bCs/>
                      <w:szCs w:val="24"/>
                      <w:lang w:eastAsia="lv-LV"/>
                    </w:rPr>
                    <w:t>Kopā</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AC46F" w14:textId="77777777" w:rsidR="00ED0BC3" w:rsidRPr="001F4D82" w:rsidRDefault="00ED0BC3" w:rsidP="00ED0BC3">
                  <w:pPr>
                    <w:spacing w:after="0" w:line="240" w:lineRule="auto"/>
                    <w:jc w:val="center"/>
                    <w:rPr>
                      <w:rFonts w:eastAsia="Times New Roman" w:cs="Times New Roman"/>
                      <w:b/>
                      <w:bCs/>
                      <w:szCs w:val="24"/>
                      <w:lang w:eastAsia="lv-LV"/>
                    </w:rPr>
                  </w:pPr>
                  <w:r w:rsidRPr="001F4D82">
                    <w:rPr>
                      <w:rFonts w:eastAsia="Times New Roman" w:cs="Times New Roman"/>
                      <w:b/>
                      <w:bCs/>
                      <w:szCs w:val="24"/>
                      <w:lang w:eastAsia="lv-LV"/>
                    </w:rPr>
                    <w:t>28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EA441" w14:textId="77777777" w:rsidR="00ED0BC3" w:rsidRPr="001F4D82" w:rsidRDefault="00ED0BC3" w:rsidP="00ED0BC3">
                  <w:pPr>
                    <w:spacing w:after="0" w:line="240" w:lineRule="auto"/>
                    <w:jc w:val="center"/>
                    <w:rPr>
                      <w:rFonts w:eastAsia="Times New Roman" w:cs="Times New Roman"/>
                      <w:b/>
                      <w:bCs/>
                      <w:szCs w:val="24"/>
                      <w:lang w:eastAsia="lv-LV"/>
                    </w:rPr>
                  </w:pPr>
                  <w:r w:rsidRPr="001F4D82">
                    <w:rPr>
                      <w:rFonts w:eastAsia="Times New Roman" w:cs="Times New Roman"/>
                      <w:b/>
                      <w:bCs/>
                      <w:szCs w:val="24"/>
                      <w:lang w:eastAsia="lv-LV"/>
                    </w:rPr>
                    <w:t>102 024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0017D" w14:textId="77777777" w:rsidR="00ED0BC3" w:rsidRPr="001F4D82" w:rsidRDefault="00ED0BC3" w:rsidP="00ED0BC3">
                  <w:pPr>
                    <w:spacing w:after="0" w:line="240" w:lineRule="auto"/>
                    <w:jc w:val="center"/>
                    <w:rPr>
                      <w:rFonts w:eastAsia="Times New Roman" w:cs="Times New Roman"/>
                      <w:b/>
                      <w:bCs/>
                      <w:szCs w:val="24"/>
                      <w:lang w:eastAsia="lv-LV"/>
                    </w:rPr>
                  </w:pPr>
                  <w:r w:rsidRPr="001F4D82">
                    <w:rPr>
                      <w:rFonts w:eastAsia="Times New Roman" w:cs="Times New Roman"/>
                      <w:b/>
                      <w:bCs/>
                      <w:szCs w:val="24"/>
                      <w:lang w:eastAsia="lv-LV"/>
                    </w:rPr>
                    <w:t>102 024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61B3D" w14:textId="77777777" w:rsidR="00ED0BC3" w:rsidRPr="001F4D82" w:rsidRDefault="00ED0BC3" w:rsidP="00ED0BC3">
                  <w:pPr>
                    <w:spacing w:after="0" w:line="240" w:lineRule="auto"/>
                    <w:jc w:val="center"/>
                    <w:rPr>
                      <w:rFonts w:eastAsia="Times New Roman" w:cs="Times New Roman"/>
                      <w:b/>
                      <w:bCs/>
                      <w:szCs w:val="24"/>
                      <w:lang w:eastAsia="lv-LV"/>
                    </w:rPr>
                  </w:pPr>
                  <w:r w:rsidRPr="001F4D82">
                    <w:rPr>
                      <w:rFonts w:eastAsia="Times New Roman" w:cs="Times New Roman"/>
                      <w:b/>
                      <w:bCs/>
                      <w:szCs w:val="24"/>
                      <w:lang w:eastAsia="lv-LV"/>
                    </w:rPr>
                    <w:t>114 192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DFAC55" w14:textId="77777777" w:rsidR="00ED0BC3" w:rsidRPr="001F4D82" w:rsidRDefault="00ED0BC3" w:rsidP="00ED0BC3">
                  <w:pPr>
                    <w:spacing w:after="0" w:line="240" w:lineRule="auto"/>
                    <w:jc w:val="center"/>
                    <w:rPr>
                      <w:rFonts w:eastAsia="Times New Roman" w:cs="Times New Roman"/>
                      <w:b/>
                      <w:bCs/>
                      <w:szCs w:val="24"/>
                      <w:lang w:eastAsia="lv-LV"/>
                    </w:rPr>
                  </w:pPr>
                  <w:r w:rsidRPr="001F4D82">
                    <w:rPr>
                      <w:rFonts w:eastAsia="Times New Roman" w:cs="Times New Roman"/>
                      <w:b/>
                      <w:bCs/>
                      <w:szCs w:val="24"/>
                      <w:lang w:eastAsia="lv-LV"/>
                    </w:rPr>
                    <w:t>118 872</w:t>
                  </w:r>
                </w:p>
              </w:tc>
            </w:tr>
            <w:tr w:rsidR="001F4D82" w:rsidRPr="001F4D82" w14:paraId="39DC7BF0" w14:textId="77777777" w:rsidTr="00CA3614">
              <w:trPr>
                <w:trHeight w:val="288"/>
              </w:trPr>
              <w:tc>
                <w:tcPr>
                  <w:tcW w:w="692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46F9298B" w14:textId="77777777" w:rsidR="00ED0BC3" w:rsidRPr="001F4D82" w:rsidRDefault="00ED0BC3" w:rsidP="00ED0BC3">
                  <w:pPr>
                    <w:spacing w:after="0" w:line="240" w:lineRule="auto"/>
                    <w:rPr>
                      <w:rFonts w:eastAsia="Times New Roman" w:cs="Times New Roman"/>
                      <w:szCs w:val="24"/>
                      <w:lang w:eastAsia="lv-LV"/>
                    </w:rPr>
                  </w:pPr>
                  <w:r w:rsidRPr="001F4D82">
                    <w:rPr>
                      <w:rFonts w:eastAsia="Times New Roman" w:cs="Times New Roman"/>
                      <w:szCs w:val="24"/>
                      <w:lang w:eastAsia="lv-LV"/>
                    </w:rPr>
                    <w:t>Vidēja termiņa budžeta ietvara likumā plānotais finansējums,</w:t>
                  </w:r>
                  <w:r w:rsidRPr="001F4D82">
                    <w:rPr>
                      <w:rFonts w:eastAsia="Times New Roman" w:cs="Times New Roman"/>
                      <w:i/>
                      <w:iCs/>
                      <w:szCs w:val="24"/>
                      <w:lang w:eastAsia="lv-LV"/>
                    </w:rPr>
                    <w:t xml:space="preserve"> euro</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BBA431"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102 024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6DED1"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102 024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EECACD"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102 024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6C9E8"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102 024</w:t>
                  </w:r>
                </w:p>
              </w:tc>
            </w:tr>
            <w:tr w:rsidR="001F4D82" w:rsidRPr="001F4D82" w14:paraId="6940D1C4" w14:textId="77777777" w:rsidTr="00CA3614">
              <w:trPr>
                <w:trHeight w:val="288"/>
              </w:trPr>
              <w:tc>
                <w:tcPr>
                  <w:tcW w:w="6920"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A8B6893" w14:textId="77777777" w:rsidR="00ED0BC3" w:rsidRPr="001F4D82" w:rsidRDefault="00ED0BC3" w:rsidP="00ED0BC3">
                  <w:pPr>
                    <w:spacing w:after="0" w:line="240" w:lineRule="auto"/>
                    <w:rPr>
                      <w:rFonts w:eastAsia="Times New Roman" w:cs="Times New Roman"/>
                      <w:szCs w:val="24"/>
                      <w:lang w:eastAsia="lv-LV"/>
                    </w:rPr>
                  </w:pPr>
                  <w:r w:rsidRPr="001F4D82">
                    <w:rPr>
                      <w:rFonts w:eastAsia="Times New Roman" w:cs="Times New Roman"/>
                      <w:szCs w:val="24"/>
                      <w:lang w:eastAsia="lv-LV"/>
                    </w:rPr>
                    <w:t>Papildu nepieciešamais finansējums,</w:t>
                  </w:r>
                  <w:r w:rsidRPr="001F4D82">
                    <w:rPr>
                      <w:rFonts w:eastAsia="Times New Roman" w:cs="Times New Roman"/>
                      <w:i/>
                      <w:iCs/>
                      <w:szCs w:val="24"/>
                      <w:lang w:eastAsia="lv-LV"/>
                    </w:rPr>
                    <w:t xml:space="preserve"> euro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7A6B2"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0</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2C598"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0</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632445"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12 168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352EB" w14:textId="77777777" w:rsidR="00ED0BC3" w:rsidRPr="001F4D82" w:rsidRDefault="00ED0BC3" w:rsidP="00ED0BC3">
                  <w:pPr>
                    <w:spacing w:after="0" w:line="240" w:lineRule="auto"/>
                    <w:jc w:val="center"/>
                    <w:rPr>
                      <w:rFonts w:eastAsia="Times New Roman" w:cs="Times New Roman"/>
                      <w:szCs w:val="24"/>
                      <w:lang w:eastAsia="lv-LV"/>
                    </w:rPr>
                  </w:pPr>
                  <w:r w:rsidRPr="001F4D82">
                    <w:rPr>
                      <w:rFonts w:eastAsia="Times New Roman" w:cs="Times New Roman"/>
                      <w:szCs w:val="24"/>
                      <w:lang w:eastAsia="lv-LV"/>
                    </w:rPr>
                    <w:t>16 848</w:t>
                  </w:r>
                </w:p>
              </w:tc>
            </w:tr>
          </w:tbl>
          <w:p w14:paraId="66F5DF4D" w14:textId="77777777" w:rsidR="000C0D59" w:rsidRPr="001F4D82" w:rsidRDefault="000C0D59" w:rsidP="000C0D59">
            <w:pPr>
              <w:spacing w:after="0" w:line="240" w:lineRule="auto"/>
              <w:jc w:val="both"/>
            </w:pPr>
          </w:p>
          <w:p w14:paraId="350EE58C" w14:textId="77777777" w:rsidR="0097235F" w:rsidRPr="001F4D82" w:rsidRDefault="0097235F" w:rsidP="000C0D59">
            <w:pPr>
              <w:spacing w:after="0" w:line="240" w:lineRule="auto"/>
              <w:jc w:val="both"/>
              <w:rPr>
                <w:rFonts w:eastAsia="Times New Roman" w:cs="Times New Roman"/>
                <w:lang w:eastAsia="lv-LV"/>
              </w:rPr>
            </w:pPr>
            <w:r w:rsidRPr="001F4D82">
              <w:rPr>
                <w:rFonts w:eastAsia="Times New Roman" w:cs="Times New Roman"/>
                <w:b/>
                <w:lang w:eastAsia="lv-LV"/>
              </w:rPr>
              <w:t xml:space="preserve">Naudas summas personiskiem izdevumiem paaugstināšana valsts sociālās aprūpes centru un </w:t>
            </w:r>
            <w:proofErr w:type="spellStart"/>
            <w:r w:rsidRPr="001F4D82">
              <w:rPr>
                <w:rFonts w:eastAsia="Times New Roman" w:cs="Times New Roman"/>
                <w:b/>
                <w:lang w:eastAsia="lv-LV"/>
              </w:rPr>
              <w:t>līguminstitūciju</w:t>
            </w:r>
            <w:proofErr w:type="spellEnd"/>
            <w:r w:rsidRPr="001F4D82">
              <w:rPr>
                <w:rFonts w:eastAsia="Times New Roman" w:cs="Times New Roman"/>
                <w:b/>
                <w:lang w:eastAsia="lv-LV"/>
              </w:rPr>
              <w:t xml:space="preserve"> klientiem</w:t>
            </w:r>
            <w:r w:rsidRPr="001F4D82">
              <w:rPr>
                <w:rFonts w:eastAsia="Times New Roman" w:cs="Times New Roman"/>
                <w:lang w:eastAsia="lv-LV"/>
              </w:rPr>
              <w:t>.</w:t>
            </w:r>
          </w:p>
          <w:p w14:paraId="7C8D2E23" w14:textId="77777777" w:rsidR="0097235F" w:rsidRPr="001F4D82" w:rsidRDefault="0097235F" w:rsidP="0097235F">
            <w:pPr>
              <w:spacing w:before="120" w:after="120" w:line="240" w:lineRule="auto"/>
              <w:jc w:val="both"/>
              <w:rPr>
                <w:rFonts w:eastAsia="Times New Roman" w:cs="Times New Roman"/>
                <w:b/>
                <w:i/>
                <w:lang w:eastAsia="lv-LV"/>
              </w:rPr>
            </w:pPr>
            <w:r w:rsidRPr="001F4D82">
              <w:rPr>
                <w:rFonts w:eastAsia="Times New Roman" w:cs="Times New Roman"/>
                <w:b/>
                <w:i/>
                <w:lang w:eastAsia="lv-LV"/>
              </w:rPr>
              <w:t>VSAC klientiem:</w:t>
            </w:r>
          </w:p>
          <w:p w14:paraId="7EA16E2A" w14:textId="120C3147" w:rsidR="0097235F" w:rsidRPr="001F4D82" w:rsidRDefault="0097235F" w:rsidP="0097235F">
            <w:pPr>
              <w:spacing w:before="120" w:after="120" w:line="240" w:lineRule="auto"/>
              <w:jc w:val="both"/>
              <w:rPr>
                <w:rFonts w:eastAsia="Times New Roman" w:cs="Times New Roman"/>
                <w:lang w:eastAsia="lv-LV"/>
              </w:rPr>
            </w:pPr>
            <w:r w:rsidRPr="001F4D82">
              <w:rPr>
                <w:rFonts w:eastAsia="Times New Roman" w:cs="Times New Roman"/>
                <w:b/>
                <w:noProof/>
                <w:lang w:eastAsia="lv-LV"/>
              </w:rPr>
              <w:drawing>
                <wp:inline distT="0" distB="0" distL="0" distR="0" wp14:anchorId="78CB398C" wp14:editId="243A2073">
                  <wp:extent cx="8735115" cy="417714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1402" cy="4189715"/>
                          </a:xfrm>
                          <a:prstGeom prst="rect">
                            <a:avLst/>
                          </a:prstGeom>
                          <a:noFill/>
                        </pic:spPr>
                      </pic:pic>
                    </a:graphicData>
                  </a:graphic>
                </wp:inline>
              </w:drawing>
            </w:r>
          </w:p>
          <w:p w14:paraId="3EE2DB5F" w14:textId="77777777" w:rsidR="00684858" w:rsidRPr="001F4D82" w:rsidRDefault="00684858" w:rsidP="0097235F">
            <w:pPr>
              <w:spacing w:after="0" w:line="240" w:lineRule="auto"/>
              <w:jc w:val="both"/>
              <w:rPr>
                <w:rFonts w:eastAsia="Times New Roman" w:cs="Times New Roman"/>
                <w:b/>
                <w:i/>
                <w:lang w:eastAsia="lv-LV"/>
              </w:rPr>
            </w:pPr>
          </w:p>
          <w:p w14:paraId="58DE02DC" w14:textId="77777777" w:rsidR="0029418A" w:rsidRPr="001F4D82" w:rsidRDefault="0029418A" w:rsidP="0097235F">
            <w:pPr>
              <w:spacing w:after="0" w:line="240" w:lineRule="auto"/>
              <w:jc w:val="both"/>
              <w:rPr>
                <w:rFonts w:eastAsia="Times New Roman" w:cs="Times New Roman"/>
                <w:b/>
                <w:i/>
                <w:lang w:eastAsia="lv-LV"/>
              </w:rPr>
            </w:pPr>
          </w:p>
          <w:p w14:paraId="58208787" w14:textId="77777777" w:rsidR="0029418A" w:rsidRPr="001F4D82" w:rsidRDefault="0029418A" w:rsidP="0097235F">
            <w:pPr>
              <w:spacing w:after="0" w:line="240" w:lineRule="auto"/>
              <w:jc w:val="both"/>
              <w:rPr>
                <w:rFonts w:eastAsia="Times New Roman" w:cs="Times New Roman"/>
                <w:b/>
                <w:i/>
                <w:lang w:eastAsia="lv-LV"/>
              </w:rPr>
            </w:pPr>
          </w:p>
          <w:p w14:paraId="72FC20DA" w14:textId="77777777" w:rsidR="0029418A" w:rsidRPr="001F4D82" w:rsidRDefault="0029418A" w:rsidP="0097235F">
            <w:pPr>
              <w:spacing w:after="0" w:line="240" w:lineRule="auto"/>
              <w:jc w:val="both"/>
              <w:rPr>
                <w:rFonts w:eastAsia="Times New Roman" w:cs="Times New Roman"/>
                <w:b/>
                <w:i/>
                <w:lang w:eastAsia="lv-LV"/>
              </w:rPr>
            </w:pPr>
          </w:p>
          <w:p w14:paraId="21EE1306" w14:textId="77777777" w:rsidR="0097235F" w:rsidRPr="001F4D82" w:rsidRDefault="0097235F" w:rsidP="0097235F">
            <w:pPr>
              <w:spacing w:after="0" w:line="240" w:lineRule="auto"/>
              <w:jc w:val="both"/>
              <w:rPr>
                <w:rFonts w:eastAsia="Times New Roman" w:cs="Times New Roman"/>
                <w:b/>
                <w:i/>
                <w:lang w:eastAsia="lv-LV"/>
              </w:rPr>
            </w:pPr>
            <w:proofErr w:type="spellStart"/>
            <w:r w:rsidRPr="001F4D82">
              <w:rPr>
                <w:rFonts w:eastAsia="Times New Roman" w:cs="Times New Roman"/>
                <w:b/>
                <w:i/>
                <w:lang w:eastAsia="lv-LV"/>
              </w:rPr>
              <w:lastRenderedPageBreak/>
              <w:t>Līguminstitūciju</w:t>
            </w:r>
            <w:proofErr w:type="spellEnd"/>
            <w:r w:rsidRPr="001F4D82">
              <w:rPr>
                <w:rFonts w:eastAsia="Times New Roman" w:cs="Times New Roman"/>
                <w:b/>
                <w:i/>
                <w:lang w:eastAsia="lv-LV"/>
              </w:rPr>
              <w:t xml:space="preserve"> klientiem:</w:t>
            </w:r>
          </w:p>
          <w:p w14:paraId="240A2A8B" w14:textId="6FA91F52" w:rsidR="0097235F" w:rsidRPr="001F4D82" w:rsidRDefault="0097235F" w:rsidP="004737E2">
            <w:pPr>
              <w:spacing w:after="0" w:line="240" w:lineRule="auto"/>
              <w:jc w:val="both"/>
              <w:rPr>
                <w:rFonts w:eastAsia="Times New Roman" w:cs="Times New Roman"/>
                <w:lang w:eastAsia="lv-LV"/>
              </w:rPr>
            </w:pPr>
            <w:r w:rsidRPr="001F4D82">
              <w:rPr>
                <w:rFonts w:eastAsia="Times New Roman" w:cs="Times New Roman"/>
                <w:b/>
                <w:noProof/>
                <w:lang w:eastAsia="lv-LV"/>
              </w:rPr>
              <w:drawing>
                <wp:inline distT="0" distB="0" distL="0" distR="0" wp14:anchorId="46238AE5" wp14:editId="6AAAC081">
                  <wp:extent cx="9393382" cy="3931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0725" cy="3959721"/>
                          </a:xfrm>
                          <a:prstGeom prst="rect">
                            <a:avLst/>
                          </a:prstGeom>
                          <a:noFill/>
                        </pic:spPr>
                      </pic:pic>
                    </a:graphicData>
                  </a:graphic>
                </wp:inline>
              </w:drawing>
            </w:r>
          </w:p>
          <w:p w14:paraId="40ACEB68" w14:textId="77777777" w:rsidR="000A660F" w:rsidRPr="001F4D82" w:rsidRDefault="000A660F" w:rsidP="00FE05A5">
            <w:pPr>
              <w:spacing w:after="0" w:line="240" w:lineRule="auto"/>
              <w:jc w:val="both"/>
              <w:rPr>
                <w:rFonts w:eastAsia="Times New Roman" w:cs="Times New Roman"/>
                <w:lang w:eastAsia="lv-LV"/>
              </w:rPr>
            </w:pPr>
          </w:p>
          <w:p w14:paraId="33A7F9CB" w14:textId="7C7046CA" w:rsidR="0097235F" w:rsidRPr="001F4D82" w:rsidRDefault="0097235F" w:rsidP="00FE05A5">
            <w:pPr>
              <w:spacing w:after="0" w:line="240" w:lineRule="auto"/>
              <w:jc w:val="both"/>
              <w:rPr>
                <w:rFonts w:eastAsia="Times New Roman" w:cs="Times New Roman"/>
                <w:lang w:eastAsia="lv-LV"/>
              </w:rPr>
            </w:pPr>
            <w:r w:rsidRPr="001F4D82">
              <w:rPr>
                <w:rFonts w:eastAsia="Times New Roman" w:cs="Times New Roman"/>
                <w:b/>
                <w:noProof/>
                <w:lang w:eastAsia="lv-LV"/>
              </w:rPr>
              <w:lastRenderedPageBreak/>
              <w:drawing>
                <wp:inline distT="0" distB="0" distL="0" distR="0" wp14:anchorId="7A589DB4" wp14:editId="34A6F901">
                  <wp:extent cx="3999230" cy="148780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9230" cy="1487805"/>
                          </a:xfrm>
                          <a:prstGeom prst="rect">
                            <a:avLst/>
                          </a:prstGeom>
                          <a:noFill/>
                        </pic:spPr>
                      </pic:pic>
                    </a:graphicData>
                  </a:graphic>
                </wp:inline>
              </w:drawing>
            </w:r>
          </w:p>
          <w:p w14:paraId="44CFC33B" w14:textId="6F64FEFE" w:rsidR="000A660F" w:rsidRPr="001F4D82" w:rsidRDefault="000A660F" w:rsidP="000D1DCA">
            <w:pPr>
              <w:spacing w:before="120" w:after="0" w:line="240" w:lineRule="auto"/>
              <w:jc w:val="both"/>
              <w:rPr>
                <w:rFonts w:eastAsia="Times New Roman" w:cs="Times New Roman"/>
                <w:lang w:eastAsia="lv-LV"/>
              </w:rPr>
            </w:pPr>
            <w:r w:rsidRPr="001F4D82">
              <w:rPr>
                <w:rFonts w:eastAsia="Times New Roman" w:cs="Times New Roman"/>
                <w:lang w:eastAsia="lv-LV"/>
              </w:rPr>
              <w:t xml:space="preserve">2023.gadā plānotās mediānas izmaiņas pret 2021.gadā un 2022.gadā spēkā esošajiem apmēriem 20% no rīcībā esošās ienākumu mediānas ir 122 </w:t>
            </w:r>
            <w:r w:rsidR="00CC5AC2" w:rsidRPr="001F4D82">
              <w:rPr>
                <w:rFonts w:eastAsia="Times New Roman" w:cs="Times New Roman"/>
                <w:i/>
                <w:lang w:eastAsia="lv-LV"/>
              </w:rPr>
              <w:t>euro</w:t>
            </w:r>
            <w:r w:rsidRPr="001F4D82">
              <w:rPr>
                <w:rFonts w:eastAsia="Times New Roman" w:cs="Times New Roman"/>
                <w:lang w:eastAsia="lv-LV"/>
              </w:rPr>
              <w:t xml:space="preserve"> (palielinājums 13 EUR), 25% = 153 </w:t>
            </w:r>
            <w:r w:rsidR="00CC5AC2" w:rsidRPr="001F4D82">
              <w:rPr>
                <w:rFonts w:eastAsia="Times New Roman" w:cs="Times New Roman"/>
                <w:i/>
                <w:lang w:eastAsia="lv-LV"/>
              </w:rPr>
              <w:t>euro</w:t>
            </w:r>
            <w:r w:rsidRPr="001F4D82">
              <w:rPr>
                <w:rFonts w:eastAsia="Times New Roman" w:cs="Times New Roman"/>
                <w:lang w:eastAsia="lv-LV"/>
              </w:rPr>
              <w:t xml:space="preserve"> (palielinājums 17 EUR), 30% = 183 </w:t>
            </w:r>
            <w:r w:rsidR="00CC5AC2" w:rsidRPr="001F4D82">
              <w:rPr>
                <w:rFonts w:eastAsia="Times New Roman" w:cs="Times New Roman"/>
                <w:i/>
                <w:lang w:eastAsia="lv-LV"/>
              </w:rPr>
              <w:t>euro</w:t>
            </w:r>
            <w:r w:rsidRPr="001F4D82">
              <w:rPr>
                <w:rFonts w:eastAsia="Times New Roman" w:cs="Times New Roman"/>
                <w:lang w:eastAsia="lv-LV"/>
              </w:rPr>
              <w:t xml:space="preserve"> (palielinājums 20 EUR). </w:t>
            </w:r>
          </w:p>
          <w:p w14:paraId="71818F17" w14:textId="17E97441" w:rsidR="000A660F" w:rsidRPr="001F4D82" w:rsidRDefault="000A660F" w:rsidP="00FE05A5">
            <w:pPr>
              <w:spacing w:after="0" w:line="240" w:lineRule="auto"/>
              <w:jc w:val="both"/>
              <w:rPr>
                <w:rFonts w:eastAsia="Times New Roman" w:cs="Times New Roman"/>
                <w:lang w:eastAsia="lv-LV"/>
              </w:rPr>
            </w:pPr>
            <w:r w:rsidRPr="001F4D82">
              <w:rPr>
                <w:rFonts w:eastAsia="Times New Roman" w:cs="Times New Roman"/>
                <w:lang w:eastAsia="lv-LV"/>
              </w:rPr>
              <w:t xml:space="preserve">2024.gadā plānotās mediānas izmaiņas pret 2023.gadu: 20% no rīcībā esošās ienākumu mediānas = 127 </w:t>
            </w:r>
            <w:r w:rsidR="00CC5AC2" w:rsidRPr="001F4D82">
              <w:rPr>
                <w:rFonts w:eastAsia="Times New Roman" w:cs="Times New Roman"/>
                <w:i/>
                <w:lang w:eastAsia="lv-LV"/>
              </w:rPr>
              <w:t>euro</w:t>
            </w:r>
            <w:r w:rsidRPr="001F4D82">
              <w:rPr>
                <w:rFonts w:eastAsia="Times New Roman" w:cs="Times New Roman"/>
                <w:lang w:eastAsia="lv-LV"/>
              </w:rPr>
              <w:t xml:space="preserve"> (palielinājums 5 EUR); 25% = 159 </w:t>
            </w:r>
            <w:r w:rsidR="00CC5AC2" w:rsidRPr="001F4D82">
              <w:rPr>
                <w:rFonts w:eastAsia="Times New Roman" w:cs="Times New Roman"/>
                <w:i/>
                <w:lang w:eastAsia="lv-LV"/>
              </w:rPr>
              <w:t>euro</w:t>
            </w:r>
            <w:r w:rsidRPr="001F4D82">
              <w:rPr>
                <w:rFonts w:eastAsia="Times New Roman" w:cs="Times New Roman"/>
                <w:lang w:eastAsia="lv-LV"/>
              </w:rPr>
              <w:t xml:space="preserve"> (palielinājums 6 EUR); 30% = 191 </w:t>
            </w:r>
            <w:r w:rsidR="00CC5AC2" w:rsidRPr="001F4D82">
              <w:rPr>
                <w:rFonts w:eastAsia="Times New Roman" w:cs="Times New Roman"/>
                <w:i/>
                <w:lang w:eastAsia="lv-LV"/>
              </w:rPr>
              <w:t>euro</w:t>
            </w:r>
            <w:r w:rsidRPr="001F4D82">
              <w:rPr>
                <w:rFonts w:eastAsia="Times New Roman" w:cs="Times New Roman"/>
                <w:lang w:eastAsia="lv-LV"/>
              </w:rPr>
              <w:t xml:space="preserve"> (palielinājums 8 EUR). </w:t>
            </w:r>
          </w:p>
          <w:p w14:paraId="2B19D7E2" w14:textId="77777777" w:rsidR="004737E2" w:rsidRPr="001F4D82" w:rsidRDefault="004737E2" w:rsidP="00FE05A5">
            <w:pPr>
              <w:spacing w:after="0" w:line="240" w:lineRule="auto"/>
              <w:jc w:val="both"/>
              <w:rPr>
                <w:rFonts w:eastAsia="Times New Roman" w:cs="Times New Roman"/>
                <w:lang w:eastAsia="lv-LV"/>
              </w:rPr>
            </w:pPr>
          </w:p>
          <w:p w14:paraId="125B4B56" w14:textId="77777777" w:rsidR="000A660F" w:rsidRPr="001F4D82" w:rsidRDefault="000A660F" w:rsidP="00FE05A5">
            <w:pPr>
              <w:spacing w:after="0" w:line="240" w:lineRule="auto"/>
              <w:jc w:val="both"/>
              <w:rPr>
                <w:rFonts w:eastAsia="Times New Roman" w:cs="Times New Roman"/>
                <w:lang w:eastAsia="lv-LV"/>
              </w:rPr>
            </w:pPr>
            <w:r w:rsidRPr="001F4D82">
              <w:rPr>
                <w:rFonts w:eastAsia="Times New Roman" w:cs="Times New Roman"/>
                <w:lang w:eastAsia="lv-LV"/>
              </w:rPr>
              <w:t xml:space="preserve">Izmaiņas valsts noteikto minimālo pensiju un pabalsta apmēros atbilstoši mediānas izmaiņām 2023. un 2024.gadā atspoguļotas tabulā 3.7. </w:t>
            </w:r>
          </w:p>
          <w:p w14:paraId="5365DDF6" w14:textId="77777777" w:rsidR="000A660F" w:rsidRPr="001F4D82" w:rsidRDefault="000A660F" w:rsidP="00FE05A5">
            <w:pPr>
              <w:spacing w:after="0" w:line="240" w:lineRule="auto"/>
              <w:jc w:val="both"/>
              <w:rPr>
                <w:rFonts w:eastAsia="Times New Roman" w:cs="Times New Roman"/>
                <w:lang w:eastAsia="lv-LV"/>
              </w:rPr>
            </w:pPr>
          </w:p>
          <w:p w14:paraId="0600F74B" w14:textId="1CF6CB39" w:rsidR="000A660F" w:rsidRPr="001F4D82" w:rsidRDefault="000A660F" w:rsidP="00FE05A5">
            <w:pPr>
              <w:spacing w:after="0" w:line="240" w:lineRule="auto"/>
              <w:jc w:val="both"/>
              <w:rPr>
                <w:rFonts w:eastAsia="Times New Roman" w:cs="Times New Roman"/>
                <w:lang w:eastAsia="lv-LV"/>
              </w:rPr>
            </w:pPr>
            <w:r w:rsidRPr="001F4D82">
              <w:rPr>
                <w:rFonts w:eastAsia="Times New Roman" w:cs="Times New Roman"/>
                <w:lang w:eastAsia="lv-LV"/>
              </w:rPr>
              <w:t>Tabula 3.</w:t>
            </w:r>
            <w:r w:rsidR="00807CA9" w:rsidRPr="001F4D82">
              <w:rPr>
                <w:rFonts w:eastAsia="Times New Roman" w:cs="Times New Roman"/>
                <w:lang w:eastAsia="lv-LV"/>
              </w:rPr>
              <w:t>8</w:t>
            </w:r>
            <w:r w:rsidRPr="001F4D82">
              <w:rPr>
                <w:rFonts w:eastAsia="Times New Roman" w:cs="Times New Roman"/>
                <w:lang w:eastAsia="lv-LV"/>
              </w:rPr>
              <w:t xml:space="preserve">. Minimālie ienākumi sliekšņi valsts noteiktām pensijām un pabalstam 2021.gadā un prognozes 2023.-2024.gadā: </w:t>
            </w:r>
          </w:p>
          <w:p w14:paraId="6E1BB250" w14:textId="77777777" w:rsidR="000A660F" w:rsidRPr="001F4D82" w:rsidRDefault="000A660F" w:rsidP="00FE05A5">
            <w:pPr>
              <w:spacing w:after="0" w:line="240" w:lineRule="auto"/>
              <w:jc w:val="both"/>
              <w:rPr>
                <w:rFonts w:eastAsia="Times New Roman" w:cs="Times New Roman"/>
                <w:lang w:eastAsia="lv-LV"/>
              </w:rPr>
            </w:pP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042"/>
              <w:gridCol w:w="1701"/>
              <w:gridCol w:w="2694"/>
              <w:gridCol w:w="2126"/>
              <w:gridCol w:w="2270"/>
              <w:gridCol w:w="3685"/>
            </w:tblGrid>
            <w:tr w:rsidR="001F4D82" w:rsidRPr="001F4D82" w14:paraId="5B915CA8" w14:textId="77777777" w:rsidTr="00FE05A5">
              <w:trPr>
                <w:trHeight w:val="219"/>
              </w:trPr>
              <w:tc>
                <w:tcPr>
                  <w:tcW w:w="14518" w:type="dxa"/>
                  <w:gridSpan w:val="6"/>
                  <w:shd w:val="clear" w:color="auto" w:fill="C6D9F1" w:themeFill="text2" w:themeFillTint="33"/>
                </w:tcPr>
                <w:p w14:paraId="37949E80" w14:textId="77777777" w:rsidR="000A660F" w:rsidRPr="001F4D82" w:rsidRDefault="000A660F" w:rsidP="00FE05A5">
                  <w:pPr>
                    <w:spacing w:before="120" w:after="120" w:line="240" w:lineRule="auto"/>
                    <w:jc w:val="center"/>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Valsts sociālā nodrošinājuma pabalsta paaugstināšana</w:t>
                  </w:r>
                </w:p>
              </w:tc>
            </w:tr>
            <w:tr w:rsidR="001F4D82" w:rsidRPr="001F4D82" w14:paraId="7679CBFC" w14:textId="77777777" w:rsidTr="00304192">
              <w:trPr>
                <w:trHeight w:val="219"/>
              </w:trPr>
              <w:tc>
                <w:tcPr>
                  <w:tcW w:w="14518" w:type="dxa"/>
                  <w:gridSpan w:val="6"/>
                  <w:shd w:val="clear" w:color="auto" w:fill="F2DBDB" w:themeFill="accent2" w:themeFillTint="33"/>
                </w:tcPr>
                <w:p w14:paraId="729C6FCC" w14:textId="77777777" w:rsidR="000A660F" w:rsidRPr="001F4D82" w:rsidRDefault="000A660F" w:rsidP="00FE05A5">
                  <w:pPr>
                    <w:spacing w:before="120" w:after="120" w:line="240" w:lineRule="auto"/>
                    <w:jc w:val="center"/>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 xml:space="preserve">Personām ar invaliditāti </w:t>
                  </w:r>
                </w:p>
              </w:tc>
            </w:tr>
            <w:tr w:rsidR="001F4D82" w:rsidRPr="001F4D82" w14:paraId="783CD320" w14:textId="77777777" w:rsidTr="00FE05A5">
              <w:trPr>
                <w:trHeight w:val="240"/>
              </w:trPr>
              <w:tc>
                <w:tcPr>
                  <w:tcW w:w="2042" w:type="dxa"/>
                  <w:shd w:val="clear" w:color="auto" w:fill="auto"/>
                  <w:tcMar>
                    <w:top w:w="72" w:type="dxa"/>
                    <w:left w:w="144" w:type="dxa"/>
                    <w:bottom w:w="72" w:type="dxa"/>
                    <w:right w:w="144" w:type="dxa"/>
                  </w:tcMar>
                </w:tcPr>
                <w:p w14:paraId="39936B86" w14:textId="77777777" w:rsidR="000A660F" w:rsidRPr="001F4D82" w:rsidRDefault="000A660F" w:rsidP="00FE05A5">
                  <w:pPr>
                    <w:spacing w:after="0" w:line="240" w:lineRule="auto"/>
                    <w:jc w:val="center"/>
                    <w:textAlignment w:val="baseline"/>
                    <w:rPr>
                      <w:rFonts w:eastAsia="MS PGothic" w:cs="Times New Roman"/>
                      <w:b/>
                      <w:kern w:val="24"/>
                      <w:sz w:val="22"/>
                      <w:lang w:eastAsia="lv-LV"/>
                    </w:rPr>
                  </w:pPr>
                  <w:r w:rsidRPr="001F4D82">
                    <w:rPr>
                      <w:rFonts w:eastAsia="MS PGothic" w:cs="Times New Roman"/>
                      <w:b/>
                      <w:kern w:val="24"/>
                      <w:sz w:val="22"/>
                      <w:lang w:eastAsia="lv-LV"/>
                    </w:rPr>
                    <w:t>Invaliditātes grupa</w:t>
                  </w:r>
                </w:p>
              </w:tc>
              <w:tc>
                <w:tcPr>
                  <w:tcW w:w="1701" w:type="dxa"/>
                  <w:shd w:val="clear" w:color="auto" w:fill="auto"/>
                  <w:tcMar>
                    <w:top w:w="72" w:type="dxa"/>
                    <w:left w:w="144" w:type="dxa"/>
                    <w:bottom w:w="72" w:type="dxa"/>
                    <w:right w:w="144" w:type="dxa"/>
                  </w:tcMar>
                </w:tcPr>
                <w:p w14:paraId="6790B996"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
                      <w:bCs/>
                      <w:kern w:val="24"/>
                      <w:sz w:val="22"/>
                      <w:lang w:eastAsia="lv-LV"/>
                    </w:rPr>
                    <w:t>Koeficients</w:t>
                  </w:r>
                </w:p>
              </w:tc>
              <w:tc>
                <w:tcPr>
                  <w:tcW w:w="2694" w:type="dxa"/>
                  <w:shd w:val="clear" w:color="auto" w:fill="auto"/>
                  <w:tcMar>
                    <w:top w:w="72" w:type="dxa"/>
                    <w:left w:w="144" w:type="dxa"/>
                    <w:bottom w:w="72" w:type="dxa"/>
                    <w:right w:w="144" w:type="dxa"/>
                  </w:tcMar>
                  <w:vAlign w:val="center"/>
                </w:tcPr>
                <w:p w14:paraId="362C9B64"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
                      <w:bCs/>
                      <w:kern w:val="24"/>
                      <w:sz w:val="22"/>
                      <w:lang w:eastAsia="lv-LV"/>
                    </w:rPr>
                    <w:t>Esošais apmērs no 01.01.2021.</w:t>
                  </w:r>
                </w:p>
              </w:tc>
              <w:tc>
                <w:tcPr>
                  <w:tcW w:w="4396" w:type="dxa"/>
                  <w:gridSpan w:val="2"/>
                  <w:shd w:val="clear" w:color="auto" w:fill="auto"/>
                  <w:tcMar>
                    <w:top w:w="72" w:type="dxa"/>
                    <w:left w:w="144" w:type="dxa"/>
                    <w:bottom w:w="72" w:type="dxa"/>
                    <w:right w:w="144" w:type="dxa"/>
                  </w:tcMar>
                  <w:vAlign w:val="center"/>
                </w:tcPr>
                <w:p w14:paraId="68521462"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vAlign w:val="center"/>
                </w:tcPr>
                <w:p w14:paraId="2FE4D143"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073EAA91" w14:textId="77777777" w:rsidTr="00304192">
              <w:trPr>
                <w:trHeight w:val="240"/>
              </w:trPr>
              <w:tc>
                <w:tcPr>
                  <w:tcW w:w="14518" w:type="dxa"/>
                  <w:gridSpan w:val="6"/>
                  <w:shd w:val="clear" w:color="auto" w:fill="F2DBDB" w:themeFill="accent2" w:themeFillTint="33"/>
                  <w:tcMar>
                    <w:top w:w="72" w:type="dxa"/>
                    <w:left w:w="144" w:type="dxa"/>
                    <w:bottom w:w="72" w:type="dxa"/>
                    <w:right w:w="144" w:type="dxa"/>
                  </w:tcMar>
                </w:tcPr>
                <w:p w14:paraId="77A81BC7" w14:textId="0DEEEEB9" w:rsidR="00304192" w:rsidRPr="001F4D82" w:rsidRDefault="00304192" w:rsidP="00304192">
                  <w:pPr>
                    <w:spacing w:after="0" w:line="240" w:lineRule="auto"/>
                    <w:textAlignment w:val="baseline"/>
                    <w:rPr>
                      <w:rFonts w:eastAsia="MS PGothic" w:cs="Times New Roman"/>
                      <w:b/>
                      <w:bCs/>
                      <w:kern w:val="24"/>
                      <w:sz w:val="22"/>
                      <w:lang w:eastAsia="lv-LV"/>
                    </w:rPr>
                  </w:pPr>
                  <w:r w:rsidRPr="001F4D82">
                    <w:rPr>
                      <w:rFonts w:eastAsia="MS PGothic" w:cs="Times New Roman"/>
                      <w:b/>
                      <w:bCs/>
                      <w:kern w:val="24"/>
                      <w:sz w:val="22"/>
                      <w:lang w:eastAsia="lv-LV"/>
                    </w:rPr>
                    <w:t xml:space="preserve">Kopš bērnības </w:t>
                  </w:r>
                </w:p>
              </w:tc>
            </w:tr>
            <w:tr w:rsidR="001F4D82" w:rsidRPr="001F4D82" w14:paraId="28BA59C1" w14:textId="77777777" w:rsidTr="00FE05A5">
              <w:trPr>
                <w:trHeight w:val="309"/>
              </w:trPr>
              <w:tc>
                <w:tcPr>
                  <w:tcW w:w="2042" w:type="dxa"/>
                  <w:shd w:val="clear" w:color="auto" w:fill="auto"/>
                  <w:tcMar>
                    <w:top w:w="72" w:type="dxa"/>
                    <w:left w:w="144" w:type="dxa"/>
                    <w:bottom w:w="72" w:type="dxa"/>
                    <w:right w:w="144" w:type="dxa"/>
                  </w:tcMar>
                  <w:hideMark/>
                </w:tcPr>
                <w:p w14:paraId="507C6005"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 grupa</w:t>
                  </w:r>
                </w:p>
              </w:tc>
              <w:tc>
                <w:tcPr>
                  <w:tcW w:w="1701" w:type="dxa"/>
                  <w:shd w:val="clear" w:color="auto" w:fill="auto"/>
                  <w:tcMar>
                    <w:top w:w="72" w:type="dxa"/>
                    <w:left w:w="144" w:type="dxa"/>
                    <w:bottom w:w="72" w:type="dxa"/>
                    <w:right w:w="144" w:type="dxa"/>
                  </w:tcMar>
                  <w:hideMark/>
                </w:tcPr>
                <w:p w14:paraId="4E7C8126"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 xml:space="preserve">1,4 </w:t>
                  </w:r>
                </w:p>
              </w:tc>
              <w:tc>
                <w:tcPr>
                  <w:tcW w:w="2694" w:type="dxa"/>
                  <w:shd w:val="clear" w:color="auto" w:fill="auto"/>
                  <w:tcMar>
                    <w:top w:w="72" w:type="dxa"/>
                    <w:left w:w="144" w:type="dxa"/>
                    <w:bottom w:w="72" w:type="dxa"/>
                    <w:right w:w="144" w:type="dxa"/>
                  </w:tcMar>
                  <w:hideMark/>
                </w:tcPr>
                <w:p w14:paraId="197366C6"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 xml:space="preserve">190,40 </w:t>
                  </w:r>
                </w:p>
              </w:tc>
              <w:tc>
                <w:tcPr>
                  <w:tcW w:w="4396" w:type="dxa"/>
                  <w:gridSpan w:val="2"/>
                  <w:shd w:val="clear" w:color="auto" w:fill="auto"/>
                  <w:tcMar>
                    <w:top w:w="72" w:type="dxa"/>
                    <w:left w:w="144" w:type="dxa"/>
                    <w:bottom w:w="72" w:type="dxa"/>
                    <w:right w:w="144" w:type="dxa"/>
                  </w:tcMar>
                </w:tcPr>
                <w:p w14:paraId="7B3A76D8"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214, 20</w:t>
                  </w:r>
                </w:p>
              </w:tc>
              <w:tc>
                <w:tcPr>
                  <w:tcW w:w="3685" w:type="dxa"/>
                </w:tcPr>
                <w:p w14:paraId="0CEE3029"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222, 60</w:t>
                  </w:r>
                </w:p>
              </w:tc>
            </w:tr>
            <w:tr w:rsidR="001F4D82" w:rsidRPr="001F4D82" w14:paraId="4B355B3F" w14:textId="77777777" w:rsidTr="00FE05A5">
              <w:trPr>
                <w:trHeight w:val="205"/>
              </w:trPr>
              <w:tc>
                <w:tcPr>
                  <w:tcW w:w="3743" w:type="dxa"/>
                  <w:gridSpan w:val="2"/>
                  <w:shd w:val="clear" w:color="auto" w:fill="auto"/>
                  <w:tcMar>
                    <w:top w:w="72" w:type="dxa"/>
                    <w:left w:w="144" w:type="dxa"/>
                    <w:bottom w:w="72" w:type="dxa"/>
                    <w:right w:w="144" w:type="dxa"/>
                  </w:tcMar>
                </w:tcPr>
                <w:p w14:paraId="1012182F"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nestrādājošs</w:t>
                  </w:r>
                  <w:r w:rsidRPr="001F4D82">
                    <w:rPr>
                      <w:rStyle w:val="FootnoteReference"/>
                      <w:rFonts w:eastAsia="MS PGothic"/>
                      <w:iCs/>
                      <w:kern w:val="24"/>
                      <w:sz w:val="22"/>
                      <w:lang w:eastAsia="lv-LV"/>
                    </w:rPr>
                    <w:footnoteReference w:id="43"/>
                  </w:r>
                </w:p>
              </w:tc>
              <w:tc>
                <w:tcPr>
                  <w:tcW w:w="2694" w:type="dxa"/>
                  <w:shd w:val="clear" w:color="auto" w:fill="auto"/>
                  <w:tcMar>
                    <w:top w:w="72" w:type="dxa"/>
                    <w:left w:w="144" w:type="dxa"/>
                    <w:bottom w:w="72" w:type="dxa"/>
                    <w:right w:w="144" w:type="dxa"/>
                  </w:tcMar>
                </w:tcPr>
                <w:p w14:paraId="2136791A"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247, 52</w:t>
                  </w:r>
                </w:p>
              </w:tc>
              <w:tc>
                <w:tcPr>
                  <w:tcW w:w="4396" w:type="dxa"/>
                  <w:gridSpan w:val="2"/>
                  <w:shd w:val="clear" w:color="auto" w:fill="auto"/>
                  <w:tcMar>
                    <w:top w:w="72" w:type="dxa"/>
                    <w:left w:w="144" w:type="dxa"/>
                    <w:bottom w:w="72" w:type="dxa"/>
                    <w:right w:w="144" w:type="dxa"/>
                  </w:tcMar>
                </w:tcPr>
                <w:p w14:paraId="41D08C7F"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278, 46</w:t>
                  </w:r>
                </w:p>
              </w:tc>
              <w:tc>
                <w:tcPr>
                  <w:tcW w:w="3685" w:type="dxa"/>
                </w:tcPr>
                <w:p w14:paraId="78AACADC"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289, 38</w:t>
                  </w:r>
                </w:p>
              </w:tc>
            </w:tr>
            <w:tr w:rsidR="001F4D82" w:rsidRPr="001F4D82" w14:paraId="76E69D7F" w14:textId="77777777" w:rsidTr="00FE05A5">
              <w:trPr>
                <w:trHeight w:val="278"/>
              </w:trPr>
              <w:tc>
                <w:tcPr>
                  <w:tcW w:w="2042" w:type="dxa"/>
                  <w:shd w:val="clear" w:color="auto" w:fill="auto"/>
                  <w:tcMar>
                    <w:top w:w="72" w:type="dxa"/>
                    <w:left w:w="144" w:type="dxa"/>
                    <w:bottom w:w="72" w:type="dxa"/>
                    <w:right w:w="144" w:type="dxa"/>
                  </w:tcMar>
                  <w:hideMark/>
                </w:tcPr>
                <w:p w14:paraId="58FA6D81"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II grupa</w:t>
                  </w:r>
                </w:p>
              </w:tc>
              <w:tc>
                <w:tcPr>
                  <w:tcW w:w="1701" w:type="dxa"/>
                  <w:shd w:val="clear" w:color="auto" w:fill="auto"/>
                  <w:tcMar>
                    <w:top w:w="72" w:type="dxa"/>
                    <w:left w:w="144" w:type="dxa"/>
                    <w:bottom w:w="72" w:type="dxa"/>
                    <w:right w:w="144" w:type="dxa"/>
                  </w:tcMar>
                  <w:hideMark/>
                </w:tcPr>
                <w:p w14:paraId="1A47E41A"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1,2</w:t>
                  </w:r>
                </w:p>
              </w:tc>
              <w:tc>
                <w:tcPr>
                  <w:tcW w:w="2694" w:type="dxa"/>
                  <w:shd w:val="clear" w:color="auto" w:fill="auto"/>
                  <w:tcMar>
                    <w:top w:w="72" w:type="dxa"/>
                    <w:left w:w="144" w:type="dxa"/>
                    <w:bottom w:w="72" w:type="dxa"/>
                    <w:right w:w="144" w:type="dxa"/>
                  </w:tcMar>
                  <w:hideMark/>
                </w:tcPr>
                <w:p w14:paraId="5306850C"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163,20</w:t>
                  </w:r>
                </w:p>
              </w:tc>
              <w:tc>
                <w:tcPr>
                  <w:tcW w:w="4396" w:type="dxa"/>
                  <w:gridSpan w:val="2"/>
                  <w:shd w:val="clear" w:color="auto" w:fill="auto"/>
                  <w:tcMar>
                    <w:top w:w="72" w:type="dxa"/>
                    <w:left w:w="144" w:type="dxa"/>
                    <w:bottom w:w="72" w:type="dxa"/>
                    <w:right w:w="144" w:type="dxa"/>
                  </w:tcMar>
                </w:tcPr>
                <w:p w14:paraId="3C2B01C4"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183, 60</w:t>
                  </w:r>
                </w:p>
              </w:tc>
              <w:tc>
                <w:tcPr>
                  <w:tcW w:w="3685" w:type="dxa"/>
                </w:tcPr>
                <w:p w14:paraId="58EF7EF7"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Times New Roman" w:cs="Times New Roman"/>
                      <w:sz w:val="22"/>
                      <w:lang w:eastAsia="lv-LV"/>
                    </w:rPr>
                    <w:t>190, 80</w:t>
                  </w:r>
                </w:p>
              </w:tc>
            </w:tr>
            <w:tr w:rsidR="001F4D82" w:rsidRPr="001F4D82" w14:paraId="2B2DC007" w14:textId="77777777" w:rsidTr="00FE05A5">
              <w:trPr>
                <w:trHeight w:val="122"/>
              </w:trPr>
              <w:tc>
                <w:tcPr>
                  <w:tcW w:w="3743" w:type="dxa"/>
                  <w:gridSpan w:val="2"/>
                  <w:shd w:val="clear" w:color="auto" w:fill="auto"/>
                  <w:tcMar>
                    <w:top w:w="72" w:type="dxa"/>
                    <w:left w:w="144" w:type="dxa"/>
                    <w:bottom w:w="72" w:type="dxa"/>
                    <w:right w:w="144" w:type="dxa"/>
                  </w:tcMar>
                </w:tcPr>
                <w:p w14:paraId="08351431"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lastRenderedPageBreak/>
                    <w:t>nestrādājošs</w:t>
                  </w:r>
                  <w:r w:rsidRPr="001F4D82">
                    <w:rPr>
                      <w:rStyle w:val="FootnoteReference"/>
                      <w:rFonts w:eastAsia="MS PGothic"/>
                      <w:iCs/>
                      <w:kern w:val="24"/>
                      <w:sz w:val="22"/>
                      <w:lang w:eastAsia="lv-LV"/>
                    </w:rPr>
                    <w:footnoteReference w:id="44"/>
                  </w:r>
                </w:p>
              </w:tc>
              <w:tc>
                <w:tcPr>
                  <w:tcW w:w="2694" w:type="dxa"/>
                  <w:shd w:val="clear" w:color="auto" w:fill="auto"/>
                  <w:tcMar>
                    <w:top w:w="72" w:type="dxa"/>
                    <w:left w:w="144" w:type="dxa"/>
                    <w:bottom w:w="72" w:type="dxa"/>
                    <w:right w:w="144" w:type="dxa"/>
                  </w:tcMar>
                </w:tcPr>
                <w:p w14:paraId="7754436F"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195, 84</w:t>
                  </w:r>
                </w:p>
              </w:tc>
              <w:tc>
                <w:tcPr>
                  <w:tcW w:w="4396" w:type="dxa"/>
                  <w:gridSpan w:val="2"/>
                  <w:shd w:val="clear" w:color="auto" w:fill="auto"/>
                  <w:tcMar>
                    <w:top w:w="72" w:type="dxa"/>
                    <w:left w:w="144" w:type="dxa"/>
                    <w:bottom w:w="72" w:type="dxa"/>
                    <w:right w:w="144" w:type="dxa"/>
                  </w:tcMar>
                </w:tcPr>
                <w:p w14:paraId="76ABFCE5"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220, 32</w:t>
                  </w:r>
                </w:p>
              </w:tc>
              <w:tc>
                <w:tcPr>
                  <w:tcW w:w="3685" w:type="dxa"/>
                </w:tcPr>
                <w:p w14:paraId="3F11DBE5"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228, 96</w:t>
                  </w:r>
                </w:p>
              </w:tc>
            </w:tr>
            <w:tr w:rsidR="001F4D82" w:rsidRPr="001F4D82" w14:paraId="0714BF63" w14:textId="77777777" w:rsidTr="00FE05A5">
              <w:trPr>
                <w:trHeight w:val="193"/>
              </w:trPr>
              <w:tc>
                <w:tcPr>
                  <w:tcW w:w="2042" w:type="dxa"/>
                  <w:shd w:val="clear" w:color="auto" w:fill="auto"/>
                  <w:tcMar>
                    <w:top w:w="72" w:type="dxa"/>
                    <w:left w:w="144" w:type="dxa"/>
                    <w:bottom w:w="72" w:type="dxa"/>
                    <w:right w:w="144" w:type="dxa"/>
                  </w:tcMar>
                  <w:hideMark/>
                </w:tcPr>
                <w:p w14:paraId="152C8C3C"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III grupa</w:t>
                  </w:r>
                </w:p>
              </w:tc>
              <w:tc>
                <w:tcPr>
                  <w:tcW w:w="1701" w:type="dxa"/>
                  <w:shd w:val="clear" w:color="auto" w:fill="auto"/>
                  <w:tcMar>
                    <w:top w:w="72" w:type="dxa"/>
                    <w:left w:w="144" w:type="dxa"/>
                    <w:bottom w:w="72" w:type="dxa"/>
                    <w:right w:w="144" w:type="dxa"/>
                  </w:tcMar>
                  <w:vAlign w:val="center"/>
                  <w:hideMark/>
                </w:tcPr>
                <w:p w14:paraId="690C9C68"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Bāze</w:t>
                  </w:r>
                  <w:r w:rsidRPr="001F4D82">
                    <w:rPr>
                      <w:rStyle w:val="FootnoteReference"/>
                      <w:rFonts w:eastAsia="MS PGothic"/>
                      <w:kern w:val="24"/>
                      <w:sz w:val="22"/>
                      <w:lang w:eastAsia="lv-LV"/>
                    </w:rPr>
                    <w:footnoteReference w:id="45"/>
                  </w:r>
                </w:p>
              </w:tc>
              <w:tc>
                <w:tcPr>
                  <w:tcW w:w="2694" w:type="dxa"/>
                  <w:shd w:val="clear" w:color="auto" w:fill="auto"/>
                  <w:tcMar>
                    <w:top w:w="72" w:type="dxa"/>
                    <w:left w:w="144" w:type="dxa"/>
                    <w:bottom w:w="72" w:type="dxa"/>
                    <w:right w:w="144" w:type="dxa"/>
                  </w:tcMar>
                  <w:vAlign w:val="center"/>
                  <w:hideMark/>
                </w:tcPr>
                <w:p w14:paraId="23D92DFB"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136</w:t>
                  </w:r>
                </w:p>
              </w:tc>
              <w:tc>
                <w:tcPr>
                  <w:tcW w:w="4396" w:type="dxa"/>
                  <w:gridSpan w:val="2"/>
                  <w:vAlign w:val="center"/>
                </w:tcPr>
                <w:p w14:paraId="5DC5B4BF"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153</w:t>
                  </w:r>
                </w:p>
              </w:tc>
              <w:tc>
                <w:tcPr>
                  <w:tcW w:w="3685" w:type="dxa"/>
                </w:tcPr>
                <w:p w14:paraId="04B3F6EE"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159</w:t>
                  </w:r>
                </w:p>
              </w:tc>
            </w:tr>
            <w:tr w:rsidR="001F4D82" w:rsidRPr="001F4D82" w14:paraId="6C935348" w14:textId="77777777" w:rsidTr="00304192">
              <w:trPr>
                <w:trHeight w:val="219"/>
              </w:trPr>
              <w:tc>
                <w:tcPr>
                  <w:tcW w:w="14518" w:type="dxa"/>
                  <w:gridSpan w:val="6"/>
                  <w:shd w:val="clear" w:color="auto" w:fill="F2DBDB" w:themeFill="accent2" w:themeFillTint="33"/>
                </w:tcPr>
                <w:p w14:paraId="41FEF1E9" w14:textId="77777777" w:rsidR="000A660F" w:rsidRPr="001F4D82" w:rsidRDefault="000A660F" w:rsidP="00FE05A5">
                  <w:pPr>
                    <w:spacing w:before="60" w:after="60" w:line="240" w:lineRule="auto"/>
                    <w:jc w:val="both"/>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Pārējās personas ar invaliditāti</w:t>
                  </w:r>
                </w:p>
              </w:tc>
            </w:tr>
            <w:tr w:rsidR="001F4D82" w:rsidRPr="001F4D82" w14:paraId="3856C001" w14:textId="77777777" w:rsidTr="00FE05A5">
              <w:trPr>
                <w:trHeight w:val="140"/>
              </w:trPr>
              <w:tc>
                <w:tcPr>
                  <w:tcW w:w="2042" w:type="dxa"/>
                  <w:shd w:val="clear" w:color="auto" w:fill="auto"/>
                  <w:tcMar>
                    <w:top w:w="72" w:type="dxa"/>
                    <w:left w:w="144" w:type="dxa"/>
                    <w:bottom w:w="72" w:type="dxa"/>
                    <w:right w:w="144" w:type="dxa"/>
                  </w:tcMar>
                  <w:hideMark/>
                </w:tcPr>
                <w:p w14:paraId="6AEED09D"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 grupa</w:t>
                  </w:r>
                </w:p>
              </w:tc>
              <w:tc>
                <w:tcPr>
                  <w:tcW w:w="1701" w:type="dxa"/>
                  <w:shd w:val="clear" w:color="auto" w:fill="auto"/>
                  <w:tcMar>
                    <w:top w:w="72" w:type="dxa"/>
                    <w:left w:w="144" w:type="dxa"/>
                    <w:bottom w:w="72" w:type="dxa"/>
                    <w:right w:w="144" w:type="dxa"/>
                  </w:tcMar>
                  <w:hideMark/>
                </w:tcPr>
                <w:p w14:paraId="66C600C2"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1,4</w:t>
                  </w:r>
                </w:p>
              </w:tc>
              <w:tc>
                <w:tcPr>
                  <w:tcW w:w="2694" w:type="dxa"/>
                  <w:shd w:val="clear" w:color="auto" w:fill="auto"/>
                  <w:tcMar>
                    <w:top w:w="72" w:type="dxa"/>
                    <w:left w:w="144" w:type="dxa"/>
                    <w:bottom w:w="72" w:type="dxa"/>
                    <w:right w:w="144" w:type="dxa"/>
                  </w:tcMar>
                  <w:vAlign w:val="center"/>
                  <w:hideMark/>
                </w:tcPr>
                <w:p w14:paraId="5517F7B4"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152,60</w:t>
                  </w:r>
                </w:p>
              </w:tc>
              <w:tc>
                <w:tcPr>
                  <w:tcW w:w="4396" w:type="dxa"/>
                  <w:gridSpan w:val="2"/>
                  <w:shd w:val="clear" w:color="auto" w:fill="auto"/>
                  <w:tcMar>
                    <w:top w:w="72" w:type="dxa"/>
                    <w:left w:w="144" w:type="dxa"/>
                    <w:bottom w:w="72" w:type="dxa"/>
                    <w:right w:w="144" w:type="dxa"/>
                  </w:tcMar>
                  <w:vAlign w:val="center"/>
                </w:tcPr>
                <w:p w14:paraId="13869D71"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170, 80</w:t>
                  </w:r>
                </w:p>
              </w:tc>
              <w:tc>
                <w:tcPr>
                  <w:tcW w:w="3685" w:type="dxa"/>
                </w:tcPr>
                <w:p w14:paraId="2E52C4DB"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177, 80</w:t>
                  </w:r>
                </w:p>
              </w:tc>
            </w:tr>
            <w:tr w:rsidR="001F4D82" w:rsidRPr="001F4D82" w14:paraId="6C59006A" w14:textId="77777777" w:rsidTr="00FE05A5">
              <w:trPr>
                <w:trHeight w:val="189"/>
              </w:trPr>
              <w:tc>
                <w:tcPr>
                  <w:tcW w:w="3743" w:type="dxa"/>
                  <w:gridSpan w:val="2"/>
                  <w:shd w:val="clear" w:color="auto" w:fill="auto"/>
                  <w:tcMar>
                    <w:top w:w="72" w:type="dxa"/>
                    <w:left w:w="144" w:type="dxa"/>
                    <w:bottom w:w="72" w:type="dxa"/>
                    <w:right w:w="144" w:type="dxa"/>
                  </w:tcMar>
                </w:tcPr>
                <w:p w14:paraId="7310B3E9"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nestrādājošs</w:t>
                  </w:r>
                  <w:r w:rsidRPr="001F4D82">
                    <w:rPr>
                      <w:rStyle w:val="FootnoteReference"/>
                      <w:rFonts w:eastAsia="MS PGothic"/>
                      <w:iCs/>
                      <w:kern w:val="24"/>
                      <w:sz w:val="22"/>
                      <w:lang w:eastAsia="lv-LV"/>
                    </w:rPr>
                    <w:footnoteReference w:id="46"/>
                  </w:r>
                </w:p>
              </w:tc>
              <w:tc>
                <w:tcPr>
                  <w:tcW w:w="2694" w:type="dxa"/>
                  <w:shd w:val="clear" w:color="auto" w:fill="auto"/>
                  <w:tcMar>
                    <w:top w:w="72" w:type="dxa"/>
                    <w:left w:w="144" w:type="dxa"/>
                    <w:bottom w:w="72" w:type="dxa"/>
                    <w:right w:w="144" w:type="dxa"/>
                  </w:tcMar>
                  <w:vAlign w:val="center"/>
                </w:tcPr>
                <w:p w14:paraId="62D2F1C5"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198,38</w:t>
                  </w:r>
                </w:p>
              </w:tc>
              <w:tc>
                <w:tcPr>
                  <w:tcW w:w="4396" w:type="dxa"/>
                  <w:gridSpan w:val="2"/>
                  <w:shd w:val="clear" w:color="auto" w:fill="auto"/>
                  <w:tcMar>
                    <w:top w:w="72" w:type="dxa"/>
                    <w:left w:w="144" w:type="dxa"/>
                    <w:bottom w:w="72" w:type="dxa"/>
                    <w:right w:w="144" w:type="dxa"/>
                  </w:tcMar>
                  <w:vAlign w:val="center"/>
                </w:tcPr>
                <w:p w14:paraId="519203C8"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222, 04</w:t>
                  </w:r>
                </w:p>
              </w:tc>
              <w:tc>
                <w:tcPr>
                  <w:tcW w:w="3685" w:type="dxa"/>
                </w:tcPr>
                <w:p w14:paraId="69A7FB1A"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231, 14</w:t>
                  </w:r>
                </w:p>
              </w:tc>
            </w:tr>
            <w:tr w:rsidR="001F4D82" w:rsidRPr="001F4D82" w14:paraId="53A842C1" w14:textId="77777777" w:rsidTr="00FE05A5">
              <w:trPr>
                <w:trHeight w:val="237"/>
              </w:trPr>
              <w:tc>
                <w:tcPr>
                  <w:tcW w:w="2042" w:type="dxa"/>
                  <w:shd w:val="clear" w:color="auto" w:fill="auto"/>
                  <w:tcMar>
                    <w:top w:w="72" w:type="dxa"/>
                    <w:left w:w="144" w:type="dxa"/>
                    <w:bottom w:w="72" w:type="dxa"/>
                    <w:right w:w="144" w:type="dxa"/>
                  </w:tcMar>
                  <w:hideMark/>
                </w:tcPr>
                <w:p w14:paraId="2D71D8E5"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II grupa</w:t>
                  </w:r>
                </w:p>
              </w:tc>
              <w:tc>
                <w:tcPr>
                  <w:tcW w:w="1701" w:type="dxa"/>
                  <w:shd w:val="clear" w:color="auto" w:fill="auto"/>
                  <w:tcMar>
                    <w:top w:w="72" w:type="dxa"/>
                    <w:left w:w="144" w:type="dxa"/>
                    <w:bottom w:w="72" w:type="dxa"/>
                    <w:right w:w="144" w:type="dxa"/>
                  </w:tcMar>
                  <w:hideMark/>
                </w:tcPr>
                <w:p w14:paraId="039AA2BC"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1,2</w:t>
                  </w:r>
                </w:p>
              </w:tc>
              <w:tc>
                <w:tcPr>
                  <w:tcW w:w="2694" w:type="dxa"/>
                  <w:shd w:val="clear" w:color="auto" w:fill="auto"/>
                  <w:tcMar>
                    <w:top w:w="72" w:type="dxa"/>
                    <w:left w:w="144" w:type="dxa"/>
                    <w:bottom w:w="72" w:type="dxa"/>
                    <w:right w:w="144" w:type="dxa"/>
                  </w:tcMar>
                  <w:vAlign w:val="center"/>
                  <w:hideMark/>
                </w:tcPr>
                <w:p w14:paraId="5E61BC18"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130,80</w:t>
                  </w:r>
                </w:p>
              </w:tc>
              <w:tc>
                <w:tcPr>
                  <w:tcW w:w="4396" w:type="dxa"/>
                  <w:gridSpan w:val="2"/>
                  <w:shd w:val="clear" w:color="auto" w:fill="auto"/>
                  <w:tcMar>
                    <w:top w:w="72" w:type="dxa"/>
                    <w:left w:w="144" w:type="dxa"/>
                    <w:bottom w:w="72" w:type="dxa"/>
                    <w:right w:w="144" w:type="dxa"/>
                  </w:tcMar>
                  <w:vAlign w:val="center"/>
                </w:tcPr>
                <w:p w14:paraId="6679CE97"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146, 40</w:t>
                  </w:r>
                </w:p>
              </w:tc>
              <w:tc>
                <w:tcPr>
                  <w:tcW w:w="3685" w:type="dxa"/>
                </w:tcPr>
                <w:p w14:paraId="69F769F1"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152, 40</w:t>
                  </w:r>
                </w:p>
              </w:tc>
            </w:tr>
            <w:tr w:rsidR="001F4D82" w:rsidRPr="001F4D82" w14:paraId="2F9BE793" w14:textId="77777777" w:rsidTr="00FE05A5">
              <w:trPr>
                <w:trHeight w:val="256"/>
              </w:trPr>
              <w:tc>
                <w:tcPr>
                  <w:tcW w:w="3743" w:type="dxa"/>
                  <w:gridSpan w:val="2"/>
                  <w:shd w:val="clear" w:color="auto" w:fill="auto"/>
                  <w:tcMar>
                    <w:top w:w="72" w:type="dxa"/>
                    <w:left w:w="144" w:type="dxa"/>
                    <w:bottom w:w="72" w:type="dxa"/>
                    <w:right w:w="144" w:type="dxa"/>
                  </w:tcMar>
                </w:tcPr>
                <w:p w14:paraId="7915B7C8"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nestrādājošs</w:t>
                  </w:r>
                  <w:r w:rsidRPr="001F4D82">
                    <w:rPr>
                      <w:rStyle w:val="FootnoteReference"/>
                      <w:rFonts w:eastAsia="MS PGothic"/>
                      <w:iCs/>
                      <w:kern w:val="24"/>
                      <w:sz w:val="22"/>
                      <w:lang w:eastAsia="lv-LV"/>
                    </w:rPr>
                    <w:footnoteReference w:id="47"/>
                  </w:r>
                </w:p>
              </w:tc>
              <w:tc>
                <w:tcPr>
                  <w:tcW w:w="2694" w:type="dxa"/>
                  <w:shd w:val="clear" w:color="auto" w:fill="auto"/>
                  <w:tcMar>
                    <w:top w:w="72" w:type="dxa"/>
                    <w:left w:w="144" w:type="dxa"/>
                    <w:bottom w:w="72" w:type="dxa"/>
                    <w:right w:w="144" w:type="dxa"/>
                  </w:tcMar>
                  <w:vAlign w:val="center"/>
                </w:tcPr>
                <w:p w14:paraId="51387369"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156,96</w:t>
                  </w:r>
                </w:p>
              </w:tc>
              <w:tc>
                <w:tcPr>
                  <w:tcW w:w="4396" w:type="dxa"/>
                  <w:gridSpan w:val="2"/>
                  <w:shd w:val="clear" w:color="auto" w:fill="auto"/>
                  <w:tcMar>
                    <w:top w:w="72" w:type="dxa"/>
                    <w:left w:w="144" w:type="dxa"/>
                    <w:bottom w:w="72" w:type="dxa"/>
                    <w:right w:w="144" w:type="dxa"/>
                  </w:tcMar>
                  <w:vAlign w:val="center"/>
                </w:tcPr>
                <w:p w14:paraId="7DB05171"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175, 68</w:t>
                  </w:r>
                </w:p>
              </w:tc>
              <w:tc>
                <w:tcPr>
                  <w:tcW w:w="3685" w:type="dxa"/>
                </w:tcPr>
                <w:p w14:paraId="70315522"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182, 88</w:t>
                  </w:r>
                </w:p>
              </w:tc>
            </w:tr>
            <w:tr w:rsidR="001F4D82" w:rsidRPr="001F4D82" w14:paraId="2ED04ED7" w14:textId="77777777" w:rsidTr="00FE05A5">
              <w:trPr>
                <w:trHeight w:val="261"/>
              </w:trPr>
              <w:tc>
                <w:tcPr>
                  <w:tcW w:w="2042" w:type="dxa"/>
                  <w:shd w:val="clear" w:color="auto" w:fill="auto"/>
                  <w:tcMar>
                    <w:top w:w="72" w:type="dxa"/>
                    <w:left w:w="144" w:type="dxa"/>
                    <w:bottom w:w="72" w:type="dxa"/>
                    <w:right w:w="144" w:type="dxa"/>
                  </w:tcMar>
                  <w:hideMark/>
                </w:tcPr>
                <w:p w14:paraId="0B0FAD60"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kern w:val="24"/>
                      <w:sz w:val="22"/>
                      <w:lang w:eastAsia="lv-LV"/>
                    </w:rPr>
                    <w:t>III grupa</w:t>
                  </w:r>
                </w:p>
              </w:tc>
              <w:tc>
                <w:tcPr>
                  <w:tcW w:w="1701" w:type="dxa"/>
                  <w:shd w:val="clear" w:color="auto" w:fill="auto"/>
                  <w:tcMar>
                    <w:top w:w="72" w:type="dxa"/>
                    <w:left w:w="144" w:type="dxa"/>
                    <w:bottom w:w="72" w:type="dxa"/>
                    <w:right w:w="144" w:type="dxa"/>
                  </w:tcMar>
                  <w:hideMark/>
                </w:tcPr>
                <w:p w14:paraId="737AED7A"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iCs/>
                      <w:kern w:val="24"/>
                      <w:sz w:val="22"/>
                      <w:lang w:eastAsia="lv-LV"/>
                    </w:rPr>
                    <w:t>Bāze</w:t>
                  </w:r>
                  <w:r w:rsidRPr="001F4D82">
                    <w:rPr>
                      <w:rStyle w:val="FootnoteReference"/>
                      <w:rFonts w:eastAsia="MS PGothic"/>
                      <w:kern w:val="24"/>
                      <w:sz w:val="22"/>
                      <w:lang w:eastAsia="lv-LV"/>
                    </w:rPr>
                    <w:footnoteReference w:id="48"/>
                  </w:r>
                </w:p>
              </w:tc>
              <w:tc>
                <w:tcPr>
                  <w:tcW w:w="2694" w:type="dxa"/>
                  <w:shd w:val="clear" w:color="auto" w:fill="auto"/>
                  <w:tcMar>
                    <w:top w:w="72" w:type="dxa"/>
                    <w:left w:w="144" w:type="dxa"/>
                    <w:bottom w:w="72" w:type="dxa"/>
                    <w:right w:w="144" w:type="dxa"/>
                  </w:tcMar>
                  <w:vAlign w:val="center"/>
                  <w:hideMark/>
                </w:tcPr>
                <w:p w14:paraId="4DF5449A" w14:textId="77777777" w:rsidR="000A660F" w:rsidRPr="001F4D82" w:rsidRDefault="000A660F" w:rsidP="00FE05A5">
                  <w:pPr>
                    <w:tabs>
                      <w:tab w:val="left" w:pos="492"/>
                      <w:tab w:val="center" w:pos="682"/>
                    </w:tabs>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109</w:t>
                  </w:r>
                </w:p>
              </w:tc>
              <w:tc>
                <w:tcPr>
                  <w:tcW w:w="4396" w:type="dxa"/>
                  <w:gridSpan w:val="2"/>
                  <w:vAlign w:val="center"/>
                </w:tcPr>
                <w:p w14:paraId="55559558"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122</w:t>
                  </w:r>
                </w:p>
              </w:tc>
              <w:tc>
                <w:tcPr>
                  <w:tcW w:w="3685" w:type="dxa"/>
                </w:tcPr>
                <w:p w14:paraId="4F4F4329"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Times New Roman" w:cs="Times New Roman"/>
                      <w:sz w:val="22"/>
                      <w:lang w:eastAsia="lv-LV"/>
                    </w:rPr>
                    <w:t>127</w:t>
                  </w:r>
                </w:p>
              </w:tc>
            </w:tr>
            <w:tr w:rsidR="001F4D82" w:rsidRPr="001F4D82" w14:paraId="68A99B8A" w14:textId="77777777" w:rsidTr="00FE05A5">
              <w:trPr>
                <w:trHeight w:val="173"/>
              </w:trPr>
              <w:tc>
                <w:tcPr>
                  <w:tcW w:w="14518" w:type="dxa"/>
                  <w:gridSpan w:val="6"/>
                  <w:shd w:val="clear" w:color="auto" w:fill="E5DFEC" w:themeFill="accent4" w:themeFillTint="33"/>
                </w:tcPr>
                <w:p w14:paraId="086D6ADF" w14:textId="77777777" w:rsidR="000A660F" w:rsidRPr="001F4D82" w:rsidRDefault="000A660F" w:rsidP="00FE05A5">
                  <w:pPr>
                    <w:spacing w:before="120" w:after="120" w:line="240" w:lineRule="auto"/>
                    <w:jc w:val="center"/>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Pensijas vecumu sasniegušām personām</w:t>
                  </w:r>
                </w:p>
              </w:tc>
            </w:tr>
            <w:tr w:rsidR="001F4D82" w:rsidRPr="001F4D82" w14:paraId="7BDFD4A4" w14:textId="77777777" w:rsidTr="00FE05A5">
              <w:trPr>
                <w:trHeight w:val="328"/>
              </w:trPr>
              <w:tc>
                <w:tcPr>
                  <w:tcW w:w="3743" w:type="dxa"/>
                  <w:gridSpan w:val="2"/>
                  <w:vMerge w:val="restart"/>
                  <w:shd w:val="clear" w:color="auto" w:fill="FFFFFF" w:themeFill="background1"/>
                  <w:tcMar>
                    <w:top w:w="72" w:type="dxa"/>
                    <w:left w:w="144" w:type="dxa"/>
                    <w:bottom w:w="72" w:type="dxa"/>
                    <w:right w:w="144" w:type="dxa"/>
                  </w:tcMar>
                </w:tcPr>
                <w:p w14:paraId="4DC0F59E" w14:textId="77777777" w:rsidR="000A660F" w:rsidRPr="001F4D82" w:rsidRDefault="000A660F" w:rsidP="00FE05A5">
                  <w:pPr>
                    <w:spacing w:after="0" w:line="240" w:lineRule="auto"/>
                    <w:jc w:val="both"/>
                    <w:textAlignment w:val="baseline"/>
                    <w:rPr>
                      <w:rFonts w:eastAsia="MS PGothic" w:cs="Times New Roman"/>
                      <w:b/>
                      <w:bCs/>
                      <w:i/>
                      <w:iCs/>
                      <w:kern w:val="24"/>
                      <w:sz w:val="22"/>
                      <w:lang w:eastAsia="lv-LV"/>
                    </w:rPr>
                  </w:pPr>
                </w:p>
              </w:tc>
              <w:tc>
                <w:tcPr>
                  <w:tcW w:w="2694" w:type="dxa"/>
                  <w:shd w:val="clear" w:color="auto" w:fill="FFFFFF" w:themeFill="background1"/>
                  <w:tcMar>
                    <w:top w:w="72" w:type="dxa"/>
                    <w:left w:w="144" w:type="dxa"/>
                    <w:bottom w:w="72" w:type="dxa"/>
                    <w:right w:w="144" w:type="dxa"/>
                  </w:tcMar>
                  <w:vAlign w:val="center"/>
                </w:tcPr>
                <w:p w14:paraId="7E9B8B3B"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Esošais apmērs no 01.01.2021.</w:t>
                  </w:r>
                </w:p>
              </w:tc>
              <w:tc>
                <w:tcPr>
                  <w:tcW w:w="4396" w:type="dxa"/>
                  <w:gridSpan w:val="2"/>
                  <w:shd w:val="clear" w:color="auto" w:fill="FFFFFF" w:themeFill="background1"/>
                  <w:vAlign w:val="center"/>
                </w:tcPr>
                <w:p w14:paraId="303958A9" w14:textId="77777777" w:rsidR="000A660F" w:rsidRPr="001F4D82" w:rsidRDefault="000A660F" w:rsidP="00FE05A5">
                  <w:pPr>
                    <w:spacing w:after="0" w:line="240" w:lineRule="auto"/>
                    <w:ind w:left="90"/>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shd w:val="clear" w:color="auto" w:fill="FFFFFF" w:themeFill="background1"/>
                  <w:vAlign w:val="center"/>
                </w:tcPr>
                <w:p w14:paraId="230B198C" w14:textId="77777777" w:rsidR="000A660F" w:rsidRPr="001F4D82" w:rsidRDefault="000A660F" w:rsidP="00FE05A5">
                  <w:pPr>
                    <w:spacing w:after="0" w:line="240" w:lineRule="auto"/>
                    <w:ind w:left="90" w:hanging="52"/>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50FDA336" w14:textId="77777777" w:rsidTr="00FE05A5">
              <w:trPr>
                <w:trHeight w:val="191"/>
              </w:trPr>
              <w:tc>
                <w:tcPr>
                  <w:tcW w:w="3743" w:type="dxa"/>
                  <w:gridSpan w:val="2"/>
                  <w:vMerge/>
                  <w:shd w:val="clear" w:color="auto" w:fill="FDE9D9" w:themeFill="accent6" w:themeFillTint="33"/>
                  <w:tcMar>
                    <w:top w:w="72" w:type="dxa"/>
                    <w:left w:w="144" w:type="dxa"/>
                    <w:bottom w:w="72" w:type="dxa"/>
                    <w:right w:w="144" w:type="dxa"/>
                  </w:tcMar>
                  <w:hideMark/>
                </w:tcPr>
                <w:p w14:paraId="54ED8E0A" w14:textId="77777777" w:rsidR="000A660F" w:rsidRPr="001F4D82" w:rsidRDefault="000A660F" w:rsidP="00FE05A5">
                  <w:pPr>
                    <w:spacing w:after="0" w:line="240" w:lineRule="auto"/>
                    <w:jc w:val="both"/>
                    <w:textAlignment w:val="baseline"/>
                    <w:rPr>
                      <w:rFonts w:eastAsia="Times New Roman" w:cs="Times New Roman"/>
                      <w:sz w:val="22"/>
                      <w:lang w:eastAsia="lv-LV"/>
                    </w:rPr>
                  </w:pPr>
                </w:p>
              </w:tc>
              <w:tc>
                <w:tcPr>
                  <w:tcW w:w="2694" w:type="dxa"/>
                  <w:shd w:val="clear" w:color="auto" w:fill="auto"/>
                  <w:tcMar>
                    <w:top w:w="72" w:type="dxa"/>
                    <w:left w:w="144" w:type="dxa"/>
                    <w:bottom w:w="72" w:type="dxa"/>
                    <w:right w:w="144" w:type="dxa"/>
                  </w:tcMar>
                  <w:vAlign w:val="center"/>
                  <w:hideMark/>
                </w:tcPr>
                <w:p w14:paraId="386EF637"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109</w:t>
                  </w:r>
                  <w:r w:rsidRPr="001F4D82">
                    <w:rPr>
                      <w:rStyle w:val="FootnoteReference"/>
                      <w:rFonts w:eastAsia="MS PGothic"/>
                      <w:kern w:val="24"/>
                      <w:sz w:val="22"/>
                      <w:lang w:eastAsia="lv-LV"/>
                    </w:rPr>
                    <w:footnoteReference w:id="49"/>
                  </w:r>
                </w:p>
              </w:tc>
              <w:tc>
                <w:tcPr>
                  <w:tcW w:w="4396" w:type="dxa"/>
                  <w:gridSpan w:val="2"/>
                  <w:vAlign w:val="center"/>
                </w:tcPr>
                <w:p w14:paraId="13E87AFE" w14:textId="77777777" w:rsidR="000A660F" w:rsidRPr="001F4D82" w:rsidRDefault="000A660F" w:rsidP="00FE05A5">
                  <w:pPr>
                    <w:spacing w:after="0" w:line="240" w:lineRule="auto"/>
                    <w:jc w:val="center"/>
                    <w:textAlignment w:val="baseline"/>
                    <w:rPr>
                      <w:rFonts w:eastAsia="Times New Roman" w:cs="Times New Roman"/>
                      <w:sz w:val="22"/>
                      <w:lang w:eastAsia="lv-LV"/>
                    </w:rPr>
                  </w:pPr>
                  <w:r w:rsidRPr="001F4D82">
                    <w:rPr>
                      <w:rFonts w:eastAsia="MS PGothic" w:cs="Times New Roman"/>
                      <w:bCs/>
                      <w:kern w:val="24"/>
                      <w:sz w:val="22"/>
                      <w:lang w:eastAsia="lv-LV"/>
                    </w:rPr>
                    <w:t>122</w:t>
                  </w:r>
                </w:p>
              </w:tc>
              <w:tc>
                <w:tcPr>
                  <w:tcW w:w="3685" w:type="dxa"/>
                </w:tcPr>
                <w:p w14:paraId="58C32209"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127</w:t>
                  </w:r>
                </w:p>
              </w:tc>
            </w:tr>
            <w:tr w:rsidR="001F4D82" w:rsidRPr="001F4D82" w14:paraId="051E099C" w14:textId="77777777" w:rsidTr="00FE05A5">
              <w:trPr>
                <w:trHeight w:val="288"/>
              </w:trPr>
              <w:tc>
                <w:tcPr>
                  <w:tcW w:w="14518" w:type="dxa"/>
                  <w:gridSpan w:val="6"/>
                  <w:shd w:val="clear" w:color="auto" w:fill="E5DFEC" w:themeFill="accent4" w:themeFillTint="33"/>
                </w:tcPr>
                <w:p w14:paraId="2D6B36B2" w14:textId="77777777" w:rsidR="000A660F" w:rsidRPr="001F4D82" w:rsidRDefault="000A660F" w:rsidP="00FE05A5">
                  <w:pPr>
                    <w:spacing w:before="120" w:after="120" w:line="240" w:lineRule="auto"/>
                    <w:jc w:val="center"/>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Apgādnieka zaudējuma gadījumā</w:t>
                  </w:r>
                </w:p>
              </w:tc>
            </w:tr>
            <w:tr w:rsidR="001F4D82" w:rsidRPr="001F4D82" w14:paraId="22E57CF4" w14:textId="77777777" w:rsidTr="00FE05A5">
              <w:trPr>
                <w:trHeight w:val="366"/>
              </w:trPr>
              <w:tc>
                <w:tcPr>
                  <w:tcW w:w="3743" w:type="dxa"/>
                  <w:gridSpan w:val="2"/>
                  <w:shd w:val="clear" w:color="auto" w:fill="auto"/>
                  <w:tcMar>
                    <w:top w:w="72" w:type="dxa"/>
                    <w:left w:w="144" w:type="dxa"/>
                    <w:bottom w:w="72" w:type="dxa"/>
                    <w:right w:w="144" w:type="dxa"/>
                  </w:tcMar>
                </w:tcPr>
                <w:p w14:paraId="6C6348F6" w14:textId="77777777" w:rsidR="000A660F" w:rsidRPr="001F4D82" w:rsidRDefault="000A660F" w:rsidP="00FE05A5">
                  <w:pPr>
                    <w:spacing w:after="0" w:line="240" w:lineRule="auto"/>
                    <w:jc w:val="both"/>
                    <w:textAlignment w:val="baseline"/>
                    <w:rPr>
                      <w:rFonts w:eastAsia="MS PGothic" w:cs="Times New Roman"/>
                      <w:b/>
                      <w:bCs/>
                      <w:i/>
                      <w:iCs/>
                      <w:kern w:val="24"/>
                      <w:sz w:val="22"/>
                      <w:lang w:eastAsia="lv-LV"/>
                    </w:rPr>
                  </w:pPr>
                </w:p>
              </w:tc>
              <w:tc>
                <w:tcPr>
                  <w:tcW w:w="2694" w:type="dxa"/>
                  <w:shd w:val="clear" w:color="auto" w:fill="auto"/>
                  <w:tcMar>
                    <w:top w:w="72" w:type="dxa"/>
                    <w:left w:w="144" w:type="dxa"/>
                    <w:bottom w:w="72" w:type="dxa"/>
                    <w:right w:w="144" w:type="dxa"/>
                  </w:tcMar>
                  <w:vAlign w:val="center"/>
                </w:tcPr>
                <w:p w14:paraId="37F2F469"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Esošais apmērs no 01.01.2021.</w:t>
                  </w:r>
                </w:p>
              </w:tc>
              <w:tc>
                <w:tcPr>
                  <w:tcW w:w="4396" w:type="dxa"/>
                  <w:gridSpan w:val="2"/>
                  <w:vAlign w:val="center"/>
                </w:tcPr>
                <w:p w14:paraId="7E974179" w14:textId="77777777" w:rsidR="000A660F" w:rsidRPr="001F4D82" w:rsidRDefault="000A660F" w:rsidP="00FE05A5">
                  <w:pPr>
                    <w:spacing w:after="0" w:line="240" w:lineRule="auto"/>
                    <w:ind w:left="90"/>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tcPr>
                <w:p w14:paraId="0BB7BD4A" w14:textId="77777777" w:rsidR="000A660F" w:rsidRPr="001F4D82" w:rsidRDefault="000A660F" w:rsidP="00FE05A5">
                  <w:pPr>
                    <w:spacing w:after="0" w:line="240" w:lineRule="auto"/>
                    <w:ind w:left="90"/>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2428C534" w14:textId="77777777" w:rsidTr="00FE05A5">
              <w:trPr>
                <w:trHeight w:val="183"/>
              </w:trPr>
              <w:tc>
                <w:tcPr>
                  <w:tcW w:w="3743" w:type="dxa"/>
                  <w:gridSpan w:val="2"/>
                  <w:shd w:val="clear" w:color="auto" w:fill="auto"/>
                  <w:tcMar>
                    <w:top w:w="72" w:type="dxa"/>
                    <w:left w:w="144" w:type="dxa"/>
                    <w:bottom w:w="72" w:type="dxa"/>
                    <w:right w:w="144" w:type="dxa"/>
                  </w:tcMar>
                </w:tcPr>
                <w:p w14:paraId="58F7518A" w14:textId="77777777" w:rsidR="000A660F" w:rsidRPr="001F4D82" w:rsidRDefault="000A660F" w:rsidP="00FE05A5">
                  <w:pPr>
                    <w:spacing w:after="0" w:line="240" w:lineRule="auto"/>
                    <w:jc w:val="center"/>
                    <w:textAlignment w:val="baseline"/>
                    <w:rPr>
                      <w:rFonts w:eastAsia="MS PGothic" w:cs="Times New Roman"/>
                      <w:bCs/>
                      <w:iCs/>
                      <w:kern w:val="24"/>
                      <w:sz w:val="22"/>
                      <w:lang w:eastAsia="lv-LV"/>
                    </w:rPr>
                  </w:pPr>
                  <w:r w:rsidRPr="001F4D82">
                    <w:rPr>
                      <w:rFonts w:eastAsia="MS PGothic" w:cs="Times New Roman"/>
                      <w:bCs/>
                      <w:iCs/>
                      <w:kern w:val="24"/>
                      <w:sz w:val="22"/>
                      <w:lang w:eastAsia="lv-LV"/>
                    </w:rPr>
                    <w:t xml:space="preserve">Līdz 7 </w:t>
                  </w:r>
                  <w:proofErr w:type="spellStart"/>
                  <w:r w:rsidRPr="001F4D82">
                    <w:rPr>
                      <w:rFonts w:eastAsia="MS PGothic" w:cs="Times New Roman"/>
                      <w:bCs/>
                      <w:iCs/>
                      <w:kern w:val="24"/>
                      <w:sz w:val="22"/>
                      <w:lang w:eastAsia="lv-LV"/>
                    </w:rPr>
                    <w:t>g.v</w:t>
                  </w:r>
                  <w:proofErr w:type="spellEnd"/>
                  <w:r w:rsidRPr="001F4D82">
                    <w:rPr>
                      <w:rFonts w:eastAsia="MS PGothic" w:cs="Times New Roman"/>
                      <w:bCs/>
                      <w:iCs/>
                      <w:kern w:val="24"/>
                      <w:sz w:val="22"/>
                      <w:lang w:eastAsia="lv-LV"/>
                    </w:rPr>
                    <w:t xml:space="preserve">, t.sk. bērniem ar </w:t>
                  </w:r>
                  <w:proofErr w:type="spellStart"/>
                  <w:r w:rsidRPr="001F4D82">
                    <w:rPr>
                      <w:rFonts w:eastAsia="MS PGothic" w:cs="Times New Roman"/>
                      <w:bCs/>
                      <w:iCs/>
                      <w:kern w:val="24"/>
                      <w:sz w:val="22"/>
                      <w:lang w:eastAsia="lv-LV"/>
                    </w:rPr>
                    <w:t>inval</w:t>
                  </w:r>
                  <w:proofErr w:type="spellEnd"/>
                  <w:r w:rsidRPr="001F4D82">
                    <w:rPr>
                      <w:rFonts w:eastAsia="MS PGothic" w:cs="Times New Roman"/>
                      <w:bCs/>
                      <w:iCs/>
                      <w:kern w:val="24"/>
                      <w:sz w:val="22"/>
                      <w:lang w:eastAsia="lv-LV"/>
                    </w:rPr>
                    <w:t>.</w:t>
                  </w:r>
                  <w:r w:rsidRPr="001F4D82">
                    <w:rPr>
                      <w:rStyle w:val="FootnoteReference"/>
                      <w:rFonts w:eastAsia="MS PGothic"/>
                      <w:iCs/>
                      <w:kern w:val="24"/>
                      <w:sz w:val="22"/>
                      <w:lang w:eastAsia="lv-LV"/>
                    </w:rPr>
                    <w:footnoteReference w:id="50"/>
                  </w:r>
                </w:p>
              </w:tc>
              <w:tc>
                <w:tcPr>
                  <w:tcW w:w="2694" w:type="dxa"/>
                  <w:shd w:val="clear" w:color="auto" w:fill="auto"/>
                  <w:tcMar>
                    <w:top w:w="72" w:type="dxa"/>
                    <w:left w:w="144" w:type="dxa"/>
                    <w:bottom w:w="72" w:type="dxa"/>
                    <w:right w:w="144" w:type="dxa"/>
                  </w:tcMar>
                  <w:vAlign w:val="center"/>
                </w:tcPr>
                <w:p w14:paraId="22FFFE1D"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bCs/>
                      <w:kern w:val="24"/>
                      <w:sz w:val="22"/>
                      <w:lang w:eastAsia="lv-LV"/>
                    </w:rPr>
                    <w:t>136</w:t>
                  </w:r>
                </w:p>
              </w:tc>
              <w:tc>
                <w:tcPr>
                  <w:tcW w:w="4396" w:type="dxa"/>
                  <w:gridSpan w:val="2"/>
                  <w:vAlign w:val="center"/>
                </w:tcPr>
                <w:p w14:paraId="51C4765A"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153</w:t>
                  </w:r>
                </w:p>
              </w:tc>
              <w:tc>
                <w:tcPr>
                  <w:tcW w:w="3685" w:type="dxa"/>
                </w:tcPr>
                <w:p w14:paraId="78FD3009"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159</w:t>
                  </w:r>
                </w:p>
              </w:tc>
            </w:tr>
            <w:tr w:rsidR="001F4D82" w:rsidRPr="001F4D82" w14:paraId="62D0FEF7" w14:textId="77777777" w:rsidTr="00FE05A5">
              <w:trPr>
                <w:trHeight w:val="242"/>
              </w:trPr>
              <w:tc>
                <w:tcPr>
                  <w:tcW w:w="3743" w:type="dxa"/>
                  <w:gridSpan w:val="2"/>
                  <w:shd w:val="clear" w:color="auto" w:fill="auto"/>
                  <w:tcMar>
                    <w:top w:w="72" w:type="dxa"/>
                    <w:left w:w="144" w:type="dxa"/>
                    <w:bottom w:w="72" w:type="dxa"/>
                    <w:right w:w="144" w:type="dxa"/>
                  </w:tcMar>
                </w:tcPr>
                <w:p w14:paraId="4B222026" w14:textId="77777777" w:rsidR="000A660F" w:rsidRPr="001F4D82" w:rsidRDefault="000A660F" w:rsidP="00FE05A5">
                  <w:pPr>
                    <w:spacing w:after="0" w:line="240" w:lineRule="auto"/>
                    <w:jc w:val="center"/>
                    <w:textAlignment w:val="baseline"/>
                    <w:rPr>
                      <w:rFonts w:eastAsia="MS PGothic" w:cs="Times New Roman"/>
                      <w:bCs/>
                      <w:iCs/>
                      <w:kern w:val="24"/>
                      <w:sz w:val="22"/>
                      <w:lang w:eastAsia="lv-LV"/>
                    </w:rPr>
                  </w:pPr>
                  <w:r w:rsidRPr="001F4D82">
                    <w:rPr>
                      <w:rFonts w:eastAsia="MS PGothic" w:cs="Times New Roman"/>
                      <w:bCs/>
                      <w:iCs/>
                      <w:kern w:val="24"/>
                      <w:sz w:val="22"/>
                      <w:lang w:eastAsia="lv-LV"/>
                    </w:rPr>
                    <w:t xml:space="preserve">No 7 </w:t>
                  </w:r>
                  <w:proofErr w:type="spellStart"/>
                  <w:r w:rsidRPr="001F4D82">
                    <w:rPr>
                      <w:rFonts w:eastAsia="MS PGothic" w:cs="Times New Roman"/>
                      <w:bCs/>
                      <w:iCs/>
                      <w:kern w:val="24"/>
                      <w:sz w:val="22"/>
                      <w:lang w:eastAsia="lv-LV"/>
                    </w:rPr>
                    <w:t>g.v</w:t>
                  </w:r>
                  <w:proofErr w:type="spellEnd"/>
                  <w:r w:rsidRPr="001F4D82">
                    <w:rPr>
                      <w:rFonts w:eastAsia="MS PGothic" w:cs="Times New Roman"/>
                      <w:bCs/>
                      <w:iCs/>
                      <w:kern w:val="24"/>
                      <w:sz w:val="22"/>
                      <w:lang w:eastAsia="lv-LV"/>
                    </w:rPr>
                    <w:t>.</w:t>
                  </w:r>
                  <w:r w:rsidRPr="001F4D82">
                    <w:rPr>
                      <w:rStyle w:val="FootnoteReference"/>
                      <w:rFonts w:eastAsia="MS PGothic"/>
                      <w:iCs/>
                      <w:kern w:val="24"/>
                      <w:sz w:val="22"/>
                      <w:lang w:eastAsia="lv-LV"/>
                    </w:rPr>
                    <w:footnoteReference w:id="51"/>
                  </w:r>
                </w:p>
              </w:tc>
              <w:tc>
                <w:tcPr>
                  <w:tcW w:w="2694" w:type="dxa"/>
                  <w:shd w:val="clear" w:color="auto" w:fill="auto"/>
                  <w:tcMar>
                    <w:top w:w="72" w:type="dxa"/>
                    <w:left w:w="144" w:type="dxa"/>
                    <w:bottom w:w="72" w:type="dxa"/>
                    <w:right w:w="144" w:type="dxa"/>
                  </w:tcMar>
                  <w:vAlign w:val="center"/>
                </w:tcPr>
                <w:p w14:paraId="77383DD9"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bCs/>
                      <w:kern w:val="24"/>
                      <w:sz w:val="22"/>
                      <w:lang w:eastAsia="lv-LV"/>
                    </w:rPr>
                    <w:t>163</w:t>
                  </w:r>
                </w:p>
              </w:tc>
              <w:tc>
                <w:tcPr>
                  <w:tcW w:w="4396" w:type="dxa"/>
                  <w:gridSpan w:val="2"/>
                  <w:vAlign w:val="center"/>
                </w:tcPr>
                <w:p w14:paraId="43A9AB30"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183</w:t>
                  </w:r>
                </w:p>
              </w:tc>
              <w:tc>
                <w:tcPr>
                  <w:tcW w:w="3685" w:type="dxa"/>
                </w:tcPr>
                <w:p w14:paraId="5F1925EE"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191</w:t>
                  </w:r>
                </w:p>
              </w:tc>
            </w:tr>
            <w:tr w:rsidR="001F4D82" w:rsidRPr="001F4D82" w14:paraId="47ED5B3A" w14:textId="77777777" w:rsidTr="00FE05A5">
              <w:trPr>
                <w:trHeight w:val="90"/>
              </w:trPr>
              <w:tc>
                <w:tcPr>
                  <w:tcW w:w="14518" w:type="dxa"/>
                  <w:gridSpan w:val="6"/>
                  <w:shd w:val="clear" w:color="auto" w:fill="C6D9F1" w:themeFill="text2" w:themeFillTint="33"/>
                </w:tcPr>
                <w:p w14:paraId="06D22BF7" w14:textId="77777777" w:rsidR="000A660F" w:rsidRPr="001F4D82" w:rsidRDefault="000A660F" w:rsidP="00FE05A5">
                  <w:pPr>
                    <w:spacing w:before="120" w:after="12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lastRenderedPageBreak/>
                    <w:t>Minimālo pensiju paaugstināšana</w:t>
                  </w:r>
                </w:p>
              </w:tc>
            </w:tr>
            <w:tr w:rsidR="001F4D82" w:rsidRPr="001F4D82" w14:paraId="3ECB1429" w14:textId="77777777" w:rsidTr="00FE05A5">
              <w:trPr>
                <w:trHeight w:val="218"/>
              </w:trPr>
              <w:tc>
                <w:tcPr>
                  <w:tcW w:w="14518" w:type="dxa"/>
                  <w:gridSpan w:val="6"/>
                  <w:shd w:val="clear" w:color="auto" w:fill="E5DFEC" w:themeFill="accent4" w:themeFillTint="33"/>
                </w:tcPr>
                <w:p w14:paraId="77D19842" w14:textId="77777777" w:rsidR="000A660F" w:rsidRPr="001F4D82" w:rsidRDefault="000A660F" w:rsidP="00FE05A5">
                  <w:pPr>
                    <w:spacing w:before="120" w:after="12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Minimālās vecuma pensijas paaugstināšana</w:t>
                  </w:r>
                  <w:r w:rsidRPr="001F4D82">
                    <w:rPr>
                      <w:rStyle w:val="FootnoteReference"/>
                      <w:rFonts w:eastAsia="MS PGothic"/>
                      <w:kern w:val="24"/>
                      <w:sz w:val="22"/>
                      <w:lang w:eastAsia="lv-LV"/>
                    </w:rPr>
                    <w:footnoteReference w:id="52"/>
                  </w:r>
                </w:p>
              </w:tc>
            </w:tr>
            <w:tr w:rsidR="001F4D82" w:rsidRPr="001F4D82" w14:paraId="3A9FBC79" w14:textId="77777777" w:rsidTr="00FE05A5">
              <w:trPr>
                <w:trHeight w:val="419"/>
              </w:trPr>
              <w:tc>
                <w:tcPr>
                  <w:tcW w:w="3743" w:type="dxa"/>
                  <w:gridSpan w:val="2"/>
                  <w:shd w:val="clear" w:color="auto" w:fill="auto"/>
                  <w:tcMar>
                    <w:top w:w="72" w:type="dxa"/>
                    <w:left w:w="144" w:type="dxa"/>
                    <w:bottom w:w="72" w:type="dxa"/>
                    <w:right w:w="144" w:type="dxa"/>
                  </w:tcMar>
                </w:tcPr>
                <w:p w14:paraId="0FD15039" w14:textId="77777777" w:rsidR="000A660F" w:rsidRPr="001F4D82" w:rsidRDefault="000A660F" w:rsidP="00FE05A5">
                  <w:pPr>
                    <w:spacing w:after="0" w:line="240" w:lineRule="auto"/>
                    <w:jc w:val="center"/>
                    <w:textAlignment w:val="baseline"/>
                    <w:rPr>
                      <w:rFonts w:eastAsia="MS PGothic" w:cs="Times New Roman"/>
                      <w:i/>
                      <w:iCs/>
                      <w:kern w:val="24"/>
                      <w:sz w:val="22"/>
                      <w:lang w:eastAsia="lv-LV"/>
                    </w:rPr>
                  </w:pPr>
                </w:p>
              </w:tc>
              <w:tc>
                <w:tcPr>
                  <w:tcW w:w="2694" w:type="dxa"/>
                  <w:shd w:val="clear" w:color="auto" w:fill="auto"/>
                  <w:tcMar>
                    <w:top w:w="72" w:type="dxa"/>
                    <w:left w:w="144" w:type="dxa"/>
                    <w:bottom w:w="72" w:type="dxa"/>
                    <w:right w:w="144" w:type="dxa"/>
                  </w:tcMar>
                  <w:vAlign w:val="center"/>
                </w:tcPr>
                <w:p w14:paraId="6BFF60B0" w14:textId="77777777" w:rsidR="000A660F" w:rsidRPr="001F4D82" w:rsidRDefault="000A660F" w:rsidP="00FE05A5">
                  <w:pPr>
                    <w:spacing w:after="0" w:line="240" w:lineRule="auto"/>
                    <w:jc w:val="center"/>
                    <w:textAlignment w:val="baseline"/>
                    <w:rPr>
                      <w:rFonts w:eastAsia="MS PGothic" w:cs="Times New Roman"/>
                      <w:b/>
                      <w:bCs/>
                      <w:iCs/>
                      <w:kern w:val="24"/>
                      <w:sz w:val="22"/>
                      <w:lang w:eastAsia="lv-LV"/>
                    </w:rPr>
                  </w:pPr>
                  <w:r w:rsidRPr="001F4D82">
                    <w:rPr>
                      <w:rFonts w:cs="Times New Roman"/>
                      <w:b/>
                      <w:bCs/>
                      <w:sz w:val="22"/>
                      <w:lang w:eastAsia="lv-LV"/>
                    </w:rPr>
                    <w:t>Vecuma pensijas aprēķina bāzes apmērs 01.01.2021</w:t>
                  </w:r>
                  <w:r w:rsidRPr="001F4D82">
                    <w:rPr>
                      <w:rFonts w:eastAsia="MS PGothic" w:cs="Times New Roman"/>
                      <w:b/>
                      <w:bCs/>
                      <w:kern w:val="24"/>
                      <w:sz w:val="22"/>
                      <w:lang w:eastAsia="lv-LV"/>
                    </w:rPr>
                    <w:t>.</w:t>
                  </w:r>
                </w:p>
              </w:tc>
              <w:tc>
                <w:tcPr>
                  <w:tcW w:w="4396" w:type="dxa"/>
                  <w:gridSpan w:val="2"/>
                  <w:vAlign w:val="center"/>
                </w:tcPr>
                <w:p w14:paraId="3F2D32CE"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cs="Times New Roman"/>
                      <w:b/>
                      <w:bCs/>
                      <w:sz w:val="22"/>
                      <w:lang w:eastAsia="lv-LV"/>
                    </w:rPr>
                    <w:t xml:space="preserve">Plānotais vecuma pensijas aprēķina bāzes apmērs no </w:t>
                  </w:r>
                  <w:r w:rsidRPr="001F4D82">
                    <w:rPr>
                      <w:rFonts w:eastAsia="MS PGothic" w:cs="Times New Roman"/>
                      <w:b/>
                      <w:bCs/>
                      <w:kern w:val="24"/>
                      <w:sz w:val="22"/>
                      <w:lang w:eastAsia="lv-LV"/>
                    </w:rPr>
                    <w:t>01.01.2023.</w:t>
                  </w:r>
                </w:p>
              </w:tc>
              <w:tc>
                <w:tcPr>
                  <w:tcW w:w="3685" w:type="dxa"/>
                  <w:vAlign w:val="center"/>
                </w:tcPr>
                <w:p w14:paraId="4402CDD8" w14:textId="77777777" w:rsidR="000A660F" w:rsidRPr="001F4D82" w:rsidRDefault="000A660F" w:rsidP="00FE05A5">
                  <w:pPr>
                    <w:spacing w:after="0" w:line="240" w:lineRule="auto"/>
                    <w:jc w:val="center"/>
                    <w:textAlignment w:val="baseline"/>
                    <w:rPr>
                      <w:rFonts w:cs="Times New Roman"/>
                      <w:b/>
                      <w:bCs/>
                      <w:sz w:val="22"/>
                      <w:lang w:eastAsia="lv-LV"/>
                    </w:rPr>
                  </w:pPr>
                  <w:r w:rsidRPr="001F4D82">
                    <w:rPr>
                      <w:rFonts w:cs="Times New Roman"/>
                      <w:b/>
                      <w:bCs/>
                      <w:sz w:val="22"/>
                      <w:lang w:eastAsia="lv-LV"/>
                    </w:rPr>
                    <w:t xml:space="preserve">Plānotais vecuma pensijas aprēķina bāzes apmērs no </w:t>
                  </w:r>
                  <w:r w:rsidRPr="001F4D82">
                    <w:rPr>
                      <w:rFonts w:eastAsia="MS PGothic" w:cs="Times New Roman"/>
                      <w:b/>
                      <w:bCs/>
                      <w:kern w:val="24"/>
                      <w:sz w:val="22"/>
                      <w:lang w:eastAsia="lv-LV"/>
                    </w:rPr>
                    <w:t>01.01.2024.</w:t>
                  </w:r>
                </w:p>
              </w:tc>
            </w:tr>
            <w:tr w:rsidR="001F4D82" w:rsidRPr="001F4D82" w14:paraId="1FA01034" w14:textId="77777777" w:rsidTr="00FE05A5">
              <w:trPr>
                <w:trHeight w:val="151"/>
              </w:trPr>
              <w:tc>
                <w:tcPr>
                  <w:tcW w:w="3743" w:type="dxa"/>
                  <w:gridSpan w:val="2"/>
                  <w:shd w:val="clear" w:color="auto" w:fill="auto"/>
                  <w:tcMar>
                    <w:top w:w="72" w:type="dxa"/>
                    <w:left w:w="144" w:type="dxa"/>
                    <w:bottom w:w="72" w:type="dxa"/>
                    <w:right w:w="144" w:type="dxa"/>
                  </w:tcMar>
                </w:tcPr>
                <w:p w14:paraId="1D0E421B" w14:textId="77777777" w:rsidR="000A660F" w:rsidRPr="001F4D82" w:rsidRDefault="000A660F" w:rsidP="00FE05A5">
                  <w:pPr>
                    <w:spacing w:after="0" w:line="240" w:lineRule="auto"/>
                    <w:jc w:val="center"/>
                    <w:textAlignment w:val="baseline"/>
                    <w:rPr>
                      <w:rFonts w:eastAsia="MS PGothic" w:cs="Times New Roman"/>
                      <w:i/>
                      <w:iCs/>
                      <w:kern w:val="24"/>
                      <w:sz w:val="22"/>
                      <w:lang w:eastAsia="lv-LV"/>
                    </w:rPr>
                  </w:pPr>
                </w:p>
              </w:tc>
              <w:tc>
                <w:tcPr>
                  <w:tcW w:w="2694" w:type="dxa"/>
                  <w:shd w:val="clear" w:color="auto" w:fill="auto"/>
                  <w:tcMar>
                    <w:top w:w="72" w:type="dxa"/>
                    <w:left w:w="144" w:type="dxa"/>
                    <w:bottom w:w="72" w:type="dxa"/>
                    <w:right w:w="144" w:type="dxa"/>
                  </w:tcMar>
                  <w:vAlign w:val="center"/>
                </w:tcPr>
                <w:p w14:paraId="470AB89C"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kern w:val="24"/>
                      <w:sz w:val="22"/>
                      <w:lang w:eastAsia="lv-LV"/>
                    </w:rPr>
                    <w:t>136</w:t>
                  </w:r>
                  <w:r w:rsidRPr="001F4D82">
                    <w:rPr>
                      <w:rStyle w:val="FootnoteReference"/>
                      <w:rFonts w:eastAsia="MS PGothic"/>
                      <w:kern w:val="24"/>
                      <w:sz w:val="22"/>
                      <w:lang w:eastAsia="lv-LV"/>
                    </w:rPr>
                    <w:footnoteReference w:id="53"/>
                  </w:r>
                </w:p>
              </w:tc>
              <w:tc>
                <w:tcPr>
                  <w:tcW w:w="4396" w:type="dxa"/>
                  <w:gridSpan w:val="2"/>
                  <w:vAlign w:val="center"/>
                </w:tcPr>
                <w:p w14:paraId="0159185C"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Cs/>
                      <w:kern w:val="24"/>
                      <w:sz w:val="22"/>
                      <w:lang w:eastAsia="lv-LV"/>
                    </w:rPr>
                    <w:t>153</w:t>
                  </w:r>
                </w:p>
              </w:tc>
              <w:tc>
                <w:tcPr>
                  <w:tcW w:w="3685" w:type="dxa"/>
                  <w:vAlign w:val="center"/>
                </w:tcPr>
                <w:p w14:paraId="5208332C" w14:textId="77777777" w:rsidR="000A660F" w:rsidRPr="001F4D82" w:rsidRDefault="000A660F" w:rsidP="00FE05A5">
                  <w:pPr>
                    <w:spacing w:after="0" w:line="240" w:lineRule="auto"/>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159</w:t>
                  </w:r>
                </w:p>
              </w:tc>
            </w:tr>
            <w:tr w:rsidR="001F4D82" w:rsidRPr="001F4D82" w14:paraId="045F667C" w14:textId="77777777" w:rsidTr="00FE05A5">
              <w:trPr>
                <w:trHeight w:val="280"/>
              </w:trPr>
              <w:tc>
                <w:tcPr>
                  <w:tcW w:w="3743" w:type="dxa"/>
                  <w:gridSpan w:val="2"/>
                  <w:shd w:val="clear" w:color="auto" w:fill="auto"/>
                  <w:tcMar>
                    <w:top w:w="72" w:type="dxa"/>
                    <w:left w:w="144" w:type="dxa"/>
                    <w:bottom w:w="72" w:type="dxa"/>
                    <w:right w:w="144" w:type="dxa"/>
                  </w:tcMar>
                </w:tcPr>
                <w:p w14:paraId="5A9A6B70"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Personām ar invaliditāti kopš bērnības</w:t>
                  </w:r>
                </w:p>
              </w:tc>
              <w:tc>
                <w:tcPr>
                  <w:tcW w:w="2694" w:type="dxa"/>
                  <w:shd w:val="clear" w:color="auto" w:fill="auto"/>
                  <w:tcMar>
                    <w:top w:w="72" w:type="dxa"/>
                    <w:left w:w="144" w:type="dxa"/>
                    <w:bottom w:w="72" w:type="dxa"/>
                    <w:right w:w="144" w:type="dxa"/>
                  </w:tcMar>
                  <w:vAlign w:val="center"/>
                </w:tcPr>
                <w:p w14:paraId="71188BA4"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kern w:val="24"/>
                      <w:sz w:val="22"/>
                      <w:lang w:eastAsia="lv-LV"/>
                    </w:rPr>
                    <w:t>163</w:t>
                  </w:r>
                  <w:r w:rsidRPr="001F4D82">
                    <w:rPr>
                      <w:rStyle w:val="FootnoteReference"/>
                      <w:rFonts w:eastAsia="MS PGothic"/>
                      <w:kern w:val="24"/>
                      <w:sz w:val="22"/>
                      <w:lang w:eastAsia="lv-LV"/>
                    </w:rPr>
                    <w:footnoteReference w:id="54"/>
                  </w:r>
                  <w:r w:rsidRPr="001F4D82">
                    <w:rPr>
                      <w:rFonts w:eastAsia="MS PGothic" w:cs="Times New Roman"/>
                      <w:kern w:val="24"/>
                      <w:sz w:val="22"/>
                      <w:lang w:eastAsia="lv-LV"/>
                    </w:rPr>
                    <w:t xml:space="preserve"> </w:t>
                  </w:r>
                </w:p>
              </w:tc>
              <w:tc>
                <w:tcPr>
                  <w:tcW w:w="4396" w:type="dxa"/>
                  <w:gridSpan w:val="2"/>
                  <w:vAlign w:val="center"/>
                </w:tcPr>
                <w:p w14:paraId="55B1F841"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183</w:t>
                  </w:r>
                </w:p>
              </w:tc>
              <w:tc>
                <w:tcPr>
                  <w:tcW w:w="3685" w:type="dxa"/>
                  <w:vAlign w:val="center"/>
                </w:tcPr>
                <w:p w14:paraId="278DC230"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191</w:t>
                  </w:r>
                </w:p>
              </w:tc>
            </w:tr>
            <w:tr w:rsidR="001F4D82" w:rsidRPr="001F4D82" w14:paraId="12269B8F" w14:textId="77777777" w:rsidTr="00FE05A5">
              <w:trPr>
                <w:trHeight w:val="101"/>
              </w:trPr>
              <w:tc>
                <w:tcPr>
                  <w:tcW w:w="14518" w:type="dxa"/>
                  <w:gridSpan w:val="6"/>
                  <w:shd w:val="clear" w:color="auto" w:fill="E5DFEC" w:themeFill="accent4" w:themeFillTint="33"/>
                  <w:tcMar>
                    <w:top w:w="72" w:type="dxa"/>
                    <w:left w:w="144" w:type="dxa"/>
                    <w:bottom w:w="72" w:type="dxa"/>
                    <w:right w:w="144" w:type="dxa"/>
                  </w:tcMar>
                </w:tcPr>
                <w:p w14:paraId="5AEB5B9E"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Minimālās invaliditātes pensijas paaugstināšana</w:t>
                  </w:r>
                </w:p>
              </w:tc>
            </w:tr>
            <w:tr w:rsidR="001F4D82" w:rsidRPr="001F4D82" w14:paraId="0664D902" w14:textId="77777777" w:rsidTr="00FE05A5">
              <w:trPr>
                <w:trHeight w:val="333"/>
              </w:trPr>
              <w:tc>
                <w:tcPr>
                  <w:tcW w:w="3743" w:type="dxa"/>
                  <w:gridSpan w:val="2"/>
                  <w:shd w:val="clear" w:color="auto" w:fill="auto"/>
                  <w:tcMar>
                    <w:top w:w="72" w:type="dxa"/>
                    <w:left w:w="144" w:type="dxa"/>
                    <w:bottom w:w="72" w:type="dxa"/>
                    <w:right w:w="144" w:type="dxa"/>
                  </w:tcMar>
                </w:tcPr>
                <w:p w14:paraId="6E2A8AA6"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p>
              </w:tc>
              <w:tc>
                <w:tcPr>
                  <w:tcW w:w="2694" w:type="dxa"/>
                  <w:shd w:val="clear" w:color="auto" w:fill="auto"/>
                  <w:tcMar>
                    <w:top w:w="72" w:type="dxa"/>
                    <w:left w:w="144" w:type="dxa"/>
                    <w:bottom w:w="72" w:type="dxa"/>
                    <w:right w:w="144" w:type="dxa"/>
                  </w:tcMar>
                  <w:vAlign w:val="center"/>
                </w:tcPr>
                <w:p w14:paraId="7115EA01" w14:textId="77777777" w:rsidR="000A660F" w:rsidRPr="001F4D82" w:rsidRDefault="000A660F" w:rsidP="00FE05A5">
                  <w:pPr>
                    <w:spacing w:after="0" w:line="240" w:lineRule="auto"/>
                    <w:jc w:val="center"/>
                    <w:textAlignment w:val="baseline"/>
                    <w:rPr>
                      <w:rFonts w:eastAsia="MS PGothic" w:cs="Times New Roman"/>
                      <w:b/>
                      <w:bCs/>
                      <w:iCs/>
                      <w:kern w:val="24"/>
                      <w:sz w:val="22"/>
                      <w:lang w:eastAsia="lv-LV"/>
                    </w:rPr>
                  </w:pPr>
                  <w:r w:rsidRPr="001F4D82">
                    <w:rPr>
                      <w:rFonts w:eastAsia="MS PGothic" w:cs="Times New Roman"/>
                      <w:b/>
                      <w:bCs/>
                      <w:iCs/>
                      <w:kern w:val="24"/>
                      <w:sz w:val="22"/>
                      <w:lang w:eastAsia="lv-LV"/>
                    </w:rPr>
                    <w:t>Koeficients</w:t>
                  </w:r>
                </w:p>
              </w:tc>
              <w:tc>
                <w:tcPr>
                  <w:tcW w:w="2126" w:type="dxa"/>
                  <w:vAlign w:val="center"/>
                </w:tcPr>
                <w:p w14:paraId="70BF112F"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Esošais apmērs no 01.01.2021.</w:t>
                  </w:r>
                </w:p>
              </w:tc>
              <w:tc>
                <w:tcPr>
                  <w:tcW w:w="2270" w:type="dxa"/>
                  <w:shd w:val="clear" w:color="auto" w:fill="auto"/>
                  <w:tcMar>
                    <w:top w:w="72" w:type="dxa"/>
                    <w:left w:w="144" w:type="dxa"/>
                    <w:bottom w:w="72" w:type="dxa"/>
                    <w:right w:w="144" w:type="dxa"/>
                  </w:tcMar>
                  <w:vAlign w:val="center"/>
                </w:tcPr>
                <w:p w14:paraId="6D033CC5"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vAlign w:val="center"/>
                </w:tcPr>
                <w:p w14:paraId="303F45C8"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3F3F05E5" w14:textId="77777777" w:rsidTr="00304192">
              <w:trPr>
                <w:trHeight w:val="197"/>
              </w:trPr>
              <w:tc>
                <w:tcPr>
                  <w:tcW w:w="14518" w:type="dxa"/>
                  <w:gridSpan w:val="6"/>
                  <w:shd w:val="clear" w:color="auto" w:fill="F2DBDB" w:themeFill="accent2" w:themeFillTint="33"/>
                  <w:tcMar>
                    <w:top w:w="72" w:type="dxa"/>
                    <w:left w:w="144" w:type="dxa"/>
                    <w:bottom w:w="72" w:type="dxa"/>
                    <w:right w:w="144" w:type="dxa"/>
                  </w:tcMar>
                </w:tcPr>
                <w:p w14:paraId="65E5E2EA" w14:textId="77777777" w:rsidR="000A660F" w:rsidRPr="001F4D82" w:rsidRDefault="000A660F" w:rsidP="00FE05A5">
                  <w:pPr>
                    <w:spacing w:after="0" w:line="240" w:lineRule="auto"/>
                    <w:textAlignment w:val="baseline"/>
                    <w:rPr>
                      <w:rFonts w:eastAsia="MS PGothic" w:cs="Times New Roman"/>
                      <w:b/>
                      <w:bCs/>
                      <w:kern w:val="24"/>
                      <w:sz w:val="22"/>
                      <w:lang w:eastAsia="lv-LV"/>
                    </w:rPr>
                  </w:pPr>
                  <w:r w:rsidRPr="001F4D82">
                    <w:rPr>
                      <w:rFonts w:eastAsia="MS PGothic" w:cs="Times New Roman"/>
                      <w:b/>
                      <w:bCs/>
                      <w:kern w:val="24"/>
                      <w:sz w:val="22"/>
                      <w:lang w:eastAsia="lv-LV"/>
                    </w:rPr>
                    <w:t>Kopš bērnības</w:t>
                  </w:r>
                </w:p>
              </w:tc>
            </w:tr>
            <w:tr w:rsidR="001F4D82" w:rsidRPr="001F4D82" w14:paraId="3C16A3CD" w14:textId="77777777" w:rsidTr="00FE05A5">
              <w:trPr>
                <w:trHeight w:val="344"/>
              </w:trPr>
              <w:tc>
                <w:tcPr>
                  <w:tcW w:w="3743" w:type="dxa"/>
                  <w:gridSpan w:val="2"/>
                  <w:shd w:val="clear" w:color="auto" w:fill="auto"/>
                  <w:tcMar>
                    <w:top w:w="72" w:type="dxa"/>
                    <w:left w:w="144" w:type="dxa"/>
                    <w:bottom w:w="72" w:type="dxa"/>
                    <w:right w:w="144" w:type="dxa"/>
                  </w:tcMar>
                </w:tcPr>
                <w:p w14:paraId="6FD208B1" w14:textId="77777777" w:rsidR="000A660F" w:rsidRPr="001F4D82" w:rsidRDefault="000A660F" w:rsidP="00FE05A5">
                  <w:pPr>
                    <w:spacing w:after="0" w:line="240" w:lineRule="auto"/>
                    <w:jc w:val="center"/>
                    <w:textAlignment w:val="baseline"/>
                    <w:rPr>
                      <w:rFonts w:eastAsia="MS PGothic" w:cs="Times New Roman"/>
                      <w:i/>
                      <w:iCs/>
                      <w:kern w:val="24"/>
                      <w:sz w:val="22"/>
                      <w:lang w:eastAsia="lv-LV"/>
                    </w:rPr>
                  </w:pPr>
                  <w:r w:rsidRPr="001F4D82">
                    <w:rPr>
                      <w:rFonts w:eastAsia="MS PGothic" w:cs="Times New Roman"/>
                      <w:kern w:val="24"/>
                      <w:sz w:val="22"/>
                      <w:lang w:eastAsia="lv-LV"/>
                    </w:rPr>
                    <w:t>I grupa</w:t>
                  </w:r>
                </w:p>
              </w:tc>
              <w:tc>
                <w:tcPr>
                  <w:tcW w:w="2694" w:type="dxa"/>
                  <w:shd w:val="clear" w:color="auto" w:fill="auto"/>
                  <w:tcMar>
                    <w:top w:w="72" w:type="dxa"/>
                    <w:left w:w="144" w:type="dxa"/>
                    <w:bottom w:w="72" w:type="dxa"/>
                    <w:right w:w="144" w:type="dxa"/>
                  </w:tcMar>
                  <w:vAlign w:val="center"/>
                </w:tcPr>
                <w:p w14:paraId="67A45AB8"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1.6</w:t>
                  </w:r>
                </w:p>
              </w:tc>
              <w:tc>
                <w:tcPr>
                  <w:tcW w:w="2126" w:type="dxa"/>
                  <w:vAlign w:val="center"/>
                </w:tcPr>
                <w:p w14:paraId="27393EC1"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260,80</w:t>
                  </w:r>
                </w:p>
              </w:tc>
              <w:tc>
                <w:tcPr>
                  <w:tcW w:w="2270" w:type="dxa"/>
                  <w:shd w:val="clear" w:color="auto" w:fill="auto"/>
                  <w:tcMar>
                    <w:top w:w="72" w:type="dxa"/>
                    <w:left w:w="144" w:type="dxa"/>
                    <w:bottom w:w="72" w:type="dxa"/>
                    <w:right w:w="144" w:type="dxa"/>
                  </w:tcMar>
                  <w:vAlign w:val="center"/>
                </w:tcPr>
                <w:p w14:paraId="5A2939E5"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292, 80</w:t>
                  </w:r>
                </w:p>
              </w:tc>
              <w:tc>
                <w:tcPr>
                  <w:tcW w:w="3685" w:type="dxa"/>
                </w:tcPr>
                <w:p w14:paraId="7A9EE07A"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305, 60</w:t>
                  </w:r>
                </w:p>
              </w:tc>
            </w:tr>
            <w:tr w:rsidR="001F4D82" w:rsidRPr="001F4D82" w14:paraId="6CBF7D7D" w14:textId="77777777" w:rsidTr="00FE05A5">
              <w:trPr>
                <w:trHeight w:val="280"/>
              </w:trPr>
              <w:tc>
                <w:tcPr>
                  <w:tcW w:w="3743" w:type="dxa"/>
                  <w:gridSpan w:val="2"/>
                  <w:shd w:val="clear" w:color="auto" w:fill="auto"/>
                  <w:tcMar>
                    <w:top w:w="72" w:type="dxa"/>
                    <w:left w:w="144" w:type="dxa"/>
                    <w:bottom w:w="72" w:type="dxa"/>
                    <w:right w:w="144" w:type="dxa"/>
                  </w:tcMar>
                </w:tcPr>
                <w:p w14:paraId="4B96D680" w14:textId="77777777" w:rsidR="000A660F" w:rsidRPr="001F4D82" w:rsidRDefault="000A660F" w:rsidP="00FE05A5">
                  <w:pPr>
                    <w:spacing w:after="0" w:line="240" w:lineRule="auto"/>
                    <w:jc w:val="center"/>
                    <w:textAlignment w:val="baseline"/>
                    <w:rPr>
                      <w:rFonts w:eastAsia="MS PGothic" w:cs="Times New Roman"/>
                      <w:i/>
                      <w:iCs/>
                      <w:kern w:val="24"/>
                      <w:sz w:val="22"/>
                      <w:lang w:eastAsia="lv-LV"/>
                    </w:rPr>
                  </w:pPr>
                  <w:r w:rsidRPr="001F4D82">
                    <w:rPr>
                      <w:rFonts w:eastAsia="MS PGothic" w:cs="Times New Roman"/>
                      <w:kern w:val="24"/>
                      <w:sz w:val="22"/>
                      <w:lang w:eastAsia="lv-LV"/>
                    </w:rPr>
                    <w:t>II grupa</w:t>
                  </w:r>
                </w:p>
              </w:tc>
              <w:tc>
                <w:tcPr>
                  <w:tcW w:w="2694" w:type="dxa"/>
                  <w:shd w:val="clear" w:color="auto" w:fill="auto"/>
                  <w:tcMar>
                    <w:top w:w="72" w:type="dxa"/>
                    <w:left w:w="144" w:type="dxa"/>
                    <w:bottom w:w="72" w:type="dxa"/>
                    <w:right w:w="144" w:type="dxa"/>
                  </w:tcMar>
                  <w:vAlign w:val="center"/>
                </w:tcPr>
                <w:p w14:paraId="74AFBCF8"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1.4</w:t>
                  </w:r>
                </w:p>
              </w:tc>
              <w:tc>
                <w:tcPr>
                  <w:tcW w:w="2126" w:type="dxa"/>
                  <w:vAlign w:val="center"/>
                </w:tcPr>
                <w:p w14:paraId="14F17972"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228,20</w:t>
                  </w:r>
                </w:p>
              </w:tc>
              <w:tc>
                <w:tcPr>
                  <w:tcW w:w="2270" w:type="dxa"/>
                  <w:shd w:val="clear" w:color="auto" w:fill="auto"/>
                  <w:tcMar>
                    <w:top w:w="72" w:type="dxa"/>
                    <w:left w:w="144" w:type="dxa"/>
                    <w:bottom w:w="72" w:type="dxa"/>
                    <w:right w:w="144" w:type="dxa"/>
                  </w:tcMar>
                  <w:vAlign w:val="center"/>
                </w:tcPr>
                <w:p w14:paraId="0ECCCDEE"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256, 20</w:t>
                  </w:r>
                </w:p>
              </w:tc>
              <w:tc>
                <w:tcPr>
                  <w:tcW w:w="3685" w:type="dxa"/>
                </w:tcPr>
                <w:p w14:paraId="6204C9D3"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267, 40</w:t>
                  </w:r>
                </w:p>
              </w:tc>
            </w:tr>
            <w:tr w:rsidR="001F4D82" w:rsidRPr="001F4D82" w14:paraId="0834584B" w14:textId="77777777" w:rsidTr="00FE05A5">
              <w:trPr>
                <w:trHeight w:val="273"/>
              </w:trPr>
              <w:tc>
                <w:tcPr>
                  <w:tcW w:w="3743" w:type="dxa"/>
                  <w:gridSpan w:val="2"/>
                  <w:shd w:val="clear" w:color="auto" w:fill="auto"/>
                  <w:tcMar>
                    <w:top w:w="72" w:type="dxa"/>
                    <w:left w:w="144" w:type="dxa"/>
                    <w:bottom w:w="72" w:type="dxa"/>
                    <w:right w:w="144" w:type="dxa"/>
                  </w:tcMar>
                </w:tcPr>
                <w:p w14:paraId="093E1C73" w14:textId="77777777" w:rsidR="000A660F" w:rsidRPr="001F4D82" w:rsidRDefault="000A660F" w:rsidP="00FE05A5">
                  <w:pPr>
                    <w:spacing w:after="0" w:line="240" w:lineRule="auto"/>
                    <w:jc w:val="center"/>
                    <w:textAlignment w:val="baseline"/>
                    <w:rPr>
                      <w:rFonts w:eastAsia="MS PGothic" w:cs="Times New Roman"/>
                      <w:i/>
                      <w:iCs/>
                      <w:kern w:val="24"/>
                      <w:sz w:val="22"/>
                      <w:lang w:eastAsia="lv-LV"/>
                    </w:rPr>
                  </w:pPr>
                  <w:r w:rsidRPr="001F4D82">
                    <w:rPr>
                      <w:rFonts w:eastAsia="MS PGothic" w:cs="Times New Roman"/>
                      <w:kern w:val="24"/>
                      <w:sz w:val="22"/>
                      <w:lang w:eastAsia="lv-LV"/>
                    </w:rPr>
                    <w:t>III grupa</w:t>
                  </w:r>
                </w:p>
              </w:tc>
              <w:tc>
                <w:tcPr>
                  <w:tcW w:w="2694" w:type="dxa"/>
                  <w:shd w:val="clear" w:color="auto" w:fill="auto"/>
                  <w:tcMar>
                    <w:top w:w="72" w:type="dxa"/>
                    <w:left w:w="144" w:type="dxa"/>
                    <w:bottom w:w="72" w:type="dxa"/>
                    <w:right w:w="144" w:type="dxa"/>
                  </w:tcMar>
                  <w:vAlign w:val="center"/>
                </w:tcPr>
                <w:p w14:paraId="2ED61AF4"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Bāze</w:t>
                  </w:r>
                  <w:r w:rsidRPr="001F4D82">
                    <w:rPr>
                      <w:rStyle w:val="FootnoteReference"/>
                      <w:rFonts w:eastAsia="MS PGothic"/>
                      <w:iCs/>
                      <w:kern w:val="24"/>
                      <w:sz w:val="22"/>
                      <w:lang w:eastAsia="lv-LV"/>
                    </w:rPr>
                    <w:footnoteReference w:id="55"/>
                  </w:r>
                </w:p>
              </w:tc>
              <w:tc>
                <w:tcPr>
                  <w:tcW w:w="2126" w:type="dxa"/>
                  <w:vAlign w:val="center"/>
                </w:tcPr>
                <w:p w14:paraId="66D4DECD"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163</w:t>
                  </w:r>
                </w:p>
              </w:tc>
              <w:tc>
                <w:tcPr>
                  <w:tcW w:w="2270" w:type="dxa"/>
                  <w:shd w:val="clear" w:color="auto" w:fill="auto"/>
                  <w:tcMar>
                    <w:top w:w="72" w:type="dxa"/>
                    <w:left w:w="144" w:type="dxa"/>
                    <w:bottom w:w="72" w:type="dxa"/>
                    <w:right w:w="144" w:type="dxa"/>
                  </w:tcMar>
                  <w:vAlign w:val="center"/>
                </w:tcPr>
                <w:p w14:paraId="0F74485A"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183</w:t>
                  </w:r>
                </w:p>
              </w:tc>
              <w:tc>
                <w:tcPr>
                  <w:tcW w:w="3685" w:type="dxa"/>
                </w:tcPr>
                <w:p w14:paraId="7B084B0E"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191</w:t>
                  </w:r>
                </w:p>
              </w:tc>
            </w:tr>
            <w:tr w:rsidR="001F4D82" w:rsidRPr="001F4D82" w14:paraId="3D5560D9" w14:textId="77777777" w:rsidTr="00304192">
              <w:trPr>
                <w:trHeight w:val="204"/>
              </w:trPr>
              <w:tc>
                <w:tcPr>
                  <w:tcW w:w="14518" w:type="dxa"/>
                  <w:gridSpan w:val="6"/>
                  <w:shd w:val="clear" w:color="auto" w:fill="F2DBDB" w:themeFill="accent2" w:themeFillTint="33"/>
                  <w:tcMar>
                    <w:top w:w="72" w:type="dxa"/>
                    <w:left w:w="144" w:type="dxa"/>
                    <w:bottom w:w="72" w:type="dxa"/>
                    <w:right w:w="144" w:type="dxa"/>
                  </w:tcMar>
                </w:tcPr>
                <w:p w14:paraId="5B2BE0A1" w14:textId="77777777" w:rsidR="000A660F" w:rsidRPr="001F4D82" w:rsidRDefault="000A660F" w:rsidP="00FE05A5">
                  <w:pPr>
                    <w:spacing w:after="0" w:line="240" w:lineRule="auto"/>
                    <w:textAlignment w:val="baseline"/>
                    <w:rPr>
                      <w:rFonts w:eastAsia="MS PGothic" w:cs="Times New Roman"/>
                      <w:b/>
                      <w:bCs/>
                      <w:kern w:val="24"/>
                      <w:sz w:val="22"/>
                      <w:lang w:eastAsia="lv-LV"/>
                    </w:rPr>
                  </w:pPr>
                  <w:r w:rsidRPr="001F4D82">
                    <w:rPr>
                      <w:rFonts w:eastAsia="MS PGothic" w:cs="Times New Roman"/>
                      <w:b/>
                      <w:bCs/>
                      <w:kern w:val="24"/>
                      <w:sz w:val="22"/>
                      <w:lang w:eastAsia="lv-LV"/>
                    </w:rPr>
                    <w:t xml:space="preserve">Pārējās </w:t>
                  </w:r>
                  <w:r w:rsidRPr="001F4D82">
                    <w:rPr>
                      <w:rFonts w:eastAsia="MS PGothic" w:cs="Times New Roman"/>
                      <w:b/>
                      <w:bCs/>
                      <w:kern w:val="24"/>
                      <w:sz w:val="22"/>
                      <w:shd w:val="clear" w:color="auto" w:fill="F2DBDB" w:themeFill="accent2" w:themeFillTint="33"/>
                      <w:lang w:eastAsia="lv-LV"/>
                    </w:rPr>
                    <w:t>personas ar invaliditāti</w:t>
                  </w:r>
                </w:p>
              </w:tc>
            </w:tr>
            <w:tr w:rsidR="001F4D82" w:rsidRPr="001F4D82" w14:paraId="343E67E3" w14:textId="77777777" w:rsidTr="00FE05A5">
              <w:trPr>
                <w:trHeight w:val="220"/>
              </w:trPr>
              <w:tc>
                <w:tcPr>
                  <w:tcW w:w="3743" w:type="dxa"/>
                  <w:gridSpan w:val="2"/>
                  <w:shd w:val="clear" w:color="auto" w:fill="auto"/>
                  <w:tcMar>
                    <w:top w:w="72" w:type="dxa"/>
                    <w:left w:w="144" w:type="dxa"/>
                    <w:bottom w:w="72" w:type="dxa"/>
                    <w:right w:w="144" w:type="dxa"/>
                  </w:tcMar>
                </w:tcPr>
                <w:p w14:paraId="0F712EF0"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I grupa</w:t>
                  </w:r>
                </w:p>
              </w:tc>
              <w:tc>
                <w:tcPr>
                  <w:tcW w:w="2694" w:type="dxa"/>
                  <w:shd w:val="clear" w:color="auto" w:fill="auto"/>
                  <w:tcMar>
                    <w:top w:w="72" w:type="dxa"/>
                    <w:left w:w="144" w:type="dxa"/>
                    <w:bottom w:w="72" w:type="dxa"/>
                    <w:right w:w="144" w:type="dxa"/>
                  </w:tcMar>
                  <w:vAlign w:val="center"/>
                </w:tcPr>
                <w:p w14:paraId="04227952"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1.6</w:t>
                  </w:r>
                </w:p>
              </w:tc>
              <w:tc>
                <w:tcPr>
                  <w:tcW w:w="2126" w:type="dxa"/>
                  <w:vAlign w:val="center"/>
                </w:tcPr>
                <w:p w14:paraId="3994E0E2"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217,60</w:t>
                  </w:r>
                </w:p>
              </w:tc>
              <w:tc>
                <w:tcPr>
                  <w:tcW w:w="2270" w:type="dxa"/>
                  <w:shd w:val="clear" w:color="auto" w:fill="auto"/>
                  <w:tcMar>
                    <w:top w:w="72" w:type="dxa"/>
                    <w:left w:w="144" w:type="dxa"/>
                    <w:bottom w:w="72" w:type="dxa"/>
                    <w:right w:w="144" w:type="dxa"/>
                  </w:tcMar>
                  <w:vAlign w:val="center"/>
                </w:tcPr>
                <w:p w14:paraId="1F840A62"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244, 80</w:t>
                  </w:r>
                </w:p>
              </w:tc>
              <w:tc>
                <w:tcPr>
                  <w:tcW w:w="3685" w:type="dxa"/>
                </w:tcPr>
                <w:p w14:paraId="278F01A2"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254, 40</w:t>
                  </w:r>
                </w:p>
              </w:tc>
            </w:tr>
            <w:tr w:rsidR="001F4D82" w:rsidRPr="001F4D82" w14:paraId="7C6BB195" w14:textId="77777777" w:rsidTr="00FE05A5">
              <w:trPr>
                <w:trHeight w:val="35"/>
              </w:trPr>
              <w:tc>
                <w:tcPr>
                  <w:tcW w:w="3743" w:type="dxa"/>
                  <w:gridSpan w:val="2"/>
                  <w:shd w:val="clear" w:color="auto" w:fill="auto"/>
                  <w:tcMar>
                    <w:top w:w="72" w:type="dxa"/>
                    <w:left w:w="144" w:type="dxa"/>
                    <w:bottom w:w="72" w:type="dxa"/>
                    <w:right w:w="144" w:type="dxa"/>
                  </w:tcMar>
                  <w:vAlign w:val="center"/>
                </w:tcPr>
                <w:p w14:paraId="5924469B"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II grupa</w:t>
                  </w:r>
                </w:p>
              </w:tc>
              <w:tc>
                <w:tcPr>
                  <w:tcW w:w="2694" w:type="dxa"/>
                  <w:shd w:val="clear" w:color="auto" w:fill="auto"/>
                  <w:tcMar>
                    <w:top w:w="72" w:type="dxa"/>
                    <w:left w:w="144" w:type="dxa"/>
                    <w:bottom w:w="72" w:type="dxa"/>
                    <w:right w:w="144" w:type="dxa"/>
                  </w:tcMar>
                  <w:vAlign w:val="center"/>
                </w:tcPr>
                <w:p w14:paraId="5FB58BA9"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1.4</w:t>
                  </w:r>
                </w:p>
              </w:tc>
              <w:tc>
                <w:tcPr>
                  <w:tcW w:w="2126" w:type="dxa"/>
                  <w:vAlign w:val="center"/>
                </w:tcPr>
                <w:p w14:paraId="52BBCD0D"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190,40</w:t>
                  </w:r>
                </w:p>
              </w:tc>
              <w:tc>
                <w:tcPr>
                  <w:tcW w:w="2270" w:type="dxa"/>
                  <w:shd w:val="clear" w:color="auto" w:fill="auto"/>
                  <w:tcMar>
                    <w:top w:w="72" w:type="dxa"/>
                    <w:left w:w="144" w:type="dxa"/>
                    <w:bottom w:w="72" w:type="dxa"/>
                    <w:right w:w="144" w:type="dxa"/>
                  </w:tcMar>
                  <w:vAlign w:val="center"/>
                </w:tcPr>
                <w:p w14:paraId="09B652D4"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214, 20</w:t>
                  </w:r>
                </w:p>
              </w:tc>
              <w:tc>
                <w:tcPr>
                  <w:tcW w:w="3685" w:type="dxa"/>
                  <w:vAlign w:val="center"/>
                </w:tcPr>
                <w:p w14:paraId="32944018"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222, 60</w:t>
                  </w:r>
                </w:p>
              </w:tc>
            </w:tr>
            <w:tr w:rsidR="001F4D82" w:rsidRPr="001F4D82" w14:paraId="5249BD92" w14:textId="77777777" w:rsidTr="00FE05A5">
              <w:trPr>
                <w:trHeight w:val="18"/>
              </w:trPr>
              <w:tc>
                <w:tcPr>
                  <w:tcW w:w="3743" w:type="dxa"/>
                  <w:gridSpan w:val="2"/>
                  <w:shd w:val="clear" w:color="auto" w:fill="auto"/>
                  <w:tcMar>
                    <w:top w:w="72" w:type="dxa"/>
                    <w:left w:w="144" w:type="dxa"/>
                    <w:bottom w:w="72" w:type="dxa"/>
                    <w:right w:w="144" w:type="dxa"/>
                  </w:tcMar>
                </w:tcPr>
                <w:p w14:paraId="4A888B4D"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III grupa</w:t>
                  </w:r>
                </w:p>
              </w:tc>
              <w:tc>
                <w:tcPr>
                  <w:tcW w:w="2694" w:type="dxa"/>
                  <w:shd w:val="clear" w:color="auto" w:fill="auto"/>
                  <w:tcMar>
                    <w:top w:w="72" w:type="dxa"/>
                    <w:left w:w="144" w:type="dxa"/>
                    <w:bottom w:w="72" w:type="dxa"/>
                    <w:right w:w="144" w:type="dxa"/>
                  </w:tcMar>
                  <w:vAlign w:val="center"/>
                </w:tcPr>
                <w:p w14:paraId="7354F1A5"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iCs/>
                      <w:kern w:val="24"/>
                      <w:sz w:val="22"/>
                      <w:lang w:eastAsia="lv-LV"/>
                    </w:rPr>
                    <w:t>Bāze</w:t>
                  </w:r>
                  <w:r w:rsidRPr="001F4D82">
                    <w:rPr>
                      <w:rStyle w:val="FootnoteReference"/>
                      <w:rFonts w:eastAsia="MS PGothic"/>
                      <w:iCs/>
                      <w:kern w:val="24"/>
                      <w:sz w:val="22"/>
                      <w:lang w:eastAsia="lv-LV"/>
                    </w:rPr>
                    <w:footnoteReference w:id="56"/>
                  </w:r>
                </w:p>
              </w:tc>
              <w:tc>
                <w:tcPr>
                  <w:tcW w:w="2126" w:type="dxa"/>
                  <w:vAlign w:val="center"/>
                </w:tcPr>
                <w:p w14:paraId="1CC73DA1"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136</w:t>
                  </w:r>
                </w:p>
              </w:tc>
              <w:tc>
                <w:tcPr>
                  <w:tcW w:w="2270" w:type="dxa"/>
                  <w:shd w:val="clear" w:color="auto" w:fill="auto"/>
                  <w:tcMar>
                    <w:top w:w="72" w:type="dxa"/>
                    <w:left w:w="144" w:type="dxa"/>
                    <w:bottom w:w="72" w:type="dxa"/>
                    <w:right w:w="144" w:type="dxa"/>
                  </w:tcMar>
                  <w:vAlign w:val="center"/>
                </w:tcPr>
                <w:p w14:paraId="2294188A"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153</w:t>
                  </w:r>
                </w:p>
              </w:tc>
              <w:tc>
                <w:tcPr>
                  <w:tcW w:w="3685" w:type="dxa"/>
                </w:tcPr>
                <w:p w14:paraId="267E31D0"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159</w:t>
                  </w:r>
                </w:p>
              </w:tc>
            </w:tr>
            <w:tr w:rsidR="001F4D82" w:rsidRPr="001F4D82" w14:paraId="2F82CD24" w14:textId="77777777" w:rsidTr="00FE05A5">
              <w:trPr>
                <w:trHeight w:val="127"/>
              </w:trPr>
              <w:tc>
                <w:tcPr>
                  <w:tcW w:w="14518" w:type="dxa"/>
                  <w:gridSpan w:val="6"/>
                  <w:shd w:val="clear" w:color="auto" w:fill="E5DFEC" w:themeFill="accent4" w:themeFillTint="33"/>
                  <w:tcMar>
                    <w:top w:w="72" w:type="dxa"/>
                    <w:left w:w="144" w:type="dxa"/>
                    <w:bottom w:w="72" w:type="dxa"/>
                    <w:right w:w="144" w:type="dxa"/>
                  </w:tcMar>
                </w:tcPr>
                <w:p w14:paraId="71FA6F0A"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lastRenderedPageBreak/>
                    <w:t xml:space="preserve">Minimālās AZG </w:t>
                  </w:r>
                  <w:r w:rsidRPr="001F4D82">
                    <w:rPr>
                      <w:rFonts w:eastAsia="MS PGothic" w:cs="Times New Roman"/>
                      <w:b/>
                      <w:bCs/>
                      <w:kern w:val="24"/>
                      <w:sz w:val="22"/>
                      <w:shd w:val="clear" w:color="auto" w:fill="E5DFEC" w:themeFill="accent4" w:themeFillTint="33"/>
                      <w:lang w:eastAsia="lv-LV"/>
                    </w:rPr>
                    <w:t>pensijas paaugstināšana</w:t>
                  </w:r>
                </w:p>
              </w:tc>
            </w:tr>
            <w:tr w:rsidR="001F4D82" w:rsidRPr="001F4D82" w14:paraId="180A277A" w14:textId="77777777" w:rsidTr="00FE05A5">
              <w:trPr>
                <w:trHeight w:val="419"/>
              </w:trPr>
              <w:tc>
                <w:tcPr>
                  <w:tcW w:w="3743" w:type="dxa"/>
                  <w:gridSpan w:val="2"/>
                  <w:shd w:val="clear" w:color="auto" w:fill="auto"/>
                  <w:tcMar>
                    <w:top w:w="72" w:type="dxa"/>
                    <w:left w:w="144" w:type="dxa"/>
                    <w:bottom w:w="72" w:type="dxa"/>
                    <w:right w:w="144" w:type="dxa"/>
                  </w:tcMar>
                </w:tcPr>
                <w:p w14:paraId="4804B751"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p>
              </w:tc>
              <w:tc>
                <w:tcPr>
                  <w:tcW w:w="2694" w:type="dxa"/>
                  <w:shd w:val="clear" w:color="auto" w:fill="auto"/>
                  <w:tcMar>
                    <w:top w:w="72" w:type="dxa"/>
                    <w:left w:w="144" w:type="dxa"/>
                    <w:bottom w:w="72" w:type="dxa"/>
                    <w:right w:w="144" w:type="dxa"/>
                  </w:tcMar>
                  <w:vAlign w:val="center"/>
                </w:tcPr>
                <w:p w14:paraId="77F98513"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b/>
                      <w:bCs/>
                      <w:kern w:val="24"/>
                      <w:sz w:val="22"/>
                      <w:lang w:eastAsia="lv-LV"/>
                    </w:rPr>
                    <w:t>Esošais apmērs no 01.01.2021.</w:t>
                  </w:r>
                </w:p>
              </w:tc>
              <w:tc>
                <w:tcPr>
                  <w:tcW w:w="4396" w:type="dxa"/>
                  <w:gridSpan w:val="2"/>
                  <w:vAlign w:val="center"/>
                </w:tcPr>
                <w:p w14:paraId="3A732443"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vAlign w:val="center"/>
                </w:tcPr>
                <w:p w14:paraId="6E42E9A4" w14:textId="77777777" w:rsidR="000A660F" w:rsidRPr="001F4D82" w:rsidRDefault="000A660F" w:rsidP="00FE05A5">
                  <w:pPr>
                    <w:tabs>
                      <w:tab w:val="left" w:pos="480"/>
                    </w:tabs>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2C2F06C6" w14:textId="77777777" w:rsidTr="00FE05A5">
              <w:trPr>
                <w:trHeight w:val="70"/>
              </w:trPr>
              <w:tc>
                <w:tcPr>
                  <w:tcW w:w="3743" w:type="dxa"/>
                  <w:gridSpan w:val="2"/>
                  <w:shd w:val="clear" w:color="auto" w:fill="auto"/>
                  <w:tcMar>
                    <w:top w:w="72" w:type="dxa"/>
                    <w:left w:w="144" w:type="dxa"/>
                    <w:bottom w:w="72" w:type="dxa"/>
                    <w:right w:w="144" w:type="dxa"/>
                  </w:tcMar>
                </w:tcPr>
                <w:p w14:paraId="58992034" w14:textId="77777777" w:rsidR="000A660F" w:rsidRPr="001F4D82" w:rsidRDefault="000A660F" w:rsidP="00FE05A5">
                  <w:pPr>
                    <w:spacing w:after="0" w:line="240" w:lineRule="auto"/>
                    <w:jc w:val="center"/>
                    <w:textAlignment w:val="baseline"/>
                    <w:rPr>
                      <w:rFonts w:eastAsia="MS PGothic" w:cs="Times New Roman"/>
                      <w:bCs/>
                      <w:iCs/>
                      <w:kern w:val="24"/>
                      <w:sz w:val="22"/>
                      <w:lang w:eastAsia="lv-LV"/>
                    </w:rPr>
                  </w:pPr>
                  <w:r w:rsidRPr="001F4D82">
                    <w:rPr>
                      <w:rFonts w:eastAsia="MS PGothic" w:cs="Times New Roman"/>
                      <w:bCs/>
                      <w:iCs/>
                      <w:kern w:val="24"/>
                      <w:sz w:val="22"/>
                      <w:lang w:eastAsia="lv-LV"/>
                    </w:rPr>
                    <w:t xml:space="preserve">Līdz 7 </w:t>
                  </w:r>
                  <w:proofErr w:type="spellStart"/>
                  <w:r w:rsidRPr="001F4D82">
                    <w:rPr>
                      <w:rFonts w:eastAsia="MS PGothic" w:cs="Times New Roman"/>
                      <w:bCs/>
                      <w:iCs/>
                      <w:kern w:val="24"/>
                      <w:sz w:val="22"/>
                      <w:lang w:eastAsia="lv-LV"/>
                    </w:rPr>
                    <w:t>g.v</w:t>
                  </w:r>
                  <w:proofErr w:type="spellEnd"/>
                  <w:r w:rsidRPr="001F4D82">
                    <w:rPr>
                      <w:rFonts w:eastAsia="MS PGothic" w:cs="Times New Roman"/>
                      <w:bCs/>
                      <w:iCs/>
                      <w:kern w:val="24"/>
                      <w:sz w:val="22"/>
                      <w:lang w:eastAsia="lv-LV"/>
                    </w:rPr>
                    <w:t xml:space="preserve">, t.sk. bērniem ar </w:t>
                  </w:r>
                  <w:proofErr w:type="spellStart"/>
                  <w:r w:rsidRPr="001F4D82">
                    <w:rPr>
                      <w:rFonts w:eastAsia="MS PGothic" w:cs="Times New Roman"/>
                      <w:bCs/>
                      <w:iCs/>
                      <w:kern w:val="24"/>
                      <w:sz w:val="22"/>
                      <w:lang w:eastAsia="lv-LV"/>
                    </w:rPr>
                    <w:t>inval</w:t>
                  </w:r>
                  <w:proofErr w:type="spellEnd"/>
                  <w:r w:rsidRPr="001F4D82">
                    <w:rPr>
                      <w:rFonts w:eastAsia="MS PGothic" w:cs="Times New Roman"/>
                      <w:bCs/>
                      <w:iCs/>
                      <w:kern w:val="24"/>
                      <w:sz w:val="22"/>
                      <w:lang w:eastAsia="lv-LV"/>
                    </w:rPr>
                    <w:t>.</w:t>
                  </w:r>
                  <w:r w:rsidRPr="001F4D82">
                    <w:rPr>
                      <w:rStyle w:val="FootnoteReference"/>
                      <w:rFonts w:eastAsia="MS PGothic"/>
                      <w:iCs/>
                      <w:kern w:val="24"/>
                      <w:sz w:val="22"/>
                      <w:lang w:eastAsia="lv-LV"/>
                    </w:rPr>
                    <w:footnoteReference w:id="57"/>
                  </w:r>
                </w:p>
              </w:tc>
              <w:tc>
                <w:tcPr>
                  <w:tcW w:w="2694" w:type="dxa"/>
                  <w:shd w:val="clear" w:color="auto" w:fill="auto"/>
                  <w:tcMar>
                    <w:top w:w="72" w:type="dxa"/>
                    <w:left w:w="144" w:type="dxa"/>
                    <w:bottom w:w="72" w:type="dxa"/>
                    <w:right w:w="144" w:type="dxa"/>
                  </w:tcMar>
                  <w:vAlign w:val="center"/>
                </w:tcPr>
                <w:p w14:paraId="05753D2A"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bCs/>
                      <w:kern w:val="24"/>
                      <w:sz w:val="22"/>
                      <w:lang w:eastAsia="lv-LV"/>
                    </w:rPr>
                    <w:t>136</w:t>
                  </w:r>
                </w:p>
              </w:tc>
              <w:tc>
                <w:tcPr>
                  <w:tcW w:w="4396" w:type="dxa"/>
                  <w:gridSpan w:val="2"/>
                  <w:vAlign w:val="center"/>
                </w:tcPr>
                <w:p w14:paraId="7DB838AA"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153</w:t>
                  </w:r>
                </w:p>
              </w:tc>
              <w:tc>
                <w:tcPr>
                  <w:tcW w:w="3685" w:type="dxa"/>
                  <w:vAlign w:val="center"/>
                </w:tcPr>
                <w:p w14:paraId="1F62CBBE"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159</w:t>
                  </w:r>
                </w:p>
              </w:tc>
            </w:tr>
            <w:tr w:rsidR="001F4D82" w:rsidRPr="001F4D82" w14:paraId="3C251C73" w14:textId="77777777" w:rsidTr="00FE05A5">
              <w:trPr>
                <w:trHeight w:val="206"/>
              </w:trPr>
              <w:tc>
                <w:tcPr>
                  <w:tcW w:w="3743" w:type="dxa"/>
                  <w:gridSpan w:val="2"/>
                  <w:shd w:val="clear" w:color="auto" w:fill="auto"/>
                  <w:tcMar>
                    <w:top w:w="72" w:type="dxa"/>
                    <w:left w:w="144" w:type="dxa"/>
                    <w:bottom w:w="72" w:type="dxa"/>
                    <w:right w:w="144" w:type="dxa"/>
                  </w:tcMar>
                </w:tcPr>
                <w:p w14:paraId="2323B019" w14:textId="77777777" w:rsidR="000A660F" w:rsidRPr="001F4D82" w:rsidRDefault="000A660F" w:rsidP="00FE05A5">
                  <w:pPr>
                    <w:spacing w:after="0" w:line="240" w:lineRule="auto"/>
                    <w:jc w:val="center"/>
                    <w:textAlignment w:val="baseline"/>
                    <w:rPr>
                      <w:rFonts w:eastAsia="MS PGothic" w:cs="Times New Roman"/>
                      <w:bCs/>
                      <w:iCs/>
                      <w:kern w:val="24"/>
                      <w:sz w:val="22"/>
                      <w:lang w:eastAsia="lv-LV"/>
                    </w:rPr>
                  </w:pPr>
                  <w:r w:rsidRPr="001F4D82">
                    <w:rPr>
                      <w:rFonts w:eastAsia="MS PGothic" w:cs="Times New Roman"/>
                      <w:bCs/>
                      <w:iCs/>
                      <w:kern w:val="24"/>
                      <w:sz w:val="22"/>
                      <w:lang w:eastAsia="lv-LV"/>
                    </w:rPr>
                    <w:t xml:space="preserve">No 7 </w:t>
                  </w:r>
                  <w:proofErr w:type="spellStart"/>
                  <w:r w:rsidRPr="001F4D82">
                    <w:rPr>
                      <w:rFonts w:eastAsia="MS PGothic" w:cs="Times New Roman"/>
                      <w:bCs/>
                      <w:iCs/>
                      <w:kern w:val="24"/>
                      <w:sz w:val="22"/>
                      <w:lang w:eastAsia="lv-LV"/>
                    </w:rPr>
                    <w:t>g.v</w:t>
                  </w:r>
                  <w:proofErr w:type="spellEnd"/>
                  <w:r w:rsidRPr="001F4D82">
                    <w:rPr>
                      <w:rFonts w:eastAsia="MS PGothic" w:cs="Times New Roman"/>
                      <w:bCs/>
                      <w:iCs/>
                      <w:kern w:val="24"/>
                      <w:sz w:val="22"/>
                      <w:lang w:eastAsia="lv-LV"/>
                    </w:rPr>
                    <w:t>.</w:t>
                  </w:r>
                  <w:r w:rsidRPr="001F4D82">
                    <w:rPr>
                      <w:rStyle w:val="FootnoteReference"/>
                      <w:rFonts w:eastAsia="MS PGothic"/>
                      <w:iCs/>
                      <w:kern w:val="24"/>
                      <w:sz w:val="22"/>
                      <w:lang w:eastAsia="lv-LV"/>
                    </w:rPr>
                    <w:footnoteReference w:id="58"/>
                  </w:r>
                </w:p>
              </w:tc>
              <w:tc>
                <w:tcPr>
                  <w:tcW w:w="2694" w:type="dxa"/>
                  <w:shd w:val="clear" w:color="auto" w:fill="auto"/>
                  <w:tcMar>
                    <w:top w:w="72" w:type="dxa"/>
                    <w:left w:w="144" w:type="dxa"/>
                    <w:bottom w:w="72" w:type="dxa"/>
                    <w:right w:w="144" w:type="dxa"/>
                  </w:tcMar>
                  <w:vAlign w:val="center"/>
                </w:tcPr>
                <w:p w14:paraId="2B278494" w14:textId="77777777" w:rsidR="000A660F" w:rsidRPr="001F4D82" w:rsidRDefault="000A660F" w:rsidP="00FE05A5">
                  <w:pPr>
                    <w:spacing w:after="0" w:line="240" w:lineRule="auto"/>
                    <w:jc w:val="center"/>
                    <w:textAlignment w:val="baseline"/>
                    <w:rPr>
                      <w:rFonts w:eastAsia="MS PGothic" w:cs="Times New Roman"/>
                      <w:iCs/>
                      <w:kern w:val="24"/>
                      <w:sz w:val="22"/>
                      <w:lang w:eastAsia="lv-LV"/>
                    </w:rPr>
                  </w:pPr>
                  <w:r w:rsidRPr="001F4D82">
                    <w:rPr>
                      <w:rFonts w:eastAsia="MS PGothic" w:cs="Times New Roman"/>
                      <w:bCs/>
                      <w:kern w:val="24"/>
                      <w:sz w:val="22"/>
                      <w:lang w:eastAsia="lv-LV"/>
                    </w:rPr>
                    <w:t>163</w:t>
                  </w:r>
                </w:p>
              </w:tc>
              <w:tc>
                <w:tcPr>
                  <w:tcW w:w="4396" w:type="dxa"/>
                  <w:gridSpan w:val="2"/>
                  <w:vAlign w:val="center"/>
                </w:tcPr>
                <w:p w14:paraId="2615DEE9"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183</w:t>
                  </w:r>
                </w:p>
              </w:tc>
              <w:tc>
                <w:tcPr>
                  <w:tcW w:w="3685" w:type="dxa"/>
                  <w:vAlign w:val="center"/>
                </w:tcPr>
                <w:p w14:paraId="30154C83"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191</w:t>
                  </w:r>
                </w:p>
              </w:tc>
            </w:tr>
            <w:tr w:rsidR="001F4D82" w:rsidRPr="001F4D82" w14:paraId="6EBFDEEA" w14:textId="77777777" w:rsidTr="00B265B4">
              <w:trPr>
                <w:trHeight w:val="317"/>
              </w:trPr>
              <w:tc>
                <w:tcPr>
                  <w:tcW w:w="14518" w:type="dxa"/>
                  <w:gridSpan w:val="6"/>
                  <w:shd w:val="clear" w:color="auto" w:fill="C6D9F1" w:themeFill="text2" w:themeFillTint="33"/>
                  <w:tcMar>
                    <w:top w:w="72" w:type="dxa"/>
                    <w:left w:w="144" w:type="dxa"/>
                    <w:bottom w:w="72" w:type="dxa"/>
                    <w:right w:w="144" w:type="dxa"/>
                  </w:tcMar>
                </w:tcPr>
                <w:p w14:paraId="76C13FF7" w14:textId="77777777" w:rsidR="000A660F" w:rsidRPr="001F4D82" w:rsidRDefault="000A660F" w:rsidP="00FE05A5">
                  <w:pPr>
                    <w:spacing w:before="120" w:after="12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Minimālo ienākumu sliekšņu paaugstināšana sociālās palīdzības jomā</w:t>
                  </w:r>
                  <w:r w:rsidRPr="001F4D82">
                    <w:rPr>
                      <w:rStyle w:val="FootnoteReference"/>
                      <w:rFonts w:eastAsia="MS PGothic"/>
                      <w:kern w:val="24"/>
                      <w:sz w:val="22"/>
                      <w:lang w:eastAsia="lv-LV"/>
                    </w:rPr>
                    <w:footnoteReference w:id="59"/>
                  </w:r>
                </w:p>
              </w:tc>
            </w:tr>
            <w:tr w:rsidR="001F4D82" w:rsidRPr="001F4D82" w14:paraId="389C9D7B" w14:textId="77777777" w:rsidTr="00FE05A5">
              <w:trPr>
                <w:trHeight w:val="83"/>
              </w:trPr>
              <w:tc>
                <w:tcPr>
                  <w:tcW w:w="3743" w:type="dxa"/>
                  <w:gridSpan w:val="2"/>
                  <w:shd w:val="clear" w:color="auto" w:fill="auto"/>
                  <w:tcMar>
                    <w:top w:w="72" w:type="dxa"/>
                    <w:left w:w="144" w:type="dxa"/>
                    <w:bottom w:w="72" w:type="dxa"/>
                    <w:right w:w="144" w:type="dxa"/>
                  </w:tcMar>
                </w:tcPr>
                <w:p w14:paraId="51D79E55"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p>
              </w:tc>
              <w:tc>
                <w:tcPr>
                  <w:tcW w:w="2694" w:type="dxa"/>
                  <w:shd w:val="clear" w:color="auto" w:fill="auto"/>
                  <w:tcMar>
                    <w:top w:w="72" w:type="dxa"/>
                    <w:left w:w="144" w:type="dxa"/>
                    <w:bottom w:w="72" w:type="dxa"/>
                    <w:right w:w="144" w:type="dxa"/>
                  </w:tcMar>
                  <w:vAlign w:val="center"/>
                </w:tcPr>
                <w:p w14:paraId="57E20F4D" w14:textId="77777777" w:rsidR="000A660F" w:rsidRPr="001F4D82" w:rsidRDefault="000A660F" w:rsidP="00FE05A5">
                  <w:pPr>
                    <w:spacing w:after="0" w:line="240" w:lineRule="auto"/>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Esošais apmērs no 01.01.2021.</w:t>
                  </w:r>
                </w:p>
              </w:tc>
              <w:tc>
                <w:tcPr>
                  <w:tcW w:w="4396" w:type="dxa"/>
                  <w:gridSpan w:val="2"/>
                  <w:vAlign w:val="center"/>
                </w:tcPr>
                <w:p w14:paraId="1671D072" w14:textId="77777777" w:rsidR="000A660F" w:rsidRPr="001F4D82" w:rsidRDefault="000A660F" w:rsidP="00FE05A5">
                  <w:pPr>
                    <w:spacing w:after="0" w:line="240" w:lineRule="auto"/>
                    <w:ind w:left="150" w:right="284"/>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01.01.2023.</w:t>
                  </w:r>
                </w:p>
              </w:tc>
              <w:tc>
                <w:tcPr>
                  <w:tcW w:w="3685" w:type="dxa"/>
                  <w:vAlign w:val="center"/>
                </w:tcPr>
                <w:p w14:paraId="2756663B" w14:textId="77777777" w:rsidR="000A660F" w:rsidRPr="001F4D82" w:rsidRDefault="000A660F" w:rsidP="00FE05A5">
                  <w:pPr>
                    <w:tabs>
                      <w:tab w:val="left" w:pos="744"/>
                    </w:tabs>
                    <w:spacing w:after="0" w:line="240" w:lineRule="auto"/>
                    <w:ind w:left="150" w:right="284"/>
                    <w:jc w:val="center"/>
                    <w:textAlignment w:val="baseline"/>
                    <w:rPr>
                      <w:rFonts w:eastAsia="MS PGothic" w:cs="Times New Roman"/>
                      <w:b/>
                      <w:bCs/>
                      <w:kern w:val="24"/>
                      <w:sz w:val="22"/>
                      <w:lang w:eastAsia="lv-LV"/>
                    </w:rPr>
                  </w:pPr>
                  <w:r w:rsidRPr="001F4D82">
                    <w:rPr>
                      <w:rFonts w:eastAsia="MS PGothic" w:cs="Times New Roman"/>
                      <w:b/>
                      <w:bCs/>
                      <w:kern w:val="24"/>
                      <w:sz w:val="22"/>
                      <w:lang w:eastAsia="lv-LV"/>
                    </w:rPr>
                    <w:t>Plānotais apmērs no 01.01.2024.</w:t>
                  </w:r>
                </w:p>
              </w:tc>
            </w:tr>
            <w:tr w:rsidR="001F4D82" w:rsidRPr="001F4D82" w14:paraId="7AE965C8" w14:textId="77777777" w:rsidTr="00FE05A5">
              <w:trPr>
                <w:trHeight w:val="257"/>
              </w:trPr>
              <w:tc>
                <w:tcPr>
                  <w:tcW w:w="3743" w:type="dxa"/>
                  <w:gridSpan w:val="2"/>
                  <w:shd w:val="clear" w:color="auto" w:fill="auto"/>
                  <w:tcMar>
                    <w:top w:w="72" w:type="dxa"/>
                    <w:left w:w="144" w:type="dxa"/>
                    <w:bottom w:w="72" w:type="dxa"/>
                    <w:right w:w="144" w:type="dxa"/>
                  </w:tcMar>
                </w:tcPr>
                <w:p w14:paraId="6B524C6D"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Garantētā minimālā ienākuma slieksnis</w:t>
                  </w:r>
                </w:p>
              </w:tc>
              <w:tc>
                <w:tcPr>
                  <w:tcW w:w="2694" w:type="dxa"/>
                  <w:shd w:val="clear" w:color="auto" w:fill="auto"/>
                  <w:tcMar>
                    <w:top w:w="72" w:type="dxa"/>
                    <w:left w:w="144" w:type="dxa"/>
                    <w:bottom w:w="72" w:type="dxa"/>
                    <w:right w:w="144" w:type="dxa"/>
                  </w:tcMar>
                  <w:vAlign w:val="center"/>
                </w:tcPr>
                <w:p w14:paraId="4F4ADC25"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Cs/>
                      <w:kern w:val="24"/>
                      <w:sz w:val="22"/>
                      <w:lang w:eastAsia="lv-LV"/>
                    </w:rPr>
                    <w:t>109</w:t>
                  </w:r>
                  <w:r w:rsidRPr="001F4D82">
                    <w:rPr>
                      <w:rStyle w:val="FootnoteReference"/>
                      <w:rFonts w:eastAsia="MS PGothic"/>
                      <w:kern w:val="24"/>
                      <w:sz w:val="22"/>
                      <w:lang w:eastAsia="lv-LV"/>
                    </w:rPr>
                    <w:footnoteReference w:id="60"/>
                  </w:r>
                  <w:r w:rsidRPr="001F4D82">
                    <w:rPr>
                      <w:rFonts w:eastAsia="MS PGothic" w:cs="Times New Roman"/>
                      <w:bCs/>
                      <w:kern w:val="24"/>
                      <w:sz w:val="22"/>
                      <w:lang w:eastAsia="lv-LV"/>
                    </w:rPr>
                    <w:t xml:space="preserve"> / 76</w:t>
                  </w:r>
                </w:p>
              </w:tc>
              <w:tc>
                <w:tcPr>
                  <w:tcW w:w="4396" w:type="dxa"/>
                  <w:gridSpan w:val="2"/>
                  <w:vAlign w:val="center"/>
                </w:tcPr>
                <w:p w14:paraId="05EC5CAC" w14:textId="77777777" w:rsidR="000A660F" w:rsidRPr="001F4D82" w:rsidRDefault="000A660F" w:rsidP="00FE05A5">
                  <w:pPr>
                    <w:spacing w:after="0" w:line="240" w:lineRule="auto"/>
                    <w:ind w:left="150" w:right="284"/>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122 / 85</w:t>
                  </w:r>
                </w:p>
              </w:tc>
              <w:tc>
                <w:tcPr>
                  <w:tcW w:w="3685" w:type="dxa"/>
                  <w:vAlign w:val="center"/>
                </w:tcPr>
                <w:p w14:paraId="57ABF52B" w14:textId="77777777" w:rsidR="000A660F" w:rsidRPr="001F4D82" w:rsidRDefault="000A660F" w:rsidP="00FE05A5">
                  <w:pPr>
                    <w:spacing w:after="0" w:line="240" w:lineRule="auto"/>
                    <w:ind w:left="150" w:right="284"/>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127 / 89</w:t>
                  </w:r>
                </w:p>
              </w:tc>
            </w:tr>
            <w:tr w:rsidR="001F4D82" w:rsidRPr="001F4D82" w14:paraId="00B6BCA1" w14:textId="77777777" w:rsidTr="00FE05A5">
              <w:trPr>
                <w:trHeight w:val="333"/>
              </w:trPr>
              <w:tc>
                <w:tcPr>
                  <w:tcW w:w="3743" w:type="dxa"/>
                  <w:gridSpan w:val="2"/>
                  <w:shd w:val="clear" w:color="auto" w:fill="auto"/>
                  <w:tcMar>
                    <w:top w:w="72" w:type="dxa"/>
                    <w:left w:w="144" w:type="dxa"/>
                    <w:bottom w:w="72" w:type="dxa"/>
                    <w:right w:w="144" w:type="dxa"/>
                  </w:tcMar>
                </w:tcPr>
                <w:p w14:paraId="66F2B0D3"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Trūcīgas mājsaimniecības ienākumu slieksnis</w:t>
                  </w:r>
                </w:p>
              </w:tc>
              <w:tc>
                <w:tcPr>
                  <w:tcW w:w="2694" w:type="dxa"/>
                  <w:shd w:val="clear" w:color="auto" w:fill="auto"/>
                  <w:tcMar>
                    <w:top w:w="72" w:type="dxa"/>
                    <w:left w:w="144" w:type="dxa"/>
                    <w:bottom w:w="72" w:type="dxa"/>
                    <w:right w:w="144" w:type="dxa"/>
                  </w:tcMar>
                  <w:vAlign w:val="center"/>
                </w:tcPr>
                <w:p w14:paraId="07768292"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Cs/>
                      <w:kern w:val="24"/>
                      <w:sz w:val="22"/>
                      <w:lang w:eastAsia="lv-LV"/>
                    </w:rPr>
                    <w:t>272</w:t>
                  </w:r>
                  <w:r w:rsidRPr="001F4D82">
                    <w:rPr>
                      <w:rStyle w:val="FootnoteReference"/>
                      <w:rFonts w:eastAsia="MS PGothic"/>
                      <w:kern w:val="24"/>
                      <w:sz w:val="22"/>
                      <w:lang w:eastAsia="lv-LV"/>
                    </w:rPr>
                    <w:footnoteReference w:id="61"/>
                  </w:r>
                  <w:r w:rsidRPr="001F4D82">
                    <w:rPr>
                      <w:rFonts w:eastAsia="MS PGothic" w:cs="Times New Roman"/>
                      <w:bCs/>
                      <w:kern w:val="24"/>
                      <w:sz w:val="22"/>
                      <w:lang w:eastAsia="lv-LV"/>
                    </w:rPr>
                    <w:t xml:space="preserve"> / 190</w:t>
                  </w:r>
                </w:p>
              </w:tc>
              <w:tc>
                <w:tcPr>
                  <w:tcW w:w="4396" w:type="dxa"/>
                  <w:gridSpan w:val="2"/>
                  <w:vAlign w:val="center"/>
                </w:tcPr>
                <w:p w14:paraId="687BCE70" w14:textId="77777777" w:rsidR="000A660F" w:rsidRPr="001F4D82" w:rsidRDefault="000A660F" w:rsidP="00FE05A5">
                  <w:pPr>
                    <w:spacing w:after="0" w:line="240" w:lineRule="auto"/>
                    <w:ind w:left="150" w:right="284"/>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305 / 214</w:t>
                  </w:r>
                </w:p>
              </w:tc>
              <w:tc>
                <w:tcPr>
                  <w:tcW w:w="3685" w:type="dxa"/>
                  <w:vAlign w:val="center"/>
                </w:tcPr>
                <w:p w14:paraId="70AB8FC0" w14:textId="77777777" w:rsidR="000A660F" w:rsidRPr="001F4D82" w:rsidRDefault="000A660F" w:rsidP="00FE05A5">
                  <w:pPr>
                    <w:spacing w:after="0" w:line="240" w:lineRule="auto"/>
                    <w:ind w:left="150" w:right="284"/>
                    <w:jc w:val="center"/>
                    <w:textAlignment w:val="baseline"/>
                    <w:rPr>
                      <w:rFonts w:eastAsia="MS PGothic" w:cs="Times New Roman"/>
                      <w:bCs/>
                      <w:kern w:val="24"/>
                      <w:sz w:val="22"/>
                      <w:lang w:eastAsia="lv-LV"/>
                    </w:rPr>
                  </w:pPr>
                  <w:r w:rsidRPr="001F4D82">
                    <w:rPr>
                      <w:rFonts w:eastAsia="MS PGothic" w:cs="Times New Roman"/>
                      <w:bCs/>
                      <w:kern w:val="24"/>
                      <w:sz w:val="22"/>
                      <w:lang w:eastAsia="lv-LV"/>
                    </w:rPr>
                    <w:t>318 / 223</w:t>
                  </w:r>
                </w:p>
              </w:tc>
            </w:tr>
            <w:tr w:rsidR="001F4D82" w:rsidRPr="001F4D82" w14:paraId="45965EF1" w14:textId="77777777" w:rsidTr="00FE05A5">
              <w:trPr>
                <w:trHeight w:val="18"/>
              </w:trPr>
              <w:tc>
                <w:tcPr>
                  <w:tcW w:w="3743" w:type="dxa"/>
                  <w:gridSpan w:val="2"/>
                  <w:shd w:val="clear" w:color="auto" w:fill="auto"/>
                  <w:tcMar>
                    <w:top w:w="72" w:type="dxa"/>
                    <w:left w:w="144" w:type="dxa"/>
                    <w:bottom w:w="72" w:type="dxa"/>
                    <w:right w:w="144" w:type="dxa"/>
                  </w:tcMar>
                </w:tcPr>
                <w:p w14:paraId="7D6F13F9"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Maznodrošinātas mājsaimniecības ienākumu slieksnis</w:t>
                  </w:r>
                </w:p>
              </w:tc>
              <w:tc>
                <w:tcPr>
                  <w:tcW w:w="2694" w:type="dxa"/>
                  <w:shd w:val="clear" w:color="auto" w:fill="auto"/>
                  <w:tcMar>
                    <w:top w:w="72" w:type="dxa"/>
                    <w:left w:w="144" w:type="dxa"/>
                    <w:bottom w:w="72" w:type="dxa"/>
                    <w:right w:w="144" w:type="dxa"/>
                  </w:tcMar>
                  <w:vAlign w:val="center"/>
                </w:tcPr>
                <w:p w14:paraId="295E2D19"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kern w:val="24"/>
                      <w:sz w:val="22"/>
                      <w:lang w:eastAsia="lv-LV"/>
                    </w:rPr>
                    <w:t xml:space="preserve">Maksimālais apmērs </w:t>
                  </w:r>
                </w:p>
                <w:p w14:paraId="1CF4DDD8" w14:textId="77777777" w:rsidR="000A660F" w:rsidRPr="001F4D82" w:rsidRDefault="000A660F" w:rsidP="00FE05A5">
                  <w:pPr>
                    <w:spacing w:after="0" w:line="240" w:lineRule="auto"/>
                    <w:jc w:val="center"/>
                    <w:textAlignment w:val="baseline"/>
                    <w:rPr>
                      <w:rFonts w:eastAsia="MS PGothic" w:cs="Times New Roman"/>
                      <w:kern w:val="24"/>
                      <w:sz w:val="22"/>
                      <w:lang w:eastAsia="lv-LV"/>
                    </w:rPr>
                  </w:pPr>
                  <w:r w:rsidRPr="001F4D82">
                    <w:rPr>
                      <w:rFonts w:eastAsia="MS PGothic" w:cs="Times New Roman"/>
                      <w:bCs/>
                      <w:kern w:val="24"/>
                      <w:sz w:val="22"/>
                      <w:lang w:eastAsia="lv-LV"/>
                    </w:rPr>
                    <w:t>436</w:t>
                  </w:r>
                  <w:r w:rsidRPr="001F4D82">
                    <w:rPr>
                      <w:rStyle w:val="FootnoteReference"/>
                      <w:rFonts w:eastAsia="MS PGothic"/>
                      <w:kern w:val="24"/>
                      <w:sz w:val="22"/>
                      <w:lang w:eastAsia="lv-LV"/>
                    </w:rPr>
                    <w:footnoteReference w:id="62"/>
                  </w:r>
                  <w:r w:rsidRPr="001F4D82">
                    <w:rPr>
                      <w:rFonts w:eastAsia="MS PGothic" w:cs="Times New Roman"/>
                      <w:bCs/>
                      <w:kern w:val="24"/>
                      <w:sz w:val="22"/>
                      <w:lang w:eastAsia="lv-LV"/>
                    </w:rPr>
                    <w:t xml:space="preserve"> / 305</w:t>
                  </w:r>
                </w:p>
              </w:tc>
              <w:tc>
                <w:tcPr>
                  <w:tcW w:w="4396" w:type="dxa"/>
                  <w:gridSpan w:val="2"/>
                  <w:vAlign w:val="center"/>
                </w:tcPr>
                <w:p w14:paraId="78EF5F10" w14:textId="77777777" w:rsidR="000A660F" w:rsidRPr="001F4D82" w:rsidRDefault="000A660F" w:rsidP="00FE05A5">
                  <w:pPr>
                    <w:spacing w:after="0" w:line="240" w:lineRule="auto"/>
                    <w:ind w:left="150" w:right="284"/>
                    <w:jc w:val="center"/>
                    <w:textAlignment w:val="baseline"/>
                    <w:rPr>
                      <w:rFonts w:eastAsia="MS PGothic" w:cs="Times New Roman"/>
                      <w:kern w:val="24"/>
                      <w:sz w:val="22"/>
                      <w:lang w:eastAsia="lv-LV"/>
                    </w:rPr>
                  </w:pPr>
                  <w:r w:rsidRPr="001F4D82">
                    <w:rPr>
                      <w:rFonts w:eastAsia="MS PGothic" w:cs="Times New Roman"/>
                      <w:kern w:val="24"/>
                      <w:sz w:val="22"/>
                      <w:lang w:eastAsia="lv-LV"/>
                    </w:rPr>
                    <w:t>489 / 342</w:t>
                  </w:r>
                </w:p>
              </w:tc>
              <w:tc>
                <w:tcPr>
                  <w:tcW w:w="3685" w:type="dxa"/>
                  <w:vAlign w:val="center"/>
                </w:tcPr>
                <w:p w14:paraId="121EE07A" w14:textId="77777777" w:rsidR="000A660F" w:rsidRPr="001F4D82" w:rsidRDefault="000A660F" w:rsidP="00FE05A5">
                  <w:pPr>
                    <w:spacing w:after="0" w:line="240" w:lineRule="auto"/>
                    <w:ind w:left="150" w:right="284"/>
                    <w:jc w:val="center"/>
                    <w:textAlignment w:val="baseline"/>
                    <w:rPr>
                      <w:rFonts w:eastAsia="MS PGothic" w:cs="Times New Roman"/>
                      <w:kern w:val="24"/>
                      <w:sz w:val="22"/>
                      <w:lang w:eastAsia="lv-LV"/>
                    </w:rPr>
                  </w:pPr>
                  <w:r w:rsidRPr="001F4D82">
                    <w:rPr>
                      <w:rFonts w:eastAsia="MS PGothic" w:cs="Times New Roman"/>
                      <w:kern w:val="24"/>
                      <w:sz w:val="22"/>
                      <w:lang w:eastAsia="lv-LV"/>
                    </w:rPr>
                    <w:t>508 / 356</w:t>
                  </w:r>
                </w:p>
              </w:tc>
            </w:tr>
          </w:tbl>
          <w:p w14:paraId="34C52D5A" w14:textId="77777777" w:rsidR="000A660F" w:rsidRPr="001F4D82" w:rsidRDefault="000A660F" w:rsidP="00FE05A5">
            <w:pPr>
              <w:spacing w:after="0" w:line="240" w:lineRule="auto"/>
              <w:jc w:val="both"/>
              <w:rPr>
                <w:rFonts w:eastAsia="Times New Roman" w:cs="Times New Roman"/>
                <w:b/>
                <w:lang w:eastAsia="lv-LV"/>
              </w:rPr>
            </w:pPr>
          </w:p>
        </w:tc>
      </w:tr>
    </w:tbl>
    <w:p w14:paraId="791C0674" w14:textId="77777777" w:rsidR="001F4D82" w:rsidRPr="007323C6" w:rsidRDefault="001F4D82" w:rsidP="00940DE7">
      <w:pPr>
        <w:tabs>
          <w:tab w:val="left" w:pos="12333"/>
        </w:tabs>
        <w:spacing w:after="0" w:line="240" w:lineRule="auto"/>
        <w:rPr>
          <w:rFonts w:eastAsia="Times New Roman" w:cs="Times New Roman"/>
          <w:sz w:val="28"/>
          <w:szCs w:val="28"/>
        </w:rPr>
      </w:pPr>
    </w:p>
    <w:p w14:paraId="409D5EB3" w14:textId="77777777" w:rsidR="007028A0" w:rsidRDefault="007028A0" w:rsidP="007028A0">
      <w:pPr>
        <w:spacing w:after="0" w:line="240" w:lineRule="auto"/>
      </w:pP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410"/>
        <w:gridCol w:w="3577"/>
      </w:tblGrid>
      <w:tr w:rsidR="007028A0" w:rsidRPr="000C476A" w14:paraId="04B8A0E8" w14:textId="77777777" w:rsidTr="00386532">
        <w:tc>
          <w:tcPr>
            <w:tcW w:w="3119" w:type="dxa"/>
          </w:tcPr>
          <w:p w14:paraId="7046D57C" w14:textId="77777777" w:rsidR="007028A0" w:rsidRPr="000C476A" w:rsidRDefault="007028A0" w:rsidP="007028A0">
            <w:pPr>
              <w:overflowPunct w:val="0"/>
              <w:autoSpaceDE w:val="0"/>
              <w:autoSpaceDN w:val="0"/>
              <w:adjustRightInd w:val="0"/>
              <w:spacing w:after="0" w:line="240" w:lineRule="auto"/>
              <w:textAlignment w:val="baseline"/>
              <w:rPr>
                <w:color w:val="242424"/>
                <w:szCs w:val="28"/>
                <w:lang w:eastAsia="zh-CN"/>
              </w:rPr>
            </w:pPr>
            <w:r w:rsidRPr="000C476A">
              <w:rPr>
                <w:color w:val="242424"/>
                <w:szCs w:val="28"/>
                <w:lang w:eastAsia="zh-CN"/>
              </w:rPr>
              <w:t>Labklājības ministrs</w:t>
            </w:r>
          </w:p>
        </w:tc>
        <w:tc>
          <w:tcPr>
            <w:tcW w:w="2410" w:type="dxa"/>
          </w:tcPr>
          <w:p w14:paraId="6878FBCB" w14:textId="77777777" w:rsidR="007028A0" w:rsidRPr="000C476A" w:rsidRDefault="007028A0" w:rsidP="007028A0">
            <w:pPr>
              <w:overflowPunct w:val="0"/>
              <w:autoSpaceDE w:val="0"/>
              <w:autoSpaceDN w:val="0"/>
              <w:adjustRightInd w:val="0"/>
              <w:spacing w:after="0" w:line="240" w:lineRule="auto"/>
              <w:jc w:val="center"/>
              <w:textAlignment w:val="baseline"/>
              <w:rPr>
                <w:color w:val="242424"/>
                <w:lang w:eastAsia="zh-CN"/>
              </w:rPr>
            </w:pPr>
            <w:r w:rsidRPr="00BC6F34">
              <w:rPr>
                <w:color w:val="242424"/>
                <w:szCs w:val="18"/>
                <w:lang w:eastAsia="zh-CN"/>
              </w:rPr>
              <w:t>(paraksts**)</w:t>
            </w:r>
          </w:p>
        </w:tc>
        <w:tc>
          <w:tcPr>
            <w:tcW w:w="3577" w:type="dxa"/>
          </w:tcPr>
          <w:p w14:paraId="04607D6E" w14:textId="77777777" w:rsidR="007028A0" w:rsidRPr="000C476A" w:rsidRDefault="007028A0" w:rsidP="007028A0">
            <w:pPr>
              <w:overflowPunct w:val="0"/>
              <w:autoSpaceDE w:val="0"/>
              <w:autoSpaceDN w:val="0"/>
              <w:adjustRightInd w:val="0"/>
              <w:spacing w:after="0" w:line="240" w:lineRule="auto"/>
              <w:textAlignment w:val="baseline"/>
              <w:rPr>
                <w:szCs w:val="28"/>
              </w:rPr>
            </w:pPr>
            <w:r w:rsidRPr="000C476A">
              <w:rPr>
                <w:noProof/>
                <w:szCs w:val="28"/>
              </w:rPr>
              <w:t>G. Eglītis</w:t>
            </w:r>
          </w:p>
        </w:tc>
      </w:tr>
    </w:tbl>
    <w:p w14:paraId="6BF3AA74" w14:textId="77777777" w:rsidR="007028A0" w:rsidRPr="00BC6F34" w:rsidRDefault="007028A0" w:rsidP="007028A0">
      <w:pPr>
        <w:spacing w:after="0" w:line="240" w:lineRule="auto"/>
        <w:rPr>
          <w:szCs w:val="18"/>
        </w:rPr>
      </w:pPr>
    </w:p>
    <w:p w14:paraId="7DDF1CB2" w14:textId="77777777" w:rsidR="007028A0" w:rsidRDefault="007028A0" w:rsidP="007028A0">
      <w:pPr>
        <w:spacing w:after="0" w:line="240" w:lineRule="auto"/>
      </w:pPr>
      <w:r w:rsidRPr="00C51570">
        <w:rPr>
          <w:color w:val="242424"/>
          <w:szCs w:val="24"/>
          <w:lang w:eastAsia="zh-CN"/>
        </w:rPr>
        <w:t>** Dokuments ir parakstīts ar TAP portāla elektroniskās parakstīšanas rīku</w:t>
      </w:r>
    </w:p>
    <w:sectPr w:rsidR="007028A0" w:rsidSect="00C664C1">
      <w:pgSz w:w="16838" w:h="11906" w:orient="landscape"/>
      <w:pgMar w:top="1134"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DA6B" w14:textId="77777777" w:rsidR="008704D8" w:rsidRDefault="008704D8" w:rsidP="004A7858">
      <w:pPr>
        <w:spacing w:after="0" w:line="240" w:lineRule="auto"/>
      </w:pPr>
      <w:r>
        <w:separator/>
      </w:r>
    </w:p>
  </w:endnote>
  <w:endnote w:type="continuationSeparator" w:id="0">
    <w:p w14:paraId="1D8FF939" w14:textId="77777777" w:rsidR="008704D8" w:rsidRDefault="008704D8" w:rsidP="004A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68C4" w14:textId="77777777" w:rsidR="007323C6" w:rsidRPr="006456B1" w:rsidRDefault="007323C6" w:rsidP="007323C6">
    <w:pPr>
      <w:pStyle w:val="Footer"/>
      <w:rPr>
        <w:sz w:val="16"/>
        <w:szCs w:val="16"/>
      </w:rPr>
    </w:pPr>
    <w:r>
      <w:rPr>
        <w:rFonts w:cs="Times New Roman"/>
        <w:sz w:val="16"/>
        <w:szCs w:val="16"/>
      </w:rPr>
      <w:fldChar w:fldCharType="begin"/>
    </w:r>
    <w:r>
      <w:rPr>
        <w:rFonts w:cs="Times New Roman"/>
        <w:sz w:val="16"/>
        <w:szCs w:val="16"/>
      </w:rPr>
      <w:instrText xml:space="preserve"> FILENAME \* MERGEFORMAT </w:instrText>
    </w:r>
    <w:r>
      <w:rPr>
        <w:rFonts w:cs="Times New Roman"/>
        <w:sz w:val="16"/>
        <w:szCs w:val="16"/>
      </w:rPr>
      <w:fldChar w:fldCharType="separate"/>
    </w:r>
    <w:r>
      <w:rPr>
        <w:rFonts w:cs="Times New Roman"/>
        <w:noProof/>
        <w:sz w:val="16"/>
        <w:szCs w:val="16"/>
      </w:rPr>
      <w:t>LMPlans_270821</w:t>
    </w:r>
    <w:r>
      <w:rPr>
        <w:rFonts w:cs="Times New Roman"/>
        <w:sz w:val="16"/>
        <w:szCs w:val="16"/>
      </w:rPr>
      <w:fldChar w:fldCharType="end"/>
    </w:r>
    <w:r w:rsidRPr="00C8506C">
      <w:rPr>
        <w:rFonts w:cs="Times New Roman"/>
        <w:sz w:val="16"/>
        <w:szCs w:val="16"/>
      </w:rPr>
      <w:t xml:space="preserve">; </w:t>
    </w:r>
    <w:r>
      <w:rPr>
        <w:rFonts w:cs="Times New Roman"/>
        <w:bCs/>
        <w:sz w:val="16"/>
        <w:szCs w:val="16"/>
      </w:rPr>
      <w:t>Plāns minimālo ienākumu atbalsta sistēmas pilnveidošanai 2022</w:t>
    </w:r>
    <w:r>
      <w:rPr>
        <w:rFonts w:cs="Times New Roman"/>
        <w:bCs/>
        <w:vanish/>
        <w:sz w:val="16"/>
        <w:szCs w:val="16"/>
      </w:rPr>
      <w:t>999</w:t>
    </w:r>
    <w:r w:rsidRPr="006456B1">
      <w:rPr>
        <w:rFonts w:cs="Times New Roman"/>
        <w:bCs/>
        <w:sz w:val="16"/>
        <w:szCs w:val="16"/>
      </w:rPr>
      <w:t>.-20</w:t>
    </w:r>
    <w:r>
      <w:rPr>
        <w:rFonts w:cs="Times New Roman"/>
        <w:bCs/>
        <w:sz w:val="16"/>
        <w:szCs w:val="16"/>
      </w:rPr>
      <w:t>24</w:t>
    </w:r>
    <w:r w:rsidRPr="006456B1">
      <w:rPr>
        <w:rFonts w:cs="Times New Roman"/>
        <w:bCs/>
        <w:sz w:val="16"/>
        <w:szCs w:val="16"/>
      </w:rPr>
      <w:t>.</w:t>
    </w:r>
    <w:r>
      <w:rPr>
        <w:rFonts w:cs="Times New Roman"/>
        <w:bCs/>
        <w:sz w:val="16"/>
        <w:szCs w:val="16"/>
      </w:rPr>
      <w:t> </w:t>
    </w:r>
    <w:r w:rsidRPr="006456B1">
      <w:rPr>
        <w:rFonts w:cs="Times New Roman"/>
        <w:bCs/>
        <w:sz w:val="16"/>
        <w:szCs w:val="16"/>
      </w:rPr>
      <w:t>gadam</w:t>
    </w:r>
    <w:r>
      <w:rPr>
        <w:rFonts w:cs="Times New Roman"/>
        <w:bCs/>
        <w:sz w:val="16"/>
        <w:szCs w:val="16"/>
      </w:rPr>
      <w:t xml:space="preserve">  (TA-2074)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A803" w14:textId="2D9A6EE7" w:rsidR="00551E84" w:rsidRPr="006456B1" w:rsidRDefault="00551E84">
    <w:pPr>
      <w:pStyle w:val="Footer"/>
      <w:rPr>
        <w:sz w:val="16"/>
        <w:szCs w:val="16"/>
      </w:rPr>
    </w:pPr>
    <w:r>
      <w:rPr>
        <w:rFonts w:cs="Times New Roman"/>
        <w:sz w:val="16"/>
        <w:szCs w:val="16"/>
      </w:rPr>
      <w:fldChar w:fldCharType="begin"/>
    </w:r>
    <w:r>
      <w:rPr>
        <w:rFonts w:cs="Times New Roman"/>
        <w:sz w:val="16"/>
        <w:szCs w:val="16"/>
      </w:rPr>
      <w:instrText xml:space="preserve"> FILENAME \* MERGEFORMAT </w:instrText>
    </w:r>
    <w:r>
      <w:rPr>
        <w:rFonts w:cs="Times New Roman"/>
        <w:sz w:val="16"/>
        <w:szCs w:val="16"/>
      </w:rPr>
      <w:fldChar w:fldCharType="separate"/>
    </w:r>
    <w:r>
      <w:rPr>
        <w:rFonts w:cs="Times New Roman"/>
        <w:noProof/>
        <w:sz w:val="16"/>
        <w:szCs w:val="16"/>
      </w:rPr>
      <w:t>LMPlans_270821</w:t>
    </w:r>
    <w:r>
      <w:rPr>
        <w:rFonts w:cs="Times New Roman"/>
        <w:sz w:val="16"/>
        <w:szCs w:val="16"/>
      </w:rPr>
      <w:fldChar w:fldCharType="end"/>
    </w:r>
    <w:r w:rsidRPr="00C8506C">
      <w:rPr>
        <w:rFonts w:cs="Times New Roman"/>
        <w:sz w:val="16"/>
        <w:szCs w:val="16"/>
      </w:rPr>
      <w:t xml:space="preserve">; </w:t>
    </w:r>
    <w:r>
      <w:rPr>
        <w:rFonts w:cs="Times New Roman"/>
        <w:bCs/>
        <w:sz w:val="16"/>
        <w:szCs w:val="16"/>
      </w:rPr>
      <w:t>Plāns minimālo ienākumu atbalsta sistēmas pilnveidošanai 2022</w:t>
    </w:r>
    <w:r>
      <w:rPr>
        <w:rFonts w:cs="Times New Roman"/>
        <w:bCs/>
        <w:vanish/>
        <w:sz w:val="16"/>
        <w:szCs w:val="16"/>
      </w:rPr>
      <w:t>999</w:t>
    </w:r>
    <w:r w:rsidRPr="006456B1">
      <w:rPr>
        <w:rFonts w:cs="Times New Roman"/>
        <w:bCs/>
        <w:sz w:val="16"/>
        <w:szCs w:val="16"/>
      </w:rPr>
      <w:t>.-20</w:t>
    </w:r>
    <w:r>
      <w:rPr>
        <w:rFonts w:cs="Times New Roman"/>
        <w:bCs/>
        <w:sz w:val="16"/>
        <w:szCs w:val="16"/>
      </w:rPr>
      <w:t>24</w:t>
    </w:r>
    <w:r w:rsidRPr="006456B1">
      <w:rPr>
        <w:rFonts w:cs="Times New Roman"/>
        <w:bCs/>
        <w:sz w:val="16"/>
        <w:szCs w:val="16"/>
      </w:rPr>
      <w:t>.</w:t>
    </w:r>
    <w:r>
      <w:rPr>
        <w:rFonts w:cs="Times New Roman"/>
        <w:bCs/>
        <w:sz w:val="16"/>
        <w:szCs w:val="16"/>
      </w:rPr>
      <w:t> </w:t>
    </w:r>
    <w:r w:rsidRPr="006456B1">
      <w:rPr>
        <w:rFonts w:cs="Times New Roman"/>
        <w:bCs/>
        <w:sz w:val="16"/>
        <w:szCs w:val="16"/>
      </w:rPr>
      <w:t>gadam</w:t>
    </w:r>
    <w:r w:rsidR="007323C6">
      <w:rPr>
        <w:rFonts w:cs="Times New Roman"/>
        <w:bCs/>
        <w:sz w:val="16"/>
        <w:szCs w:val="16"/>
      </w:rPr>
      <w:t xml:space="preserve">  (TA-2074)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95F6" w14:textId="77777777" w:rsidR="007323C6" w:rsidRPr="006456B1" w:rsidRDefault="007323C6" w:rsidP="007323C6">
    <w:pPr>
      <w:pStyle w:val="Footer"/>
      <w:rPr>
        <w:sz w:val="16"/>
        <w:szCs w:val="16"/>
      </w:rPr>
    </w:pPr>
    <w:r>
      <w:rPr>
        <w:rFonts w:cs="Times New Roman"/>
        <w:sz w:val="16"/>
        <w:szCs w:val="16"/>
      </w:rPr>
      <w:fldChar w:fldCharType="begin"/>
    </w:r>
    <w:r>
      <w:rPr>
        <w:rFonts w:cs="Times New Roman"/>
        <w:sz w:val="16"/>
        <w:szCs w:val="16"/>
      </w:rPr>
      <w:instrText xml:space="preserve"> FILENAME \* MERGEFORMAT </w:instrText>
    </w:r>
    <w:r>
      <w:rPr>
        <w:rFonts w:cs="Times New Roman"/>
        <w:sz w:val="16"/>
        <w:szCs w:val="16"/>
      </w:rPr>
      <w:fldChar w:fldCharType="separate"/>
    </w:r>
    <w:r>
      <w:rPr>
        <w:rFonts w:cs="Times New Roman"/>
        <w:noProof/>
        <w:sz w:val="16"/>
        <w:szCs w:val="16"/>
      </w:rPr>
      <w:t>LMPlans_270821</w:t>
    </w:r>
    <w:r>
      <w:rPr>
        <w:rFonts w:cs="Times New Roman"/>
        <w:sz w:val="16"/>
        <w:szCs w:val="16"/>
      </w:rPr>
      <w:fldChar w:fldCharType="end"/>
    </w:r>
    <w:r w:rsidRPr="00C8506C">
      <w:rPr>
        <w:rFonts w:cs="Times New Roman"/>
        <w:sz w:val="16"/>
        <w:szCs w:val="16"/>
      </w:rPr>
      <w:t xml:space="preserve">; </w:t>
    </w:r>
    <w:r>
      <w:rPr>
        <w:rFonts w:cs="Times New Roman"/>
        <w:bCs/>
        <w:sz w:val="16"/>
        <w:szCs w:val="16"/>
      </w:rPr>
      <w:t>Plāns minimālo ienākumu atbalsta sistēmas pilnveidošanai 2022</w:t>
    </w:r>
    <w:r>
      <w:rPr>
        <w:rFonts w:cs="Times New Roman"/>
        <w:bCs/>
        <w:vanish/>
        <w:sz w:val="16"/>
        <w:szCs w:val="16"/>
      </w:rPr>
      <w:t>999</w:t>
    </w:r>
    <w:r w:rsidRPr="006456B1">
      <w:rPr>
        <w:rFonts w:cs="Times New Roman"/>
        <w:bCs/>
        <w:sz w:val="16"/>
        <w:szCs w:val="16"/>
      </w:rPr>
      <w:t>.-20</w:t>
    </w:r>
    <w:r>
      <w:rPr>
        <w:rFonts w:cs="Times New Roman"/>
        <w:bCs/>
        <w:sz w:val="16"/>
        <w:szCs w:val="16"/>
      </w:rPr>
      <w:t>24</w:t>
    </w:r>
    <w:r w:rsidRPr="006456B1">
      <w:rPr>
        <w:rFonts w:cs="Times New Roman"/>
        <w:bCs/>
        <w:sz w:val="16"/>
        <w:szCs w:val="16"/>
      </w:rPr>
      <w:t>.</w:t>
    </w:r>
    <w:r>
      <w:rPr>
        <w:rFonts w:cs="Times New Roman"/>
        <w:bCs/>
        <w:sz w:val="16"/>
        <w:szCs w:val="16"/>
      </w:rPr>
      <w:t> </w:t>
    </w:r>
    <w:r w:rsidRPr="006456B1">
      <w:rPr>
        <w:rFonts w:cs="Times New Roman"/>
        <w:bCs/>
        <w:sz w:val="16"/>
        <w:szCs w:val="16"/>
      </w:rPr>
      <w:t>gadam</w:t>
    </w:r>
    <w:r>
      <w:rPr>
        <w:rFonts w:cs="Times New Roman"/>
        <w:bCs/>
        <w:sz w:val="16"/>
        <w:szCs w:val="16"/>
      </w:rPr>
      <w:t xml:space="preserve">  (TA-2074)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0785" w14:textId="41A6C625" w:rsidR="00551E84" w:rsidRPr="006456B1" w:rsidRDefault="00551E84">
    <w:pPr>
      <w:pStyle w:val="Footer"/>
      <w:rPr>
        <w:sz w:val="16"/>
        <w:szCs w:val="16"/>
      </w:rPr>
    </w:pPr>
    <w:r>
      <w:rPr>
        <w:rFonts w:cs="Times New Roman"/>
        <w:sz w:val="16"/>
        <w:szCs w:val="16"/>
      </w:rPr>
      <w:fldChar w:fldCharType="begin"/>
    </w:r>
    <w:r>
      <w:rPr>
        <w:rFonts w:cs="Times New Roman"/>
        <w:sz w:val="16"/>
        <w:szCs w:val="16"/>
      </w:rPr>
      <w:instrText xml:space="preserve"> FILENAME \* MERGEFORMAT </w:instrText>
    </w:r>
    <w:r>
      <w:rPr>
        <w:rFonts w:cs="Times New Roman"/>
        <w:sz w:val="16"/>
        <w:szCs w:val="16"/>
      </w:rPr>
      <w:fldChar w:fldCharType="separate"/>
    </w:r>
    <w:r>
      <w:rPr>
        <w:rFonts w:cs="Times New Roman"/>
        <w:noProof/>
        <w:sz w:val="16"/>
        <w:szCs w:val="16"/>
      </w:rPr>
      <w:t>LMPlans_290618_MIL</w:t>
    </w:r>
    <w:r>
      <w:rPr>
        <w:rFonts w:cs="Times New Roman"/>
        <w:sz w:val="16"/>
        <w:szCs w:val="16"/>
      </w:rPr>
      <w:fldChar w:fldCharType="end"/>
    </w:r>
    <w:r w:rsidRPr="00C8506C">
      <w:rPr>
        <w:rFonts w:cs="Times New Roman"/>
        <w:sz w:val="16"/>
        <w:szCs w:val="16"/>
      </w:rPr>
      <w:t xml:space="preserve">; </w:t>
    </w:r>
    <w:r>
      <w:rPr>
        <w:rFonts w:cs="Times New Roman"/>
        <w:bCs/>
        <w:sz w:val="16"/>
        <w:szCs w:val="16"/>
      </w:rPr>
      <w:t>Plāns minimālo ienākumu atbalsta sistēmas pilnveidošanai</w:t>
    </w:r>
    <w:r w:rsidRPr="006456B1">
      <w:rPr>
        <w:rFonts w:cs="Times New Roman"/>
        <w:bCs/>
        <w:sz w:val="16"/>
        <w:szCs w:val="16"/>
      </w:rPr>
      <w:t xml:space="preserve"> 201</w:t>
    </w:r>
    <w:r>
      <w:rPr>
        <w:rFonts w:cs="Times New Roman"/>
        <w:bCs/>
        <w:sz w:val="16"/>
        <w:szCs w:val="16"/>
      </w:rPr>
      <w:t>8</w:t>
    </w:r>
    <w:r w:rsidRPr="006456B1">
      <w:rPr>
        <w:rFonts w:cs="Times New Roman"/>
        <w:bCs/>
        <w:sz w:val="16"/>
        <w:szCs w:val="16"/>
      </w:rPr>
      <w:t>.-20</w:t>
    </w:r>
    <w:r>
      <w:rPr>
        <w:rFonts w:cs="Times New Roman"/>
        <w:bCs/>
        <w:sz w:val="16"/>
        <w:szCs w:val="16"/>
      </w:rPr>
      <w:t>20</w:t>
    </w:r>
    <w:r w:rsidRPr="006456B1">
      <w:rPr>
        <w:rFonts w:cs="Times New Roman"/>
        <w:bCs/>
        <w:sz w:val="16"/>
        <w:szCs w:val="16"/>
      </w:rPr>
      <w:t>.gadam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153C" w14:textId="77777777" w:rsidR="008704D8" w:rsidRDefault="008704D8" w:rsidP="004A7858">
      <w:pPr>
        <w:spacing w:after="0" w:line="240" w:lineRule="auto"/>
      </w:pPr>
      <w:r>
        <w:separator/>
      </w:r>
    </w:p>
  </w:footnote>
  <w:footnote w:type="continuationSeparator" w:id="0">
    <w:p w14:paraId="3E4FF6E7" w14:textId="77777777" w:rsidR="008704D8" w:rsidRDefault="008704D8" w:rsidP="004A7858">
      <w:pPr>
        <w:spacing w:after="0" w:line="240" w:lineRule="auto"/>
      </w:pPr>
      <w:r>
        <w:continuationSeparator/>
      </w:r>
    </w:p>
  </w:footnote>
  <w:footnote w:id="1">
    <w:p w14:paraId="08C667E1" w14:textId="77777777" w:rsidR="00551E84" w:rsidRDefault="00551E84" w:rsidP="00DC398B">
      <w:pPr>
        <w:pStyle w:val="FootnoteText"/>
      </w:pPr>
      <w:r>
        <w:rPr>
          <w:rStyle w:val="FootnoteReference"/>
        </w:rPr>
        <w:footnoteRef/>
      </w:r>
      <w:r>
        <w:t xml:space="preserve"> Informāciju par Satversmes tiesas spriedumiem skat. II sadaļā “Esošās situācijas raksturojums”. </w:t>
      </w:r>
    </w:p>
  </w:footnote>
  <w:footnote w:id="2">
    <w:p w14:paraId="6353328C" w14:textId="7BC94EB8" w:rsidR="00551E84" w:rsidRDefault="00551E84">
      <w:pPr>
        <w:pStyle w:val="FootnoteText"/>
      </w:pPr>
      <w:r>
        <w:rPr>
          <w:rStyle w:val="FootnoteReference"/>
        </w:rPr>
        <w:footnoteRef/>
      </w:r>
      <w:r>
        <w:t xml:space="preserve"> Informācija par Sociālās iekļaušanas politikas koordinācijas komiteju, sastāvu, sēdēm un sēžu protokoliem pieejama LM mājas lapā: </w:t>
      </w:r>
      <w:hyperlink r:id="rId1" w:history="1">
        <w:r w:rsidRPr="00906040">
          <w:rPr>
            <w:rStyle w:val="Hyperlink"/>
            <w:rFonts w:cs="Calibri"/>
          </w:rPr>
          <w:t>https://www.lm.gov.lv/lv/socialas-ieklausanas-politikas-koordinacijas-komiteja</w:t>
        </w:r>
      </w:hyperlink>
      <w:r>
        <w:t xml:space="preserve"> </w:t>
      </w:r>
    </w:p>
  </w:footnote>
  <w:footnote w:id="3">
    <w:p w14:paraId="2321C8A4" w14:textId="77777777" w:rsidR="00551E84" w:rsidRPr="0008210D" w:rsidRDefault="00551E84" w:rsidP="00FE05A5">
      <w:pPr>
        <w:pStyle w:val="FootnoteText"/>
        <w:rPr>
          <w:rFonts w:cs="Times New Roman"/>
        </w:rPr>
      </w:pPr>
      <w:r w:rsidRPr="0008210D">
        <w:rPr>
          <w:rStyle w:val="FootnoteReference"/>
        </w:rPr>
        <w:footnoteRef/>
      </w:r>
      <w:r>
        <w:rPr>
          <w:rFonts w:cs="Times New Roman"/>
        </w:rPr>
        <w:t xml:space="preserve"> Pārresoru koordinācijas centrs “Latvijas Nacionālais attīstības plāns 2021.-2027.gadam”,</w:t>
      </w:r>
      <w:r w:rsidRPr="0008210D">
        <w:rPr>
          <w:rFonts w:cs="Times New Roman"/>
        </w:rPr>
        <w:t xml:space="preserve"> 25.-26.lpp.  </w:t>
      </w:r>
      <w:hyperlink r:id="rId2" w:history="1">
        <w:r w:rsidRPr="0008210D">
          <w:rPr>
            <w:rStyle w:val="Hyperlink"/>
          </w:rPr>
          <w:t>https://www.pkc.gov.lv/sites/default/files/inline-files/NAP2027_apstiprin%C4%81ts%20Saeim%C4%81_1.pdf</w:t>
        </w:r>
      </w:hyperlink>
      <w:r w:rsidRPr="0008210D">
        <w:rPr>
          <w:rFonts w:cs="Times New Roman"/>
        </w:rPr>
        <w:t xml:space="preserve">. </w:t>
      </w:r>
    </w:p>
  </w:footnote>
  <w:footnote w:id="4">
    <w:p w14:paraId="19358319" w14:textId="4C0F70A5" w:rsidR="00551E84" w:rsidRDefault="00551E84">
      <w:pPr>
        <w:pStyle w:val="FootnoteText"/>
      </w:pPr>
      <w:r>
        <w:rPr>
          <w:rStyle w:val="FootnoteReference"/>
        </w:rPr>
        <w:footnoteRef/>
      </w:r>
      <w:r>
        <w:t xml:space="preserve"> Pamatnostādnes atrodas starpinstitūciju saskaņošanā, VSS – 434.</w:t>
      </w:r>
    </w:p>
  </w:footnote>
  <w:footnote w:id="5">
    <w:p w14:paraId="621AFB31" w14:textId="77777777" w:rsidR="00551E84" w:rsidRPr="002477AB" w:rsidRDefault="00551E84" w:rsidP="00FE05A5">
      <w:pPr>
        <w:pStyle w:val="FootnoteText"/>
        <w:rPr>
          <w:rFonts w:cs="Times New Roman"/>
        </w:rPr>
      </w:pPr>
      <w:r w:rsidRPr="0008210D">
        <w:rPr>
          <w:rStyle w:val="FootnoteReference"/>
        </w:rPr>
        <w:footnoteRef/>
      </w:r>
      <w:r>
        <w:rPr>
          <w:rFonts w:cs="Times New Roman"/>
        </w:rPr>
        <w:t xml:space="preserve"> Ministru kabineta 07.05.2019</w:t>
      </w:r>
      <w:r w:rsidRPr="0008210D">
        <w:rPr>
          <w:rFonts w:cs="Times New Roman"/>
        </w:rPr>
        <w:t>. rī</w:t>
      </w:r>
      <w:r>
        <w:rPr>
          <w:rFonts w:cs="Times New Roman"/>
        </w:rPr>
        <w:t>kojums Nr. 210</w:t>
      </w:r>
      <w:r w:rsidRPr="0008210D">
        <w:rPr>
          <w:rFonts w:cs="Times New Roman"/>
        </w:rPr>
        <w:t>.</w:t>
      </w:r>
    </w:p>
  </w:footnote>
  <w:footnote w:id="6">
    <w:p w14:paraId="402368CF" w14:textId="77777777" w:rsidR="00551E84" w:rsidRDefault="00551E84" w:rsidP="00FE05A5">
      <w:pPr>
        <w:pStyle w:val="FootnoteText"/>
      </w:pPr>
      <w:r>
        <w:rPr>
          <w:rStyle w:val="FootnoteReference"/>
        </w:rPr>
        <w:footnoteRef/>
      </w:r>
      <w:r>
        <w:t xml:space="preserve"> </w:t>
      </w:r>
      <w:r w:rsidRPr="008B722D">
        <w:rPr>
          <w:rFonts w:cs="Times New Roman"/>
        </w:rPr>
        <w:t>2020.gada</w:t>
      </w:r>
      <w:r>
        <w:rPr>
          <w:rFonts w:cs="Times New Roman"/>
        </w:rPr>
        <w:t xml:space="preserve"> </w:t>
      </w:r>
      <w:r w:rsidRPr="008B722D">
        <w:rPr>
          <w:rFonts w:cs="Times New Roman"/>
        </w:rPr>
        <w:t>25.jūnijā lietā Nr.2019-24-03_par GMI_</w:t>
      </w:r>
      <w:hyperlink r:id="rId3" w:anchor="search=" w:history="1">
        <w:r w:rsidRPr="008B722D">
          <w:rPr>
            <w:rStyle w:val="Hyperlink"/>
          </w:rPr>
          <w:t>https://www.satv.tiesa.gov.lv/web/viewer.html?file=/wp-content/uploads/2019/10/2019-24-03_Spriedums.pdf#search=</w:t>
        </w:r>
      </w:hyperlink>
    </w:p>
  </w:footnote>
  <w:footnote w:id="7">
    <w:p w14:paraId="29789728" w14:textId="77777777" w:rsidR="00551E84" w:rsidRPr="0008210D" w:rsidRDefault="00551E84" w:rsidP="00FE05A5">
      <w:pPr>
        <w:pStyle w:val="FootnoteText"/>
        <w:rPr>
          <w:rFonts w:cs="Times New Roman"/>
        </w:rPr>
      </w:pPr>
      <w:r w:rsidRPr="0008210D">
        <w:rPr>
          <w:rStyle w:val="FootnoteReference"/>
        </w:rPr>
        <w:footnoteRef/>
      </w:r>
      <w:r w:rsidRPr="0008210D">
        <w:rPr>
          <w:rFonts w:cs="Times New Roman"/>
        </w:rPr>
        <w:t xml:space="preserve"> 2020.gada 16.jūlijā lietā Nr. 2019-25-03_trūcīgais_</w:t>
      </w:r>
      <w:hyperlink r:id="rId4" w:anchor="search=" w:history="1">
        <w:r w:rsidRPr="0008210D">
          <w:rPr>
            <w:rStyle w:val="Hyperlink"/>
          </w:rPr>
          <w:t>https://www.satv.tiesa.gov.lv/web/viewer.html?file=/wp-content/uploads/2019/11/2019-25-03_Spriedums.pdf#search=</w:t>
        </w:r>
      </w:hyperlink>
    </w:p>
  </w:footnote>
  <w:footnote w:id="8">
    <w:p w14:paraId="124B97BA" w14:textId="77777777" w:rsidR="00551E84" w:rsidRPr="0008210D" w:rsidRDefault="00551E84" w:rsidP="00FE05A5">
      <w:pPr>
        <w:pStyle w:val="FootnoteText"/>
        <w:rPr>
          <w:rFonts w:cs="Times New Roman"/>
        </w:rPr>
      </w:pPr>
      <w:r w:rsidRPr="0008210D">
        <w:rPr>
          <w:rStyle w:val="FootnoteReference"/>
        </w:rPr>
        <w:footnoteRef/>
      </w:r>
      <w:r w:rsidRPr="0008210D">
        <w:rPr>
          <w:rFonts w:cs="Times New Roman"/>
        </w:rPr>
        <w:t xml:space="preserve"> 2020.gada 10.decembrī lietā Nr.2020-07-03_min_pensija_</w:t>
      </w:r>
      <w:r>
        <w:rPr>
          <w:rFonts w:cs="Times New Roman"/>
        </w:rPr>
        <w:t xml:space="preserve"> </w:t>
      </w:r>
      <w:hyperlink r:id="rId5" w:anchor="search=" w:history="1">
        <w:r w:rsidRPr="0008210D">
          <w:rPr>
            <w:rStyle w:val="Hyperlink"/>
          </w:rPr>
          <w:t>https://www.satv.tiesa.gov.lv/web/viewer.html?file=https://www.satv.tiesa.gov.lv/wp-content/uploads/2020/01/2020-07-03-Spriedums.pdf#search=</w:t>
        </w:r>
      </w:hyperlink>
    </w:p>
  </w:footnote>
  <w:footnote w:id="9">
    <w:p w14:paraId="790864E7" w14:textId="77777777" w:rsidR="00551E84" w:rsidRPr="0008210D" w:rsidRDefault="00551E84" w:rsidP="00FE05A5">
      <w:pPr>
        <w:autoSpaceDE w:val="0"/>
        <w:autoSpaceDN w:val="0"/>
        <w:adjustRightInd w:val="0"/>
        <w:spacing w:after="0" w:line="240" w:lineRule="auto"/>
        <w:ind w:right="129"/>
        <w:jc w:val="both"/>
        <w:rPr>
          <w:rFonts w:cs="Times New Roman"/>
          <w:sz w:val="20"/>
          <w:szCs w:val="20"/>
        </w:rPr>
      </w:pPr>
      <w:r w:rsidRPr="0008210D">
        <w:rPr>
          <w:rStyle w:val="FootnoteReference"/>
          <w:sz w:val="20"/>
          <w:szCs w:val="20"/>
        </w:rPr>
        <w:footnoteRef/>
      </w:r>
      <w:r w:rsidRPr="0008210D">
        <w:rPr>
          <w:rFonts w:cs="Times New Roman"/>
          <w:sz w:val="20"/>
          <w:szCs w:val="20"/>
        </w:rPr>
        <w:t xml:space="preserve"> 2020.gada 9.jūlijā lietā Nr.2019-27-03_VSNP_</w:t>
      </w:r>
      <w:hyperlink r:id="rId6" w:anchor="search=" w:history="1">
        <w:r w:rsidRPr="0008210D">
          <w:rPr>
            <w:rStyle w:val="Hyperlink"/>
            <w:sz w:val="20"/>
            <w:szCs w:val="20"/>
          </w:rPr>
          <w:t>https://www.satv.tiesa.gov.lv/web/viewer.html?file=/wp-content/uploads/2019/11/2019-27-03_Spriedums-1.pdf#search=</w:t>
        </w:r>
      </w:hyperlink>
    </w:p>
  </w:footnote>
  <w:footnote w:id="10">
    <w:p w14:paraId="5213E3CF" w14:textId="77777777" w:rsidR="00551E84" w:rsidRPr="00E00570" w:rsidRDefault="00551E84" w:rsidP="00FE05A5">
      <w:pPr>
        <w:pStyle w:val="FootnoteText"/>
        <w:rPr>
          <w:rFonts w:cs="Times New Roman"/>
        </w:rPr>
      </w:pPr>
      <w:r w:rsidRPr="0008210D">
        <w:rPr>
          <w:rStyle w:val="FootnoteReference"/>
        </w:rPr>
        <w:footnoteRef/>
      </w:r>
      <w:r w:rsidRPr="0008210D">
        <w:rPr>
          <w:rFonts w:cs="Times New Roman"/>
        </w:rPr>
        <w:t xml:space="preserve"> PADOMES IETEIKUMS par Latvijas 2020. gada valsts reformu programmu un ar ko sniedz Padomes atzinumu par Latvijas 2020. gada stabilitātes programmu. </w:t>
      </w:r>
      <w:r w:rsidRPr="001325B1">
        <w:rPr>
          <w:rFonts w:cs="Times New Roman"/>
        </w:rPr>
        <w:t>COM(2020) 514 final.</w:t>
      </w:r>
    </w:p>
  </w:footnote>
  <w:footnote w:id="11">
    <w:p w14:paraId="186D304B" w14:textId="65D3AF94" w:rsidR="00551E84" w:rsidRDefault="00551E84" w:rsidP="00F01E57">
      <w:pPr>
        <w:pStyle w:val="FootnoteText"/>
        <w:jc w:val="both"/>
      </w:pPr>
      <w:r>
        <w:rPr>
          <w:rStyle w:val="FootnoteReference"/>
        </w:rPr>
        <w:footnoteRef/>
      </w:r>
      <w:r>
        <w:t xml:space="preserve"> Sociālo pakalpojumu un sociālās palīdzības likuma pārejas noteikumu 43.punkts; MK 2020.gada 17.decembra noteikumi Nr.809 “Noteikumi par mājsaimniecības materiālās situācijas izvērtēšanu un sociālās palīdzības saņemšanu”.</w:t>
      </w:r>
    </w:p>
  </w:footnote>
  <w:footnote w:id="12">
    <w:p w14:paraId="2C5073AE" w14:textId="7495C2EC" w:rsidR="00551E84" w:rsidRPr="004F1ACD" w:rsidRDefault="00551E84" w:rsidP="004F1ACD">
      <w:pPr>
        <w:pStyle w:val="FootnoteText"/>
        <w:rPr>
          <w:rFonts w:cs="Times New Roman"/>
        </w:rPr>
      </w:pPr>
      <w:r w:rsidRPr="004F1ACD">
        <w:rPr>
          <w:rStyle w:val="FootnoteReference"/>
        </w:rPr>
        <w:footnoteRef/>
      </w:r>
      <w:r w:rsidRPr="004F1ACD">
        <w:rPr>
          <w:rFonts w:cs="Times New Roman"/>
        </w:rPr>
        <w:t xml:space="preserve"> </w:t>
      </w:r>
      <w:r w:rsidRPr="008B722D">
        <w:rPr>
          <w:rFonts w:cs="Times New Roman"/>
        </w:rPr>
        <w:t>2020.gada</w:t>
      </w:r>
      <w:r>
        <w:rPr>
          <w:rFonts w:cs="Times New Roman"/>
        </w:rPr>
        <w:t xml:space="preserve"> </w:t>
      </w:r>
      <w:r w:rsidRPr="008B722D">
        <w:rPr>
          <w:rFonts w:cs="Times New Roman"/>
        </w:rPr>
        <w:t>25.jūnijā lietā Nr.2019-24-03_par GMI</w:t>
      </w:r>
      <w:r>
        <w:rPr>
          <w:rFonts w:cs="Times New Roman"/>
        </w:rPr>
        <w:t xml:space="preserve">; 30 lpp. Pieejams </w:t>
      </w:r>
      <w:r w:rsidRPr="008B722D">
        <w:rPr>
          <w:rFonts w:cs="Times New Roman"/>
        </w:rPr>
        <w:t>_</w:t>
      </w:r>
      <w:hyperlink r:id="rId7" w:anchor="search=" w:history="1">
        <w:r w:rsidRPr="008B722D">
          <w:rPr>
            <w:rStyle w:val="Hyperlink"/>
          </w:rPr>
          <w:t>https://www.satv.tiesa.gov.lv/web/viewer.html?file=/wp-content/uploads/2019/10/2019-24-03_Spriedums.pdf#search=</w:t>
        </w:r>
      </w:hyperlink>
      <w:r w:rsidRPr="004F1ACD">
        <w:rPr>
          <w:rFonts w:cs="Times New Roman"/>
        </w:rPr>
        <w:t xml:space="preserve"> </w:t>
      </w:r>
    </w:p>
  </w:footnote>
  <w:footnote w:id="13">
    <w:p w14:paraId="1B828160" w14:textId="783A87DD" w:rsidR="00551E84" w:rsidRDefault="00551E84" w:rsidP="004F1ACD">
      <w:pPr>
        <w:pStyle w:val="FootnoteText"/>
        <w:jc w:val="both"/>
      </w:pPr>
      <w:r w:rsidRPr="004F1ACD">
        <w:rPr>
          <w:rStyle w:val="FootnoteReference"/>
        </w:rPr>
        <w:footnoteRef/>
      </w:r>
      <w:r w:rsidRPr="004F1ACD">
        <w:rPr>
          <w:rFonts w:cs="Times New Roman"/>
        </w:rPr>
        <w:t xml:space="preserve"> </w:t>
      </w:r>
      <w:r>
        <w:rPr>
          <w:rFonts w:cs="Times New Roman"/>
        </w:rPr>
        <w:t>Labklājības ministrijas “Koncepcija</w:t>
      </w:r>
      <w:r w:rsidRPr="004F1ACD">
        <w:rPr>
          <w:rFonts w:cs="Times New Roman"/>
        </w:rPr>
        <w:t xml:space="preserve"> par minimālā ienākuma līmeņa noteikšanu</w:t>
      </w:r>
      <w:r>
        <w:rPr>
          <w:rFonts w:cs="Times New Roman"/>
        </w:rPr>
        <w:t>” (2014), apstiprināta ar MK 30.10.2014. rīkojumu nr. 619.</w:t>
      </w:r>
    </w:p>
  </w:footnote>
  <w:footnote w:id="14">
    <w:p w14:paraId="34C1A222" w14:textId="44BC82E9" w:rsidR="00551E84" w:rsidRPr="004625DF" w:rsidRDefault="00551E84">
      <w:pPr>
        <w:pStyle w:val="FootnoteText"/>
        <w:rPr>
          <w:rFonts w:cs="Times New Roman"/>
        </w:rPr>
      </w:pPr>
      <w:r w:rsidRPr="004625DF">
        <w:rPr>
          <w:rStyle w:val="FootnoteReference"/>
        </w:rPr>
        <w:footnoteRef/>
      </w:r>
      <w:r w:rsidRPr="004625DF">
        <w:rPr>
          <w:rFonts w:cs="Times New Roman"/>
        </w:rPr>
        <w:t xml:space="preserve"> </w:t>
      </w:r>
      <w:r w:rsidRPr="00CE67AB">
        <w:rPr>
          <w:rFonts w:cs="Times New Roman"/>
        </w:rPr>
        <w:t>Likumprojekta „Grozījums likumā „Par sociālo drošību”” sākotnējās ietekmes novērtējuma ziņojums (anotācija)</w:t>
      </w:r>
      <w:r>
        <w:rPr>
          <w:rFonts w:cs="Times New Roman"/>
        </w:rPr>
        <w:t xml:space="preserve"> </w:t>
      </w:r>
      <w:r w:rsidRPr="004625DF">
        <w:rPr>
          <w:rFonts w:cs="Times New Roman"/>
        </w:rPr>
        <w:t>13 lpp</w:t>
      </w:r>
      <w:r>
        <w:rPr>
          <w:rFonts w:cs="Times New Roman"/>
        </w:rPr>
        <w:t>.</w:t>
      </w:r>
      <w:r w:rsidRPr="004625DF">
        <w:rPr>
          <w:rFonts w:cs="Times New Roman"/>
        </w:rPr>
        <w:t xml:space="preserve"> </w:t>
      </w:r>
      <w:hyperlink r:id="rId8" w:history="1">
        <w:r w:rsidRPr="004625DF">
          <w:rPr>
            <w:rStyle w:val="Hyperlink"/>
          </w:rPr>
          <w:t>http://titania.saeima.lv/LIVS13/SaeimaLIVS13.nsf/0/1B51231DBD50D7E3C2258600004C09D6?OpenDocument</w:t>
        </w:r>
      </w:hyperlink>
      <w:r w:rsidRPr="004625DF">
        <w:rPr>
          <w:rFonts w:cs="Times New Roman"/>
        </w:rPr>
        <w:t xml:space="preserve"> </w:t>
      </w:r>
    </w:p>
  </w:footnote>
  <w:footnote w:id="15">
    <w:p w14:paraId="649FD74C" w14:textId="345A0072" w:rsidR="00551E84" w:rsidRPr="00CE67AB" w:rsidRDefault="00551E84" w:rsidP="00CE67AB">
      <w:pPr>
        <w:pStyle w:val="FootnoteText"/>
        <w:jc w:val="both"/>
        <w:rPr>
          <w:rFonts w:cs="Times New Roman"/>
        </w:rPr>
      </w:pPr>
      <w:r w:rsidRPr="00CE67AB">
        <w:rPr>
          <w:rStyle w:val="FootnoteReference"/>
        </w:rPr>
        <w:footnoteRef/>
      </w:r>
      <w:r w:rsidRPr="00CE67AB">
        <w:rPr>
          <w:rFonts w:cs="Times New Roman"/>
        </w:rPr>
        <w:t xml:space="preserve"> Likumprojekta “Grozījumi likumā “Par valsts pensijām”” sākotnējās ietekmes novērtējuma ziņojums (anotācija)</w:t>
      </w:r>
      <w:r>
        <w:rPr>
          <w:rFonts w:cs="Times New Roman"/>
        </w:rPr>
        <w:t xml:space="preserve">, 11 lpp; 14.-15 lpp. </w:t>
      </w:r>
      <w:hyperlink r:id="rId9" w:history="1">
        <w:r w:rsidRPr="00662709">
          <w:rPr>
            <w:rStyle w:val="Hyperlink"/>
            <w:sz w:val="18"/>
          </w:rPr>
          <w:t>http://titania.saeima.lv/LIVS13/SaeimaLIVS13.nsf/0/1A9133FE8D11FC37C2258600004CB596?OpenDocument</w:t>
        </w:r>
      </w:hyperlink>
      <w:r w:rsidRPr="00662709">
        <w:rPr>
          <w:rFonts w:cs="Times New Roman"/>
          <w:sz w:val="18"/>
        </w:rPr>
        <w:t xml:space="preserve"> </w:t>
      </w:r>
    </w:p>
  </w:footnote>
  <w:footnote w:id="16">
    <w:p w14:paraId="2D53BE97" w14:textId="76368AAD" w:rsidR="00551E84" w:rsidRPr="00C25670" w:rsidRDefault="00551E84">
      <w:pPr>
        <w:pStyle w:val="FootnoteText"/>
        <w:rPr>
          <w:rFonts w:cs="Times New Roman"/>
        </w:rPr>
      </w:pPr>
      <w:r w:rsidRPr="00C25670">
        <w:rPr>
          <w:rStyle w:val="FootnoteReference"/>
        </w:rPr>
        <w:footnoteRef/>
      </w:r>
      <w:r w:rsidRPr="00C25670">
        <w:rPr>
          <w:rFonts w:cs="Times New Roman"/>
        </w:rPr>
        <w:t xml:space="preserve"> Likumprojekta „Grozījumi Valsts sociālo pabalstu likumā” sākotnējās ietekmes novērtējuma ziņojums (anotācija), 18.-19.lpp., 21.lpp. </w:t>
      </w:r>
      <w:hyperlink r:id="rId10" w:history="1">
        <w:r w:rsidRPr="00C25670">
          <w:rPr>
            <w:rStyle w:val="Hyperlink"/>
            <w:sz w:val="18"/>
          </w:rPr>
          <w:t>http://titania.saeima.lv/LIVS13/SaeimaLIVS13.nsf/0/671B408D96FB8DB0C2258600004D2922?OpenDocument</w:t>
        </w:r>
      </w:hyperlink>
      <w:r w:rsidRPr="00C25670">
        <w:rPr>
          <w:rFonts w:cs="Times New Roman"/>
        </w:rPr>
        <w:t xml:space="preserve"> </w:t>
      </w:r>
    </w:p>
  </w:footnote>
  <w:footnote w:id="17">
    <w:p w14:paraId="2059F4C9" w14:textId="2C9BC897" w:rsidR="00551E84" w:rsidRDefault="00551E84">
      <w:pPr>
        <w:pStyle w:val="FootnoteText"/>
      </w:pPr>
      <w:r w:rsidRPr="00C25670">
        <w:rPr>
          <w:rStyle w:val="FootnoteReference"/>
        </w:rPr>
        <w:footnoteRef/>
      </w:r>
      <w:r w:rsidRPr="00C25670">
        <w:rPr>
          <w:rFonts w:cs="Times New Roman"/>
        </w:rPr>
        <w:t xml:space="preserve"> Likumprojekta “Grozījumi Sociālo pakalpojumu un sociālās palīdzības likumā” sākotnējās ietekmes novērtējuma ziņojums (anotācija), 19 lpp., 23 lpp. </w:t>
      </w:r>
      <w:hyperlink r:id="rId11" w:history="1">
        <w:r w:rsidRPr="00C25670">
          <w:rPr>
            <w:rStyle w:val="Hyperlink"/>
          </w:rPr>
          <w:t>http://titania.saeima.lv/LIVS13/SaeimaLIVS13.nsf/0/BE501D4949B77906C2258600004CF582?OpenDocument</w:t>
        </w:r>
      </w:hyperlink>
      <w:r>
        <w:t xml:space="preserve"> </w:t>
      </w:r>
    </w:p>
  </w:footnote>
  <w:footnote w:id="18">
    <w:p w14:paraId="06963C6C" w14:textId="22D458AB" w:rsidR="00551E84" w:rsidRDefault="00551E84" w:rsidP="00E014F3">
      <w:pPr>
        <w:pStyle w:val="FootnoteText"/>
        <w:jc w:val="both"/>
      </w:pPr>
      <w:r>
        <w:rPr>
          <w:rStyle w:val="FootnoteReference"/>
        </w:rPr>
        <w:footnoteRef/>
      </w:r>
      <w:r>
        <w:t xml:space="preserve"> </w:t>
      </w:r>
      <w:r w:rsidRPr="006E038B">
        <w:t>Centrālā statistikas pārvalde EU-SILC apsekojuma datus par ienākumiem un no ienākumiem atkarīgus indikators (t.sk. monetārās nabadzības, minimālā ienākuma līmeņa un ienākumu nevienlīdzības indikatorus) publicē ar atsauci uz ienākumu pārskata gadu, nevis ar atsauci uz apsekojuma gadu, kā to publicē ES Statistikas birojs. Tāpēc Centrālās statistikas pārvaldes un ES Statistikas biroja dati tiek publicēti ar viena gada starpību (piemēram, Oficiālās statistikas portālā ienākumu dati par 2019.gadu Latvijai EUROSTAT mājas lapā būs atspoguļoti par 2020.gadu).”</w:t>
      </w:r>
    </w:p>
  </w:footnote>
  <w:footnote w:id="19">
    <w:p w14:paraId="7B145DA5" w14:textId="77777777" w:rsidR="00551E84" w:rsidRPr="000629C7" w:rsidRDefault="00551E84" w:rsidP="00350D29">
      <w:pPr>
        <w:pStyle w:val="FootnoteText"/>
        <w:rPr>
          <w:rFonts w:cs="Times New Roman"/>
        </w:rPr>
      </w:pPr>
      <w:r w:rsidRPr="000629C7">
        <w:rPr>
          <w:rStyle w:val="FootnoteReference"/>
        </w:rPr>
        <w:footnoteRef/>
      </w:r>
      <w:r w:rsidRPr="000629C7">
        <w:rPr>
          <w:rFonts w:cs="Times New Roman"/>
        </w:rPr>
        <w:t xml:space="preserve"> Likumā “Par sociālo drošību” noteiktais zemākais minimālais ienākumu slieksnis</w:t>
      </w:r>
      <w:r>
        <w:rPr>
          <w:rFonts w:cs="Times New Roman"/>
        </w:rPr>
        <w:t>.</w:t>
      </w:r>
    </w:p>
  </w:footnote>
  <w:footnote w:id="20">
    <w:p w14:paraId="57597941" w14:textId="4E788033" w:rsidR="00551E84" w:rsidRDefault="00551E84" w:rsidP="00350D29">
      <w:pPr>
        <w:pStyle w:val="FootnoteText"/>
        <w:jc w:val="both"/>
      </w:pPr>
      <w:r w:rsidRPr="000A098E">
        <w:rPr>
          <w:rStyle w:val="FootnoteReference"/>
        </w:rPr>
        <w:footnoteRef/>
      </w:r>
      <w:r w:rsidRPr="000A098E">
        <w:t xml:space="preserve"> EUROMOD ir </w:t>
      </w:r>
      <w:r>
        <w:t>Ei</w:t>
      </w:r>
      <w:r w:rsidRPr="006650E7">
        <w:t>ro</w:t>
      </w:r>
      <w:r w:rsidRPr="000A098E">
        <w:t>pas nodokļu-pabalstu mikrosimulācijas modelis, kas veidots un tiek uzturēts Sociālo un ekonomikas pētījumu institūtā (Institute for Social &amp; Economic Research (ISER, University of Essex)) sadarbībā ar nacionālām ekspertu grupām. Latvijas nac</w:t>
      </w:r>
      <w:r>
        <w:t xml:space="preserve">ionālā ekspertu grupa ir BICEPS </w:t>
      </w:r>
      <w:hyperlink r:id="rId12" w:history="1">
        <w:r w:rsidRPr="00B758DD">
          <w:rPr>
            <w:rStyle w:val="Hyperlink"/>
          </w:rPr>
          <w:t>https://euromod-web.jrc.ec.europa.eu/about/country-by-country/detail?id=17</w:t>
        </w:r>
      </w:hyperlink>
      <w:r>
        <w:t xml:space="preserve">. </w:t>
      </w:r>
      <w:r w:rsidRPr="00C54672">
        <w:t xml:space="preserve">CGE </w:t>
      </w:r>
      <w:r>
        <w:t xml:space="preserve">ir Latvijas Bankas </w:t>
      </w:r>
      <w:r w:rsidRPr="00C54672">
        <w:t>modelēšanas instrument</w:t>
      </w:r>
      <w:r>
        <w:t>s</w:t>
      </w:r>
      <w:r w:rsidRPr="00C54672">
        <w:t>,</w:t>
      </w:r>
      <w:r>
        <w:t xml:space="preserve"> kuru, </w:t>
      </w:r>
      <w:r w:rsidRPr="00C54672">
        <w:t xml:space="preserve">apvienojot </w:t>
      </w:r>
      <w:r>
        <w:t xml:space="preserve">ar </w:t>
      </w:r>
      <w:r w:rsidRPr="00C54672">
        <w:t>EUROMOD rīku</w:t>
      </w:r>
      <w:r>
        <w:t>, var izmantot, lai veiktu</w:t>
      </w:r>
      <w:r w:rsidRPr="00C54672">
        <w:t xml:space="preserve"> nodokļu-pabalstu izmaiņu ietekmi plašāk un precīzāk.</w:t>
      </w:r>
    </w:p>
  </w:footnote>
  <w:footnote w:id="21">
    <w:p w14:paraId="1E8D8543" w14:textId="063D4781" w:rsidR="00551E84" w:rsidRDefault="00551E84" w:rsidP="00350D29">
      <w:pPr>
        <w:pStyle w:val="FootnoteText"/>
        <w:jc w:val="both"/>
      </w:pPr>
      <w:r w:rsidRPr="000A098E">
        <w:rPr>
          <w:rStyle w:val="FootnoteReference"/>
        </w:rPr>
        <w:footnoteRef/>
      </w:r>
      <w:r>
        <w:t xml:space="preserve"> Piedāvātie scenāriji </w:t>
      </w:r>
      <w:r w:rsidRPr="000A098E">
        <w:t>paredz</w:t>
      </w:r>
      <w:r>
        <w:t xml:space="preserve"> minimālo ienākumu sliekšņu pārskatīšanu ikgadēji (1.scenārijs) un reizi trīs gados (2.scenārijs), kā arī bāzes scenāriju, kas ir kā atskaites punkts gadījumā, ja netiek īstenotas </w:t>
      </w:r>
      <w:r w:rsidRPr="000D4479">
        <w:t xml:space="preserve">nekādas jaunas papildus </w:t>
      </w:r>
      <w:r>
        <w:t>izmaiņas sociālās politikas jomā</w:t>
      </w:r>
      <w:r w:rsidRPr="000D4479">
        <w:t>s. Minimālo ienākumu</w:t>
      </w:r>
      <w:r>
        <w:t xml:space="preserve"> sliekšņu aprēķināšanas metodoloģija</w:t>
      </w:r>
      <w:r w:rsidRPr="000A098E">
        <w:t>: GMI slieksni</w:t>
      </w:r>
      <w:r>
        <w:t>s</w:t>
      </w:r>
      <w:r w:rsidRPr="000A098E">
        <w:t xml:space="preserve"> –</w:t>
      </w:r>
      <w:r>
        <w:t xml:space="preserve"> </w:t>
      </w:r>
      <w:r w:rsidRPr="000A098E">
        <w:t>20% no ienākumu mediānas; trūcīgas mājsaimniecības ienākumu slieksni</w:t>
      </w:r>
      <w:r>
        <w:t>s</w:t>
      </w:r>
      <w:r w:rsidRPr="000A098E">
        <w:t xml:space="preserve"> –</w:t>
      </w:r>
      <w:r>
        <w:t xml:space="preserve"> </w:t>
      </w:r>
      <w:r w:rsidRPr="000A098E">
        <w:t>50% no ienākumu mediānas; valsts sociā</w:t>
      </w:r>
      <w:r>
        <w:t>lā nodrošinājuma pabalsta apmērs</w:t>
      </w:r>
      <w:r w:rsidRPr="000A098E">
        <w:t xml:space="preserve"> personām ar invaliditāti 20% apmērā/personām ar invaliditāti kopš bērnības 25% apmērā no ienākumu mediānas (personām ar I invaliditātes grupu valsts sociālā nodrošinājuma pabalsta aprēķinā piemērojot koeficientu 1.4, personām ar II invaliditātes grupu – 1.2; nenodarbinātām personām ar I un II invaliditātes grupu veikt piemaksu no valsts sociālā nodrošinājuma pabalsta apmēra - personām ar I invaliditātes grupu 30% apmērā, personām ar II invaliditātes grupu 20% apmērā no attiecīgās grupas valsts sociālā nodrošinājuma pabalsta apmēra); valsts sociālā nodrošinājuma pabalsta apmēru pensijas vecuma personām –</w:t>
      </w:r>
      <w:r>
        <w:t xml:space="preserve"> </w:t>
      </w:r>
      <w:r w:rsidRPr="000A098E">
        <w:t>20% no ienākumu mediānas; minimālo vecuma pensiju (bāze) –</w:t>
      </w:r>
      <w:r>
        <w:t xml:space="preserve"> </w:t>
      </w:r>
      <w:r w:rsidRPr="000A098E">
        <w:t>25% no ienākumu mediānas; personām ar invaliditāti kopš bērnības –30% no ienākumu mediānas (par katru apdrošināšanas stāža gadu noteikt, piemērojot vecuma pensijas aprēķina bāzei koeficientu – 1,1); minimālo invaliditātes pensiju (bāze) –</w:t>
      </w:r>
      <w:r>
        <w:t xml:space="preserve"> </w:t>
      </w:r>
      <w:r w:rsidRPr="000A098E">
        <w:t>25% no ienākumu mediānas/personām ar invaliditāti kopš bērnības –</w:t>
      </w:r>
      <w:r>
        <w:t xml:space="preserve"> </w:t>
      </w:r>
      <w:r w:rsidRPr="000A098E">
        <w:t>30% no ienākumu mediānas; apgādnieka zaudējuma gadījumā (apgādnieka zaudējuma pensija, apdrošināšanas atlīdzība par apgādnieka zaudējumu, valsts sociālā nodrošinājuma pabalsts apgādnieka zaudējuma gadījumā) -  25% apmērā no ienākumu mediānas bērniem līdz 7 gadu vecumam; 30% apmērā no ienākumu mediānas b</w:t>
      </w:r>
      <w:r>
        <w:t>ērniem no 7 gadu vecuma</w:t>
      </w:r>
      <w:r w:rsidRPr="000A098E">
        <w:t>.</w:t>
      </w:r>
    </w:p>
  </w:footnote>
  <w:footnote w:id="22">
    <w:p w14:paraId="363E1C3B" w14:textId="25DB8585" w:rsidR="00551E84" w:rsidRPr="009F3C15" w:rsidRDefault="00551E84" w:rsidP="00350D29">
      <w:pPr>
        <w:pStyle w:val="FootnoteText"/>
        <w:jc w:val="both"/>
        <w:rPr>
          <w:rFonts w:cs="Times New Roman"/>
        </w:rPr>
      </w:pPr>
      <w:r w:rsidRPr="00BF4455">
        <w:rPr>
          <w:rStyle w:val="FootnoteReference"/>
        </w:rPr>
        <w:footnoteRef/>
      </w:r>
      <w:r w:rsidRPr="00BF4455">
        <w:rPr>
          <w:rFonts w:cs="Times New Roman"/>
        </w:rPr>
        <w:t xml:space="preserve"> </w:t>
      </w:r>
      <w:r w:rsidRPr="00BF4455">
        <w:t xml:space="preserve">EUROMOD personas ar invaliditāti tiek definētas kā personas, kuras saņem ar invaliditāti saistītus pabalstus vai pensijas, attiecīgi atbilstoši valstī noteiktajai invaliditātei. Šajā sakarā ir jānorāda, ka </w:t>
      </w:r>
      <w:r w:rsidRPr="00BF4455">
        <w:rPr>
          <w:rFonts w:cs="Times New Roman"/>
        </w:rPr>
        <w:t>EU-SILC apsekojumā invaliditāte tiek mērīta, pamatojoties uz personas pašnovērtējumu par aktivitāšu ierobežojumiem pēdējo 6 mēnešu laikā, t.i., respondentam tiek uzdots jautājums “Cik lielā mērā kāda veselības problēma vismaz pēdējo 6 mēnešu laikā ir Jūs ierobežojusi veikt aktivitātes, ko cilvēki parasti dara?”. Atbilžu varianti ir divi: ļoti būtiski ierobežo (= smaga invaliditāte) un ierobežo (=invaliditāte)</w:t>
      </w:r>
      <w:r w:rsidRPr="00BF4455">
        <w:t xml:space="preserve">. </w:t>
      </w:r>
      <w:r>
        <w:t>Tādējādi EU-SILC</w:t>
      </w:r>
      <w:r w:rsidRPr="00BF4455">
        <w:t xml:space="preserve"> apsekojumā definētajai invaliditātei nav saistības ar valsts noteikto invaliditāti.  </w:t>
      </w:r>
    </w:p>
  </w:footnote>
  <w:footnote w:id="23">
    <w:p w14:paraId="78791EF0" w14:textId="607CE3F3" w:rsidR="00551E84" w:rsidRDefault="00551E84" w:rsidP="00A07380">
      <w:pPr>
        <w:pStyle w:val="FootnoteText"/>
        <w:jc w:val="both"/>
      </w:pPr>
      <w:r>
        <w:rPr>
          <w:rStyle w:val="FootnoteReference"/>
        </w:rPr>
        <w:footnoteRef/>
      </w:r>
      <w:r>
        <w:t xml:space="preserve"> ES</w:t>
      </w:r>
      <w:r w:rsidRPr="007415B9">
        <w:t xml:space="preserve"> Atveseļošanas un noturības mehānisma plāna</w:t>
      </w:r>
      <w:r>
        <w:t xml:space="preserve"> (ANM Plāns) ietvaros minimālo ienākumu reforma ir noteikta kā viena no reformām, kuru atbalstam ANM plāna ietvaros ir plānota sociālo un nodarbinātības pakalpojumu pieejamība. </w:t>
      </w:r>
      <w:r w:rsidRPr="00873FC7">
        <w:t>Plān</w:t>
      </w:r>
      <w:r>
        <w:t>s</w:t>
      </w:r>
      <w:r w:rsidRPr="00873FC7">
        <w:t xml:space="preserve"> minimālo ienākumu atbalsta sistēmas pilnveidošanai 2022.-2024.gadam</w:t>
      </w:r>
      <w:r>
        <w:t xml:space="preserve"> </w:t>
      </w:r>
      <w:r w:rsidRPr="007415B9">
        <w:t xml:space="preserve">un no tā izrietoši grozījumi likumos kalpo kā priekšnosacījums </w:t>
      </w:r>
      <w:r>
        <w:t>ANM P</w:t>
      </w:r>
      <w:r w:rsidRPr="007415B9">
        <w:t xml:space="preserve">lāna finansējuma saņemšanai. </w:t>
      </w:r>
      <w:r>
        <w:t>ANM plāna izstrādes laikā</w:t>
      </w:r>
      <w:r w:rsidRPr="007415B9">
        <w:t xml:space="preserve"> </w:t>
      </w:r>
      <w:r>
        <w:t>EK uzstāja, ka Latvijai ir jāsper ambiciozāki soļi minimālo ienākumu sistēmas adekvātuma uzlabošanai, nosakot, ka minimālo ienākumu sliekšņus ir jāpārskata katru gadu, nevis reizi trijos gados. Tādējādi apstiprinātajā ANM Plānā ir noteikts: (1) izstrādāts un līdz 2021.gada 4.ceturksnim Ministru kabinetā apstiprināts stratēģiskais ietvars turpmākai minimālo ienākumu atbalsta sistēmas attīstībai, kas ietver vismaz: Plāns minimālo ienākumu atbalsta sistēmas pilnveidošanai 2022.-2024.gadam […]”; un 2) t</w:t>
      </w:r>
      <w:r w:rsidRPr="009B2725">
        <w:t>iesību aktu grozījumi minimālo ienākumu atbalsta sistēmas pilnveidošanai pieņemti Saeimā, kas sevī ietver: (1) pāreju no minimālā ienākuma skaitliskās vērtības euro izteiksmē uz procentuālo vērtību no mājsaimniecību rīcībā esošo ienākumu mediānas, proti, minimālo ienākumu sliekšņa zemākās iespējamās robežas noteikšanu un nostiprināšanu tiesību aktos ne zemāku kā 20% no ienākumu mediānas apmēra; (2) ikgadēju pārskatīšanas mehānismu no 2023.gada, pamatojoties uz ienākumu mediānas izmaiņām, kas saistīts ar attiecīgajām atsauces vērtībām vai rādītājiem, vienlaikus nemazinot ienākumu sliekšņu apmēru ienākumu mediānas samazinājuma gadījumā. Laika ietvars – 2023.gada 1. ceturksnis.</w:t>
      </w:r>
    </w:p>
  </w:footnote>
  <w:footnote w:id="24">
    <w:p w14:paraId="20636C2C" w14:textId="73EAD64B" w:rsidR="00551E84" w:rsidRDefault="00551E84" w:rsidP="00A07380">
      <w:pPr>
        <w:pStyle w:val="FootnoteText"/>
        <w:jc w:val="both"/>
      </w:pPr>
      <w:r>
        <w:rPr>
          <w:rStyle w:val="FootnoteReference"/>
        </w:rPr>
        <w:footnoteRef/>
      </w:r>
      <w:r>
        <w:t xml:space="preserve"> </w:t>
      </w:r>
      <w:r w:rsidRPr="00F02674">
        <w:t xml:space="preserve">OECD Sociālās Politikas darba grupas sanāksmē 2020.gada 30.novembrī, kur viens no jautājumiem bija sociālās drošības tīkli, Latvijas pārstāvis prezentēja ieviestās izmaiņas minimālo ienākumu sistēmā 2021.gadā. OECD pārstāvji atzinīgi novērtēja Latvijas veikumu, taču vienlaikus pauda šaubas par minimālo ienākumu sliekšņu pārskatīšanu reizi trijos gadus, uzskatot, ka tas kavēs ienākumu nevienlīdzības un nabadzības riska mazināšanos, aicinot minimālos ienākumu sliekšņus pārskatīt katru gadu un paužot apņēmību sekot līdzi šī jautājuma turpmākai virzībai.  </w:t>
      </w:r>
    </w:p>
  </w:footnote>
  <w:footnote w:id="25">
    <w:p w14:paraId="3CF89F20" w14:textId="59A9A26B" w:rsidR="00551E84" w:rsidRPr="00BC69A3" w:rsidRDefault="00551E84" w:rsidP="007B552E">
      <w:pPr>
        <w:pStyle w:val="FootnoteText"/>
        <w:jc w:val="both"/>
        <w:rPr>
          <w:rFonts w:cs="Times New Roman"/>
        </w:rPr>
      </w:pPr>
      <w:r w:rsidRPr="00BC69A3">
        <w:rPr>
          <w:rStyle w:val="FootnoteReference"/>
        </w:rPr>
        <w:footnoteRef/>
      </w:r>
      <w:r w:rsidRPr="00BC69A3">
        <w:rPr>
          <w:rFonts w:cs="Times New Roman"/>
        </w:rPr>
        <w:t xml:space="preserve"> Vecuma pensijas piešķiršanai nepieciešamais apdrošināšanas stāžs šobrīd ir</w:t>
      </w:r>
      <w:r>
        <w:rPr>
          <w:rFonts w:cs="Times New Roman"/>
        </w:rPr>
        <w:t xml:space="preserve"> 15 gadi, no 2025.gada 1.janvār</w:t>
      </w:r>
      <w:r w:rsidRPr="00BC69A3">
        <w:rPr>
          <w:rFonts w:cs="Times New Roman"/>
        </w:rPr>
        <w:t xml:space="preserve">a  -20 gadi. </w:t>
      </w:r>
      <w:r>
        <w:rPr>
          <w:rFonts w:cs="Times New Roman"/>
        </w:rPr>
        <w:t>I</w:t>
      </w:r>
      <w:r w:rsidRPr="00BC69A3">
        <w:rPr>
          <w:rFonts w:cs="Times New Roman"/>
        </w:rPr>
        <w:t xml:space="preserve">nvaliditātes pensijas piešķiršanai nepieciešamais apdrošināšanas stāžs ir 3 gadi. </w:t>
      </w:r>
    </w:p>
  </w:footnote>
  <w:footnote w:id="26">
    <w:p w14:paraId="0BB96297" w14:textId="77777777" w:rsidR="00551E84" w:rsidRDefault="00551E84" w:rsidP="00ED1D03">
      <w:pPr>
        <w:pStyle w:val="FootnoteText"/>
        <w:jc w:val="both"/>
      </w:pPr>
      <w:r w:rsidRPr="00BC69A3">
        <w:rPr>
          <w:rStyle w:val="FootnoteReference"/>
        </w:rPr>
        <w:footnoteRef/>
      </w:r>
      <w:r w:rsidRPr="00BC69A3">
        <w:rPr>
          <w:rFonts w:cs="Times New Roman"/>
        </w:rPr>
        <w:t xml:space="preserve"> </w:t>
      </w:r>
      <w:r>
        <w:rPr>
          <w:rFonts w:cs="Times New Roman"/>
        </w:rPr>
        <w:t>N</w:t>
      </w:r>
      <w:r w:rsidRPr="00BC69A3">
        <w:rPr>
          <w:rFonts w:cs="Times New Roman"/>
        </w:rPr>
        <w:t xml:space="preserve">o Stabilitātes programmas prognozētā apmēra atskaitot vidējo piemaksu </w:t>
      </w:r>
      <w:r>
        <w:rPr>
          <w:rFonts w:cs="Times New Roman"/>
        </w:rPr>
        <w:t>pie vecuma pensijas un vidējo minimālā ienākuma līmeņa</w:t>
      </w:r>
      <w:r w:rsidRPr="00BC69A3">
        <w:rPr>
          <w:rFonts w:cs="Times New Roman"/>
        </w:rPr>
        <w:t xml:space="preserve"> ietekmi</w:t>
      </w:r>
      <w:r>
        <w:rPr>
          <w:rFonts w:cs="Times New Roman"/>
        </w:rPr>
        <w:t>.</w:t>
      </w:r>
    </w:p>
  </w:footnote>
  <w:footnote w:id="27">
    <w:p w14:paraId="190B5808" w14:textId="77777777" w:rsidR="00551E84" w:rsidRPr="00993B25" w:rsidRDefault="00551E84" w:rsidP="007B552E">
      <w:pPr>
        <w:spacing w:after="0" w:line="240" w:lineRule="auto"/>
        <w:jc w:val="both"/>
        <w:rPr>
          <w:rFonts w:eastAsia="Times New Roman" w:cs="Times New Roman"/>
          <w:sz w:val="20"/>
          <w:szCs w:val="20"/>
        </w:rPr>
      </w:pPr>
      <w:r w:rsidRPr="00C01458">
        <w:rPr>
          <w:rStyle w:val="FootnoteReference"/>
          <w:sz w:val="20"/>
          <w:szCs w:val="20"/>
        </w:rPr>
        <w:footnoteRef/>
      </w:r>
      <w:r w:rsidRPr="00C01458">
        <w:rPr>
          <w:rFonts w:cs="Times New Roman"/>
          <w:sz w:val="20"/>
          <w:szCs w:val="20"/>
        </w:rPr>
        <w:t xml:space="preserve"> </w:t>
      </w:r>
      <w:r w:rsidRPr="00C01458">
        <w:rPr>
          <w:rFonts w:eastAsia="Times New Roman" w:cs="Times New Roman"/>
          <w:sz w:val="20"/>
          <w:szCs w:val="20"/>
        </w:rPr>
        <w:t xml:space="preserve">Iztikas minimuma groza metodoloģijas izstrādes termiņš </w:t>
      </w:r>
      <w:r>
        <w:rPr>
          <w:rFonts w:eastAsia="Times New Roman" w:cs="Times New Roman"/>
          <w:sz w:val="20"/>
          <w:szCs w:val="20"/>
        </w:rPr>
        <w:t>bija</w:t>
      </w:r>
      <w:r w:rsidRPr="00C01458">
        <w:rPr>
          <w:rFonts w:eastAsia="Times New Roman" w:cs="Times New Roman"/>
          <w:sz w:val="20"/>
          <w:szCs w:val="20"/>
        </w:rPr>
        <w:t xml:space="preserve"> plānots 2020.gada decembris, taču Covid-19 ārkārtējās situācijas dēļ noteikto ierobežojumu rezultātā īstenot fokusa grupu diskusijas ar iedzīvotājiem klātienē 2020. gada pavasarī</w:t>
      </w:r>
      <w:r>
        <w:rPr>
          <w:rFonts w:eastAsia="Times New Roman" w:cs="Times New Roman"/>
          <w:sz w:val="20"/>
          <w:szCs w:val="20"/>
        </w:rPr>
        <w:t xml:space="preserve"> nebija iespējams</w:t>
      </w:r>
      <w:r w:rsidRPr="00C01458">
        <w:rPr>
          <w:rFonts w:eastAsia="Times New Roman" w:cs="Times New Roman"/>
          <w:sz w:val="20"/>
          <w:szCs w:val="20"/>
        </w:rPr>
        <w:t xml:space="preserve"> (vairākas fokusa grupu diskusijas attālināti nebija iespējams īstenot specifiskās mērķa grupas dēļ un digitālo iekārtu</w:t>
      </w:r>
      <w:r>
        <w:rPr>
          <w:rFonts w:eastAsia="Times New Roman" w:cs="Times New Roman"/>
          <w:sz w:val="20"/>
          <w:szCs w:val="20"/>
        </w:rPr>
        <w:t xml:space="preserve"> trūkuma dēļ</w:t>
      </w:r>
      <w:r w:rsidRPr="00C01458">
        <w:rPr>
          <w:rFonts w:eastAsia="Times New Roman" w:cs="Times New Roman"/>
          <w:sz w:val="20"/>
          <w:szCs w:val="20"/>
        </w:rPr>
        <w:t xml:space="preserve">, </w:t>
      </w:r>
      <w:r>
        <w:rPr>
          <w:rFonts w:eastAsia="Times New Roman" w:cs="Times New Roman"/>
          <w:sz w:val="20"/>
          <w:szCs w:val="20"/>
        </w:rPr>
        <w:t xml:space="preserve">kā arī nepietiekamo vai trūkstošo </w:t>
      </w:r>
      <w:r w:rsidRPr="00C01458">
        <w:rPr>
          <w:rFonts w:eastAsia="Times New Roman" w:cs="Times New Roman"/>
          <w:sz w:val="20"/>
          <w:szCs w:val="20"/>
        </w:rPr>
        <w:t>prasm</w:t>
      </w:r>
      <w:r>
        <w:rPr>
          <w:rFonts w:eastAsia="Times New Roman" w:cs="Times New Roman"/>
          <w:sz w:val="20"/>
          <w:szCs w:val="20"/>
        </w:rPr>
        <w:t>ju</w:t>
      </w:r>
      <w:r w:rsidRPr="00C01458">
        <w:rPr>
          <w:rFonts w:eastAsia="Times New Roman" w:cs="Times New Roman"/>
          <w:sz w:val="20"/>
          <w:szCs w:val="20"/>
        </w:rPr>
        <w:t xml:space="preserve"> ar tām rīkoties, kas netraucē iekļauties grupu diskusijās). Savukārt 2020. gada</w:t>
      </w:r>
      <w:r>
        <w:rPr>
          <w:rFonts w:eastAsia="Times New Roman" w:cs="Times New Roman"/>
          <w:sz w:val="20"/>
          <w:szCs w:val="20"/>
        </w:rPr>
        <w:t xml:space="preserve"> novembrī</w:t>
      </w:r>
      <w:r w:rsidRPr="00C01458">
        <w:rPr>
          <w:rFonts w:eastAsia="Times New Roman" w:cs="Times New Roman"/>
          <w:sz w:val="20"/>
          <w:szCs w:val="20"/>
        </w:rPr>
        <w:t>, izsludinot atkārtotu Covid-19  ārkārtas situāciju</w:t>
      </w:r>
      <w:r>
        <w:rPr>
          <w:rFonts w:eastAsia="Times New Roman" w:cs="Times New Roman"/>
          <w:sz w:val="20"/>
          <w:szCs w:val="20"/>
        </w:rPr>
        <w:t>,</w:t>
      </w:r>
      <w:r w:rsidRPr="00C01458">
        <w:rPr>
          <w:rFonts w:eastAsia="Times New Roman" w:cs="Times New Roman"/>
          <w:sz w:val="20"/>
          <w:szCs w:val="20"/>
        </w:rPr>
        <w:t xml:space="preserve"> nebija iespējams pabeigt klātie</w:t>
      </w:r>
      <w:r>
        <w:rPr>
          <w:rFonts w:eastAsia="Times New Roman" w:cs="Times New Roman"/>
          <w:sz w:val="20"/>
          <w:szCs w:val="20"/>
        </w:rPr>
        <w:t>nes intervijas ar iedzīvotājiem</w:t>
      </w:r>
      <w:r w:rsidRPr="00C01458">
        <w:rPr>
          <w:rFonts w:eastAsia="Times New Roman" w:cs="Times New Roman"/>
          <w:sz w:val="20"/>
          <w:szCs w:val="20"/>
        </w:rPr>
        <w:t xml:space="preserve"> (klātienes intervijas nedrīkstēja organizēt, bet telefoniskas intervijas nebija iespējams organizēt metodoloģisku apsvērumu dēļ, </w:t>
      </w:r>
      <w:r>
        <w:rPr>
          <w:rFonts w:eastAsia="Times New Roman" w:cs="Times New Roman"/>
          <w:sz w:val="20"/>
          <w:szCs w:val="20"/>
        </w:rPr>
        <w:t xml:space="preserve">kā arī </w:t>
      </w:r>
      <w:r w:rsidRPr="00C01458">
        <w:rPr>
          <w:rFonts w:eastAsia="Times New Roman" w:cs="Times New Roman"/>
          <w:sz w:val="20"/>
          <w:szCs w:val="20"/>
        </w:rPr>
        <w:t>iedzīvotāji</w:t>
      </w:r>
      <w:r>
        <w:rPr>
          <w:rFonts w:eastAsia="Times New Roman" w:cs="Times New Roman"/>
          <w:sz w:val="20"/>
          <w:szCs w:val="20"/>
        </w:rPr>
        <w:t xml:space="preserve"> </w:t>
      </w:r>
      <w:r w:rsidRPr="00993B25">
        <w:rPr>
          <w:rFonts w:eastAsia="Times New Roman" w:cs="Times New Roman"/>
          <w:sz w:val="20"/>
          <w:szCs w:val="20"/>
        </w:rPr>
        <w:t>atteicās piedalīties pētījumā un intervētāji piekrita darbu turpināt, kad uzlabosies epidemioloģiskā situācija). Līdz ar to līguma izpilde tika apturēta, kamēr uzlabosies epidemioloģiskā situācija un beigsies Covid-19 ārkārtas situācija. Kad būs iespējams atjaunot līguma darbu izpildi, tiks noteikts jauns darbu izpildes termiņš.</w:t>
      </w:r>
    </w:p>
  </w:footnote>
  <w:footnote w:id="28">
    <w:p w14:paraId="32069D72" w14:textId="1F541D66" w:rsidR="00551E84" w:rsidRPr="006925E2" w:rsidRDefault="00551E84" w:rsidP="007B552E">
      <w:pPr>
        <w:pStyle w:val="FootnoteText"/>
        <w:jc w:val="both"/>
        <w:rPr>
          <w:rFonts w:cs="Times New Roman"/>
        </w:rPr>
      </w:pPr>
      <w:r w:rsidRPr="00993B25">
        <w:rPr>
          <w:rStyle w:val="FootnoteReference"/>
        </w:rPr>
        <w:footnoteRef/>
      </w:r>
      <w:r w:rsidRPr="00993B25">
        <w:rPr>
          <w:rFonts w:cs="Times New Roman"/>
        </w:rPr>
        <w:t xml:space="preserve"> Pēt</w:t>
      </w:r>
      <w:r>
        <w:rPr>
          <w:rFonts w:cs="Times New Roman"/>
        </w:rPr>
        <w:t>ījums tiek izstrādā</w:t>
      </w:r>
      <w:r w:rsidRPr="00993B25">
        <w:rPr>
          <w:rFonts w:cs="Times New Roman"/>
        </w:rPr>
        <w:t xml:space="preserve">ts </w:t>
      </w:r>
      <w:r>
        <w:rPr>
          <w:rFonts w:cs="Times New Roman"/>
        </w:rPr>
        <w:t>d</w:t>
      </w:r>
      <w:r w:rsidRPr="00993B25">
        <w:rPr>
          <w:rFonts w:cs="Times New Roman"/>
        </w:rPr>
        <w:t>arbības programmas “Izaugsme un nodarbinātība” 9.2.1. specifiskā atbalsta mērķa “Paaugstināt sociālo dienestu darba efektivitāti un darbinieku profesionalitāti darbam ar riska situācijā esošām personām” 9.2.1.2.pasākuma “Iekļaujoša darba tirgus un nabadzības risku pē</w:t>
      </w:r>
      <w:r>
        <w:rPr>
          <w:rFonts w:cs="Times New Roman"/>
        </w:rPr>
        <w:t>tījumi un monitorings” ietvaros.</w:t>
      </w:r>
    </w:p>
  </w:footnote>
  <w:footnote w:id="29">
    <w:p w14:paraId="06864661" w14:textId="419AB902" w:rsidR="00551E84" w:rsidRPr="00AF1CF7" w:rsidRDefault="00551E84">
      <w:pPr>
        <w:pStyle w:val="FootnoteText"/>
        <w:rPr>
          <w:sz w:val="18"/>
          <w:szCs w:val="18"/>
        </w:rPr>
      </w:pPr>
      <w:r>
        <w:rPr>
          <w:rStyle w:val="FootnoteReference"/>
        </w:rPr>
        <w:footnoteRef/>
      </w:r>
      <w:r>
        <w:t xml:space="preserve"> </w:t>
      </w:r>
      <w:r w:rsidRPr="00AF1CF7">
        <w:rPr>
          <w:sz w:val="18"/>
          <w:szCs w:val="18"/>
        </w:rPr>
        <w:t>Atbilstoši Bērnu tiesību aizsardzības likumā noteiktajam</w:t>
      </w:r>
      <w:r>
        <w:rPr>
          <w:sz w:val="18"/>
          <w:szCs w:val="18"/>
        </w:rPr>
        <w:t>.</w:t>
      </w:r>
    </w:p>
  </w:footnote>
  <w:footnote w:id="30">
    <w:p w14:paraId="25473A70" w14:textId="77777777" w:rsidR="00551E84" w:rsidRPr="00CC2631" w:rsidRDefault="00551E84" w:rsidP="00956037">
      <w:pPr>
        <w:pStyle w:val="FootnoteText"/>
        <w:rPr>
          <w:rFonts w:cs="Times New Roman"/>
          <w:sz w:val="18"/>
          <w:szCs w:val="18"/>
        </w:rPr>
      </w:pPr>
      <w:r w:rsidRPr="00CC2631">
        <w:rPr>
          <w:rStyle w:val="FootnoteReference"/>
          <w:sz w:val="18"/>
          <w:szCs w:val="18"/>
        </w:rPr>
        <w:footnoteRef/>
      </w:r>
      <w:r w:rsidRPr="00CC2631">
        <w:rPr>
          <w:rFonts w:cs="Times New Roman"/>
          <w:sz w:val="18"/>
          <w:szCs w:val="18"/>
        </w:rPr>
        <w:t xml:space="preserve"> Apgādībā esošs bērns ir persona, jaunāka par 18 gadiem, kā arī personas 18–24 gadu vecumā, ja tās ir ekonomiski neaktīvas un dzīvo ar vismaz vienu no vecākiem.</w:t>
      </w:r>
    </w:p>
  </w:footnote>
  <w:footnote w:id="31">
    <w:p w14:paraId="62013DD6" w14:textId="38959F15" w:rsidR="00551E84" w:rsidRDefault="00551E84">
      <w:pPr>
        <w:pStyle w:val="FootnoteText"/>
      </w:pPr>
      <w:r w:rsidRPr="000C0D59">
        <w:rPr>
          <w:rStyle w:val="FootnoteReference"/>
        </w:rPr>
        <w:footnoteRef/>
      </w:r>
      <w:r w:rsidRPr="000C0D59">
        <w:t xml:space="preserve"> Paaugstinot minimālos ienākumu sliekšņus ikgadēji no 2023.gada, attiecīgi katru gadu būs nepieciešams papildus finansējums. Šobrīd tabulā esošais finansējums</w:t>
      </w:r>
      <w:r>
        <w:t xml:space="preserve"> ailē “turpmāk ik gadu”</w:t>
      </w:r>
      <w:r w:rsidRPr="000C0D59">
        <w:t xml:space="preserve"> ir norādīts 2024.gada apmērā, taču to apmēri tiks </w:t>
      </w:r>
      <w:r>
        <w:t>precizēti</w:t>
      </w:r>
      <w:r w:rsidRPr="000C0D59">
        <w:t>, ņemot vērā minimālo ienākumu sliekšņu izmaiņas.</w:t>
      </w:r>
      <w:r>
        <w:t xml:space="preserve"> </w:t>
      </w:r>
    </w:p>
  </w:footnote>
  <w:footnote w:id="32">
    <w:p w14:paraId="6D7D8F19" w14:textId="5697EEF8" w:rsidR="00551E84" w:rsidRDefault="00551E84" w:rsidP="000A660F">
      <w:pPr>
        <w:pStyle w:val="FootnoteText"/>
        <w:jc w:val="both"/>
      </w:pPr>
      <w:r w:rsidRPr="00EC77B2">
        <w:rPr>
          <w:rStyle w:val="FootnoteReference"/>
        </w:rPr>
        <w:footnoteRef/>
      </w:r>
      <w:r w:rsidRPr="00EC77B2">
        <w:rPr>
          <w:rFonts w:cs="Times New Roman"/>
        </w:rPr>
        <w:t xml:space="preserve"> Trūcīg</w:t>
      </w:r>
      <w:r>
        <w:rPr>
          <w:rFonts w:cs="Times New Roman"/>
        </w:rPr>
        <w:t>a</w:t>
      </w:r>
      <w:r w:rsidRPr="00EC77B2">
        <w:rPr>
          <w:rFonts w:cs="Times New Roman"/>
        </w:rPr>
        <w:t xml:space="preserve">s mājsaimniecības ienākumu </w:t>
      </w:r>
      <w:r>
        <w:rPr>
          <w:rFonts w:cs="Times New Roman"/>
        </w:rPr>
        <w:t xml:space="preserve">slieksnis </w:t>
      </w:r>
      <w:r w:rsidRPr="00EC77B2">
        <w:rPr>
          <w:rFonts w:cs="Times New Roman"/>
        </w:rPr>
        <w:t xml:space="preserve">ir noteikts 50% apmērā no rīcībā esošās ienākumu mediānas uz vienu ekvivalento patērētāju. </w:t>
      </w:r>
      <w:r>
        <w:rPr>
          <w:rFonts w:cs="Times New Roman"/>
        </w:rPr>
        <w:t xml:space="preserve">Šo metodi plānots piemērot no 2023.gada ikgadēji, attiecīgi trūcīgas mājsaimniecības ienākumu slieksnis no 2023.gada 1.janvāra ikgadēji palielināsies atbilstošo iedzīvotāju rīcībā esošo ienākumu izmaiņām. </w:t>
      </w:r>
    </w:p>
  </w:footnote>
  <w:footnote w:id="33">
    <w:p w14:paraId="79E4D5BD" w14:textId="280450A2" w:rsidR="00551E84" w:rsidRPr="001F4D82" w:rsidRDefault="00551E84" w:rsidP="00452705">
      <w:pPr>
        <w:pStyle w:val="FootnoteText"/>
        <w:jc w:val="both"/>
      </w:pPr>
      <w:r w:rsidRPr="001F4D82">
        <w:rPr>
          <w:rStyle w:val="FootnoteReference"/>
        </w:rPr>
        <w:footnoteRef/>
      </w:r>
      <w:r w:rsidRPr="001F4D82">
        <w:t xml:space="preserve"> Prognoze veikta, ņemot vērā GMI pabalsta saņēmēju pirmo personu un pārējo personu mājsaimniecībā skaitu un proporciju 2020.gadā katrā no 119 pašvaldībām, kā arī katrā pašvaldībā noteikto GMI līmeni atsevišķām personu grupām (piemēram, ja pensionāriem un personām ar invaliditāti GMI līmenis 2020.gadā bija noteikts 128 </w:t>
      </w:r>
      <w:r w:rsidRPr="001F4D82">
        <w:rPr>
          <w:i/>
        </w:rPr>
        <w:t>euro</w:t>
      </w:r>
      <w:r w:rsidRPr="001F4D82">
        <w:t xml:space="preserve">, tad šo personu grupu īpatsvars tiek samazināts, savukārt, ja - 64 </w:t>
      </w:r>
      <w:r w:rsidRPr="001F4D82">
        <w:rPr>
          <w:i/>
        </w:rPr>
        <w:t>euro</w:t>
      </w:r>
      <w:r w:rsidRPr="001F4D82">
        <w:t xml:space="preserve">, tad attiecīgi personu skaits proporcionāli tiek palielināts), rezultātu saskaitot.       </w:t>
      </w:r>
    </w:p>
  </w:footnote>
  <w:footnote w:id="34">
    <w:p w14:paraId="2F4951C9" w14:textId="21E71584" w:rsidR="00551E84" w:rsidRPr="001F4D82" w:rsidRDefault="00551E84" w:rsidP="00452705">
      <w:pPr>
        <w:pStyle w:val="FootnoteText"/>
        <w:jc w:val="both"/>
      </w:pPr>
      <w:r w:rsidRPr="001F4D82">
        <w:rPr>
          <w:rStyle w:val="FootnoteReference"/>
        </w:rPr>
        <w:footnoteRef/>
      </w:r>
      <w:r w:rsidRPr="001F4D82">
        <w:t xml:space="preserve"> Aprēķins veikts, ņemot vērā</w:t>
      </w:r>
      <w:r w:rsidRPr="001F4D82">
        <w:rPr>
          <w:rFonts w:eastAsia="Times New Roman" w:cs="Times New Roman"/>
        </w:rPr>
        <w:t xml:space="preserve"> </w:t>
      </w:r>
      <w:r w:rsidRPr="001F4D82">
        <w:rPr>
          <w:rFonts w:eastAsia="Times New Roman" w:cs="Times New Roman"/>
          <w:b/>
          <w:i/>
        </w:rPr>
        <w:t>vidējo pabalsta apmēru mēnesī</w:t>
      </w:r>
      <w:r w:rsidRPr="001F4D82">
        <w:rPr>
          <w:rFonts w:eastAsia="Times New Roman" w:cs="Times New Roman"/>
        </w:rPr>
        <w:t xml:space="preserve"> katrā no 119 pašvaldībām, 2020.gadā vidējā izmaksātā GMI pabalsta apmēra proporciju (%) no pašvaldībā noteiktā GMI līmeņa, piemērojot šo proporciju jaunajiem sliekšņiem pirmajai un pārejām personām mājsaimniecībā; vidējais pabalsta apmērs mēnesī katrā pašvaldībā tiek reizināts ar </w:t>
      </w:r>
      <w:r w:rsidRPr="001F4D82">
        <w:rPr>
          <w:rFonts w:eastAsia="Times New Roman" w:cs="Times New Roman"/>
          <w:b/>
          <w:i/>
        </w:rPr>
        <w:t>vidējo saņemšanas ilgumu 2020.gadā</w:t>
      </w:r>
      <w:r w:rsidRPr="001F4D82">
        <w:rPr>
          <w:rFonts w:eastAsia="Times New Roman" w:cs="Times New Roman"/>
        </w:rPr>
        <w:t xml:space="preserve"> katrā no 119 pašvaldībām (vidējais saņemšanas ilgums valstī 2020.gadā 5,68 mēneši), iegūstot prognozēto nepieciešamo finansējumu gadā katrā no 119 pašvaldībām un kopā valstī.    </w:t>
      </w:r>
    </w:p>
  </w:footnote>
  <w:footnote w:id="35">
    <w:p w14:paraId="27563C47" w14:textId="43DBADDA" w:rsidR="00551E84" w:rsidRPr="001F4D82" w:rsidRDefault="00551E84" w:rsidP="00452705">
      <w:pPr>
        <w:pStyle w:val="FootnoteText"/>
        <w:jc w:val="both"/>
      </w:pPr>
      <w:r w:rsidRPr="001F4D82">
        <w:rPr>
          <w:rStyle w:val="FootnoteReference"/>
        </w:rPr>
        <w:footnoteRef/>
      </w:r>
      <w:r w:rsidRPr="001F4D82">
        <w:t xml:space="preserve"> Ņemot vērā ilggadīgas tendences, ka pie nemainīga GMI līmeņa, pabalsta saņēmēju skaits samazinās, tiek pieņemts, ka 2022.gadā GMI pabalsta saņēmēju skaits katrā no 119 pašvaldībām (jo kopējie cipari pa 43 pašvaldībām būs pieejami 2022.gada jūnijā)  samazināsies par 5% (vidēji valstī – 4,5%), tādejādi iegūstot GMI pabalsta saņēmēju skaitu valstī kopumā.  </w:t>
      </w:r>
    </w:p>
  </w:footnote>
  <w:footnote w:id="36">
    <w:p w14:paraId="45B6DF74" w14:textId="6AB68B72" w:rsidR="00551E84" w:rsidRDefault="00551E84" w:rsidP="00452705">
      <w:pPr>
        <w:pStyle w:val="FootnoteText"/>
        <w:jc w:val="both"/>
      </w:pPr>
      <w:r w:rsidRPr="001F4D82">
        <w:rPr>
          <w:rStyle w:val="FootnoteReference"/>
        </w:rPr>
        <w:footnoteRef/>
      </w:r>
      <w:r w:rsidRPr="001F4D82">
        <w:t xml:space="preserve"> Nepieciešamais finansējums 2022.gadā aprēķināts analogi 2021.gadam, ņemot vērā samazināto GMI pabalsta saņēmēju personu skaitu.</w:t>
      </w:r>
    </w:p>
  </w:footnote>
  <w:footnote w:id="37">
    <w:p w14:paraId="21E1E8C3" w14:textId="77777777" w:rsidR="00551E84" w:rsidRPr="001F4D82" w:rsidRDefault="00551E84" w:rsidP="00091FEE">
      <w:pPr>
        <w:pStyle w:val="FootnoteText"/>
        <w:jc w:val="both"/>
      </w:pPr>
      <w:r w:rsidRPr="001F4D82">
        <w:rPr>
          <w:rStyle w:val="FootnoteReference"/>
        </w:rPr>
        <w:footnoteRef/>
      </w:r>
      <w:r w:rsidRPr="001F4D82">
        <w:t xml:space="preserve"> GMI pabalsta saņēmēju skaits 2023.gadā palielināts proporcionāli GMI sliekšņa pieaugumam 2023.gadā. </w:t>
      </w:r>
    </w:p>
  </w:footnote>
  <w:footnote w:id="38">
    <w:p w14:paraId="72AB55BB" w14:textId="77777777" w:rsidR="00551E84" w:rsidRPr="001F4D82" w:rsidRDefault="00551E84" w:rsidP="00091FEE">
      <w:pPr>
        <w:pStyle w:val="FootnoteText"/>
      </w:pPr>
      <w:r w:rsidRPr="001F4D82">
        <w:rPr>
          <w:rStyle w:val="FootnoteReference"/>
        </w:rPr>
        <w:footnoteRef/>
      </w:r>
      <w:r w:rsidRPr="001F4D82">
        <w:t xml:space="preserve"> Nepieciešamais finansējums 2023.gadā aprēķināts analogi 2021.gadam, ņemot vērā palielināto GMI pabalsta saņēmēju skaitu.</w:t>
      </w:r>
    </w:p>
  </w:footnote>
  <w:footnote w:id="39">
    <w:p w14:paraId="0A0C5878" w14:textId="77777777" w:rsidR="00551E84" w:rsidRPr="001F4D82" w:rsidRDefault="00551E84" w:rsidP="003D6BEC">
      <w:pPr>
        <w:pStyle w:val="FootnoteText"/>
        <w:jc w:val="both"/>
      </w:pPr>
      <w:r w:rsidRPr="001F4D82">
        <w:rPr>
          <w:rStyle w:val="FootnoteReference"/>
        </w:rPr>
        <w:footnoteRef/>
      </w:r>
      <w:r w:rsidRPr="001F4D82">
        <w:t xml:space="preserve"> GMI pabalsta saņēmēju skaits 2024.gadā palielināts proporcionāli GMI sliekšņa pieaugumam 2024.gadā. </w:t>
      </w:r>
    </w:p>
  </w:footnote>
  <w:footnote w:id="40">
    <w:p w14:paraId="16AAB4DC" w14:textId="77777777" w:rsidR="00551E84" w:rsidRDefault="00551E84" w:rsidP="003D6BEC">
      <w:pPr>
        <w:pStyle w:val="FootnoteText"/>
      </w:pPr>
      <w:r w:rsidRPr="001F4D82">
        <w:rPr>
          <w:rStyle w:val="FootnoteReference"/>
        </w:rPr>
        <w:footnoteRef/>
      </w:r>
      <w:r w:rsidRPr="001F4D82">
        <w:t xml:space="preserve"> Nepieciešamais finansējums 2024.gadā aprēķināts analogi 2021.gadam, ņemot vērā palielināto GMI pabalsta saņēmēju skaitu.</w:t>
      </w:r>
    </w:p>
  </w:footnote>
  <w:footnote w:id="41">
    <w:p w14:paraId="719D3F12" w14:textId="3332BBD4" w:rsidR="00551E84" w:rsidRPr="001F4D82" w:rsidRDefault="00551E84">
      <w:pPr>
        <w:pStyle w:val="FootnoteText"/>
      </w:pPr>
      <w:r w:rsidRPr="001F4D82">
        <w:rPr>
          <w:rStyle w:val="FootnoteReference"/>
        </w:rPr>
        <w:footnoteRef/>
      </w:r>
      <w:r w:rsidRPr="001F4D82">
        <w:t xml:space="preserve"> No 2021.gada 1.jūlija dzīvokļa pabalsts tiek pārdēvēts par mājokļa pabalstu atbilstoši Sociālo pakalpojumu un sociālās palīdzības likumam.</w:t>
      </w:r>
    </w:p>
  </w:footnote>
  <w:footnote w:id="42">
    <w:p w14:paraId="4B3D8110" w14:textId="77777777" w:rsidR="00551E84" w:rsidRPr="00EC7DD0" w:rsidRDefault="00551E84" w:rsidP="00533CAD">
      <w:pPr>
        <w:pStyle w:val="FootnoteText"/>
        <w:rPr>
          <w:rFonts w:cs="Times New Roman"/>
        </w:rPr>
      </w:pPr>
      <w:r>
        <w:rPr>
          <w:rStyle w:val="FootnoteReference"/>
        </w:rPr>
        <w:footnoteRef/>
      </w:r>
      <w:r>
        <w:t xml:space="preserve"> </w:t>
      </w:r>
      <w:r w:rsidRPr="00EC7DD0">
        <w:rPr>
          <w:rFonts w:cs="Times New Roman"/>
        </w:rPr>
        <w:t>Sociālo pakalpoju</w:t>
      </w:r>
      <w:r>
        <w:rPr>
          <w:rFonts w:cs="Times New Roman"/>
        </w:rPr>
        <w:t>mu un</w:t>
      </w:r>
      <w:r w:rsidRPr="00EC7DD0">
        <w:rPr>
          <w:rFonts w:cs="Times New Roman"/>
        </w:rPr>
        <w:t xml:space="preserve"> sociālās palīdzības likuma</w:t>
      </w:r>
      <w:r>
        <w:rPr>
          <w:rFonts w:cs="Times New Roman"/>
        </w:rPr>
        <w:t xml:space="preserve"> 35.panta pirmās daļas 2.punkts, trešā un ceturtā daļa, 36.panta piektā daļa, pārejas noteikumu 43.un 45.punkts; Ministru kabineta 2020.gada 17.decembra noteikumi Nr.809 “Noteikumi par mājsaimniecības materiālās situācijas izvērtēšanu un sociālās palīdzības saņemšanu”.  </w:t>
      </w:r>
    </w:p>
  </w:footnote>
  <w:footnote w:id="43">
    <w:p w14:paraId="4667BB02"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+ 30% piemaksa</w:t>
      </w:r>
      <w:r>
        <w:rPr>
          <w:rFonts w:cs="Times New Roman"/>
        </w:rPr>
        <w:t xml:space="preserve"> no I invaliditātes grupai noteiktā apmērā</w:t>
      </w:r>
    </w:p>
  </w:footnote>
  <w:footnote w:id="44">
    <w:p w14:paraId="147E2587"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+20% piemaksa</w:t>
      </w:r>
      <w:r>
        <w:rPr>
          <w:rFonts w:cs="Times New Roman"/>
        </w:rPr>
        <w:t xml:space="preserve"> no II invaliditātes grupai noteiktā apmērā</w:t>
      </w:r>
    </w:p>
  </w:footnote>
  <w:footnote w:id="45">
    <w:p w14:paraId="467271CD"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w:t>
      </w:r>
      <w:r w:rsidRPr="00526903">
        <w:rPr>
          <w:rFonts w:eastAsia="MS PGothic" w:cs="Times New Roman"/>
          <w:bCs/>
          <w:kern w:val="24"/>
        </w:rPr>
        <w:t>25 % no ienākumu mediānas</w:t>
      </w:r>
    </w:p>
  </w:footnote>
  <w:footnote w:id="46">
    <w:p w14:paraId="2F84A36F"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+ 30% piemaksa</w:t>
      </w:r>
      <w:r>
        <w:rPr>
          <w:rFonts w:cs="Times New Roman"/>
        </w:rPr>
        <w:t xml:space="preserve"> no I invaliditātes grupai noteiktā apmēra</w:t>
      </w:r>
    </w:p>
  </w:footnote>
  <w:footnote w:id="47">
    <w:p w14:paraId="0E7EAAA0"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+20% piemaksa</w:t>
      </w:r>
      <w:r>
        <w:rPr>
          <w:rFonts w:cs="Times New Roman"/>
        </w:rPr>
        <w:t xml:space="preserve"> no II invaliditātes grupai noteiktā apmērā</w:t>
      </w:r>
    </w:p>
  </w:footnote>
  <w:footnote w:id="48">
    <w:p w14:paraId="2C6472AD" w14:textId="77777777" w:rsidR="00551E84" w:rsidRPr="00526903" w:rsidRDefault="00551E84" w:rsidP="000A660F">
      <w:pPr>
        <w:pStyle w:val="FootnoteText"/>
        <w:rPr>
          <w:rFonts w:cs="Times New Roman"/>
        </w:rPr>
      </w:pPr>
      <w:r w:rsidRPr="00526903">
        <w:rPr>
          <w:rStyle w:val="FootnoteReference"/>
        </w:rPr>
        <w:footnoteRef/>
      </w:r>
      <w:r w:rsidRPr="00526903">
        <w:rPr>
          <w:rFonts w:cs="Times New Roman"/>
        </w:rPr>
        <w:t xml:space="preserve"> </w:t>
      </w:r>
      <w:r w:rsidRPr="00526903">
        <w:rPr>
          <w:rFonts w:eastAsia="MS PGothic" w:cs="Times New Roman"/>
          <w:bCs/>
          <w:kern w:val="24"/>
        </w:rPr>
        <w:t>20 % no ienākumu mediānas</w:t>
      </w:r>
    </w:p>
  </w:footnote>
  <w:footnote w:id="49">
    <w:p w14:paraId="24901351" w14:textId="77777777" w:rsidR="00551E84" w:rsidRPr="00BE21FC" w:rsidRDefault="00551E84" w:rsidP="000A660F">
      <w:pPr>
        <w:pStyle w:val="FootnoteText"/>
        <w:rPr>
          <w:rFonts w:cs="Times New Roman"/>
        </w:rPr>
      </w:pPr>
      <w:r w:rsidRPr="00BE21FC">
        <w:rPr>
          <w:rStyle w:val="FootnoteReference"/>
        </w:rPr>
        <w:footnoteRef/>
      </w:r>
      <w:r w:rsidRPr="00BE21FC">
        <w:rPr>
          <w:rFonts w:cs="Times New Roman"/>
        </w:rPr>
        <w:t xml:space="preserve"> </w:t>
      </w:r>
      <w:r w:rsidRPr="00BE21FC">
        <w:rPr>
          <w:rFonts w:eastAsia="MS PGothic" w:cs="Times New Roman"/>
          <w:bCs/>
          <w:kern w:val="24"/>
        </w:rPr>
        <w:t>20 % no ienākumu mediānas</w:t>
      </w:r>
    </w:p>
  </w:footnote>
  <w:footnote w:id="50">
    <w:p w14:paraId="4641D44E" w14:textId="77777777" w:rsidR="00551E84" w:rsidRPr="00BE21FC" w:rsidRDefault="00551E84" w:rsidP="000A660F">
      <w:pPr>
        <w:pStyle w:val="FootnoteText"/>
        <w:rPr>
          <w:rFonts w:cs="Times New Roman"/>
        </w:rPr>
      </w:pPr>
      <w:r w:rsidRPr="00BE21FC">
        <w:rPr>
          <w:rStyle w:val="FootnoteReference"/>
        </w:rPr>
        <w:footnoteRef/>
      </w:r>
      <w:r w:rsidRPr="00BE21FC">
        <w:rPr>
          <w:rFonts w:cs="Times New Roman"/>
        </w:rPr>
        <w:t xml:space="preserve"> </w:t>
      </w:r>
      <w:r w:rsidRPr="00BE21FC">
        <w:rPr>
          <w:rFonts w:eastAsia="MS PGothic" w:cs="Times New Roman"/>
          <w:bCs/>
          <w:kern w:val="24"/>
        </w:rPr>
        <w:t>25 % no ienākumu mediānas</w:t>
      </w:r>
    </w:p>
  </w:footnote>
  <w:footnote w:id="51">
    <w:p w14:paraId="667A91EB" w14:textId="77777777" w:rsidR="00551E84" w:rsidRPr="00BE21FC" w:rsidRDefault="00551E84" w:rsidP="000A660F">
      <w:pPr>
        <w:pStyle w:val="FootnoteText"/>
        <w:rPr>
          <w:rFonts w:cs="Times New Roman"/>
        </w:rPr>
      </w:pPr>
      <w:r w:rsidRPr="00BE21FC">
        <w:rPr>
          <w:rStyle w:val="FootnoteReference"/>
        </w:rPr>
        <w:footnoteRef/>
      </w:r>
      <w:r w:rsidRPr="00BE21FC">
        <w:rPr>
          <w:rFonts w:cs="Times New Roman"/>
        </w:rPr>
        <w:t xml:space="preserve"> </w:t>
      </w:r>
      <w:r w:rsidRPr="00BE21FC">
        <w:rPr>
          <w:rFonts w:eastAsia="MS PGothic" w:cs="Times New Roman"/>
          <w:bCs/>
          <w:kern w:val="24"/>
        </w:rPr>
        <w:t>30 % no ienākumu mediānas</w:t>
      </w:r>
    </w:p>
  </w:footnote>
  <w:footnote w:id="52">
    <w:p w14:paraId="073CDF8F" w14:textId="77777777" w:rsidR="00551E84" w:rsidRPr="00BE21FC" w:rsidRDefault="00551E84" w:rsidP="000A660F">
      <w:pPr>
        <w:pStyle w:val="FootnoteText"/>
        <w:jc w:val="both"/>
        <w:rPr>
          <w:rFonts w:cs="Times New Roman"/>
        </w:rPr>
      </w:pPr>
      <w:r w:rsidRPr="00BE21FC">
        <w:rPr>
          <w:rStyle w:val="FootnoteReference"/>
        </w:rPr>
        <w:footnoteRef/>
      </w:r>
      <w:r w:rsidRPr="00BE21FC">
        <w:rPr>
          <w:rFonts w:cs="Times New Roman"/>
        </w:rPr>
        <w:t xml:space="preserve"> P</w:t>
      </w:r>
      <w:r w:rsidRPr="00BE21FC">
        <w:rPr>
          <w:rFonts w:eastAsia="MS PGothic" w:cs="Times New Roman"/>
          <w:kern w:val="24"/>
        </w:rPr>
        <w:t>iemērojot vecuma pensijas aprēķina bāzei koeficientu – 1,1, un par katru nākamo gadu, kas pārsniedz vecuma pensijas piešķiršanai nepieciešamo apdrošināšanas stāžu, palielinot apmēru par diviem procentiem no minimālās vecuma pensijas aprēķina bāzes</w:t>
      </w:r>
    </w:p>
  </w:footnote>
  <w:footnote w:id="53">
    <w:p w14:paraId="455915BD" w14:textId="77777777" w:rsidR="00551E84" w:rsidRPr="00BE21FC" w:rsidRDefault="00551E84" w:rsidP="000A660F">
      <w:pPr>
        <w:pStyle w:val="FootnoteText"/>
        <w:rPr>
          <w:rFonts w:cs="Times New Roman"/>
        </w:rPr>
      </w:pPr>
      <w:r w:rsidRPr="00BE21FC">
        <w:rPr>
          <w:rStyle w:val="FootnoteReference"/>
        </w:rPr>
        <w:footnoteRef/>
      </w:r>
      <w:r w:rsidRPr="00BE21FC">
        <w:rPr>
          <w:rFonts w:cs="Times New Roman"/>
        </w:rPr>
        <w:t xml:space="preserve"> </w:t>
      </w:r>
      <w:r w:rsidRPr="00BE21FC">
        <w:rPr>
          <w:rFonts w:eastAsia="MS PGothic" w:cs="Times New Roman"/>
          <w:bCs/>
          <w:kern w:val="24"/>
        </w:rPr>
        <w:t>25 % no ienākumu mediānas</w:t>
      </w:r>
    </w:p>
  </w:footnote>
  <w:footnote w:id="54">
    <w:p w14:paraId="05A3D49F" w14:textId="77777777" w:rsidR="00551E84" w:rsidRPr="00F319DC" w:rsidRDefault="00551E84" w:rsidP="000A660F">
      <w:pPr>
        <w:pStyle w:val="FootnoteText"/>
        <w:rPr>
          <w:b/>
        </w:rPr>
      </w:pPr>
      <w:r w:rsidRPr="00BE21FC">
        <w:rPr>
          <w:rStyle w:val="FootnoteReference"/>
        </w:rPr>
        <w:footnoteRef/>
      </w:r>
      <w:r w:rsidRPr="00BE21FC">
        <w:rPr>
          <w:rFonts w:cs="Times New Roman"/>
        </w:rPr>
        <w:t xml:space="preserve"> </w:t>
      </w:r>
      <w:r w:rsidRPr="00BE21FC">
        <w:rPr>
          <w:rFonts w:eastAsia="MS PGothic" w:cs="Times New Roman"/>
          <w:bCs/>
          <w:kern w:val="24"/>
        </w:rPr>
        <w:t>30 % no ienākumu mediānas</w:t>
      </w:r>
    </w:p>
  </w:footnote>
  <w:footnote w:id="55">
    <w:p w14:paraId="79208CE2" w14:textId="77777777" w:rsidR="00551E84" w:rsidRPr="00106E7F" w:rsidRDefault="00551E84" w:rsidP="000A660F">
      <w:pPr>
        <w:pStyle w:val="FootnoteText"/>
      </w:pPr>
      <w:r>
        <w:rPr>
          <w:rStyle w:val="FootnoteReference"/>
        </w:rPr>
        <w:footnoteRef/>
      </w:r>
      <w:r>
        <w:t xml:space="preserve"> </w:t>
      </w:r>
      <w:r w:rsidRPr="00106E7F">
        <w:rPr>
          <w:rFonts w:eastAsia="MS PGothic" w:cs="Times New Roman"/>
          <w:bCs/>
          <w:kern w:val="24"/>
        </w:rPr>
        <w:t>30 % no ienākumu mediānas</w:t>
      </w:r>
    </w:p>
  </w:footnote>
  <w:footnote w:id="56">
    <w:p w14:paraId="70C9B1FC" w14:textId="77777777" w:rsidR="00551E84" w:rsidRDefault="00551E84" w:rsidP="000A660F">
      <w:pPr>
        <w:pStyle w:val="FootnoteText"/>
      </w:pPr>
      <w:r w:rsidRPr="00106E7F">
        <w:rPr>
          <w:rStyle w:val="FootnoteReference"/>
        </w:rPr>
        <w:footnoteRef/>
      </w:r>
      <w:r w:rsidRPr="00106E7F">
        <w:t xml:space="preserve"> </w:t>
      </w:r>
      <w:r w:rsidRPr="00106E7F">
        <w:rPr>
          <w:rFonts w:eastAsia="MS PGothic" w:cs="Times New Roman"/>
          <w:bCs/>
          <w:kern w:val="24"/>
        </w:rPr>
        <w:t>25 % no ienākumu mediānas</w:t>
      </w:r>
    </w:p>
  </w:footnote>
  <w:footnote w:id="57">
    <w:p w14:paraId="04BE025E" w14:textId="77777777" w:rsidR="00551E84" w:rsidRPr="00973BC6" w:rsidRDefault="00551E84" w:rsidP="000A660F">
      <w:pPr>
        <w:pStyle w:val="FootnoteText"/>
        <w:rPr>
          <w:rFonts w:cs="Times New Roman"/>
        </w:rPr>
      </w:pPr>
      <w:r w:rsidRPr="00973BC6">
        <w:rPr>
          <w:rStyle w:val="FootnoteReference"/>
        </w:rPr>
        <w:footnoteRef/>
      </w:r>
      <w:r w:rsidRPr="00973BC6">
        <w:rPr>
          <w:rFonts w:cs="Times New Roman"/>
        </w:rPr>
        <w:t xml:space="preserve"> </w:t>
      </w:r>
      <w:r w:rsidRPr="00973BC6">
        <w:rPr>
          <w:rFonts w:eastAsia="MS PGothic" w:cs="Times New Roman"/>
          <w:bCs/>
          <w:kern w:val="24"/>
        </w:rPr>
        <w:t>25 % no ienākumu mediānas</w:t>
      </w:r>
    </w:p>
  </w:footnote>
  <w:footnote w:id="58">
    <w:p w14:paraId="086D8055" w14:textId="77777777" w:rsidR="00551E84" w:rsidRPr="00973BC6" w:rsidRDefault="00551E84" w:rsidP="000A660F">
      <w:pPr>
        <w:pStyle w:val="FootnoteText"/>
        <w:rPr>
          <w:rFonts w:cs="Times New Roman"/>
        </w:rPr>
      </w:pPr>
      <w:r w:rsidRPr="00973BC6">
        <w:rPr>
          <w:rStyle w:val="FootnoteReference"/>
        </w:rPr>
        <w:footnoteRef/>
      </w:r>
      <w:r w:rsidRPr="00973BC6">
        <w:rPr>
          <w:rFonts w:cs="Times New Roman"/>
        </w:rPr>
        <w:t xml:space="preserve"> </w:t>
      </w:r>
      <w:r w:rsidRPr="00973BC6">
        <w:rPr>
          <w:rFonts w:eastAsia="MS PGothic" w:cs="Times New Roman"/>
          <w:bCs/>
          <w:kern w:val="24"/>
        </w:rPr>
        <w:t>30 % no ienākumu mediānas</w:t>
      </w:r>
    </w:p>
  </w:footnote>
  <w:footnote w:id="59">
    <w:p w14:paraId="6BE0E87C" w14:textId="4C942C4F" w:rsidR="00551E84" w:rsidRPr="000352B0" w:rsidRDefault="00551E84" w:rsidP="000A660F">
      <w:pPr>
        <w:pStyle w:val="FootnoteText"/>
        <w:rPr>
          <w:rFonts w:cs="Times New Roman"/>
        </w:rPr>
      </w:pPr>
      <w:r w:rsidRPr="000352B0">
        <w:rPr>
          <w:rStyle w:val="FootnoteReference"/>
        </w:rPr>
        <w:footnoteRef/>
      </w:r>
      <w:r w:rsidRPr="000352B0">
        <w:rPr>
          <w:rFonts w:cs="Times New Roman"/>
        </w:rPr>
        <w:t xml:space="preserve"> </w:t>
      </w:r>
      <w:r>
        <w:rPr>
          <w:rFonts w:eastAsia="MS PGothic" w:cs="Times New Roman"/>
          <w:bCs/>
          <w:kern w:val="24"/>
        </w:rPr>
        <w:t>T</w:t>
      </w:r>
      <w:r w:rsidRPr="000352B0">
        <w:rPr>
          <w:rFonts w:eastAsia="MS PGothic" w:cs="Times New Roman"/>
          <w:bCs/>
          <w:kern w:val="24"/>
        </w:rPr>
        <w:t xml:space="preserve">iek piemērotas ekvivalences skalas: pirmajai personai </w:t>
      </w:r>
      <w:r>
        <w:rPr>
          <w:rFonts w:eastAsia="MS PGothic" w:cs="Times New Roman"/>
          <w:bCs/>
          <w:kern w:val="24"/>
        </w:rPr>
        <w:t>mājsaimniecībā piemēro koeficientu 1, pārejām personām - 0.7 no pirmās personas</w:t>
      </w:r>
    </w:p>
  </w:footnote>
  <w:footnote w:id="60">
    <w:p w14:paraId="2E43D250" w14:textId="77777777" w:rsidR="00551E84" w:rsidRPr="00973BC6" w:rsidRDefault="00551E84" w:rsidP="000A660F">
      <w:pPr>
        <w:pStyle w:val="FootnoteText"/>
      </w:pPr>
      <w:r w:rsidRPr="00973BC6">
        <w:rPr>
          <w:rStyle w:val="FootnoteReference"/>
        </w:rPr>
        <w:footnoteRef/>
      </w:r>
      <w:r w:rsidRPr="00973BC6">
        <w:t xml:space="preserve"> </w:t>
      </w:r>
      <w:r w:rsidRPr="00973BC6">
        <w:rPr>
          <w:rFonts w:eastAsia="MS PGothic" w:cs="Times New Roman"/>
          <w:bCs/>
          <w:kern w:val="24"/>
        </w:rPr>
        <w:t>20 % no ienākumu mediānas</w:t>
      </w:r>
    </w:p>
  </w:footnote>
  <w:footnote w:id="61">
    <w:p w14:paraId="7AE804E0" w14:textId="77777777" w:rsidR="00551E84" w:rsidRPr="00973BC6" w:rsidRDefault="00551E84" w:rsidP="000A660F">
      <w:pPr>
        <w:pStyle w:val="FootnoteText"/>
      </w:pPr>
      <w:r w:rsidRPr="00973BC6">
        <w:rPr>
          <w:rStyle w:val="FootnoteReference"/>
        </w:rPr>
        <w:footnoteRef/>
      </w:r>
      <w:r w:rsidRPr="00973BC6">
        <w:t xml:space="preserve"> </w:t>
      </w:r>
      <w:r w:rsidRPr="00973BC6">
        <w:rPr>
          <w:rFonts w:eastAsia="MS PGothic" w:cs="Times New Roman"/>
          <w:bCs/>
          <w:kern w:val="24"/>
        </w:rPr>
        <w:t>50 % no ienākumu mediānas</w:t>
      </w:r>
    </w:p>
  </w:footnote>
  <w:footnote w:id="62">
    <w:p w14:paraId="320FFFF5" w14:textId="77777777" w:rsidR="00551E84" w:rsidRDefault="00551E84" w:rsidP="000A660F">
      <w:pPr>
        <w:pStyle w:val="FootnoteText"/>
      </w:pPr>
      <w:r w:rsidRPr="00973BC6">
        <w:rPr>
          <w:rStyle w:val="FootnoteReference"/>
        </w:rPr>
        <w:footnoteRef/>
      </w:r>
      <w:r w:rsidRPr="00973BC6">
        <w:t xml:space="preserve"> </w:t>
      </w:r>
      <w:r w:rsidRPr="00973BC6">
        <w:rPr>
          <w:rFonts w:eastAsia="MS PGothic" w:cs="Times New Roman"/>
          <w:bCs/>
          <w:kern w:val="24"/>
        </w:rPr>
        <w:t>80 % no ienākumu mediānas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BABE" w14:textId="77777777" w:rsidR="00551E84" w:rsidRPr="0095360C" w:rsidRDefault="00551E84">
    <w:pPr>
      <w:pStyle w:val="Header"/>
      <w:jc w:val="center"/>
      <w:rPr>
        <w:rFonts w:cs="Times New Roman"/>
      </w:rPr>
    </w:pPr>
    <w:r w:rsidRPr="0095360C">
      <w:rPr>
        <w:rFonts w:cs="Times New Roman"/>
      </w:rPr>
      <w:fldChar w:fldCharType="begin"/>
    </w:r>
    <w:r w:rsidRPr="0095360C">
      <w:rPr>
        <w:rFonts w:cs="Times New Roman"/>
      </w:rPr>
      <w:instrText xml:space="preserve"> PAGE   \* MERGEFORMAT </w:instrText>
    </w:r>
    <w:r w:rsidRPr="0095360C">
      <w:rPr>
        <w:rFonts w:cs="Times New Roman"/>
      </w:rPr>
      <w:fldChar w:fldCharType="separate"/>
    </w:r>
    <w:r w:rsidR="00ED1D03">
      <w:rPr>
        <w:rFonts w:cs="Times New Roman"/>
        <w:noProof/>
      </w:rPr>
      <w:t>23</w:t>
    </w:r>
    <w:r w:rsidRPr="0095360C">
      <w:rPr>
        <w:rFonts w:cs="Times New Roman"/>
      </w:rPr>
      <w:fldChar w:fldCharType="end"/>
    </w:r>
  </w:p>
  <w:p w14:paraId="0D73D069" w14:textId="77777777" w:rsidR="00551E84" w:rsidRDefault="0055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CE7A" w14:textId="77777777" w:rsidR="00551E84" w:rsidRPr="0095360C" w:rsidRDefault="00551E84">
    <w:pPr>
      <w:pStyle w:val="Header"/>
      <w:jc w:val="center"/>
      <w:rPr>
        <w:rFonts w:cs="Times New Roman"/>
      </w:rPr>
    </w:pPr>
    <w:r w:rsidRPr="0095360C">
      <w:rPr>
        <w:rFonts w:cs="Times New Roman"/>
      </w:rPr>
      <w:fldChar w:fldCharType="begin"/>
    </w:r>
    <w:r w:rsidRPr="0095360C">
      <w:rPr>
        <w:rFonts w:cs="Times New Roman"/>
      </w:rPr>
      <w:instrText xml:space="preserve"> PAGE   \* MERGEFORMAT </w:instrText>
    </w:r>
    <w:r w:rsidRPr="0095360C">
      <w:rPr>
        <w:rFonts w:cs="Times New Roman"/>
      </w:rPr>
      <w:fldChar w:fldCharType="separate"/>
    </w:r>
    <w:r w:rsidR="000D1DCA">
      <w:rPr>
        <w:rFonts w:cs="Times New Roman"/>
        <w:noProof/>
      </w:rPr>
      <w:t>52</w:t>
    </w:r>
    <w:r w:rsidRPr="0095360C">
      <w:rPr>
        <w:rFonts w:cs="Times New Roman"/>
      </w:rPr>
      <w:fldChar w:fldCharType="end"/>
    </w:r>
  </w:p>
  <w:p w14:paraId="68F9C7C1" w14:textId="77777777" w:rsidR="00551E84" w:rsidRDefault="00551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2DD"/>
    <w:multiLevelType w:val="multilevel"/>
    <w:tmpl w:val="84E4BE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8A652C"/>
    <w:multiLevelType w:val="hybridMultilevel"/>
    <w:tmpl w:val="9A5C3BC4"/>
    <w:lvl w:ilvl="0" w:tplc="9F60920C">
      <w:start w:val="3"/>
      <w:numFmt w:val="bullet"/>
      <w:lvlText w:val="-"/>
      <w:lvlJc w:val="left"/>
      <w:pPr>
        <w:ind w:left="1440" w:hanging="360"/>
      </w:pPr>
      <w:rPr>
        <w:rFonts w:ascii="Times New Roman" w:eastAsia="Calibri" w:hAnsi="Times New Roman" w:cs="Times New Roman" w:hint="default"/>
      </w:rPr>
    </w:lvl>
    <w:lvl w:ilvl="1" w:tplc="42229BF4">
      <w:numFmt w:val="bullet"/>
      <w:lvlText w:val=""/>
      <w:lvlJc w:val="left"/>
      <w:pPr>
        <w:ind w:left="2160" w:hanging="360"/>
      </w:pPr>
      <w:rPr>
        <w:rFonts w:ascii="Symbol" w:eastAsia="Calibri" w:hAnsi="Symbol"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3E60984"/>
    <w:multiLevelType w:val="multilevel"/>
    <w:tmpl w:val="CA466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31E60DF8"/>
    <w:multiLevelType w:val="hybridMultilevel"/>
    <w:tmpl w:val="15BC12E6"/>
    <w:lvl w:ilvl="0" w:tplc="9F60920C">
      <w:start w:val="3"/>
      <w:numFmt w:val="bullet"/>
      <w:lvlText w:val="-"/>
      <w:lvlJc w:val="left"/>
      <w:pPr>
        <w:ind w:left="720" w:hanging="360"/>
      </w:pPr>
      <w:rPr>
        <w:rFonts w:ascii="Times New Roman" w:eastAsia="Calibri" w:hAnsi="Times New Roman" w:cs="Times New Roman" w:hint="default"/>
      </w:rPr>
    </w:lvl>
    <w:lvl w:ilvl="1" w:tplc="9F60920C">
      <w:start w:val="3"/>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BE17AF"/>
    <w:multiLevelType w:val="hybridMultilevel"/>
    <w:tmpl w:val="004E1D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1C3655"/>
    <w:multiLevelType w:val="hybridMultilevel"/>
    <w:tmpl w:val="2774E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7A237F"/>
    <w:multiLevelType w:val="hybridMultilevel"/>
    <w:tmpl w:val="24B6E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5F"/>
    <w:rsid w:val="000019FC"/>
    <w:rsid w:val="00002033"/>
    <w:rsid w:val="0000397A"/>
    <w:rsid w:val="000039B4"/>
    <w:rsid w:val="00003E7B"/>
    <w:rsid w:val="00003FD3"/>
    <w:rsid w:val="00005BF1"/>
    <w:rsid w:val="00005E69"/>
    <w:rsid w:val="000060C8"/>
    <w:rsid w:val="00007300"/>
    <w:rsid w:val="00010653"/>
    <w:rsid w:val="00010735"/>
    <w:rsid w:val="00010CE9"/>
    <w:rsid w:val="00011005"/>
    <w:rsid w:val="000112C2"/>
    <w:rsid w:val="00013432"/>
    <w:rsid w:val="00013804"/>
    <w:rsid w:val="00013AB8"/>
    <w:rsid w:val="00014FD9"/>
    <w:rsid w:val="00015CB1"/>
    <w:rsid w:val="00016246"/>
    <w:rsid w:val="000176E0"/>
    <w:rsid w:val="00020159"/>
    <w:rsid w:val="00021A82"/>
    <w:rsid w:val="00021E6D"/>
    <w:rsid w:val="00023153"/>
    <w:rsid w:val="000238D8"/>
    <w:rsid w:val="00023C8D"/>
    <w:rsid w:val="00024093"/>
    <w:rsid w:val="00025419"/>
    <w:rsid w:val="0002703E"/>
    <w:rsid w:val="00027A9F"/>
    <w:rsid w:val="00030138"/>
    <w:rsid w:val="00030DBF"/>
    <w:rsid w:val="00031496"/>
    <w:rsid w:val="00031508"/>
    <w:rsid w:val="00032E6C"/>
    <w:rsid w:val="000338CB"/>
    <w:rsid w:val="00033AEE"/>
    <w:rsid w:val="00033FB0"/>
    <w:rsid w:val="00034109"/>
    <w:rsid w:val="00035310"/>
    <w:rsid w:val="00035633"/>
    <w:rsid w:val="00036833"/>
    <w:rsid w:val="00037039"/>
    <w:rsid w:val="000370C9"/>
    <w:rsid w:val="00037143"/>
    <w:rsid w:val="00037395"/>
    <w:rsid w:val="00040695"/>
    <w:rsid w:val="00042050"/>
    <w:rsid w:val="000424C0"/>
    <w:rsid w:val="0004255A"/>
    <w:rsid w:val="00042CD2"/>
    <w:rsid w:val="00043758"/>
    <w:rsid w:val="00044462"/>
    <w:rsid w:val="0004452A"/>
    <w:rsid w:val="00044A6E"/>
    <w:rsid w:val="00044BE3"/>
    <w:rsid w:val="000450DE"/>
    <w:rsid w:val="000450E2"/>
    <w:rsid w:val="00045CA4"/>
    <w:rsid w:val="00046B27"/>
    <w:rsid w:val="00046CAB"/>
    <w:rsid w:val="000472A4"/>
    <w:rsid w:val="0005056C"/>
    <w:rsid w:val="000507BA"/>
    <w:rsid w:val="00050CFE"/>
    <w:rsid w:val="0005166C"/>
    <w:rsid w:val="00051EA1"/>
    <w:rsid w:val="000538BC"/>
    <w:rsid w:val="00053A67"/>
    <w:rsid w:val="00054FF3"/>
    <w:rsid w:val="000564BB"/>
    <w:rsid w:val="00057035"/>
    <w:rsid w:val="0005746F"/>
    <w:rsid w:val="0006129B"/>
    <w:rsid w:val="00061889"/>
    <w:rsid w:val="000629C7"/>
    <w:rsid w:val="00064DCC"/>
    <w:rsid w:val="00064E3C"/>
    <w:rsid w:val="000669E8"/>
    <w:rsid w:val="00066FBF"/>
    <w:rsid w:val="0006745F"/>
    <w:rsid w:val="00067962"/>
    <w:rsid w:val="00070079"/>
    <w:rsid w:val="00070355"/>
    <w:rsid w:val="0007042A"/>
    <w:rsid w:val="00070607"/>
    <w:rsid w:val="00071B95"/>
    <w:rsid w:val="00072222"/>
    <w:rsid w:val="000724DE"/>
    <w:rsid w:val="00072739"/>
    <w:rsid w:val="000729D5"/>
    <w:rsid w:val="0007326F"/>
    <w:rsid w:val="0007400D"/>
    <w:rsid w:val="00074162"/>
    <w:rsid w:val="00075D6E"/>
    <w:rsid w:val="00076479"/>
    <w:rsid w:val="0007688A"/>
    <w:rsid w:val="000777AD"/>
    <w:rsid w:val="00080076"/>
    <w:rsid w:val="00081043"/>
    <w:rsid w:val="0008210D"/>
    <w:rsid w:val="000822DD"/>
    <w:rsid w:val="0008313B"/>
    <w:rsid w:val="00083532"/>
    <w:rsid w:val="00083F59"/>
    <w:rsid w:val="00084F24"/>
    <w:rsid w:val="00085B63"/>
    <w:rsid w:val="00085BEA"/>
    <w:rsid w:val="00085D9D"/>
    <w:rsid w:val="00085DEB"/>
    <w:rsid w:val="00086D3D"/>
    <w:rsid w:val="00087FAB"/>
    <w:rsid w:val="0009154F"/>
    <w:rsid w:val="000919AB"/>
    <w:rsid w:val="000919B8"/>
    <w:rsid w:val="00091BB0"/>
    <w:rsid w:val="00091FEE"/>
    <w:rsid w:val="00093897"/>
    <w:rsid w:val="000942FE"/>
    <w:rsid w:val="00095879"/>
    <w:rsid w:val="00095C0E"/>
    <w:rsid w:val="00095F3E"/>
    <w:rsid w:val="00096D1A"/>
    <w:rsid w:val="00097AF7"/>
    <w:rsid w:val="00097EBF"/>
    <w:rsid w:val="000A1D77"/>
    <w:rsid w:val="000A26E4"/>
    <w:rsid w:val="000A5496"/>
    <w:rsid w:val="000A5737"/>
    <w:rsid w:val="000A6046"/>
    <w:rsid w:val="000A660F"/>
    <w:rsid w:val="000B033B"/>
    <w:rsid w:val="000B0CFA"/>
    <w:rsid w:val="000B1AB0"/>
    <w:rsid w:val="000B1E5C"/>
    <w:rsid w:val="000B26FB"/>
    <w:rsid w:val="000B300D"/>
    <w:rsid w:val="000B43E2"/>
    <w:rsid w:val="000B4E01"/>
    <w:rsid w:val="000B52C6"/>
    <w:rsid w:val="000B54E4"/>
    <w:rsid w:val="000B57CC"/>
    <w:rsid w:val="000B6C8B"/>
    <w:rsid w:val="000B7131"/>
    <w:rsid w:val="000B7EB0"/>
    <w:rsid w:val="000C0D59"/>
    <w:rsid w:val="000C0FC1"/>
    <w:rsid w:val="000C13B9"/>
    <w:rsid w:val="000C15AA"/>
    <w:rsid w:val="000C1AE5"/>
    <w:rsid w:val="000C262E"/>
    <w:rsid w:val="000C28AD"/>
    <w:rsid w:val="000C2BE5"/>
    <w:rsid w:val="000C4FDF"/>
    <w:rsid w:val="000C560A"/>
    <w:rsid w:val="000C6FA3"/>
    <w:rsid w:val="000C75CD"/>
    <w:rsid w:val="000C7693"/>
    <w:rsid w:val="000C7BCA"/>
    <w:rsid w:val="000D02C3"/>
    <w:rsid w:val="000D1DCA"/>
    <w:rsid w:val="000D3148"/>
    <w:rsid w:val="000D550D"/>
    <w:rsid w:val="000D5AF8"/>
    <w:rsid w:val="000D5FCE"/>
    <w:rsid w:val="000D63A4"/>
    <w:rsid w:val="000E0DB1"/>
    <w:rsid w:val="000E13E3"/>
    <w:rsid w:val="000E1568"/>
    <w:rsid w:val="000E2718"/>
    <w:rsid w:val="000E2E91"/>
    <w:rsid w:val="000E3E5F"/>
    <w:rsid w:val="000E4691"/>
    <w:rsid w:val="000E4B61"/>
    <w:rsid w:val="000E546E"/>
    <w:rsid w:val="000E55E8"/>
    <w:rsid w:val="000E657D"/>
    <w:rsid w:val="000E67C4"/>
    <w:rsid w:val="000E7013"/>
    <w:rsid w:val="000E76A2"/>
    <w:rsid w:val="000E7B94"/>
    <w:rsid w:val="000E7C77"/>
    <w:rsid w:val="000F0AF8"/>
    <w:rsid w:val="000F21D7"/>
    <w:rsid w:val="000F239A"/>
    <w:rsid w:val="000F2534"/>
    <w:rsid w:val="000F25A7"/>
    <w:rsid w:val="000F6463"/>
    <w:rsid w:val="000F671A"/>
    <w:rsid w:val="000F6DAF"/>
    <w:rsid w:val="000F7B8B"/>
    <w:rsid w:val="00100178"/>
    <w:rsid w:val="00103FD0"/>
    <w:rsid w:val="00106E68"/>
    <w:rsid w:val="0010786D"/>
    <w:rsid w:val="0010787A"/>
    <w:rsid w:val="00107E7F"/>
    <w:rsid w:val="00111B1D"/>
    <w:rsid w:val="00111C92"/>
    <w:rsid w:val="001129D2"/>
    <w:rsid w:val="00113BC6"/>
    <w:rsid w:val="00114AB6"/>
    <w:rsid w:val="00115100"/>
    <w:rsid w:val="00115559"/>
    <w:rsid w:val="00115ED8"/>
    <w:rsid w:val="00117D13"/>
    <w:rsid w:val="001206AB"/>
    <w:rsid w:val="001208FB"/>
    <w:rsid w:val="00122090"/>
    <w:rsid w:val="001224FD"/>
    <w:rsid w:val="0012360F"/>
    <w:rsid w:val="001237C6"/>
    <w:rsid w:val="0012438A"/>
    <w:rsid w:val="001246EA"/>
    <w:rsid w:val="00125BE7"/>
    <w:rsid w:val="00125D22"/>
    <w:rsid w:val="00125D2F"/>
    <w:rsid w:val="00125F7C"/>
    <w:rsid w:val="0012646B"/>
    <w:rsid w:val="00126B70"/>
    <w:rsid w:val="001278A3"/>
    <w:rsid w:val="00130806"/>
    <w:rsid w:val="00130A68"/>
    <w:rsid w:val="0013122C"/>
    <w:rsid w:val="001316DF"/>
    <w:rsid w:val="00131A7C"/>
    <w:rsid w:val="00131B1E"/>
    <w:rsid w:val="001325B1"/>
    <w:rsid w:val="00132626"/>
    <w:rsid w:val="0013382A"/>
    <w:rsid w:val="00133AB0"/>
    <w:rsid w:val="0013432D"/>
    <w:rsid w:val="00134BD7"/>
    <w:rsid w:val="001353B6"/>
    <w:rsid w:val="0014058A"/>
    <w:rsid w:val="00140C56"/>
    <w:rsid w:val="001410F5"/>
    <w:rsid w:val="0014127E"/>
    <w:rsid w:val="001429F9"/>
    <w:rsid w:val="00144303"/>
    <w:rsid w:val="00145022"/>
    <w:rsid w:val="001450C0"/>
    <w:rsid w:val="00146EF1"/>
    <w:rsid w:val="00147118"/>
    <w:rsid w:val="00152057"/>
    <w:rsid w:val="001530BB"/>
    <w:rsid w:val="00153970"/>
    <w:rsid w:val="00153AB8"/>
    <w:rsid w:val="001546A3"/>
    <w:rsid w:val="00154E6C"/>
    <w:rsid w:val="00155347"/>
    <w:rsid w:val="001554C8"/>
    <w:rsid w:val="001555C9"/>
    <w:rsid w:val="0015588E"/>
    <w:rsid w:val="00156EB7"/>
    <w:rsid w:val="00157CA3"/>
    <w:rsid w:val="001613EE"/>
    <w:rsid w:val="00163801"/>
    <w:rsid w:val="00164F93"/>
    <w:rsid w:val="001653C7"/>
    <w:rsid w:val="00165D29"/>
    <w:rsid w:val="001666D6"/>
    <w:rsid w:val="0016691A"/>
    <w:rsid w:val="00166A2A"/>
    <w:rsid w:val="0016783F"/>
    <w:rsid w:val="001679BD"/>
    <w:rsid w:val="00167B49"/>
    <w:rsid w:val="00170A69"/>
    <w:rsid w:val="001718E9"/>
    <w:rsid w:val="00174256"/>
    <w:rsid w:val="00174417"/>
    <w:rsid w:val="001774D9"/>
    <w:rsid w:val="00177B64"/>
    <w:rsid w:val="00180D87"/>
    <w:rsid w:val="00181718"/>
    <w:rsid w:val="00182556"/>
    <w:rsid w:val="00183EAA"/>
    <w:rsid w:val="00184893"/>
    <w:rsid w:val="001856EB"/>
    <w:rsid w:val="00185E19"/>
    <w:rsid w:val="001868E9"/>
    <w:rsid w:val="00186A2B"/>
    <w:rsid w:val="00186FAD"/>
    <w:rsid w:val="00187772"/>
    <w:rsid w:val="00190E47"/>
    <w:rsid w:val="00190EB2"/>
    <w:rsid w:val="001921BC"/>
    <w:rsid w:val="00193AF0"/>
    <w:rsid w:val="001948B7"/>
    <w:rsid w:val="001948CA"/>
    <w:rsid w:val="00195E75"/>
    <w:rsid w:val="00196CEB"/>
    <w:rsid w:val="00197344"/>
    <w:rsid w:val="00197BFB"/>
    <w:rsid w:val="001A0B20"/>
    <w:rsid w:val="001A0CF6"/>
    <w:rsid w:val="001A0D72"/>
    <w:rsid w:val="001A18E7"/>
    <w:rsid w:val="001A1B79"/>
    <w:rsid w:val="001A1BFA"/>
    <w:rsid w:val="001A2CF2"/>
    <w:rsid w:val="001A5ED6"/>
    <w:rsid w:val="001A686B"/>
    <w:rsid w:val="001A69EF"/>
    <w:rsid w:val="001A725E"/>
    <w:rsid w:val="001A7388"/>
    <w:rsid w:val="001A758A"/>
    <w:rsid w:val="001A7685"/>
    <w:rsid w:val="001A76B6"/>
    <w:rsid w:val="001A7B02"/>
    <w:rsid w:val="001B17D1"/>
    <w:rsid w:val="001B1BB0"/>
    <w:rsid w:val="001B2DD3"/>
    <w:rsid w:val="001B3097"/>
    <w:rsid w:val="001B3A40"/>
    <w:rsid w:val="001B3F39"/>
    <w:rsid w:val="001B4791"/>
    <w:rsid w:val="001C06B8"/>
    <w:rsid w:val="001C0C1D"/>
    <w:rsid w:val="001C0FCB"/>
    <w:rsid w:val="001C118F"/>
    <w:rsid w:val="001C1A86"/>
    <w:rsid w:val="001C2007"/>
    <w:rsid w:val="001C2162"/>
    <w:rsid w:val="001C3F8C"/>
    <w:rsid w:val="001C40C8"/>
    <w:rsid w:val="001C517C"/>
    <w:rsid w:val="001C73FF"/>
    <w:rsid w:val="001C74F6"/>
    <w:rsid w:val="001C7CA1"/>
    <w:rsid w:val="001D059E"/>
    <w:rsid w:val="001D0886"/>
    <w:rsid w:val="001D0E91"/>
    <w:rsid w:val="001D0F53"/>
    <w:rsid w:val="001D1AB8"/>
    <w:rsid w:val="001D1DB4"/>
    <w:rsid w:val="001D2072"/>
    <w:rsid w:val="001D434D"/>
    <w:rsid w:val="001D436F"/>
    <w:rsid w:val="001D5A38"/>
    <w:rsid w:val="001D63A6"/>
    <w:rsid w:val="001D6652"/>
    <w:rsid w:val="001D6D5B"/>
    <w:rsid w:val="001E0043"/>
    <w:rsid w:val="001E3606"/>
    <w:rsid w:val="001E7F10"/>
    <w:rsid w:val="001F013A"/>
    <w:rsid w:val="001F01CB"/>
    <w:rsid w:val="001F04C1"/>
    <w:rsid w:val="001F25D0"/>
    <w:rsid w:val="001F2B88"/>
    <w:rsid w:val="001F4BD4"/>
    <w:rsid w:val="001F4D82"/>
    <w:rsid w:val="001F58CA"/>
    <w:rsid w:val="001F5900"/>
    <w:rsid w:val="001F629A"/>
    <w:rsid w:val="001F6E96"/>
    <w:rsid w:val="001F74C0"/>
    <w:rsid w:val="001F7E02"/>
    <w:rsid w:val="002007E1"/>
    <w:rsid w:val="00202593"/>
    <w:rsid w:val="00203217"/>
    <w:rsid w:val="00203B2F"/>
    <w:rsid w:val="00204D4A"/>
    <w:rsid w:val="002054D7"/>
    <w:rsid w:val="0020636C"/>
    <w:rsid w:val="00206DC9"/>
    <w:rsid w:val="00207351"/>
    <w:rsid w:val="00213DA9"/>
    <w:rsid w:val="00213E3B"/>
    <w:rsid w:val="00214123"/>
    <w:rsid w:val="002141E8"/>
    <w:rsid w:val="00215664"/>
    <w:rsid w:val="002158B7"/>
    <w:rsid w:val="00215D0A"/>
    <w:rsid w:val="00215DA8"/>
    <w:rsid w:val="00215DC8"/>
    <w:rsid w:val="00216B7F"/>
    <w:rsid w:val="00217964"/>
    <w:rsid w:val="00217AD9"/>
    <w:rsid w:val="002200A7"/>
    <w:rsid w:val="00220A68"/>
    <w:rsid w:val="00221721"/>
    <w:rsid w:val="0022290B"/>
    <w:rsid w:val="00223360"/>
    <w:rsid w:val="002247ED"/>
    <w:rsid w:val="00225499"/>
    <w:rsid w:val="0022574E"/>
    <w:rsid w:val="00226777"/>
    <w:rsid w:val="00226E17"/>
    <w:rsid w:val="0023080A"/>
    <w:rsid w:val="002308AC"/>
    <w:rsid w:val="00230A05"/>
    <w:rsid w:val="00231090"/>
    <w:rsid w:val="00231549"/>
    <w:rsid w:val="0023261A"/>
    <w:rsid w:val="00232D3D"/>
    <w:rsid w:val="00234B10"/>
    <w:rsid w:val="00235279"/>
    <w:rsid w:val="0023587C"/>
    <w:rsid w:val="00235EAC"/>
    <w:rsid w:val="00237E99"/>
    <w:rsid w:val="002403C7"/>
    <w:rsid w:val="002410A6"/>
    <w:rsid w:val="00242446"/>
    <w:rsid w:val="002425AF"/>
    <w:rsid w:val="00242D55"/>
    <w:rsid w:val="00242FE8"/>
    <w:rsid w:val="00243557"/>
    <w:rsid w:val="002446DC"/>
    <w:rsid w:val="002449A8"/>
    <w:rsid w:val="00244EB2"/>
    <w:rsid w:val="0024649E"/>
    <w:rsid w:val="00246DFC"/>
    <w:rsid w:val="00247223"/>
    <w:rsid w:val="002477AB"/>
    <w:rsid w:val="00247946"/>
    <w:rsid w:val="00247AC0"/>
    <w:rsid w:val="00250B97"/>
    <w:rsid w:val="00251AED"/>
    <w:rsid w:val="00252BBE"/>
    <w:rsid w:val="00254458"/>
    <w:rsid w:val="002548F5"/>
    <w:rsid w:val="00254AFB"/>
    <w:rsid w:val="0025536C"/>
    <w:rsid w:val="00255620"/>
    <w:rsid w:val="00256823"/>
    <w:rsid w:val="00256AD8"/>
    <w:rsid w:val="00256E7A"/>
    <w:rsid w:val="00257F49"/>
    <w:rsid w:val="00260539"/>
    <w:rsid w:val="0026135E"/>
    <w:rsid w:val="00261383"/>
    <w:rsid w:val="00261C26"/>
    <w:rsid w:val="00262695"/>
    <w:rsid w:val="00263046"/>
    <w:rsid w:val="00263EE7"/>
    <w:rsid w:val="0026484A"/>
    <w:rsid w:val="00264BF1"/>
    <w:rsid w:val="00265274"/>
    <w:rsid w:val="0026645A"/>
    <w:rsid w:val="00266F01"/>
    <w:rsid w:val="00270E1D"/>
    <w:rsid w:val="002715A4"/>
    <w:rsid w:val="00271FD8"/>
    <w:rsid w:val="00272E40"/>
    <w:rsid w:val="00274BF0"/>
    <w:rsid w:val="00274C4F"/>
    <w:rsid w:val="00274F17"/>
    <w:rsid w:val="002767EF"/>
    <w:rsid w:val="00277491"/>
    <w:rsid w:val="00281621"/>
    <w:rsid w:val="00281EAB"/>
    <w:rsid w:val="00282FBB"/>
    <w:rsid w:val="002834F9"/>
    <w:rsid w:val="00284679"/>
    <w:rsid w:val="00284EFD"/>
    <w:rsid w:val="00285124"/>
    <w:rsid w:val="0028533E"/>
    <w:rsid w:val="00285A23"/>
    <w:rsid w:val="00285A7A"/>
    <w:rsid w:val="002871E9"/>
    <w:rsid w:val="0028794E"/>
    <w:rsid w:val="00287DA6"/>
    <w:rsid w:val="00290B7E"/>
    <w:rsid w:val="00290C7B"/>
    <w:rsid w:val="002920C2"/>
    <w:rsid w:val="0029241D"/>
    <w:rsid w:val="002924A3"/>
    <w:rsid w:val="002929E3"/>
    <w:rsid w:val="00292EB1"/>
    <w:rsid w:val="0029418A"/>
    <w:rsid w:val="00296447"/>
    <w:rsid w:val="002A05EF"/>
    <w:rsid w:val="002A0A84"/>
    <w:rsid w:val="002A0CC9"/>
    <w:rsid w:val="002A0F26"/>
    <w:rsid w:val="002A2AC0"/>
    <w:rsid w:val="002A443B"/>
    <w:rsid w:val="002A4658"/>
    <w:rsid w:val="002A475A"/>
    <w:rsid w:val="002A4B9C"/>
    <w:rsid w:val="002A5019"/>
    <w:rsid w:val="002A55D7"/>
    <w:rsid w:val="002A7BAA"/>
    <w:rsid w:val="002B0400"/>
    <w:rsid w:val="002B2638"/>
    <w:rsid w:val="002B34B9"/>
    <w:rsid w:val="002B5140"/>
    <w:rsid w:val="002B53DB"/>
    <w:rsid w:val="002B5472"/>
    <w:rsid w:val="002B60E1"/>
    <w:rsid w:val="002C08BA"/>
    <w:rsid w:val="002C108E"/>
    <w:rsid w:val="002C12B2"/>
    <w:rsid w:val="002C178A"/>
    <w:rsid w:val="002C1D50"/>
    <w:rsid w:val="002C2A24"/>
    <w:rsid w:val="002C30AD"/>
    <w:rsid w:val="002C3512"/>
    <w:rsid w:val="002C4619"/>
    <w:rsid w:val="002C495A"/>
    <w:rsid w:val="002C4D4A"/>
    <w:rsid w:val="002C4E04"/>
    <w:rsid w:val="002C5629"/>
    <w:rsid w:val="002C5827"/>
    <w:rsid w:val="002D0FF4"/>
    <w:rsid w:val="002D35A0"/>
    <w:rsid w:val="002D4136"/>
    <w:rsid w:val="002D4326"/>
    <w:rsid w:val="002D4F09"/>
    <w:rsid w:val="002D5798"/>
    <w:rsid w:val="002D60C4"/>
    <w:rsid w:val="002E0F35"/>
    <w:rsid w:val="002E1448"/>
    <w:rsid w:val="002E2128"/>
    <w:rsid w:val="002E2E49"/>
    <w:rsid w:val="002E4585"/>
    <w:rsid w:val="002E5257"/>
    <w:rsid w:val="002E7822"/>
    <w:rsid w:val="002F029D"/>
    <w:rsid w:val="002F140F"/>
    <w:rsid w:val="002F184F"/>
    <w:rsid w:val="002F1AC4"/>
    <w:rsid w:val="002F2394"/>
    <w:rsid w:val="002F280E"/>
    <w:rsid w:val="002F394E"/>
    <w:rsid w:val="002F4B97"/>
    <w:rsid w:val="002F5217"/>
    <w:rsid w:val="002F5748"/>
    <w:rsid w:val="002F5888"/>
    <w:rsid w:val="002F5DD5"/>
    <w:rsid w:val="002F65F6"/>
    <w:rsid w:val="002F770B"/>
    <w:rsid w:val="00302478"/>
    <w:rsid w:val="003035BE"/>
    <w:rsid w:val="00303726"/>
    <w:rsid w:val="00304192"/>
    <w:rsid w:val="00304479"/>
    <w:rsid w:val="003044AF"/>
    <w:rsid w:val="00304D44"/>
    <w:rsid w:val="0030689D"/>
    <w:rsid w:val="00307235"/>
    <w:rsid w:val="0031020D"/>
    <w:rsid w:val="003117AA"/>
    <w:rsid w:val="00312278"/>
    <w:rsid w:val="00312C00"/>
    <w:rsid w:val="003137C0"/>
    <w:rsid w:val="00313B72"/>
    <w:rsid w:val="00313F47"/>
    <w:rsid w:val="003141D4"/>
    <w:rsid w:val="00314FF5"/>
    <w:rsid w:val="00316D0A"/>
    <w:rsid w:val="00316F20"/>
    <w:rsid w:val="003205F1"/>
    <w:rsid w:val="00323241"/>
    <w:rsid w:val="00323792"/>
    <w:rsid w:val="003239E0"/>
    <w:rsid w:val="00323ECA"/>
    <w:rsid w:val="003242F3"/>
    <w:rsid w:val="00324925"/>
    <w:rsid w:val="00324FB8"/>
    <w:rsid w:val="003255B7"/>
    <w:rsid w:val="003255FF"/>
    <w:rsid w:val="00325744"/>
    <w:rsid w:val="00326BFB"/>
    <w:rsid w:val="003275C3"/>
    <w:rsid w:val="003277F5"/>
    <w:rsid w:val="0033026C"/>
    <w:rsid w:val="00330E6B"/>
    <w:rsid w:val="00331151"/>
    <w:rsid w:val="00331684"/>
    <w:rsid w:val="00332EB3"/>
    <w:rsid w:val="00332ECF"/>
    <w:rsid w:val="00333233"/>
    <w:rsid w:val="003336BF"/>
    <w:rsid w:val="003339E4"/>
    <w:rsid w:val="00333E1C"/>
    <w:rsid w:val="00334A28"/>
    <w:rsid w:val="00336DB0"/>
    <w:rsid w:val="00337253"/>
    <w:rsid w:val="00342781"/>
    <w:rsid w:val="003439A7"/>
    <w:rsid w:val="00343A03"/>
    <w:rsid w:val="003440D2"/>
    <w:rsid w:val="003463E9"/>
    <w:rsid w:val="00346585"/>
    <w:rsid w:val="00346656"/>
    <w:rsid w:val="0034702B"/>
    <w:rsid w:val="00347670"/>
    <w:rsid w:val="003477D2"/>
    <w:rsid w:val="00350D29"/>
    <w:rsid w:val="00350FB7"/>
    <w:rsid w:val="00354883"/>
    <w:rsid w:val="00355604"/>
    <w:rsid w:val="003564EC"/>
    <w:rsid w:val="00356B9C"/>
    <w:rsid w:val="00356C0B"/>
    <w:rsid w:val="00357240"/>
    <w:rsid w:val="00360E8A"/>
    <w:rsid w:val="00362251"/>
    <w:rsid w:val="00363FD2"/>
    <w:rsid w:val="0036405A"/>
    <w:rsid w:val="00364F25"/>
    <w:rsid w:val="00365051"/>
    <w:rsid w:val="0036549C"/>
    <w:rsid w:val="00365D18"/>
    <w:rsid w:val="003701F7"/>
    <w:rsid w:val="0037107F"/>
    <w:rsid w:val="003720D8"/>
    <w:rsid w:val="00372AF8"/>
    <w:rsid w:val="0037366F"/>
    <w:rsid w:val="00373D81"/>
    <w:rsid w:val="003745BF"/>
    <w:rsid w:val="00374CA4"/>
    <w:rsid w:val="003751AC"/>
    <w:rsid w:val="003752E0"/>
    <w:rsid w:val="003753A4"/>
    <w:rsid w:val="00375F5E"/>
    <w:rsid w:val="003763BD"/>
    <w:rsid w:val="00376E38"/>
    <w:rsid w:val="00377995"/>
    <w:rsid w:val="00380797"/>
    <w:rsid w:val="00380FE5"/>
    <w:rsid w:val="003816C3"/>
    <w:rsid w:val="003827EA"/>
    <w:rsid w:val="0038280B"/>
    <w:rsid w:val="00382D56"/>
    <w:rsid w:val="00383020"/>
    <w:rsid w:val="00383216"/>
    <w:rsid w:val="00383468"/>
    <w:rsid w:val="003834DC"/>
    <w:rsid w:val="003841DF"/>
    <w:rsid w:val="00384CE1"/>
    <w:rsid w:val="00385426"/>
    <w:rsid w:val="003860A4"/>
    <w:rsid w:val="003873CC"/>
    <w:rsid w:val="00390E3C"/>
    <w:rsid w:val="00391699"/>
    <w:rsid w:val="00394987"/>
    <w:rsid w:val="00394CDA"/>
    <w:rsid w:val="00395F57"/>
    <w:rsid w:val="00395F5E"/>
    <w:rsid w:val="00395F62"/>
    <w:rsid w:val="00396BDB"/>
    <w:rsid w:val="00396BF1"/>
    <w:rsid w:val="003A0150"/>
    <w:rsid w:val="003A167C"/>
    <w:rsid w:val="003A1FD5"/>
    <w:rsid w:val="003A4338"/>
    <w:rsid w:val="003A4AE7"/>
    <w:rsid w:val="003A4D30"/>
    <w:rsid w:val="003A4E9C"/>
    <w:rsid w:val="003A6A1B"/>
    <w:rsid w:val="003A6E0C"/>
    <w:rsid w:val="003A6E8F"/>
    <w:rsid w:val="003B0E89"/>
    <w:rsid w:val="003B13E6"/>
    <w:rsid w:val="003B145F"/>
    <w:rsid w:val="003B261D"/>
    <w:rsid w:val="003B390F"/>
    <w:rsid w:val="003B59D3"/>
    <w:rsid w:val="003B6C51"/>
    <w:rsid w:val="003C035D"/>
    <w:rsid w:val="003C036F"/>
    <w:rsid w:val="003C055D"/>
    <w:rsid w:val="003C0E2A"/>
    <w:rsid w:val="003C0F59"/>
    <w:rsid w:val="003C2EE0"/>
    <w:rsid w:val="003C3E74"/>
    <w:rsid w:val="003C4798"/>
    <w:rsid w:val="003C682B"/>
    <w:rsid w:val="003C7078"/>
    <w:rsid w:val="003D0763"/>
    <w:rsid w:val="003D092C"/>
    <w:rsid w:val="003D18D6"/>
    <w:rsid w:val="003D35F0"/>
    <w:rsid w:val="003D3B38"/>
    <w:rsid w:val="003D45A2"/>
    <w:rsid w:val="003D4658"/>
    <w:rsid w:val="003D4951"/>
    <w:rsid w:val="003D5336"/>
    <w:rsid w:val="003D63B9"/>
    <w:rsid w:val="003D697F"/>
    <w:rsid w:val="003D6BEC"/>
    <w:rsid w:val="003D6CCE"/>
    <w:rsid w:val="003E06E3"/>
    <w:rsid w:val="003E1B9D"/>
    <w:rsid w:val="003E1E5E"/>
    <w:rsid w:val="003E2368"/>
    <w:rsid w:val="003E2828"/>
    <w:rsid w:val="003E304E"/>
    <w:rsid w:val="003E3217"/>
    <w:rsid w:val="003E3279"/>
    <w:rsid w:val="003E35EF"/>
    <w:rsid w:val="003E4A82"/>
    <w:rsid w:val="003E6B7D"/>
    <w:rsid w:val="003F0270"/>
    <w:rsid w:val="003F0733"/>
    <w:rsid w:val="003F0C4E"/>
    <w:rsid w:val="003F0E61"/>
    <w:rsid w:val="003F1F09"/>
    <w:rsid w:val="003F207F"/>
    <w:rsid w:val="003F230C"/>
    <w:rsid w:val="003F2351"/>
    <w:rsid w:val="003F2F7E"/>
    <w:rsid w:val="003F398A"/>
    <w:rsid w:val="003F4EBB"/>
    <w:rsid w:val="003F60D9"/>
    <w:rsid w:val="003F71ED"/>
    <w:rsid w:val="003F78BA"/>
    <w:rsid w:val="003F7C52"/>
    <w:rsid w:val="003F7C74"/>
    <w:rsid w:val="0040057E"/>
    <w:rsid w:val="00402693"/>
    <w:rsid w:val="0040275B"/>
    <w:rsid w:val="00402E3A"/>
    <w:rsid w:val="0040334D"/>
    <w:rsid w:val="00403C58"/>
    <w:rsid w:val="00404223"/>
    <w:rsid w:val="00404F8B"/>
    <w:rsid w:val="004055F1"/>
    <w:rsid w:val="00405749"/>
    <w:rsid w:val="00406F09"/>
    <w:rsid w:val="00407CF3"/>
    <w:rsid w:val="004119DD"/>
    <w:rsid w:val="00413045"/>
    <w:rsid w:val="004134EE"/>
    <w:rsid w:val="004142DE"/>
    <w:rsid w:val="00414501"/>
    <w:rsid w:val="00415973"/>
    <w:rsid w:val="00416EBF"/>
    <w:rsid w:val="004176C0"/>
    <w:rsid w:val="00420207"/>
    <w:rsid w:val="00422E4C"/>
    <w:rsid w:val="00423953"/>
    <w:rsid w:val="00424441"/>
    <w:rsid w:val="00424896"/>
    <w:rsid w:val="00424ECB"/>
    <w:rsid w:val="00424F59"/>
    <w:rsid w:val="004253DE"/>
    <w:rsid w:val="0042641A"/>
    <w:rsid w:val="00426D40"/>
    <w:rsid w:val="00426F37"/>
    <w:rsid w:val="004275AB"/>
    <w:rsid w:val="004279C9"/>
    <w:rsid w:val="00427AB2"/>
    <w:rsid w:val="0043096D"/>
    <w:rsid w:val="00431705"/>
    <w:rsid w:val="0043294F"/>
    <w:rsid w:val="00432A46"/>
    <w:rsid w:val="004331E2"/>
    <w:rsid w:val="004345BE"/>
    <w:rsid w:val="00434F04"/>
    <w:rsid w:val="004350C9"/>
    <w:rsid w:val="00436EA0"/>
    <w:rsid w:val="004372C1"/>
    <w:rsid w:val="00437B1E"/>
    <w:rsid w:val="00437EEA"/>
    <w:rsid w:val="004400FC"/>
    <w:rsid w:val="00442456"/>
    <w:rsid w:val="00442DB8"/>
    <w:rsid w:val="00443677"/>
    <w:rsid w:val="00445F4A"/>
    <w:rsid w:val="004470F8"/>
    <w:rsid w:val="00447731"/>
    <w:rsid w:val="0044791D"/>
    <w:rsid w:val="00447ECA"/>
    <w:rsid w:val="004500C2"/>
    <w:rsid w:val="004501B4"/>
    <w:rsid w:val="004503AB"/>
    <w:rsid w:val="00451B9D"/>
    <w:rsid w:val="00452705"/>
    <w:rsid w:val="004529BA"/>
    <w:rsid w:val="00452E78"/>
    <w:rsid w:val="00453F9A"/>
    <w:rsid w:val="00455CCF"/>
    <w:rsid w:val="00456A2F"/>
    <w:rsid w:val="00456D31"/>
    <w:rsid w:val="004602BE"/>
    <w:rsid w:val="004625DF"/>
    <w:rsid w:val="004640C3"/>
    <w:rsid w:val="00464639"/>
    <w:rsid w:val="00464C36"/>
    <w:rsid w:val="004655AF"/>
    <w:rsid w:val="00465C95"/>
    <w:rsid w:val="00466758"/>
    <w:rsid w:val="00467AA0"/>
    <w:rsid w:val="00467BBB"/>
    <w:rsid w:val="0047023F"/>
    <w:rsid w:val="004737E2"/>
    <w:rsid w:val="00473F70"/>
    <w:rsid w:val="004742AF"/>
    <w:rsid w:val="004744A4"/>
    <w:rsid w:val="0047458F"/>
    <w:rsid w:val="00474F9B"/>
    <w:rsid w:val="00475AD6"/>
    <w:rsid w:val="00476F27"/>
    <w:rsid w:val="0047721F"/>
    <w:rsid w:val="00477418"/>
    <w:rsid w:val="004800BC"/>
    <w:rsid w:val="0048136A"/>
    <w:rsid w:val="004819E5"/>
    <w:rsid w:val="00483C9D"/>
    <w:rsid w:val="004840F3"/>
    <w:rsid w:val="00484BCA"/>
    <w:rsid w:val="00484CEC"/>
    <w:rsid w:val="00485E99"/>
    <w:rsid w:val="00486074"/>
    <w:rsid w:val="0048707B"/>
    <w:rsid w:val="004873DE"/>
    <w:rsid w:val="00490477"/>
    <w:rsid w:val="00490675"/>
    <w:rsid w:val="004908A4"/>
    <w:rsid w:val="0049095F"/>
    <w:rsid w:val="00493255"/>
    <w:rsid w:val="004933D9"/>
    <w:rsid w:val="004936A2"/>
    <w:rsid w:val="0049597E"/>
    <w:rsid w:val="00496279"/>
    <w:rsid w:val="004976AE"/>
    <w:rsid w:val="004A0672"/>
    <w:rsid w:val="004A13AB"/>
    <w:rsid w:val="004A1787"/>
    <w:rsid w:val="004A4D74"/>
    <w:rsid w:val="004A5305"/>
    <w:rsid w:val="004A5BFF"/>
    <w:rsid w:val="004A7162"/>
    <w:rsid w:val="004A7858"/>
    <w:rsid w:val="004B069D"/>
    <w:rsid w:val="004B0A78"/>
    <w:rsid w:val="004B186C"/>
    <w:rsid w:val="004B2446"/>
    <w:rsid w:val="004B293F"/>
    <w:rsid w:val="004B303F"/>
    <w:rsid w:val="004B3215"/>
    <w:rsid w:val="004B33EE"/>
    <w:rsid w:val="004B3B1B"/>
    <w:rsid w:val="004B3C4D"/>
    <w:rsid w:val="004B474F"/>
    <w:rsid w:val="004B492A"/>
    <w:rsid w:val="004B4B53"/>
    <w:rsid w:val="004B55A1"/>
    <w:rsid w:val="004B5E19"/>
    <w:rsid w:val="004B677A"/>
    <w:rsid w:val="004B731F"/>
    <w:rsid w:val="004B7C26"/>
    <w:rsid w:val="004C105C"/>
    <w:rsid w:val="004C1B85"/>
    <w:rsid w:val="004C2E0D"/>
    <w:rsid w:val="004C3D72"/>
    <w:rsid w:val="004C4D2F"/>
    <w:rsid w:val="004C540B"/>
    <w:rsid w:val="004C5FD4"/>
    <w:rsid w:val="004C7541"/>
    <w:rsid w:val="004C7C37"/>
    <w:rsid w:val="004D0E74"/>
    <w:rsid w:val="004D10CF"/>
    <w:rsid w:val="004D244E"/>
    <w:rsid w:val="004D3040"/>
    <w:rsid w:val="004D3327"/>
    <w:rsid w:val="004D3BEE"/>
    <w:rsid w:val="004D3CC0"/>
    <w:rsid w:val="004D41F2"/>
    <w:rsid w:val="004D4830"/>
    <w:rsid w:val="004D4B36"/>
    <w:rsid w:val="004D51B2"/>
    <w:rsid w:val="004D611B"/>
    <w:rsid w:val="004D756F"/>
    <w:rsid w:val="004E138C"/>
    <w:rsid w:val="004E30FE"/>
    <w:rsid w:val="004E3384"/>
    <w:rsid w:val="004E41C8"/>
    <w:rsid w:val="004E4362"/>
    <w:rsid w:val="004E4A5F"/>
    <w:rsid w:val="004E4B61"/>
    <w:rsid w:val="004E4B9A"/>
    <w:rsid w:val="004E4C40"/>
    <w:rsid w:val="004E56DD"/>
    <w:rsid w:val="004E72A9"/>
    <w:rsid w:val="004E73D9"/>
    <w:rsid w:val="004F0F57"/>
    <w:rsid w:val="004F15E9"/>
    <w:rsid w:val="004F1ACD"/>
    <w:rsid w:val="004F2121"/>
    <w:rsid w:val="004F298B"/>
    <w:rsid w:val="004F3C6E"/>
    <w:rsid w:val="004F3DA0"/>
    <w:rsid w:val="004F4533"/>
    <w:rsid w:val="004F576C"/>
    <w:rsid w:val="004F709D"/>
    <w:rsid w:val="004F7126"/>
    <w:rsid w:val="00500852"/>
    <w:rsid w:val="0050229E"/>
    <w:rsid w:val="00502862"/>
    <w:rsid w:val="00502F78"/>
    <w:rsid w:val="00510555"/>
    <w:rsid w:val="005130E5"/>
    <w:rsid w:val="005149EA"/>
    <w:rsid w:val="0051583F"/>
    <w:rsid w:val="005163D2"/>
    <w:rsid w:val="00516D5B"/>
    <w:rsid w:val="00517348"/>
    <w:rsid w:val="00517FEA"/>
    <w:rsid w:val="00520EFB"/>
    <w:rsid w:val="005219A6"/>
    <w:rsid w:val="00522CD2"/>
    <w:rsid w:val="005231E9"/>
    <w:rsid w:val="00525682"/>
    <w:rsid w:val="00525C0D"/>
    <w:rsid w:val="0052794D"/>
    <w:rsid w:val="00530E9E"/>
    <w:rsid w:val="00530FD8"/>
    <w:rsid w:val="005315DA"/>
    <w:rsid w:val="005315ED"/>
    <w:rsid w:val="00532ED2"/>
    <w:rsid w:val="00533163"/>
    <w:rsid w:val="00533692"/>
    <w:rsid w:val="00533CAD"/>
    <w:rsid w:val="00535CFA"/>
    <w:rsid w:val="00535DA7"/>
    <w:rsid w:val="00535F34"/>
    <w:rsid w:val="005362A1"/>
    <w:rsid w:val="00536E2F"/>
    <w:rsid w:val="00536F35"/>
    <w:rsid w:val="0054020B"/>
    <w:rsid w:val="0054119C"/>
    <w:rsid w:val="005426C7"/>
    <w:rsid w:val="005429A5"/>
    <w:rsid w:val="00543002"/>
    <w:rsid w:val="0054373D"/>
    <w:rsid w:val="005457F4"/>
    <w:rsid w:val="00546856"/>
    <w:rsid w:val="00546E56"/>
    <w:rsid w:val="00546EF9"/>
    <w:rsid w:val="00547463"/>
    <w:rsid w:val="0054757F"/>
    <w:rsid w:val="00551420"/>
    <w:rsid w:val="00551E84"/>
    <w:rsid w:val="00552854"/>
    <w:rsid w:val="005546D4"/>
    <w:rsid w:val="00554FED"/>
    <w:rsid w:val="005553ED"/>
    <w:rsid w:val="005559CE"/>
    <w:rsid w:val="00555A2F"/>
    <w:rsid w:val="005601D0"/>
    <w:rsid w:val="005603C2"/>
    <w:rsid w:val="00561276"/>
    <w:rsid w:val="005614DE"/>
    <w:rsid w:val="00561854"/>
    <w:rsid w:val="00562371"/>
    <w:rsid w:val="0056287C"/>
    <w:rsid w:val="0056409B"/>
    <w:rsid w:val="0056515B"/>
    <w:rsid w:val="00565E6D"/>
    <w:rsid w:val="00566412"/>
    <w:rsid w:val="005667EF"/>
    <w:rsid w:val="00570A69"/>
    <w:rsid w:val="00571227"/>
    <w:rsid w:val="005714C8"/>
    <w:rsid w:val="00571AC9"/>
    <w:rsid w:val="00571F5A"/>
    <w:rsid w:val="00573270"/>
    <w:rsid w:val="00573C45"/>
    <w:rsid w:val="00573F38"/>
    <w:rsid w:val="005747D2"/>
    <w:rsid w:val="005759B3"/>
    <w:rsid w:val="00575BB4"/>
    <w:rsid w:val="00576671"/>
    <w:rsid w:val="00576CB0"/>
    <w:rsid w:val="00576E06"/>
    <w:rsid w:val="00576FCE"/>
    <w:rsid w:val="00577992"/>
    <w:rsid w:val="00577E62"/>
    <w:rsid w:val="0058027F"/>
    <w:rsid w:val="005802DE"/>
    <w:rsid w:val="0058066B"/>
    <w:rsid w:val="00581A22"/>
    <w:rsid w:val="005821B3"/>
    <w:rsid w:val="00582D27"/>
    <w:rsid w:val="00583801"/>
    <w:rsid w:val="00583E20"/>
    <w:rsid w:val="00584ABF"/>
    <w:rsid w:val="005855AD"/>
    <w:rsid w:val="005871C4"/>
    <w:rsid w:val="00587513"/>
    <w:rsid w:val="00590A6B"/>
    <w:rsid w:val="0059419A"/>
    <w:rsid w:val="00594FE7"/>
    <w:rsid w:val="0059541F"/>
    <w:rsid w:val="005956CB"/>
    <w:rsid w:val="005A03E8"/>
    <w:rsid w:val="005A050A"/>
    <w:rsid w:val="005A07DC"/>
    <w:rsid w:val="005A1D20"/>
    <w:rsid w:val="005A1D82"/>
    <w:rsid w:val="005A1DD0"/>
    <w:rsid w:val="005A1DED"/>
    <w:rsid w:val="005A37BA"/>
    <w:rsid w:val="005A3A45"/>
    <w:rsid w:val="005A5E88"/>
    <w:rsid w:val="005A71E2"/>
    <w:rsid w:val="005B1961"/>
    <w:rsid w:val="005B1B5B"/>
    <w:rsid w:val="005B1FBA"/>
    <w:rsid w:val="005B21E1"/>
    <w:rsid w:val="005B2528"/>
    <w:rsid w:val="005B2784"/>
    <w:rsid w:val="005B2C15"/>
    <w:rsid w:val="005B3CD6"/>
    <w:rsid w:val="005B566B"/>
    <w:rsid w:val="005B5C87"/>
    <w:rsid w:val="005B61CC"/>
    <w:rsid w:val="005B6E8B"/>
    <w:rsid w:val="005B717E"/>
    <w:rsid w:val="005C01EB"/>
    <w:rsid w:val="005C0DF3"/>
    <w:rsid w:val="005C1B48"/>
    <w:rsid w:val="005C2340"/>
    <w:rsid w:val="005C43A3"/>
    <w:rsid w:val="005C58BC"/>
    <w:rsid w:val="005C7115"/>
    <w:rsid w:val="005C712C"/>
    <w:rsid w:val="005C77CD"/>
    <w:rsid w:val="005C7E87"/>
    <w:rsid w:val="005D188D"/>
    <w:rsid w:val="005D2433"/>
    <w:rsid w:val="005D4175"/>
    <w:rsid w:val="005D4DD0"/>
    <w:rsid w:val="005D520A"/>
    <w:rsid w:val="005D570A"/>
    <w:rsid w:val="005E02DA"/>
    <w:rsid w:val="005E0993"/>
    <w:rsid w:val="005E0F5D"/>
    <w:rsid w:val="005E106A"/>
    <w:rsid w:val="005E14C6"/>
    <w:rsid w:val="005E1F70"/>
    <w:rsid w:val="005E24A5"/>
    <w:rsid w:val="005E2F56"/>
    <w:rsid w:val="005E4081"/>
    <w:rsid w:val="005E419C"/>
    <w:rsid w:val="005E4676"/>
    <w:rsid w:val="005E4E53"/>
    <w:rsid w:val="005E5390"/>
    <w:rsid w:val="005E53E8"/>
    <w:rsid w:val="005E64CB"/>
    <w:rsid w:val="005E7D45"/>
    <w:rsid w:val="005F0DD6"/>
    <w:rsid w:val="005F18FC"/>
    <w:rsid w:val="005F2577"/>
    <w:rsid w:val="005F25DC"/>
    <w:rsid w:val="005F5B70"/>
    <w:rsid w:val="005F60E5"/>
    <w:rsid w:val="005F70D3"/>
    <w:rsid w:val="005F7157"/>
    <w:rsid w:val="00600346"/>
    <w:rsid w:val="00600B33"/>
    <w:rsid w:val="00601556"/>
    <w:rsid w:val="00601E86"/>
    <w:rsid w:val="00603260"/>
    <w:rsid w:val="00604FF1"/>
    <w:rsid w:val="00605287"/>
    <w:rsid w:val="0060557B"/>
    <w:rsid w:val="00605C52"/>
    <w:rsid w:val="00606191"/>
    <w:rsid w:val="00606AA4"/>
    <w:rsid w:val="006070E4"/>
    <w:rsid w:val="00611A2A"/>
    <w:rsid w:val="006127BE"/>
    <w:rsid w:val="00612DD6"/>
    <w:rsid w:val="00613B5D"/>
    <w:rsid w:val="00615E1B"/>
    <w:rsid w:val="006167AA"/>
    <w:rsid w:val="00616965"/>
    <w:rsid w:val="00616D93"/>
    <w:rsid w:val="00616F69"/>
    <w:rsid w:val="006173E4"/>
    <w:rsid w:val="00617AB0"/>
    <w:rsid w:val="006200E9"/>
    <w:rsid w:val="0062044F"/>
    <w:rsid w:val="00621B9A"/>
    <w:rsid w:val="00622AA1"/>
    <w:rsid w:val="00622C15"/>
    <w:rsid w:val="006245FF"/>
    <w:rsid w:val="00626B7D"/>
    <w:rsid w:val="006272EC"/>
    <w:rsid w:val="006276E7"/>
    <w:rsid w:val="006300A9"/>
    <w:rsid w:val="006303E8"/>
    <w:rsid w:val="006304EA"/>
    <w:rsid w:val="006305AF"/>
    <w:rsid w:val="00630706"/>
    <w:rsid w:val="00633044"/>
    <w:rsid w:val="006332AC"/>
    <w:rsid w:val="006353E9"/>
    <w:rsid w:val="00635617"/>
    <w:rsid w:val="006370A1"/>
    <w:rsid w:val="006374DA"/>
    <w:rsid w:val="00637617"/>
    <w:rsid w:val="006411BE"/>
    <w:rsid w:val="00642F2C"/>
    <w:rsid w:val="00644B0A"/>
    <w:rsid w:val="00644B4A"/>
    <w:rsid w:val="006456B1"/>
    <w:rsid w:val="006460F2"/>
    <w:rsid w:val="00646557"/>
    <w:rsid w:val="00646BE6"/>
    <w:rsid w:val="00650B38"/>
    <w:rsid w:val="00650BFB"/>
    <w:rsid w:val="00651246"/>
    <w:rsid w:val="00652280"/>
    <w:rsid w:val="0065258E"/>
    <w:rsid w:val="00653202"/>
    <w:rsid w:val="00654104"/>
    <w:rsid w:val="00654463"/>
    <w:rsid w:val="00654602"/>
    <w:rsid w:val="00655982"/>
    <w:rsid w:val="00656C03"/>
    <w:rsid w:val="00657253"/>
    <w:rsid w:val="0065735D"/>
    <w:rsid w:val="00661B29"/>
    <w:rsid w:val="00661E2E"/>
    <w:rsid w:val="00662709"/>
    <w:rsid w:val="0066295B"/>
    <w:rsid w:val="0066302B"/>
    <w:rsid w:val="00663060"/>
    <w:rsid w:val="00663DF4"/>
    <w:rsid w:val="00663F00"/>
    <w:rsid w:val="006650E7"/>
    <w:rsid w:val="006652B5"/>
    <w:rsid w:val="00665C41"/>
    <w:rsid w:val="00666616"/>
    <w:rsid w:val="00667A05"/>
    <w:rsid w:val="00667CA4"/>
    <w:rsid w:val="00667E63"/>
    <w:rsid w:val="006700D8"/>
    <w:rsid w:val="00670167"/>
    <w:rsid w:val="00670176"/>
    <w:rsid w:val="00670A80"/>
    <w:rsid w:val="006736F1"/>
    <w:rsid w:val="00674361"/>
    <w:rsid w:val="006745AA"/>
    <w:rsid w:val="00674A7F"/>
    <w:rsid w:val="00674D6C"/>
    <w:rsid w:val="00675180"/>
    <w:rsid w:val="006751DA"/>
    <w:rsid w:val="00675339"/>
    <w:rsid w:val="00675C67"/>
    <w:rsid w:val="006761D6"/>
    <w:rsid w:val="00676EF8"/>
    <w:rsid w:val="006774F1"/>
    <w:rsid w:val="00677AEF"/>
    <w:rsid w:val="00684314"/>
    <w:rsid w:val="00684498"/>
    <w:rsid w:val="00684858"/>
    <w:rsid w:val="00684A62"/>
    <w:rsid w:val="006858F2"/>
    <w:rsid w:val="0068712F"/>
    <w:rsid w:val="00690C84"/>
    <w:rsid w:val="00691DA9"/>
    <w:rsid w:val="006925E2"/>
    <w:rsid w:val="00692FA1"/>
    <w:rsid w:val="00695137"/>
    <w:rsid w:val="006958C2"/>
    <w:rsid w:val="00696617"/>
    <w:rsid w:val="0069664B"/>
    <w:rsid w:val="00696B1D"/>
    <w:rsid w:val="00696D40"/>
    <w:rsid w:val="00697774"/>
    <w:rsid w:val="006A01E2"/>
    <w:rsid w:val="006A1135"/>
    <w:rsid w:val="006A1E9D"/>
    <w:rsid w:val="006A2330"/>
    <w:rsid w:val="006A2FA2"/>
    <w:rsid w:val="006A3772"/>
    <w:rsid w:val="006A3C7A"/>
    <w:rsid w:val="006A446A"/>
    <w:rsid w:val="006A49EA"/>
    <w:rsid w:val="006A49EC"/>
    <w:rsid w:val="006A5DC7"/>
    <w:rsid w:val="006A6536"/>
    <w:rsid w:val="006A69F8"/>
    <w:rsid w:val="006A7084"/>
    <w:rsid w:val="006A7BF0"/>
    <w:rsid w:val="006B00CF"/>
    <w:rsid w:val="006B08E2"/>
    <w:rsid w:val="006B0B23"/>
    <w:rsid w:val="006B0E1F"/>
    <w:rsid w:val="006B1FB7"/>
    <w:rsid w:val="006B2013"/>
    <w:rsid w:val="006B21F6"/>
    <w:rsid w:val="006B22A2"/>
    <w:rsid w:val="006B30A9"/>
    <w:rsid w:val="006B31EB"/>
    <w:rsid w:val="006B3CBD"/>
    <w:rsid w:val="006B3D26"/>
    <w:rsid w:val="006B4096"/>
    <w:rsid w:val="006B6414"/>
    <w:rsid w:val="006B6936"/>
    <w:rsid w:val="006B6A58"/>
    <w:rsid w:val="006B6FCB"/>
    <w:rsid w:val="006B7E36"/>
    <w:rsid w:val="006C159B"/>
    <w:rsid w:val="006C18FA"/>
    <w:rsid w:val="006C2611"/>
    <w:rsid w:val="006C2B5A"/>
    <w:rsid w:val="006C2F9E"/>
    <w:rsid w:val="006C4AE6"/>
    <w:rsid w:val="006C4F25"/>
    <w:rsid w:val="006C5549"/>
    <w:rsid w:val="006C5A99"/>
    <w:rsid w:val="006C6764"/>
    <w:rsid w:val="006C75DA"/>
    <w:rsid w:val="006D156E"/>
    <w:rsid w:val="006D2BDE"/>
    <w:rsid w:val="006D3173"/>
    <w:rsid w:val="006D35CE"/>
    <w:rsid w:val="006D3CDC"/>
    <w:rsid w:val="006D6258"/>
    <w:rsid w:val="006D6F94"/>
    <w:rsid w:val="006D7A14"/>
    <w:rsid w:val="006E038B"/>
    <w:rsid w:val="006E07E5"/>
    <w:rsid w:val="006E0973"/>
    <w:rsid w:val="006E1043"/>
    <w:rsid w:val="006E198E"/>
    <w:rsid w:val="006E485D"/>
    <w:rsid w:val="006E52EB"/>
    <w:rsid w:val="006E56B8"/>
    <w:rsid w:val="006E597D"/>
    <w:rsid w:val="006E5EC5"/>
    <w:rsid w:val="006F00FB"/>
    <w:rsid w:val="006F094D"/>
    <w:rsid w:val="006F1214"/>
    <w:rsid w:val="006F1364"/>
    <w:rsid w:val="006F295C"/>
    <w:rsid w:val="006F37A7"/>
    <w:rsid w:val="006F3C02"/>
    <w:rsid w:val="006F3C90"/>
    <w:rsid w:val="006F3DAE"/>
    <w:rsid w:val="006F4E28"/>
    <w:rsid w:val="006F4F6C"/>
    <w:rsid w:val="006F4FE2"/>
    <w:rsid w:val="006F5A3D"/>
    <w:rsid w:val="006F5AF8"/>
    <w:rsid w:val="006F5E46"/>
    <w:rsid w:val="006F618C"/>
    <w:rsid w:val="006F6BBF"/>
    <w:rsid w:val="006F6EA5"/>
    <w:rsid w:val="006F779C"/>
    <w:rsid w:val="0070064E"/>
    <w:rsid w:val="007020DE"/>
    <w:rsid w:val="007028A0"/>
    <w:rsid w:val="00703149"/>
    <w:rsid w:val="007054CD"/>
    <w:rsid w:val="007057DD"/>
    <w:rsid w:val="0070603A"/>
    <w:rsid w:val="00707233"/>
    <w:rsid w:val="00707A0B"/>
    <w:rsid w:val="007100E3"/>
    <w:rsid w:val="00710504"/>
    <w:rsid w:val="00710E4E"/>
    <w:rsid w:val="00711131"/>
    <w:rsid w:val="007127A0"/>
    <w:rsid w:val="0071283E"/>
    <w:rsid w:val="00714951"/>
    <w:rsid w:val="00714BE0"/>
    <w:rsid w:val="007154F6"/>
    <w:rsid w:val="00715ECD"/>
    <w:rsid w:val="007178C5"/>
    <w:rsid w:val="007207B8"/>
    <w:rsid w:val="00720822"/>
    <w:rsid w:val="00720F56"/>
    <w:rsid w:val="00721F7A"/>
    <w:rsid w:val="00723845"/>
    <w:rsid w:val="0072666A"/>
    <w:rsid w:val="00726F13"/>
    <w:rsid w:val="007300EF"/>
    <w:rsid w:val="0073200D"/>
    <w:rsid w:val="007323C6"/>
    <w:rsid w:val="00732E59"/>
    <w:rsid w:val="00733A04"/>
    <w:rsid w:val="00733A42"/>
    <w:rsid w:val="00733FC3"/>
    <w:rsid w:val="00734ADF"/>
    <w:rsid w:val="00734D5B"/>
    <w:rsid w:val="00734F1F"/>
    <w:rsid w:val="0073510C"/>
    <w:rsid w:val="00736535"/>
    <w:rsid w:val="00736600"/>
    <w:rsid w:val="00740257"/>
    <w:rsid w:val="007413C8"/>
    <w:rsid w:val="00741497"/>
    <w:rsid w:val="00742D3F"/>
    <w:rsid w:val="007432D8"/>
    <w:rsid w:val="007435DD"/>
    <w:rsid w:val="00743D2A"/>
    <w:rsid w:val="00744238"/>
    <w:rsid w:val="00744A97"/>
    <w:rsid w:val="007455C2"/>
    <w:rsid w:val="00745C94"/>
    <w:rsid w:val="007460DD"/>
    <w:rsid w:val="00746225"/>
    <w:rsid w:val="007470D7"/>
    <w:rsid w:val="00747466"/>
    <w:rsid w:val="00750D75"/>
    <w:rsid w:val="0075260C"/>
    <w:rsid w:val="0075322F"/>
    <w:rsid w:val="007539C2"/>
    <w:rsid w:val="0075449F"/>
    <w:rsid w:val="00754904"/>
    <w:rsid w:val="00754E07"/>
    <w:rsid w:val="007563FC"/>
    <w:rsid w:val="007579BC"/>
    <w:rsid w:val="007603F1"/>
    <w:rsid w:val="007610B7"/>
    <w:rsid w:val="00762910"/>
    <w:rsid w:val="00763165"/>
    <w:rsid w:val="00764207"/>
    <w:rsid w:val="0076530C"/>
    <w:rsid w:val="0076553A"/>
    <w:rsid w:val="0076655A"/>
    <w:rsid w:val="007669FA"/>
    <w:rsid w:val="0077137F"/>
    <w:rsid w:val="00772615"/>
    <w:rsid w:val="007730EB"/>
    <w:rsid w:val="007749EF"/>
    <w:rsid w:val="00774BEE"/>
    <w:rsid w:val="00776C10"/>
    <w:rsid w:val="007773BE"/>
    <w:rsid w:val="00777D0C"/>
    <w:rsid w:val="00780CBA"/>
    <w:rsid w:val="00780FEE"/>
    <w:rsid w:val="0078343A"/>
    <w:rsid w:val="00784CDE"/>
    <w:rsid w:val="00786393"/>
    <w:rsid w:val="007872DA"/>
    <w:rsid w:val="007910B9"/>
    <w:rsid w:val="00791ECB"/>
    <w:rsid w:val="00792A1C"/>
    <w:rsid w:val="007939B4"/>
    <w:rsid w:val="00793C90"/>
    <w:rsid w:val="00793F80"/>
    <w:rsid w:val="0079495A"/>
    <w:rsid w:val="00794F36"/>
    <w:rsid w:val="0079628B"/>
    <w:rsid w:val="0079628C"/>
    <w:rsid w:val="00796358"/>
    <w:rsid w:val="00796717"/>
    <w:rsid w:val="00796BDD"/>
    <w:rsid w:val="007979E7"/>
    <w:rsid w:val="007A1AEF"/>
    <w:rsid w:val="007A3132"/>
    <w:rsid w:val="007A50CC"/>
    <w:rsid w:val="007A5DDC"/>
    <w:rsid w:val="007A68F3"/>
    <w:rsid w:val="007A7FCA"/>
    <w:rsid w:val="007B0118"/>
    <w:rsid w:val="007B17AC"/>
    <w:rsid w:val="007B1818"/>
    <w:rsid w:val="007B210B"/>
    <w:rsid w:val="007B2F24"/>
    <w:rsid w:val="007B32EE"/>
    <w:rsid w:val="007B4380"/>
    <w:rsid w:val="007B45FB"/>
    <w:rsid w:val="007B4F77"/>
    <w:rsid w:val="007B552E"/>
    <w:rsid w:val="007B5F78"/>
    <w:rsid w:val="007B65C7"/>
    <w:rsid w:val="007B6B3E"/>
    <w:rsid w:val="007B7071"/>
    <w:rsid w:val="007B72DC"/>
    <w:rsid w:val="007B7AE2"/>
    <w:rsid w:val="007C0291"/>
    <w:rsid w:val="007C0D5E"/>
    <w:rsid w:val="007C18E9"/>
    <w:rsid w:val="007C27F1"/>
    <w:rsid w:val="007C300F"/>
    <w:rsid w:val="007C323F"/>
    <w:rsid w:val="007C35C7"/>
    <w:rsid w:val="007C3C70"/>
    <w:rsid w:val="007C48F3"/>
    <w:rsid w:val="007C4EBC"/>
    <w:rsid w:val="007C51EF"/>
    <w:rsid w:val="007C5214"/>
    <w:rsid w:val="007C6190"/>
    <w:rsid w:val="007C6D53"/>
    <w:rsid w:val="007C7411"/>
    <w:rsid w:val="007C7682"/>
    <w:rsid w:val="007C7B6E"/>
    <w:rsid w:val="007D02EC"/>
    <w:rsid w:val="007D0A69"/>
    <w:rsid w:val="007D19A4"/>
    <w:rsid w:val="007D21F6"/>
    <w:rsid w:val="007D2FBE"/>
    <w:rsid w:val="007D4DAD"/>
    <w:rsid w:val="007D7EAC"/>
    <w:rsid w:val="007E13F1"/>
    <w:rsid w:val="007E1B9C"/>
    <w:rsid w:val="007E2787"/>
    <w:rsid w:val="007E2D7B"/>
    <w:rsid w:val="007E339E"/>
    <w:rsid w:val="007E4812"/>
    <w:rsid w:val="007E5EAA"/>
    <w:rsid w:val="007E7981"/>
    <w:rsid w:val="007E7C39"/>
    <w:rsid w:val="007F1372"/>
    <w:rsid w:val="007F2E06"/>
    <w:rsid w:val="007F310B"/>
    <w:rsid w:val="007F4A20"/>
    <w:rsid w:val="007F5574"/>
    <w:rsid w:val="007F6027"/>
    <w:rsid w:val="007F64BB"/>
    <w:rsid w:val="007F664B"/>
    <w:rsid w:val="0080248A"/>
    <w:rsid w:val="008026D9"/>
    <w:rsid w:val="00803594"/>
    <w:rsid w:val="00804B5F"/>
    <w:rsid w:val="00805248"/>
    <w:rsid w:val="00805882"/>
    <w:rsid w:val="0080607F"/>
    <w:rsid w:val="0080707F"/>
    <w:rsid w:val="00807169"/>
    <w:rsid w:val="008071CC"/>
    <w:rsid w:val="0080759B"/>
    <w:rsid w:val="00807754"/>
    <w:rsid w:val="00807CA9"/>
    <w:rsid w:val="00810920"/>
    <w:rsid w:val="00811020"/>
    <w:rsid w:val="00811210"/>
    <w:rsid w:val="008123DD"/>
    <w:rsid w:val="00812540"/>
    <w:rsid w:val="00814EA0"/>
    <w:rsid w:val="00817A61"/>
    <w:rsid w:val="00820C22"/>
    <w:rsid w:val="00821FAB"/>
    <w:rsid w:val="00822813"/>
    <w:rsid w:val="00823557"/>
    <w:rsid w:val="008235E7"/>
    <w:rsid w:val="00824159"/>
    <w:rsid w:val="008243BF"/>
    <w:rsid w:val="008251FC"/>
    <w:rsid w:val="00826569"/>
    <w:rsid w:val="00827639"/>
    <w:rsid w:val="008278E9"/>
    <w:rsid w:val="00827BE1"/>
    <w:rsid w:val="00827D2D"/>
    <w:rsid w:val="00827D42"/>
    <w:rsid w:val="00831142"/>
    <w:rsid w:val="00831F33"/>
    <w:rsid w:val="0083370B"/>
    <w:rsid w:val="00834B39"/>
    <w:rsid w:val="00834BD2"/>
    <w:rsid w:val="00834E65"/>
    <w:rsid w:val="00834E9C"/>
    <w:rsid w:val="0083603F"/>
    <w:rsid w:val="00836604"/>
    <w:rsid w:val="00836E71"/>
    <w:rsid w:val="00837779"/>
    <w:rsid w:val="0084057B"/>
    <w:rsid w:val="00840910"/>
    <w:rsid w:val="008422E8"/>
    <w:rsid w:val="0084390B"/>
    <w:rsid w:val="00843D73"/>
    <w:rsid w:val="00844ACD"/>
    <w:rsid w:val="00844C60"/>
    <w:rsid w:val="00845536"/>
    <w:rsid w:val="008465BF"/>
    <w:rsid w:val="008475B7"/>
    <w:rsid w:val="00847887"/>
    <w:rsid w:val="00850AA4"/>
    <w:rsid w:val="008510BB"/>
    <w:rsid w:val="00851799"/>
    <w:rsid w:val="0085258B"/>
    <w:rsid w:val="00852D5C"/>
    <w:rsid w:val="00854229"/>
    <w:rsid w:val="00855492"/>
    <w:rsid w:val="0085591C"/>
    <w:rsid w:val="00856C55"/>
    <w:rsid w:val="0086042E"/>
    <w:rsid w:val="0086136C"/>
    <w:rsid w:val="00861B2B"/>
    <w:rsid w:val="00863121"/>
    <w:rsid w:val="008634D2"/>
    <w:rsid w:val="0086497E"/>
    <w:rsid w:val="00865239"/>
    <w:rsid w:val="00865A00"/>
    <w:rsid w:val="00865B5E"/>
    <w:rsid w:val="00865EB6"/>
    <w:rsid w:val="00866325"/>
    <w:rsid w:val="00866965"/>
    <w:rsid w:val="0086793B"/>
    <w:rsid w:val="00867A72"/>
    <w:rsid w:val="008704D8"/>
    <w:rsid w:val="0087094F"/>
    <w:rsid w:val="00871146"/>
    <w:rsid w:val="00871AC3"/>
    <w:rsid w:val="00872C70"/>
    <w:rsid w:val="00873701"/>
    <w:rsid w:val="00873A96"/>
    <w:rsid w:val="00873FC7"/>
    <w:rsid w:val="0087543F"/>
    <w:rsid w:val="00875CEB"/>
    <w:rsid w:val="00876AF5"/>
    <w:rsid w:val="00881C2D"/>
    <w:rsid w:val="00882BE1"/>
    <w:rsid w:val="00884257"/>
    <w:rsid w:val="00884297"/>
    <w:rsid w:val="00885020"/>
    <w:rsid w:val="00885618"/>
    <w:rsid w:val="0088675A"/>
    <w:rsid w:val="00886CB7"/>
    <w:rsid w:val="00890EC5"/>
    <w:rsid w:val="00892690"/>
    <w:rsid w:val="00892B58"/>
    <w:rsid w:val="00894F1B"/>
    <w:rsid w:val="00894FEC"/>
    <w:rsid w:val="00895C4F"/>
    <w:rsid w:val="008960A7"/>
    <w:rsid w:val="008971D3"/>
    <w:rsid w:val="00897264"/>
    <w:rsid w:val="008972E9"/>
    <w:rsid w:val="008A01BC"/>
    <w:rsid w:val="008A0D9D"/>
    <w:rsid w:val="008A10D7"/>
    <w:rsid w:val="008A1ADF"/>
    <w:rsid w:val="008A2D7B"/>
    <w:rsid w:val="008A3FBC"/>
    <w:rsid w:val="008A4136"/>
    <w:rsid w:val="008A58FE"/>
    <w:rsid w:val="008A5FD5"/>
    <w:rsid w:val="008A7075"/>
    <w:rsid w:val="008A77E9"/>
    <w:rsid w:val="008B04C8"/>
    <w:rsid w:val="008B22F7"/>
    <w:rsid w:val="008B2B14"/>
    <w:rsid w:val="008B3339"/>
    <w:rsid w:val="008B419D"/>
    <w:rsid w:val="008B45A6"/>
    <w:rsid w:val="008B4DC5"/>
    <w:rsid w:val="008B570F"/>
    <w:rsid w:val="008B59D2"/>
    <w:rsid w:val="008B68B9"/>
    <w:rsid w:val="008B7665"/>
    <w:rsid w:val="008B768C"/>
    <w:rsid w:val="008C056F"/>
    <w:rsid w:val="008C3C51"/>
    <w:rsid w:val="008C480B"/>
    <w:rsid w:val="008C567A"/>
    <w:rsid w:val="008C6313"/>
    <w:rsid w:val="008C7E7D"/>
    <w:rsid w:val="008D06F7"/>
    <w:rsid w:val="008D1061"/>
    <w:rsid w:val="008D2736"/>
    <w:rsid w:val="008D2B94"/>
    <w:rsid w:val="008D38E5"/>
    <w:rsid w:val="008D4CD9"/>
    <w:rsid w:val="008D62B6"/>
    <w:rsid w:val="008D7C27"/>
    <w:rsid w:val="008E027E"/>
    <w:rsid w:val="008E0AF4"/>
    <w:rsid w:val="008E0B4D"/>
    <w:rsid w:val="008E27B4"/>
    <w:rsid w:val="008E3428"/>
    <w:rsid w:val="008E4ECA"/>
    <w:rsid w:val="008E5652"/>
    <w:rsid w:val="008E5E42"/>
    <w:rsid w:val="008E6EBE"/>
    <w:rsid w:val="008E724C"/>
    <w:rsid w:val="008E77BD"/>
    <w:rsid w:val="008E7DAB"/>
    <w:rsid w:val="008F021F"/>
    <w:rsid w:val="008F1996"/>
    <w:rsid w:val="008F1B77"/>
    <w:rsid w:val="008F2DEC"/>
    <w:rsid w:val="008F3254"/>
    <w:rsid w:val="008F37D8"/>
    <w:rsid w:val="008F4A86"/>
    <w:rsid w:val="008F5C32"/>
    <w:rsid w:val="008F5FC5"/>
    <w:rsid w:val="008F6905"/>
    <w:rsid w:val="008F7A15"/>
    <w:rsid w:val="00900235"/>
    <w:rsid w:val="0090086F"/>
    <w:rsid w:val="009020FE"/>
    <w:rsid w:val="009037DD"/>
    <w:rsid w:val="00903DD4"/>
    <w:rsid w:val="00905196"/>
    <w:rsid w:val="009051F6"/>
    <w:rsid w:val="00905FEA"/>
    <w:rsid w:val="009062CC"/>
    <w:rsid w:val="00907BB1"/>
    <w:rsid w:val="00910814"/>
    <w:rsid w:val="00910AA6"/>
    <w:rsid w:val="00910BC1"/>
    <w:rsid w:val="00910E0C"/>
    <w:rsid w:val="00911282"/>
    <w:rsid w:val="0091141F"/>
    <w:rsid w:val="0091184E"/>
    <w:rsid w:val="00912047"/>
    <w:rsid w:val="0091256B"/>
    <w:rsid w:val="00913898"/>
    <w:rsid w:val="0091413B"/>
    <w:rsid w:val="0091423C"/>
    <w:rsid w:val="0091464A"/>
    <w:rsid w:val="00915891"/>
    <w:rsid w:val="00916CE5"/>
    <w:rsid w:val="0091738F"/>
    <w:rsid w:val="00917C5E"/>
    <w:rsid w:val="00917CA4"/>
    <w:rsid w:val="00917D83"/>
    <w:rsid w:val="00917F01"/>
    <w:rsid w:val="0092037C"/>
    <w:rsid w:val="00921990"/>
    <w:rsid w:val="00921BEF"/>
    <w:rsid w:val="009228FB"/>
    <w:rsid w:val="0092333D"/>
    <w:rsid w:val="009233C9"/>
    <w:rsid w:val="0092347A"/>
    <w:rsid w:val="00923CAE"/>
    <w:rsid w:val="00924689"/>
    <w:rsid w:val="00924C4F"/>
    <w:rsid w:val="00924DB4"/>
    <w:rsid w:val="00925984"/>
    <w:rsid w:val="00927004"/>
    <w:rsid w:val="0092700B"/>
    <w:rsid w:val="009302CF"/>
    <w:rsid w:val="00930C51"/>
    <w:rsid w:val="0093244D"/>
    <w:rsid w:val="0093333E"/>
    <w:rsid w:val="00935476"/>
    <w:rsid w:val="00935F99"/>
    <w:rsid w:val="00940AD1"/>
    <w:rsid w:val="00940CFB"/>
    <w:rsid w:val="00940DE7"/>
    <w:rsid w:val="009417C4"/>
    <w:rsid w:val="009419F1"/>
    <w:rsid w:val="00942766"/>
    <w:rsid w:val="00942977"/>
    <w:rsid w:val="00943FC2"/>
    <w:rsid w:val="009454DC"/>
    <w:rsid w:val="00945828"/>
    <w:rsid w:val="00946CEC"/>
    <w:rsid w:val="0095063A"/>
    <w:rsid w:val="00952645"/>
    <w:rsid w:val="0095360C"/>
    <w:rsid w:val="00953C8B"/>
    <w:rsid w:val="00954098"/>
    <w:rsid w:val="00954469"/>
    <w:rsid w:val="00954A3F"/>
    <w:rsid w:val="00954CE3"/>
    <w:rsid w:val="00954D20"/>
    <w:rsid w:val="00955151"/>
    <w:rsid w:val="0095556C"/>
    <w:rsid w:val="00955D0A"/>
    <w:rsid w:val="00956037"/>
    <w:rsid w:val="009565D8"/>
    <w:rsid w:val="00956925"/>
    <w:rsid w:val="00956963"/>
    <w:rsid w:val="00956B45"/>
    <w:rsid w:val="00956D95"/>
    <w:rsid w:val="0096046B"/>
    <w:rsid w:val="00960AEE"/>
    <w:rsid w:val="009616BB"/>
    <w:rsid w:val="00961DAF"/>
    <w:rsid w:val="00962BA9"/>
    <w:rsid w:val="00965576"/>
    <w:rsid w:val="00966DFD"/>
    <w:rsid w:val="00967648"/>
    <w:rsid w:val="0096775D"/>
    <w:rsid w:val="00967B65"/>
    <w:rsid w:val="00967EFF"/>
    <w:rsid w:val="00970BE2"/>
    <w:rsid w:val="00971554"/>
    <w:rsid w:val="0097235F"/>
    <w:rsid w:val="00972535"/>
    <w:rsid w:val="0097310C"/>
    <w:rsid w:val="009741DA"/>
    <w:rsid w:val="0097433D"/>
    <w:rsid w:val="0097549D"/>
    <w:rsid w:val="009770E5"/>
    <w:rsid w:val="0097758C"/>
    <w:rsid w:val="0097759F"/>
    <w:rsid w:val="009777FD"/>
    <w:rsid w:val="00980287"/>
    <w:rsid w:val="00980E5B"/>
    <w:rsid w:val="0098114D"/>
    <w:rsid w:val="00981DC7"/>
    <w:rsid w:val="0098296C"/>
    <w:rsid w:val="009837E9"/>
    <w:rsid w:val="00983D69"/>
    <w:rsid w:val="00984077"/>
    <w:rsid w:val="00984907"/>
    <w:rsid w:val="0098495C"/>
    <w:rsid w:val="00984E12"/>
    <w:rsid w:val="00985055"/>
    <w:rsid w:val="009850C6"/>
    <w:rsid w:val="009856D5"/>
    <w:rsid w:val="00986167"/>
    <w:rsid w:val="00991602"/>
    <w:rsid w:val="009917B7"/>
    <w:rsid w:val="00993B25"/>
    <w:rsid w:val="00993F7C"/>
    <w:rsid w:val="0099589F"/>
    <w:rsid w:val="00996DBA"/>
    <w:rsid w:val="00997387"/>
    <w:rsid w:val="00997499"/>
    <w:rsid w:val="009975C6"/>
    <w:rsid w:val="00997F02"/>
    <w:rsid w:val="009A021E"/>
    <w:rsid w:val="009A0345"/>
    <w:rsid w:val="009A2CEB"/>
    <w:rsid w:val="009A3489"/>
    <w:rsid w:val="009A43CF"/>
    <w:rsid w:val="009A4B69"/>
    <w:rsid w:val="009A5D2A"/>
    <w:rsid w:val="009A60AA"/>
    <w:rsid w:val="009A7CC5"/>
    <w:rsid w:val="009B0FB6"/>
    <w:rsid w:val="009B1F3E"/>
    <w:rsid w:val="009B2725"/>
    <w:rsid w:val="009B2D47"/>
    <w:rsid w:val="009B4A2A"/>
    <w:rsid w:val="009B54D6"/>
    <w:rsid w:val="009B57E7"/>
    <w:rsid w:val="009C014B"/>
    <w:rsid w:val="009C087F"/>
    <w:rsid w:val="009C23AE"/>
    <w:rsid w:val="009C24EE"/>
    <w:rsid w:val="009C261F"/>
    <w:rsid w:val="009C3E75"/>
    <w:rsid w:val="009C4252"/>
    <w:rsid w:val="009C479B"/>
    <w:rsid w:val="009C6E89"/>
    <w:rsid w:val="009C721A"/>
    <w:rsid w:val="009D069D"/>
    <w:rsid w:val="009D1985"/>
    <w:rsid w:val="009D1B80"/>
    <w:rsid w:val="009D1BD9"/>
    <w:rsid w:val="009D3595"/>
    <w:rsid w:val="009D39CD"/>
    <w:rsid w:val="009D4963"/>
    <w:rsid w:val="009D544E"/>
    <w:rsid w:val="009D586C"/>
    <w:rsid w:val="009D6391"/>
    <w:rsid w:val="009D67B7"/>
    <w:rsid w:val="009D6B5A"/>
    <w:rsid w:val="009E0F06"/>
    <w:rsid w:val="009E2A53"/>
    <w:rsid w:val="009E3A40"/>
    <w:rsid w:val="009E3BBE"/>
    <w:rsid w:val="009E4B15"/>
    <w:rsid w:val="009E4B37"/>
    <w:rsid w:val="009E51E1"/>
    <w:rsid w:val="009E5D8D"/>
    <w:rsid w:val="009E622F"/>
    <w:rsid w:val="009E63A1"/>
    <w:rsid w:val="009E657F"/>
    <w:rsid w:val="009E69D4"/>
    <w:rsid w:val="009E72D2"/>
    <w:rsid w:val="009E7671"/>
    <w:rsid w:val="009F12C2"/>
    <w:rsid w:val="009F1CE2"/>
    <w:rsid w:val="009F335E"/>
    <w:rsid w:val="009F4120"/>
    <w:rsid w:val="009F5BFE"/>
    <w:rsid w:val="009F5D7E"/>
    <w:rsid w:val="009F61AA"/>
    <w:rsid w:val="009F6C34"/>
    <w:rsid w:val="009F78FC"/>
    <w:rsid w:val="009F7C9B"/>
    <w:rsid w:val="00A0258C"/>
    <w:rsid w:val="00A02B13"/>
    <w:rsid w:val="00A033EA"/>
    <w:rsid w:val="00A04080"/>
    <w:rsid w:val="00A04179"/>
    <w:rsid w:val="00A04CF1"/>
    <w:rsid w:val="00A053C2"/>
    <w:rsid w:val="00A05A1C"/>
    <w:rsid w:val="00A05A22"/>
    <w:rsid w:val="00A06211"/>
    <w:rsid w:val="00A06395"/>
    <w:rsid w:val="00A06507"/>
    <w:rsid w:val="00A07380"/>
    <w:rsid w:val="00A07906"/>
    <w:rsid w:val="00A1052A"/>
    <w:rsid w:val="00A10C50"/>
    <w:rsid w:val="00A11D84"/>
    <w:rsid w:val="00A1235C"/>
    <w:rsid w:val="00A140EC"/>
    <w:rsid w:val="00A144EF"/>
    <w:rsid w:val="00A14AC7"/>
    <w:rsid w:val="00A14B7D"/>
    <w:rsid w:val="00A14EA3"/>
    <w:rsid w:val="00A1544C"/>
    <w:rsid w:val="00A15771"/>
    <w:rsid w:val="00A15836"/>
    <w:rsid w:val="00A20162"/>
    <w:rsid w:val="00A206F9"/>
    <w:rsid w:val="00A21441"/>
    <w:rsid w:val="00A236CC"/>
    <w:rsid w:val="00A25399"/>
    <w:rsid w:val="00A253E5"/>
    <w:rsid w:val="00A2658B"/>
    <w:rsid w:val="00A271C9"/>
    <w:rsid w:val="00A31DCE"/>
    <w:rsid w:val="00A32E9E"/>
    <w:rsid w:val="00A330B3"/>
    <w:rsid w:val="00A337FF"/>
    <w:rsid w:val="00A34108"/>
    <w:rsid w:val="00A36FD1"/>
    <w:rsid w:val="00A3711C"/>
    <w:rsid w:val="00A40C43"/>
    <w:rsid w:val="00A40C7D"/>
    <w:rsid w:val="00A41261"/>
    <w:rsid w:val="00A42060"/>
    <w:rsid w:val="00A42073"/>
    <w:rsid w:val="00A436CB"/>
    <w:rsid w:val="00A43CB2"/>
    <w:rsid w:val="00A449E6"/>
    <w:rsid w:val="00A44B2B"/>
    <w:rsid w:val="00A44E8D"/>
    <w:rsid w:val="00A451AC"/>
    <w:rsid w:val="00A451E3"/>
    <w:rsid w:val="00A45264"/>
    <w:rsid w:val="00A4647A"/>
    <w:rsid w:val="00A46D23"/>
    <w:rsid w:val="00A474D0"/>
    <w:rsid w:val="00A50F11"/>
    <w:rsid w:val="00A52BE1"/>
    <w:rsid w:val="00A54918"/>
    <w:rsid w:val="00A563F5"/>
    <w:rsid w:val="00A6010E"/>
    <w:rsid w:val="00A60C78"/>
    <w:rsid w:val="00A6145B"/>
    <w:rsid w:val="00A616B5"/>
    <w:rsid w:val="00A6287B"/>
    <w:rsid w:val="00A635ED"/>
    <w:rsid w:val="00A636F0"/>
    <w:rsid w:val="00A6371B"/>
    <w:rsid w:val="00A6371E"/>
    <w:rsid w:val="00A63F59"/>
    <w:rsid w:val="00A64BF9"/>
    <w:rsid w:val="00A64CA6"/>
    <w:rsid w:val="00A64DAB"/>
    <w:rsid w:val="00A654D7"/>
    <w:rsid w:val="00A66AAC"/>
    <w:rsid w:val="00A6709D"/>
    <w:rsid w:val="00A71768"/>
    <w:rsid w:val="00A72C32"/>
    <w:rsid w:val="00A747E1"/>
    <w:rsid w:val="00A76A94"/>
    <w:rsid w:val="00A76EDE"/>
    <w:rsid w:val="00A80306"/>
    <w:rsid w:val="00A806B8"/>
    <w:rsid w:val="00A8137D"/>
    <w:rsid w:val="00A81399"/>
    <w:rsid w:val="00A821DA"/>
    <w:rsid w:val="00A8293D"/>
    <w:rsid w:val="00A8361C"/>
    <w:rsid w:val="00A84BA2"/>
    <w:rsid w:val="00A85A81"/>
    <w:rsid w:val="00A861B2"/>
    <w:rsid w:val="00A865BC"/>
    <w:rsid w:val="00A86639"/>
    <w:rsid w:val="00A91A03"/>
    <w:rsid w:val="00A91B38"/>
    <w:rsid w:val="00A9223E"/>
    <w:rsid w:val="00A92FCA"/>
    <w:rsid w:val="00A952EB"/>
    <w:rsid w:val="00A95C6A"/>
    <w:rsid w:val="00A968F5"/>
    <w:rsid w:val="00A96DA2"/>
    <w:rsid w:val="00A97429"/>
    <w:rsid w:val="00A97B55"/>
    <w:rsid w:val="00AA08F6"/>
    <w:rsid w:val="00AA1E1A"/>
    <w:rsid w:val="00AA1ECD"/>
    <w:rsid w:val="00AA269F"/>
    <w:rsid w:val="00AA361D"/>
    <w:rsid w:val="00AA59C1"/>
    <w:rsid w:val="00AA5F8E"/>
    <w:rsid w:val="00AA6362"/>
    <w:rsid w:val="00AA68E1"/>
    <w:rsid w:val="00AB0072"/>
    <w:rsid w:val="00AB0274"/>
    <w:rsid w:val="00AB027C"/>
    <w:rsid w:val="00AB0DDE"/>
    <w:rsid w:val="00AB12E3"/>
    <w:rsid w:val="00AB2F84"/>
    <w:rsid w:val="00AB3C68"/>
    <w:rsid w:val="00AB4EEE"/>
    <w:rsid w:val="00AC085E"/>
    <w:rsid w:val="00AC095E"/>
    <w:rsid w:val="00AC1362"/>
    <w:rsid w:val="00AC29C3"/>
    <w:rsid w:val="00AC2C10"/>
    <w:rsid w:val="00AC2D69"/>
    <w:rsid w:val="00AC2F83"/>
    <w:rsid w:val="00AC44B7"/>
    <w:rsid w:val="00AC5178"/>
    <w:rsid w:val="00AC583E"/>
    <w:rsid w:val="00AC5B5D"/>
    <w:rsid w:val="00AC7752"/>
    <w:rsid w:val="00AC796D"/>
    <w:rsid w:val="00AC7A90"/>
    <w:rsid w:val="00AD0CE1"/>
    <w:rsid w:val="00AD1BC7"/>
    <w:rsid w:val="00AD2D27"/>
    <w:rsid w:val="00AD4A34"/>
    <w:rsid w:val="00AD5243"/>
    <w:rsid w:val="00AD6E16"/>
    <w:rsid w:val="00AE002F"/>
    <w:rsid w:val="00AE01D8"/>
    <w:rsid w:val="00AE0A4D"/>
    <w:rsid w:val="00AE0A7B"/>
    <w:rsid w:val="00AE0BFB"/>
    <w:rsid w:val="00AE1011"/>
    <w:rsid w:val="00AE159F"/>
    <w:rsid w:val="00AE2B23"/>
    <w:rsid w:val="00AE4DFF"/>
    <w:rsid w:val="00AE5211"/>
    <w:rsid w:val="00AE5378"/>
    <w:rsid w:val="00AE5F34"/>
    <w:rsid w:val="00AE6159"/>
    <w:rsid w:val="00AF0254"/>
    <w:rsid w:val="00AF0486"/>
    <w:rsid w:val="00AF161D"/>
    <w:rsid w:val="00AF1CF7"/>
    <w:rsid w:val="00AF2176"/>
    <w:rsid w:val="00AF393B"/>
    <w:rsid w:val="00AF3E1D"/>
    <w:rsid w:val="00AF4068"/>
    <w:rsid w:val="00AF43F1"/>
    <w:rsid w:val="00AF4FE4"/>
    <w:rsid w:val="00AF6F8B"/>
    <w:rsid w:val="00AF7F1B"/>
    <w:rsid w:val="00B00BC3"/>
    <w:rsid w:val="00B010F4"/>
    <w:rsid w:val="00B022AD"/>
    <w:rsid w:val="00B022EC"/>
    <w:rsid w:val="00B02BFF"/>
    <w:rsid w:val="00B03949"/>
    <w:rsid w:val="00B04543"/>
    <w:rsid w:val="00B04B0C"/>
    <w:rsid w:val="00B05551"/>
    <w:rsid w:val="00B0687D"/>
    <w:rsid w:val="00B071A2"/>
    <w:rsid w:val="00B0725C"/>
    <w:rsid w:val="00B07AB0"/>
    <w:rsid w:val="00B10F61"/>
    <w:rsid w:val="00B12285"/>
    <w:rsid w:val="00B1239C"/>
    <w:rsid w:val="00B124A4"/>
    <w:rsid w:val="00B12667"/>
    <w:rsid w:val="00B127BD"/>
    <w:rsid w:val="00B131AE"/>
    <w:rsid w:val="00B134E3"/>
    <w:rsid w:val="00B13E90"/>
    <w:rsid w:val="00B142AC"/>
    <w:rsid w:val="00B14714"/>
    <w:rsid w:val="00B14B67"/>
    <w:rsid w:val="00B14CFD"/>
    <w:rsid w:val="00B15952"/>
    <w:rsid w:val="00B15D94"/>
    <w:rsid w:val="00B15EAA"/>
    <w:rsid w:val="00B16C25"/>
    <w:rsid w:val="00B17322"/>
    <w:rsid w:val="00B22280"/>
    <w:rsid w:val="00B2267C"/>
    <w:rsid w:val="00B23CFD"/>
    <w:rsid w:val="00B248EF"/>
    <w:rsid w:val="00B257B5"/>
    <w:rsid w:val="00B25FA1"/>
    <w:rsid w:val="00B265B4"/>
    <w:rsid w:val="00B26A20"/>
    <w:rsid w:val="00B26D54"/>
    <w:rsid w:val="00B27163"/>
    <w:rsid w:val="00B27C91"/>
    <w:rsid w:val="00B27F8F"/>
    <w:rsid w:val="00B31386"/>
    <w:rsid w:val="00B330E3"/>
    <w:rsid w:val="00B3310E"/>
    <w:rsid w:val="00B373B8"/>
    <w:rsid w:val="00B37469"/>
    <w:rsid w:val="00B37B57"/>
    <w:rsid w:val="00B40505"/>
    <w:rsid w:val="00B40673"/>
    <w:rsid w:val="00B40BDE"/>
    <w:rsid w:val="00B41802"/>
    <w:rsid w:val="00B41AEE"/>
    <w:rsid w:val="00B41B06"/>
    <w:rsid w:val="00B41E1B"/>
    <w:rsid w:val="00B41FD7"/>
    <w:rsid w:val="00B4202D"/>
    <w:rsid w:val="00B4237B"/>
    <w:rsid w:val="00B42768"/>
    <w:rsid w:val="00B4387F"/>
    <w:rsid w:val="00B43CC5"/>
    <w:rsid w:val="00B441B1"/>
    <w:rsid w:val="00B46781"/>
    <w:rsid w:val="00B50A6B"/>
    <w:rsid w:val="00B50F6A"/>
    <w:rsid w:val="00B517D4"/>
    <w:rsid w:val="00B51D92"/>
    <w:rsid w:val="00B522AB"/>
    <w:rsid w:val="00B52C00"/>
    <w:rsid w:val="00B54BE5"/>
    <w:rsid w:val="00B54E2E"/>
    <w:rsid w:val="00B55700"/>
    <w:rsid w:val="00B57641"/>
    <w:rsid w:val="00B57791"/>
    <w:rsid w:val="00B62181"/>
    <w:rsid w:val="00B6237E"/>
    <w:rsid w:val="00B630FA"/>
    <w:rsid w:val="00B63464"/>
    <w:rsid w:val="00B643B6"/>
    <w:rsid w:val="00B649CE"/>
    <w:rsid w:val="00B66756"/>
    <w:rsid w:val="00B66821"/>
    <w:rsid w:val="00B66889"/>
    <w:rsid w:val="00B67A20"/>
    <w:rsid w:val="00B67C41"/>
    <w:rsid w:val="00B707A4"/>
    <w:rsid w:val="00B70A32"/>
    <w:rsid w:val="00B71C6E"/>
    <w:rsid w:val="00B72BF0"/>
    <w:rsid w:val="00B75606"/>
    <w:rsid w:val="00B7692D"/>
    <w:rsid w:val="00B77D41"/>
    <w:rsid w:val="00B803FA"/>
    <w:rsid w:val="00B8348F"/>
    <w:rsid w:val="00B83D78"/>
    <w:rsid w:val="00B84950"/>
    <w:rsid w:val="00B84C4E"/>
    <w:rsid w:val="00B85B59"/>
    <w:rsid w:val="00B860FB"/>
    <w:rsid w:val="00B865B3"/>
    <w:rsid w:val="00B87EC2"/>
    <w:rsid w:val="00B87F5B"/>
    <w:rsid w:val="00B908C5"/>
    <w:rsid w:val="00B90A65"/>
    <w:rsid w:val="00B91307"/>
    <w:rsid w:val="00B92353"/>
    <w:rsid w:val="00B925AF"/>
    <w:rsid w:val="00B925B4"/>
    <w:rsid w:val="00B95B68"/>
    <w:rsid w:val="00B96B71"/>
    <w:rsid w:val="00B96E4B"/>
    <w:rsid w:val="00B9704E"/>
    <w:rsid w:val="00BA03A3"/>
    <w:rsid w:val="00BA0727"/>
    <w:rsid w:val="00BA0B3D"/>
    <w:rsid w:val="00BA32E3"/>
    <w:rsid w:val="00BA3EC4"/>
    <w:rsid w:val="00BA459D"/>
    <w:rsid w:val="00BA4847"/>
    <w:rsid w:val="00BA4AFF"/>
    <w:rsid w:val="00BA6856"/>
    <w:rsid w:val="00BA738D"/>
    <w:rsid w:val="00BA7985"/>
    <w:rsid w:val="00BA79BC"/>
    <w:rsid w:val="00BA7A77"/>
    <w:rsid w:val="00BB07DC"/>
    <w:rsid w:val="00BB0C0C"/>
    <w:rsid w:val="00BB1827"/>
    <w:rsid w:val="00BB1D96"/>
    <w:rsid w:val="00BB1F59"/>
    <w:rsid w:val="00BB23A2"/>
    <w:rsid w:val="00BB2922"/>
    <w:rsid w:val="00BB2B91"/>
    <w:rsid w:val="00BB2DF4"/>
    <w:rsid w:val="00BB38FB"/>
    <w:rsid w:val="00BB5B61"/>
    <w:rsid w:val="00BB628E"/>
    <w:rsid w:val="00BB64CE"/>
    <w:rsid w:val="00BB6FB4"/>
    <w:rsid w:val="00BC04E7"/>
    <w:rsid w:val="00BC071E"/>
    <w:rsid w:val="00BC1538"/>
    <w:rsid w:val="00BC2CDB"/>
    <w:rsid w:val="00BC352B"/>
    <w:rsid w:val="00BC3C08"/>
    <w:rsid w:val="00BC3D80"/>
    <w:rsid w:val="00BC4277"/>
    <w:rsid w:val="00BC4D08"/>
    <w:rsid w:val="00BC4EEC"/>
    <w:rsid w:val="00BC6533"/>
    <w:rsid w:val="00BC69A3"/>
    <w:rsid w:val="00BC73F6"/>
    <w:rsid w:val="00BC7C2B"/>
    <w:rsid w:val="00BD024F"/>
    <w:rsid w:val="00BD054D"/>
    <w:rsid w:val="00BD0629"/>
    <w:rsid w:val="00BD06B3"/>
    <w:rsid w:val="00BD129A"/>
    <w:rsid w:val="00BD15A7"/>
    <w:rsid w:val="00BD456C"/>
    <w:rsid w:val="00BD4941"/>
    <w:rsid w:val="00BD5315"/>
    <w:rsid w:val="00BD5C16"/>
    <w:rsid w:val="00BD7251"/>
    <w:rsid w:val="00BE0153"/>
    <w:rsid w:val="00BE08E4"/>
    <w:rsid w:val="00BE1DE9"/>
    <w:rsid w:val="00BE36A2"/>
    <w:rsid w:val="00BE3909"/>
    <w:rsid w:val="00BE43FF"/>
    <w:rsid w:val="00BE4E7E"/>
    <w:rsid w:val="00BE56BD"/>
    <w:rsid w:val="00BE5712"/>
    <w:rsid w:val="00BE5C72"/>
    <w:rsid w:val="00BE6173"/>
    <w:rsid w:val="00BE7485"/>
    <w:rsid w:val="00BE74BE"/>
    <w:rsid w:val="00BE75BD"/>
    <w:rsid w:val="00BE795B"/>
    <w:rsid w:val="00BF055D"/>
    <w:rsid w:val="00BF05D3"/>
    <w:rsid w:val="00BF1550"/>
    <w:rsid w:val="00BF1ECE"/>
    <w:rsid w:val="00BF2AFD"/>
    <w:rsid w:val="00BF2B54"/>
    <w:rsid w:val="00BF2C17"/>
    <w:rsid w:val="00BF3353"/>
    <w:rsid w:val="00BF372D"/>
    <w:rsid w:val="00BF42DD"/>
    <w:rsid w:val="00BF4455"/>
    <w:rsid w:val="00BF4B60"/>
    <w:rsid w:val="00BF7366"/>
    <w:rsid w:val="00C002E3"/>
    <w:rsid w:val="00C0114D"/>
    <w:rsid w:val="00C01458"/>
    <w:rsid w:val="00C01A8E"/>
    <w:rsid w:val="00C02AA7"/>
    <w:rsid w:val="00C0402D"/>
    <w:rsid w:val="00C0532A"/>
    <w:rsid w:val="00C055AE"/>
    <w:rsid w:val="00C055FA"/>
    <w:rsid w:val="00C06147"/>
    <w:rsid w:val="00C0648E"/>
    <w:rsid w:val="00C0712C"/>
    <w:rsid w:val="00C1232F"/>
    <w:rsid w:val="00C15531"/>
    <w:rsid w:val="00C15578"/>
    <w:rsid w:val="00C1634B"/>
    <w:rsid w:val="00C16E40"/>
    <w:rsid w:val="00C20CAD"/>
    <w:rsid w:val="00C21357"/>
    <w:rsid w:val="00C2161F"/>
    <w:rsid w:val="00C22D90"/>
    <w:rsid w:val="00C22F69"/>
    <w:rsid w:val="00C24255"/>
    <w:rsid w:val="00C243E5"/>
    <w:rsid w:val="00C2565E"/>
    <w:rsid w:val="00C25670"/>
    <w:rsid w:val="00C25707"/>
    <w:rsid w:val="00C25BA2"/>
    <w:rsid w:val="00C25CEA"/>
    <w:rsid w:val="00C264E1"/>
    <w:rsid w:val="00C26B93"/>
    <w:rsid w:val="00C27B97"/>
    <w:rsid w:val="00C30064"/>
    <w:rsid w:val="00C30528"/>
    <w:rsid w:val="00C3185B"/>
    <w:rsid w:val="00C31BFB"/>
    <w:rsid w:val="00C3228D"/>
    <w:rsid w:val="00C3239F"/>
    <w:rsid w:val="00C325D4"/>
    <w:rsid w:val="00C327AA"/>
    <w:rsid w:val="00C32FF7"/>
    <w:rsid w:val="00C33E23"/>
    <w:rsid w:val="00C340F1"/>
    <w:rsid w:val="00C345B8"/>
    <w:rsid w:val="00C35BB2"/>
    <w:rsid w:val="00C36A0D"/>
    <w:rsid w:val="00C377A6"/>
    <w:rsid w:val="00C4148A"/>
    <w:rsid w:val="00C43162"/>
    <w:rsid w:val="00C44771"/>
    <w:rsid w:val="00C44CA6"/>
    <w:rsid w:val="00C44CC2"/>
    <w:rsid w:val="00C452E4"/>
    <w:rsid w:val="00C45ECB"/>
    <w:rsid w:val="00C469E8"/>
    <w:rsid w:val="00C46B57"/>
    <w:rsid w:val="00C472B3"/>
    <w:rsid w:val="00C502CE"/>
    <w:rsid w:val="00C50705"/>
    <w:rsid w:val="00C50C13"/>
    <w:rsid w:val="00C531F2"/>
    <w:rsid w:val="00C5368F"/>
    <w:rsid w:val="00C53A51"/>
    <w:rsid w:val="00C54672"/>
    <w:rsid w:val="00C54BD4"/>
    <w:rsid w:val="00C54CE1"/>
    <w:rsid w:val="00C54EF9"/>
    <w:rsid w:val="00C56280"/>
    <w:rsid w:val="00C56A04"/>
    <w:rsid w:val="00C56C4F"/>
    <w:rsid w:val="00C56C8E"/>
    <w:rsid w:val="00C57158"/>
    <w:rsid w:val="00C571E2"/>
    <w:rsid w:val="00C57635"/>
    <w:rsid w:val="00C6135D"/>
    <w:rsid w:val="00C62FB1"/>
    <w:rsid w:val="00C638DA"/>
    <w:rsid w:val="00C66107"/>
    <w:rsid w:val="00C664C1"/>
    <w:rsid w:val="00C67E6F"/>
    <w:rsid w:val="00C700FC"/>
    <w:rsid w:val="00C705F9"/>
    <w:rsid w:val="00C7117D"/>
    <w:rsid w:val="00C7160E"/>
    <w:rsid w:val="00C71623"/>
    <w:rsid w:val="00C71C2D"/>
    <w:rsid w:val="00C73477"/>
    <w:rsid w:val="00C74F39"/>
    <w:rsid w:val="00C75433"/>
    <w:rsid w:val="00C75627"/>
    <w:rsid w:val="00C7572B"/>
    <w:rsid w:val="00C760E7"/>
    <w:rsid w:val="00C8009B"/>
    <w:rsid w:val="00C801E5"/>
    <w:rsid w:val="00C8106A"/>
    <w:rsid w:val="00C82884"/>
    <w:rsid w:val="00C83726"/>
    <w:rsid w:val="00C83B1B"/>
    <w:rsid w:val="00C83FC2"/>
    <w:rsid w:val="00C84836"/>
    <w:rsid w:val="00C8506C"/>
    <w:rsid w:val="00C871FA"/>
    <w:rsid w:val="00C8777C"/>
    <w:rsid w:val="00C877A4"/>
    <w:rsid w:val="00C902F5"/>
    <w:rsid w:val="00C90B68"/>
    <w:rsid w:val="00C91A0C"/>
    <w:rsid w:val="00C922BB"/>
    <w:rsid w:val="00C923C1"/>
    <w:rsid w:val="00C9336D"/>
    <w:rsid w:val="00C93B86"/>
    <w:rsid w:val="00C940F7"/>
    <w:rsid w:val="00C942D7"/>
    <w:rsid w:val="00C94D0B"/>
    <w:rsid w:val="00C94EC2"/>
    <w:rsid w:val="00C9507F"/>
    <w:rsid w:val="00C95FD3"/>
    <w:rsid w:val="00C960F4"/>
    <w:rsid w:val="00C96912"/>
    <w:rsid w:val="00C9774F"/>
    <w:rsid w:val="00C97BD5"/>
    <w:rsid w:val="00CA0B36"/>
    <w:rsid w:val="00CA1293"/>
    <w:rsid w:val="00CA14AF"/>
    <w:rsid w:val="00CA1FC7"/>
    <w:rsid w:val="00CA3614"/>
    <w:rsid w:val="00CA3A75"/>
    <w:rsid w:val="00CA4A52"/>
    <w:rsid w:val="00CA4DB2"/>
    <w:rsid w:val="00CA4EC8"/>
    <w:rsid w:val="00CA6945"/>
    <w:rsid w:val="00CA6B03"/>
    <w:rsid w:val="00CA7DFA"/>
    <w:rsid w:val="00CB02D4"/>
    <w:rsid w:val="00CB0664"/>
    <w:rsid w:val="00CB0AB3"/>
    <w:rsid w:val="00CB13B0"/>
    <w:rsid w:val="00CB25EF"/>
    <w:rsid w:val="00CB28F1"/>
    <w:rsid w:val="00CB2C36"/>
    <w:rsid w:val="00CB32E3"/>
    <w:rsid w:val="00CB36BB"/>
    <w:rsid w:val="00CB3CAA"/>
    <w:rsid w:val="00CB3FFD"/>
    <w:rsid w:val="00CB4E21"/>
    <w:rsid w:val="00CB5E2C"/>
    <w:rsid w:val="00CB5EF1"/>
    <w:rsid w:val="00CB61F8"/>
    <w:rsid w:val="00CB726F"/>
    <w:rsid w:val="00CB7C24"/>
    <w:rsid w:val="00CB7EEC"/>
    <w:rsid w:val="00CC01DE"/>
    <w:rsid w:val="00CC1779"/>
    <w:rsid w:val="00CC211D"/>
    <w:rsid w:val="00CC2631"/>
    <w:rsid w:val="00CC335A"/>
    <w:rsid w:val="00CC3F2A"/>
    <w:rsid w:val="00CC41BD"/>
    <w:rsid w:val="00CC4264"/>
    <w:rsid w:val="00CC42D3"/>
    <w:rsid w:val="00CC4DB7"/>
    <w:rsid w:val="00CC4E3E"/>
    <w:rsid w:val="00CC5904"/>
    <w:rsid w:val="00CC5AC2"/>
    <w:rsid w:val="00CC6271"/>
    <w:rsid w:val="00CC6293"/>
    <w:rsid w:val="00CC6C23"/>
    <w:rsid w:val="00CD3A78"/>
    <w:rsid w:val="00CD3C72"/>
    <w:rsid w:val="00CD421B"/>
    <w:rsid w:val="00CD4286"/>
    <w:rsid w:val="00CD53B3"/>
    <w:rsid w:val="00CD53DC"/>
    <w:rsid w:val="00CD6F3E"/>
    <w:rsid w:val="00CD793A"/>
    <w:rsid w:val="00CE1E1D"/>
    <w:rsid w:val="00CE21CD"/>
    <w:rsid w:val="00CE22A0"/>
    <w:rsid w:val="00CE2B42"/>
    <w:rsid w:val="00CE3561"/>
    <w:rsid w:val="00CE4013"/>
    <w:rsid w:val="00CE412D"/>
    <w:rsid w:val="00CE579A"/>
    <w:rsid w:val="00CE5996"/>
    <w:rsid w:val="00CE5E1C"/>
    <w:rsid w:val="00CE67AB"/>
    <w:rsid w:val="00CE67E3"/>
    <w:rsid w:val="00CE6AC8"/>
    <w:rsid w:val="00CE7732"/>
    <w:rsid w:val="00CF034E"/>
    <w:rsid w:val="00CF0B7E"/>
    <w:rsid w:val="00CF326D"/>
    <w:rsid w:val="00CF3388"/>
    <w:rsid w:val="00CF3881"/>
    <w:rsid w:val="00CF3E3C"/>
    <w:rsid w:val="00CF487D"/>
    <w:rsid w:val="00CF489F"/>
    <w:rsid w:val="00CF5144"/>
    <w:rsid w:val="00CF56A5"/>
    <w:rsid w:val="00CF5849"/>
    <w:rsid w:val="00CF654C"/>
    <w:rsid w:val="00CF6B56"/>
    <w:rsid w:val="00CF7CF7"/>
    <w:rsid w:val="00CF7FF4"/>
    <w:rsid w:val="00D011DD"/>
    <w:rsid w:val="00D0125C"/>
    <w:rsid w:val="00D01BE6"/>
    <w:rsid w:val="00D037F9"/>
    <w:rsid w:val="00D03BF2"/>
    <w:rsid w:val="00D065D6"/>
    <w:rsid w:val="00D06B28"/>
    <w:rsid w:val="00D07154"/>
    <w:rsid w:val="00D10054"/>
    <w:rsid w:val="00D100DB"/>
    <w:rsid w:val="00D106E4"/>
    <w:rsid w:val="00D11E90"/>
    <w:rsid w:val="00D1233B"/>
    <w:rsid w:val="00D12D3E"/>
    <w:rsid w:val="00D14138"/>
    <w:rsid w:val="00D14B13"/>
    <w:rsid w:val="00D14C3B"/>
    <w:rsid w:val="00D14C48"/>
    <w:rsid w:val="00D15D2D"/>
    <w:rsid w:val="00D15F81"/>
    <w:rsid w:val="00D161CE"/>
    <w:rsid w:val="00D1630A"/>
    <w:rsid w:val="00D16359"/>
    <w:rsid w:val="00D176A3"/>
    <w:rsid w:val="00D178B7"/>
    <w:rsid w:val="00D21647"/>
    <w:rsid w:val="00D23303"/>
    <w:rsid w:val="00D23373"/>
    <w:rsid w:val="00D2413B"/>
    <w:rsid w:val="00D269C9"/>
    <w:rsid w:val="00D27EDA"/>
    <w:rsid w:val="00D27F89"/>
    <w:rsid w:val="00D31837"/>
    <w:rsid w:val="00D35503"/>
    <w:rsid w:val="00D36931"/>
    <w:rsid w:val="00D371EF"/>
    <w:rsid w:val="00D37837"/>
    <w:rsid w:val="00D3787C"/>
    <w:rsid w:val="00D416C9"/>
    <w:rsid w:val="00D426DD"/>
    <w:rsid w:val="00D42B9B"/>
    <w:rsid w:val="00D438CA"/>
    <w:rsid w:val="00D43B3E"/>
    <w:rsid w:val="00D45E21"/>
    <w:rsid w:val="00D463B5"/>
    <w:rsid w:val="00D46B3F"/>
    <w:rsid w:val="00D471A3"/>
    <w:rsid w:val="00D47ADF"/>
    <w:rsid w:val="00D51239"/>
    <w:rsid w:val="00D515DC"/>
    <w:rsid w:val="00D51FDF"/>
    <w:rsid w:val="00D52C49"/>
    <w:rsid w:val="00D53481"/>
    <w:rsid w:val="00D544AA"/>
    <w:rsid w:val="00D54621"/>
    <w:rsid w:val="00D54DC1"/>
    <w:rsid w:val="00D561F8"/>
    <w:rsid w:val="00D56A42"/>
    <w:rsid w:val="00D56C5F"/>
    <w:rsid w:val="00D576EE"/>
    <w:rsid w:val="00D57C8C"/>
    <w:rsid w:val="00D60976"/>
    <w:rsid w:val="00D617CA"/>
    <w:rsid w:val="00D61A57"/>
    <w:rsid w:val="00D63E98"/>
    <w:rsid w:val="00D64A0E"/>
    <w:rsid w:val="00D66A12"/>
    <w:rsid w:val="00D676E9"/>
    <w:rsid w:val="00D70896"/>
    <w:rsid w:val="00D710B5"/>
    <w:rsid w:val="00D73BE3"/>
    <w:rsid w:val="00D74126"/>
    <w:rsid w:val="00D74153"/>
    <w:rsid w:val="00D74A67"/>
    <w:rsid w:val="00D74C13"/>
    <w:rsid w:val="00D74E26"/>
    <w:rsid w:val="00D755F7"/>
    <w:rsid w:val="00D75BDA"/>
    <w:rsid w:val="00D75E10"/>
    <w:rsid w:val="00D764AC"/>
    <w:rsid w:val="00D76AD0"/>
    <w:rsid w:val="00D775C3"/>
    <w:rsid w:val="00D775D3"/>
    <w:rsid w:val="00D81235"/>
    <w:rsid w:val="00D833DC"/>
    <w:rsid w:val="00D84A89"/>
    <w:rsid w:val="00D9035B"/>
    <w:rsid w:val="00D90535"/>
    <w:rsid w:val="00D912EC"/>
    <w:rsid w:val="00D9133A"/>
    <w:rsid w:val="00D91A76"/>
    <w:rsid w:val="00D92518"/>
    <w:rsid w:val="00D93AFF"/>
    <w:rsid w:val="00D93C26"/>
    <w:rsid w:val="00D947F6"/>
    <w:rsid w:val="00D967E3"/>
    <w:rsid w:val="00D96A0D"/>
    <w:rsid w:val="00D97957"/>
    <w:rsid w:val="00DA22C5"/>
    <w:rsid w:val="00DA34E3"/>
    <w:rsid w:val="00DA3568"/>
    <w:rsid w:val="00DA35FC"/>
    <w:rsid w:val="00DA38CA"/>
    <w:rsid w:val="00DA44B2"/>
    <w:rsid w:val="00DA499D"/>
    <w:rsid w:val="00DA4CF5"/>
    <w:rsid w:val="00DA516E"/>
    <w:rsid w:val="00DA5CC2"/>
    <w:rsid w:val="00DA741C"/>
    <w:rsid w:val="00DA7AC0"/>
    <w:rsid w:val="00DA7F57"/>
    <w:rsid w:val="00DB084C"/>
    <w:rsid w:val="00DB0D61"/>
    <w:rsid w:val="00DB1AF6"/>
    <w:rsid w:val="00DB2B6F"/>
    <w:rsid w:val="00DB339B"/>
    <w:rsid w:val="00DB45EE"/>
    <w:rsid w:val="00DB4F66"/>
    <w:rsid w:val="00DB5CC0"/>
    <w:rsid w:val="00DB6D05"/>
    <w:rsid w:val="00DB6F26"/>
    <w:rsid w:val="00DB7587"/>
    <w:rsid w:val="00DB7710"/>
    <w:rsid w:val="00DB7D9D"/>
    <w:rsid w:val="00DB7DEF"/>
    <w:rsid w:val="00DC065F"/>
    <w:rsid w:val="00DC08B8"/>
    <w:rsid w:val="00DC1B2F"/>
    <w:rsid w:val="00DC2369"/>
    <w:rsid w:val="00DC2819"/>
    <w:rsid w:val="00DC2D63"/>
    <w:rsid w:val="00DC3756"/>
    <w:rsid w:val="00DC398B"/>
    <w:rsid w:val="00DC735B"/>
    <w:rsid w:val="00DD02E3"/>
    <w:rsid w:val="00DD0615"/>
    <w:rsid w:val="00DD0848"/>
    <w:rsid w:val="00DD0B9E"/>
    <w:rsid w:val="00DD0E86"/>
    <w:rsid w:val="00DD1075"/>
    <w:rsid w:val="00DD107D"/>
    <w:rsid w:val="00DD2215"/>
    <w:rsid w:val="00DD24C7"/>
    <w:rsid w:val="00DD2C12"/>
    <w:rsid w:val="00DD2D0B"/>
    <w:rsid w:val="00DD4630"/>
    <w:rsid w:val="00DD5FD6"/>
    <w:rsid w:val="00DD676E"/>
    <w:rsid w:val="00DD726C"/>
    <w:rsid w:val="00DD763F"/>
    <w:rsid w:val="00DD7C26"/>
    <w:rsid w:val="00DE03CE"/>
    <w:rsid w:val="00DE1E6F"/>
    <w:rsid w:val="00DE2912"/>
    <w:rsid w:val="00DE325A"/>
    <w:rsid w:val="00DE3788"/>
    <w:rsid w:val="00DE49A6"/>
    <w:rsid w:val="00DE4A1E"/>
    <w:rsid w:val="00DE53DF"/>
    <w:rsid w:val="00DE6B28"/>
    <w:rsid w:val="00DE6C9F"/>
    <w:rsid w:val="00DE7A25"/>
    <w:rsid w:val="00DF0A56"/>
    <w:rsid w:val="00DF3D96"/>
    <w:rsid w:val="00DF44D0"/>
    <w:rsid w:val="00DF485D"/>
    <w:rsid w:val="00DF4C13"/>
    <w:rsid w:val="00DF542E"/>
    <w:rsid w:val="00DF61E2"/>
    <w:rsid w:val="00DF7069"/>
    <w:rsid w:val="00DF70ED"/>
    <w:rsid w:val="00DF72B8"/>
    <w:rsid w:val="00E00570"/>
    <w:rsid w:val="00E00FA4"/>
    <w:rsid w:val="00E014E9"/>
    <w:rsid w:val="00E014F3"/>
    <w:rsid w:val="00E0230C"/>
    <w:rsid w:val="00E03096"/>
    <w:rsid w:val="00E0358D"/>
    <w:rsid w:val="00E037FD"/>
    <w:rsid w:val="00E04026"/>
    <w:rsid w:val="00E042CA"/>
    <w:rsid w:val="00E04FA9"/>
    <w:rsid w:val="00E061CB"/>
    <w:rsid w:val="00E0771A"/>
    <w:rsid w:val="00E07C41"/>
    <w:rsid w:val="00E107C1"/>
    <w:rsid w:val="00E10C41"/>
    <w:rsid w:val="00E11145"/>
    <w:rsid w:val="00E117B6"/>
    <w:rsid w:val="00E1237F"/>
    <w:rsid w:val="00E12D19"/>
    <w:rsid w:val="00E13866"/>
    <w:rsid w:val="00E142CC"/>
    <w:rsid w:val="00E145B7"/>
    <w:rsid w:val="00E15717"/>
    <w:rsid w:val="00E15999"/>
    <w:rsid w:val="00E16D05"/>
    <w:rsid w:val="00E178A1"/>
    <w:rsid w:val="00E17DAD"/>
    <w:rsid w:val="00E21876"/>
    <w:rsid w:val="00E21D43"/>
    <w:rsid w:val="00E21DF7"/>
    <w:rsid w:val="00E22FCB"/>
    <w:rsid w:val="00E23006"/>
    <w:rsid w:val="00E23D97"/>
    <w:rsid w:val="00E24047"/>
    <w:rsid w:val="00E24691"/>
    <w:rsid w:val="00E24B0D"/>
    <w:rsid w:val="00E24CE6"/>
    <w:rsid w:val="00E254B5"/>
    <w:rsid w:val="00E261F5"/>
    <w:rsid w:val="00E26E76"/>
    <w:rsid w:val="00E26FC4"/>
    <w:rsid w:val="00E2718C"/>
    <w:rsid w:val="00E273A9"/>
    <w:rsid w:val="00E30866"/>
    <w:rsid w:val="00E30CD8"/>
    <w:rsid w:val="00E32AE9"/>
    <w:rsid w:val="00E33243"/>
    <w:rsid w:val="00E34BAD"/>
    <w:rsid w:val="00E34C45"/>
    <w:rsid w:val="00E35093"/>
    <w:rsid w:val="00E3552F"/>
    <w:rsid w:val="00E36C6E"/>
    <w:rsid w:val="00E410DF"/>
    <w:rsid w:val="00E4154A"/>
    <w:rsid w:val="00E435B0"/>
    <w:rsid w:val="00E4364A"/>
    <w:rsid w:val="00E43AAB"/>
    <w:rsid w:val="00E46429"/>
    <w:rsid w:val="00E47C81"/>
    <w:rsid w:val="00E51272"/>
    <w:rsid w:val="00E512D7"/>
    <w:rsid w:val="00E513B6"/>
    <w:rsid w:val="00E525AD"/>
    <w:rsid w:val="00E52A69"/>
    <w:rsid w:val="00E53D90"/>
    <w:rsid w:val="00E53E95"/>
    <w:rsid w:val="00E54225"/>
    <w:rsid w:val="00E54E96"/>
    <w:rsid w:val="00E56DEA"/>
    <w:rsid w:val="00E60F13"/>
    <w:rsid w:val="00E615E3"/>
    <w:rsid w:val="00E6313D"/>
    <w:rsid w:val="00E63679"/>
    <w:rsid w:val="00E664F0"/>
    <w:rsid w:val="00E670B0"/>
    <w:rsid w:val="00E6720E"/>
    <w:rsid w:val="00E674FD"/>
    <w:rsid w:val="00E70AA6"/>
    <w:rsid w:val="00E70B7E"/>
    <w:rsid w:val="00E714E0"/>
    <w:rsid w:val="00E72355"/>
    <w:rsid w:val="00E7275C"/>
    <w:rsid w:val="00E73372"/>
    <w:rsid w:val="00E74468"/>
    <w:rsid w:val="00E74CF6"/>
    <w:rsid w:val="00E75907"/>
    <w:rsid w:val="00E76709"/>
    <w:rsid w:val="00E76C93"/>
    <w:rsid w:val="00E76D28"/>
    <w:rsid w:val="00E77988"/>
    <w:rsid w:val="00E80221"/>
    <w:rsid w:val="00E80903"/>
    <w:rsid w:val="00E8095D"/>
    <w:rsid w:val="00E80D13"/>
    <w:rsid w:val="00E81536"/>
    <w:rsid w:val="00E8182B"/>
    <w:rsid w:val="00E81EFB"/>
    <w:rsid w:val="00E820FA"/>
    <w:rsid w:val="00E835A5"/>
    <w:rsid w:val="00E84511"/>
    <w:rsid w:val="00E84B5E"/>
    <w:rsid w:val="00E85499"/>
    <w:rsid w:val="00E85D31"/>
    <w:rsid w:val="00E86361"/>
    <w:rsid w:val="00E8731D"/>
    <w:rsid w:val="00E929A3"/>
    <w:rsid w:val="00E93322"/>
    <w:rsid w:val="00E935AA"/>
    <w:rsid w:val="00E93CD8"/>
    <w:rsid w:val="00E95CA1"/>
    <w:rsid w:val="00E960C0"/>
    <w:rsid w:val="00E9650D"/>
    <w:rsid w:val="00E977D5"/>
    <w:rsid w:val="00E97905"/>
    <w:rsid w:val="00EA0D3E"/>
    <w:rsid w:val="00EA33AA"/>
    <w:rsid w:val="00EA3BE4"/>
    <w:rsid w:val="00EA4525"/>
    <w:rsid w:val="00EA4E18"/>
    <w:rsid w:val="00EA53B3"/>
    <w:rsid w:val="00EA57BF"/>
    <w:rsid w:val="00EA6062"/>
    <w:rsid w:val="00EA7308"/>
    <w:rsid w:val="00EA7E47"/>
    <w:rsid w:val="00EB0499"/>
    <w:rsid w:val="00EB2BEF"/>
    <w:rsid w:val="00EB2E09"/>
    <w:rsid w:val="00EB4184"/>
    <w:rsid w:val="00EB4B25"/>
    <w:rsid w:val="00EB73AE"/>
    <w:rsid w:val="00EB77D0"/>
    <w:rsid w:val="00EB7B7C"/>
    <w:rsid w:val="00EC04E4"/>
    <w:rsid w:val="00EC04EC"/>
    <w:rsid w:val="00EC0780"/>
    <w:rsid w:val="00EC13FA"/>
    <w:rsid w:val="00EC1F59"/>
    <w:rsid w:val="00EC21B8"/>
    <w:rsid w:val="00EC21F6"/>
    <w:rsid w:val="00EC21FB"/>
    <w:rsid w:val="00EC2285"/>
    <w:rsid w:val="00EC31C1"/>
    <w:rsid w:val="00EC3B51"/>
    <w:rsid w:val="00EC3C70"/>
    <w:rsid w:val="00EC3E94"/>
    <w:rsid w:val="00EC4A59"/>
    <w:rsid w:val="00EC52FA"/>
    <w:rsid w:val="00ED0BC3"/>
    <w:rsid w:val="00ED1D03"/>
    <w:rsid w:val="00ED1DAF"/>
    <w:rsid w:val="00ED1F2D"/>
    <w:rsid w:val="00ED2C60"/>
    <w:rsid w:val="00ED31F1"/>
    <w:rsid w:val="00ED32D0"/>
    <w:rsid w:val="00ED3515"/>
    <w:rsid w:val="00ED352F"/>
    <w:rsid w:val="00ED3EC8"/>
    <w:rsid w:val="00ED648D"/>
    <w:rsid w:val="00ED6852"/>
    <w:rsid w:val="00ED6F0F"/>
    <w:rsid w:val="00ED7311"/>
    <w:rsid w:val="00ED796B"/>
    <w:rsid w:val="00ED7F1E"/>
    <w:rsid w:val="00EE07FD"/>
    <w:rsid w:val="00EE2CB5"/>
    <w:rsid w:val="00EE47DE"/>
    <w:rsid w:val="00EE55E9"/>
    <w:rsid w:val="00EE7204"/>
    <w:rsid w:val="00EF08D5"/>
    <w:rsid w:val="00EF09C2"/>
    <w:rsid w:val="00EF1154"/>
    <w:rsid w:val="00EF14C9"/>
    <w:rsid w:val="00EF21EF"/>
    <w:rsid w:val="00EF46EB"/>
    <w:rsid w:val="00EF4BE3"/>
    <w:rsid w:val="00EF551F"/>
    <w:rsid w:val="00EF5E4C"/>
    <w:rsid w:val="00EF60CD"/>
    <w:rsid w:val="00EF6C21"/>
    <w:rsid w:val="00EF6EC3"/>
    <w:rsid w:val="00EF76A2"/>
    <w:rsid w:val="00F0037F"/>
    <w:rsid w:val="00F0061B"/>
    <w:rsid w:val="00F00FC2"/>
    <w:rsid w:val="00F017C0"/>
    <w:rsid w:val="00F01E57"/>
    <w:rsid w:val="00F02674"/>
    <w:rsid w:val="00F0424F"/>
    <w:rsid w:val="00F04D4B"/>
    <w:rsid w:val="00F05E9E"/>
    <w:rsid w:val="00F05EB8"/>
    <w:rsid w:val="00F061E3"/>
    <w:rsid w:val="00F0622C"/>
    <w:rsid w:val="00F06CDE"/>
    <w:rsid w:val="00F07085"/>
    <w:rsid w:val="00F07E57"/>
    <w:rsid w:val="00F10ABA"/>
    <w:rsid w:val="00F116B0"/>
    <w:rsid w:val="00F11E76"/>
    <w:rsid w:val="00F11F13"/>
    <w:rsid w:val="00F125CA"/>
    <w:rsid w:val="00F13838"/>
    <w:rsid w:val="00F13A87"/>
    <w:rsid w:val="00F148BE"/>
    <w:rsid w:val="00F14F98"/>
    <w:rsid w:val="00F17403"/>
    <w:rsid w:val="00F20C8D"/>
    <w:rsid w:val="00F22D0E"/>
    <w:rsid w:val="00F235CF"/>
    <w:rsid w:val="00F24B32"/>
    <w:rsid w:val="00F24ED0"/>
    <w:rsid w:val="00F269EC"/>
    <w:rsid w:val="00F2711B"/>
    <w:rsid w:val="00F27152"/>
    <w:rsid w:val="00F318E4"/>
    <w:rsid w:val="00F31EE5"/>
    <w:rsid w:val="00F31F6A"/>
    <w:rsid w:val="00F322E0"/>
    <w:rsid w:val="00F332A6"/>
    <w:rsid w:val="00F33374"/>
    <w:rsid w:val="00F33902"/>
    <w:rsid w:val="00F33AA4"/>
    <w:rsid w:val="00F33DBA"/>
    <w:rsid w:val="00F341E4"/>
    <w:rsid w:val="00F3427B"/>
    <w:rsid w:val="00F35943"/>
    <w:rsid w:val="00F36470"/>
    <w:rsid w:val="00F404C0"/>
    <w:rsid w:val="00F4050D"/>
    <w:rsid w:val="00F405AD"/>
    <w:rsid w:val="00F405B1"/>
    <w:rsid w:val="00F41B40"/>
    <w:rsid w:val="00F430B3"/>
    <w:rsid w:val="00F4316C"/>
    <w:rsid w:val="00F4361F"/>
    <w:rsid w:val="00F43A33"/>
    <w:rsid w:val="00F43BD9"/>
    <w:rsid w:val="00F446FC"/>
    <w:rsid w:val="00F44BAF"/>
    <w:rsid w:val="00F4602A"/>
    <w:rsid w:val="00F46A2C"/>
    <w:rsid w:val="00F46CEA"/>
    <w:rsid w:val="00F46FAB"/>
    <w:rsid w:val="00F47864"/>
    <w:rsid w:val="00F47E7B"/>
    <w:rsid w:val="00F505E1"/>
    <w:rsid w:val="00F5085D"/>
    <w:rsid w:val="00F50ABD"/>
    <w:rsid w:val="00F50F2B"/>
    <w:rsid w:val="00F529F3"/>
    <w:rsid w:val="00F543F1"/>
    <w:rsid w:val="00F55740"/>
    <w:rsid w:val="00F60463"/>
    <w:rsid w:val="00F60732"/>
    <w:rsid w:val="00F612E8"/>
    <w:rsid w:val="00F61770"/>
    <w:rsid w:val="00F61869"/>
    <w:rsid w:val="00F61BE4"/>
    <w:rsid w:val="00F61CAB"/>
    <w:rsid w:val="00F62242"/>
    <w:rsid w:val="00F6287B"/>
    <w:rsid w:val="00F62E3F"/>
    <w:rsid w:val="00F65FFF"/>
    <w:rsid w:val="00F666A0"/>
    <w:rsid w:val="00F6689C"/>
    <w:rsid w:val="00F669A0"/>
    <w:rsid w:val="00F67BCC"/>
    <w:rsid w:val="00F67C29"/>
    <w:rsid w:val="00F703E1"/>
    <w:rsid w:val="00F70C76"/>
    <w:rsid w:val="00F730EA"/>
    <w:rsid w:val="00F74187"/>
    <w:rsid w:val="00F74B3F"/>
    <w:rsid w:val="00F754E2"/>
    <w:rsid w:val="00F76F94"/>
    <w:rsid w:val="00F7722E"/>
    <w:rsid w:val="00F8572C"/>
    <w:rsid w:val="00F8631D"/>
    <w:rsid w:val="00F86B38"/>
    <w:rsid w:val="00F87138"/>
    <w:rsid w:val="00F87DA2"/>
    <w:rsid w:val="00F87E8C"/>
    <w:rsid w:val="00F91995"/>
    <w:rsid w:val="00F91EFF"/>
    <w:rsid w:val="00F92667"/>
    <w:rsid w:val="00F92787"/>
    <w:rsid w:val="00F927C0"/>
    <w:rsid w:val="00F92808"/>
    <w:rsid w:val="00F930EA"/>
    <w:rsid w:val="00F93942"/>
    <w:rsid w:val="00F94017"/>
    <w:rsid w:val="00F94317"/>
    <w:rsid w:val="00F95480"/>
    <w:rsid w:val="00F96569"/>
    <w:rsid w:val="00F96B9D"/>
    <w:rsid w:val="00F9799B"/>
    <w:rsid w:val="00F97B42"/>
    <w:rsid w:val="00FA0BD2"/>
    <w:rsid w:val="00FA0DC1"/>
    <w:rsid w:val="00FA2402"/>
    <w:rsid w:val="00FA280E"/>
    <w:rsid w:val="00FA28FA"/>
    <w:rsid w:val="00FA3143"/>
    <w:rsid w:val="00FA3373"/>
    <w:rsid w:val="00FA35A6"/>
    <w:rsid w:val="00FA3761"/>
    <w:rsid w:val="00FA442E"/>
    <w:rsid w:val="00FA61EB"/>
    <w:rsid w:val="00FA7401"/>
    <w:rsid w:val="00FA754F"/>
    <w:rsid w:val="00FB0444"/>
    <w:rsid w:val="00FB0F79"/>
    <w:rsid w:val="00FB1C41"/>
    <w:rsid w:val="00FB20D2"/>
    <w:rsid w:val="00FB2902"/>
    <w:rsid w:val="00FB4619"/>
    <w:rsid w:val="00FB46E9"/>
    <w:rsid w:val="00FB6D5E"/>
    <w:rsid w:val="00FB7863"/>
    <w:rsid w:val="00FC1264"/>
    <w:rsid w:val="00FC1C86"/>
    <w:rsid w:val="00FC2DD1"/>
    <w:rsid w:val="00FC3139"/>
    <w:rsid w:val="00FC5F64"/>
    <w:rsid w:val="00FC6694"/>
    <w:rsid w:val="00FD0C0B"/>
    <w:rsid w:val="00FD1E8F"/>
    <w:rsid w:val="00FD3151"/>
    <w:rsid w:val="00FD333C"/>
    <w:rsid w:val="00FD35C6"/>
    <w:rsid w:val="00FD6BD0"/>
    <w:rsid w:val="00FD6D79"/>
    <w:rsid w:val="00FE03E2"/>
    <w:rsid w:val="00FE05A5"/>
    <w:rsid w:val="00FE2370"/>
    <w:rsid w:val="00FE4AF3"/>
    <w:rsid w:val="00FE52F7"/>
    <w:rsid w:val="00FE5ABB"/>
    <w:rsid w:val="00FE602B"/>
    <w:rsid w:val="00FE71FF"/>
    <w:rsid w:val="00FF02C1"/>
    <w:rsid w:val="00FF04F4"/>
    <w:rsid w:val="00FF316A"/>
    <w:rsid w:val="00FF3C5F"/>
    <w:rsid w:val="00FF7A06"/>
    <w:rsid w:val="00FF7F9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56551"/>
  <w15:docId w15:val="{813BDF44-1E84-411C-8F0D-0F87A3E0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39"/>
    <w:pPr>
      <w:spacing w:after="200" w:line="276" w:lineRule="auto"/>
    </w:pPr>
    <w:rPr>
      <w:rFonts w:ascii="Times New Roman" w:hAnsi="Times New Roman" w:cs="Calibri"/>
      <w:sz w:val="24"/>
      <w:szCs w:val="22"/>
      <w:lang w:eastAsia="en-US"/>
    </w:rPr>
  </w:style>
  <w:style w:type="paragraph" w:styleId="Heading1">
    <w:name w:val="heading 1"/>
    <w:basedOn w:val="Normal"/>
    <w:next w:val="Normal"/>
    <w:link w:val="Heading1Char"/>
    <w:autoRedefine/>
    <w:qFormat/>
    <w:locked/>
    <w:rsid w:val="00827639"/>
    <w:pPr>
      <w:keepNext/>
      <w:keepLines/>
      <w:spacing w:before="240" w:after="0"/>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locked/>
    <w:rsid w:val="00827639"/>
    <w:pPr>
      <w:keepNext/>
      <w:keepLines/>
      <w:spacing w:before="40" w:after="0"/>
      <w:outlineLvl w:val="1"/>
    </w:pPr>
    <w:rPr>
      <w:rFonts w:eastAsiaTheme="majorEastAsia" w:cstheme="majorBidi"/>
      <w:b/>
      <w:i/>
      <w:sz w:val="26"/>
      <w:szCs w:val="26"/>
    </w:rPr>
  </w:style>
  <w:style w:type="paragraph" w:styleId="Heading3">
    <w:name w:val="heading 3"/>
    <w:basedOn w:val="Normal"/>
    <w:link w:val="Heading3Char"/>
    <w:uiPriority w:val="9"/>
    <w:qFormat/>
    <w:locked/>
    <w:rsid w:val="003F2F7E"/>
    <w:pPr>
      <w:spacing w:before="100" w:beforeAutospacing="1" w:after="100" w:afterAutospacing="1" w:line="240" w:lineRule="auto"/>
      <w:outlineLvl w:val="2"/>
    </w:pPr>
    <w:rPr>
      <w:rFonts w:eastAsia="Times New Roman" w:cs="Times New Roman"/>
      <w:b/>
      <w:bCs/>
      <w:sz w:val="27"/>
      <w:szCs w:val="27"/>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78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7858"/>
    <w:rPr>
      <w:rFonts w:ascii="Tahoma" w:hAnsi="Tahoma" w:cs="Tahoma"/>
      <w:sz w:val="16"/>
      <w:szCs w:val="16"/>
    </w:rPr>
  </w:style>
  <w:style w:type="paragraph" w:styleId="NormalWeb">
    <w:name w:val="Normal (Web)"/>
    <w:aliases w:val="sākums"/>
    <w:basedOn w:val="Normal"/>
    <w:link w:val="NormalWebChar"/>
    <w:uiPriority w:val="99"/>
    <w:qFormat/>
    <w:rsid w:val="00D56C5F"/>
    <w:pPr>
      <w:spacing w:before="100" w:beforeAutospacing="1" w:after="100" w:afterAutospacing="1" w:line="240" w:lineRule="auto"/>
    </w:pPr>
    <w:rPr>
      <w:rFonts w:ascii="Verdana" w:eastAsia="Times New Roman" w:hAnsi="Verdana" w:cs="Verdana"/>
      <w:sz w:val="18"/>
      <w:szCs w:val="18"/>
      <w:lang w:eastAsia="lv-LV"/>
    </w:rPr>
  </w:style>
  <w:style w:type="paragraph" w:styleId="Header">
    <w:name w:val="header"/>
    <w:basedOn w:val="Normal"/>
    <w:link w:val="HeaderChar"/>
    <w:uiPriority w:val="99"/>
    <w:rsid w:val="004A7858"/>
    <w:pPr>
      <w:tabs>
        <w:tab w:val="center" w:pos="4153"/>
        <w:tab w:val="right" w:pos="8306"/>
      </w:tabs>
      <w:spacing w:after="0" w:line="240" w:lineRule="auto"/>
    </w:pPr>
  </w:style>
  <w:style w:type="character" w:customStyle="1" w:styleId="HeaderChar">
    <w:name w:val="Header Char"/>
    <w:link w:val="Header"/>
    <w:uiPriority w:val="99"/>
    <w:locked/>
    <w:rsid w:val="004A7858"/>
    <w:rPr>
      <w:rFonts w:ascii="Calibri" w:hAnsi="Calibri" w:cs="Calibri"/>
    </w:rPr>
  </w:style>
  <w:style w:type="paragraph" w:styleId="Footer">
    <w:name w:val="footer"/>
    <w:basedOn w:val="Normal"/>
    <w:link w:val="FooterChar"/>
    <w:uiPriority w:val="99"/>
    <w:rsid w:val="004A7858"/>
    <w:pPr>
      <w:tabs>
        <w:tab w:val="center" w:pos="4153"/>
        <w:tab w:val="right" w:pos="8306"/>
      </w:tabs>
      <w:spacing w:after="0" w:line="240" w:lineRule="auto"/>
    </w:pPr>
  </w:style>
  <w:style w:type="character" w:customStyle="1" w:styleId="FooterChar">
    <w:name w:val="Footer Char"/>
    <w:link w:val="Footer"/>
    <w:uiPriority w:val="99"/>
    <w:locked/>
    <w:rsid w:val="004A7858"/>
    <w:rPr>
      <w:rFonts w:ascii="Calibri" w:hAnsi="Calibri" w:cs="Calibri"/>
    </w:rPr>
  </w:style>
  <w:style w:type="paragraph" w:customStyle="1" w:styleId="tv2131">
    <w:name w:val="tv2131"/>
    <w:basedOn w:val="Normal"/>
    <w:uiPriority w:val="99"/>
    <w:rsid w:val="004503AB"/>
    <w:pPr>
      <w:spacing w:after="0" w:line="360" w:lineRule="auto"/>
      <w:ind w:firstLine="300"/>
    </w:pPr>
    <w:rPr>
      <w:rFonts w:eastAsia="Times New Roman" w:cs="Times New Roman"/>
      <w:color w:val="414142"/>
      <w:sz w:val="20"/>
      <w:szCs w:val="20"/>
      <w:lang w:eastAsia="lv-LV"/>
    </w:rPr>
  </w:style>
  <w:style w:type="character" w:styleId="Hyperlink">
    <w:name w:val="Hyperlink"/>
    <w:uiPriority w:val="99"/>
    <w:rsid w:val="00195E75"/>
    <w:rPr>
      <w:rFonts w:cs="Times New Roman"/>
      <w:color w:val="0000FF"/>
      <w:u w:val="single"/>
    </w:rPr>
  </w:style>
  <w:style w:type="paragraph" w:customStyle="1" w:styleId="a3520normaltiret201">
    <w:name w:val="a__35__20_normal_tiret_20_1"/>
    <w:basedOn w:val="Normal"/>
    <w:uiPriority w:val="99"/>
    <w:rsid w:val="00195E75"/>
    <w:pPr>
      <w:spacing w:before="100" w:beforeAutospacing="1" w:after="100" w:afterAutospacing="1" w:line="240" w:lineRule="auto"/>
    </w:pPr>
    <w:rPr>
      <w:szCs w:val="24"/>
      <w:lang w:eastAsia="lv-LV"/>
    </w:rPr>
  </w:style>
  <w:style w:type="paragraph" w:styleId="BodyText">
    <w:name w:val="Body Text"/>
    <w:aliases w:val="OT Body Text,Body,Tekst"/>
    <w:basedOn w:val="Normal"/>
    <w:link w:val="BodyTextChar1"/>
    <w:uiPriority w:val="99"/>
    <w:rsid w:val="00195E75"/>
    <w:pPr>
      <w:spacing w:after="120" w:line="240" w:lineRule="auto"/>
    </w:pPr>
    <w:rPr>
      <w:szCs w:val="24"/>
      <w:lang w:val="ru-RU" w:eastAsia="lv-LV"/>
    </w:rPr>
  </w:style>
  <w:style w:type="character" w:customStyle="1" w:styleId="BodyTextChar">
    <w:name w:val="Body Text Char"/>
    <w:aliases w:val="OT Body Text Char,Body Char,Tekst Char"/>
    <w:uiPriority w:val="99"/>
    <w:semiHidden/>
    <w:locked/>
    <w:rsid w:val="00E9650D"/>
    <w:rPr>
      <w:rFonts w:cs="Times New Roman"/>
      <w:lang w:eastAsia="en-US"/>
    </w:rPr>
  </w:style>
  <w:style w:type="character" w:customStyle="1" w:styleId="BodyTextChar1">
    <w:name w:val="Body Text Char1"/>
    <w:aliases w:val="OT Body Text Char1,Body Char1,Tekst Char1"/>
    <w:link w:val="BodyText"/>
    <w:uiPriority w:val="99"/>
    <w:locked/>
    <w:rsid w:val="00195E75"/>
    <w:rPr>
      <w:rFonts w:cs="Times New Roman"/>
      <w:sz w:val="24"/>
      <w:szCs w:val="24"/>
      <w:lang w:val="ru-RU" w:eastAsia="lv-LV"/>
    </w:rPr>
  </w:style>
  <w:style w:type="character" w:styleId="CommentReference">
    <w:name w:val="annotation reference"/>
    <w:uiPriority w:val="99"/>
    <w:semiHidden/>
    <w:rsid w:val="00195E75"/>
    <w:rPr>
      <w:rFonts w:cs="Times New Roman"/>
      <w:sz w:val="16"/>
      <w:szCs w:val="16"/>
    </w:rPr>
  </w:style>
  <w:style w:type="paragraph" w:styleId="CommentText">
    <w:name w:val="annotation text"/>
    <w:basedOn w:val="Normal"/>
    <w:link w:val="CommentTextChar"/>
    <w:uiPriority w:val="99"/>
    <w:semiHidden/>
    <w:rsid w:val="00195E75"/>
    <w:pPr>
      <w:spacing w:after="0" w:line="240" w:lineRule="auto"/>
    </w:pPr>
    <w:rPr>
      <w:sz w:val="20"/>
      <w:szCs w:val="20"/>
      <w:lang w:eastAsia="lv-LV"/>
    </w:rPr>
  </w:style>
  <w:style w:type="character" w:customStyle="1" w:styleId="CommentTextChar">
    <w:name w:val="Comment Text Char"/>
    <w:link w:val="CommentText"/>
    <w:uiPriority w:val="99"/>
    <w:semiHidden/>
    <w:locked/>
    <w:rsid w:val="00E9650D"/>
    <w:rPr>
      <w:rFonts w:cs="Times New Roman"/>
      <w:sz w:val="20"/>
      <w:szCs w:val="20"/>
      <w:lang w:eastAsia="en-U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C"/>
    <w:basedOn w:val="Normal"/>
    <w:link w:val="FootnoteTextChar"/>
    <w:uiPriority w:val="99"/>
    <w:qFormat/>
    <w:rsid w:val="00195E75"/>
    <w:pPr>
      <w:spacing w:after="0" w:line="240" w:lineRule="auto"/>
    </w:pPr>
    <w:rPr>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C Char"/>
    <w:link w:val="FootnoteText"/>
    <w:uiPriority w:val="99"/>
    <w:qFormat/>
    <w:locked/>
    <w:rsid w:val="00E9650D"/>
    <w:rPr>
      <w:rFonts w:cs="Times New Roman"/>
      <w:sz w:val="20"/>
      <w:szCs w:val="20"/>
      <w:lang w:eastAsia="en-US"/>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link w:val="CharCharCharChar"/>
    <w:uiPriority w:val="99"/>
    <w:qFormat/>
    <w:rsid w:val="00195E75"/>
    <w:rPr>
      <w:rFonts w:cs="Times New Roman"/>
      <w:vertAlign w:val="superscript"/>
    </w:rPr>
  </w:style>
  <w:style w:type="paragraph" w:styleId="CommentSubject">
    <w:name w:val="annotation subject"/>
    <w:basedOn w:val="CommentText"/>
    <w:next w:val="CommentText"/>
    <w:link w:val="CommentSubjectChar"/>
    <w:uiPriority w:val="99"/>
    <w:semiHidden/>
    <w:rsid w:val="0016783F"/>
    <w:pPr>
      <w:spacing w:after="200" w:line="276" w:lineRule="auto"/>
    </w:pPr>
    <w:rPr>
      <w:b/>
      <w:bCs/>
      <w:lang w:eastAsia="en-US"/>
    </w:rPr>
  </w:style>
  <w:style w:type="character" w:customStyle="1" w:styleId="CommentSubjectChar">
    <w:name w:val="Comment Subject Char"/>
    <w:link w:val="CommentSubject"/>
    <w:uiPriority w:val="99"/>
    <w:semiHidden/>
    <w:locked/>
    <w:rPr>
      <w:rFonts w:cs="Calibri"/>
      <w:b/>
      <w:bCs/>
      <w:sz w:val="20"/>
      <w:szCs w:val="20"/>
      <w:lang w:eastAsia="en-US"/>
    </w:rPr>
  </w:style>
  <w:style w:type="paragraph" w:styleId="Title">
    <w:name w:val="Title"/>
    <w:basedOn w:val="Normal"/>
    <w:link w:val="TitleChar"/>
    <w:uiPriority w:val="99"/>
    <w:qFormat/>
    <w:locked/>
    <w:rsid w:val="0016783F"/>
    <w:pPr>
      <w:spacing w:after="0" w:line="240" w:lineRule="auto"/>
      <w:jc w:val="center"/>
    </w:pPr>
    <w:rPr>
      <w:rFonts w:cs="Times New Roman"/>
      <w:b/>
      <w:caps/>
      <w:szCs w:val="24"/>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paragraph" w:customStyle="1" w:styleId="Default">
    <w:name w:val="Default"/>
    <w:rsid w:val="00EA45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E664F0"/>
    <w:rPr>
      <w:color w:val="800080"/>
      <w:u w:val="single"/>
    </w:rPr>
  </w:style>
  <w:style w:type="paragraph" w:customStyle="1" w:styleId="xl168">
    <w:name w:val="xl168"/>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69">
    <w:name w:val="xl169"/>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70">
    <w:name w:val="xl170"/>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lv-LV"/>
    </w:rPr>
  </w:style>
  <w:style w:type="paragraph" w:customStyle="1" w:styleId="xl171">
    <w:name w:val="xl171"/>
    <w:basedOn w:val="Normal"/>
    <w:rsid w:val="00E664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0"/>
      <w:szCs w:val="20"/>
      <w:lang w:eastAsia="lv-LV"/>
    </w:rPr>
  </w:style>
  <w:style w:type="paragraph" w:customStyle="1" w:styleId="xl172">
    <w:name w:val="xl172"/>
    <w:basedOn w:val="Normal"/>
    <w:rsid w:val="00E664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73">
    <w:name w:val="xl173"/>
    <w:basedOn w:val="Normal"/>
    <w:rsid w:val="00E664F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74">
    <w:name w:val="xl174"/>
    <w:basedOn w:val="Normal"/>
    <w:rsid w:val="00E664F0"/>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both"/>
      <w:textAlignment w:val="center"/>
    </w:pPr>
    <w:rPr>
      <w:rFonts w:eastAsia="Times New Roman" w:cs="Times New Roman"/>
      <w:b/>
      <w:bCs/>
      <w:sz w:val="20"/>
      <w:szCs w:val="20"/>
      <w:lang w:eastAsia="lv-LV"/>
    </w:rPr>
  </w:style>
  <w:style w:type="paragraph" w:customStyle="1" w:styleId="xl175">
    <w:name w:val="xl175"/>
    <w:basedOn w:val="Normal"/>
    <w:rsid w:val="00E664F0"/>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76">
    <w:name w:val="xl176"/>
    <w:basedOn w:val="Normal"/>
    <w:rsid w:val="00E664F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77">
    <w:name w:val="xl177"/>
    <w:basedOn w:val="Normal"/>
    <w:rsid w:val="00E664F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0"/>
      <w:szCs w:val="20"/>
      <w:lang w:eastAsia="lv-LV"/>
    </w:rPr>
  </w:style>
  <w:style w:type="paragraph" w:customStyle="1" w:styleId="xl178">
    <w:name w:val="xl178"/>
    <w:basedOn w:val="Normal"/>
    <w:rsid w:val="00E664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79">
    <w:name w:val="xl179"/>
    <w:basedOn w:val="Normal"/>
    <w:rsid w:val="00E664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80">
    <w:name w:val="xl180"/>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0"/>
      <w:szCs w:val="20"/>
      <w:lang w:eastAsia="lv-LV"/>
    </w:rPr>
  </w:style>
  <w:style w:type="paragraph" w:customStyle="1" w:styleId="xl181">
    <w:name w:val="xl181"/>
    <w:basedOn w:val="Normal"/>
    <w:rsid w:val="00E66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lv-LV"/>
    </w:rPr>
  </w:style>
  <w:style w:type="paragraph" w:customStyle="1" w:styleId="xl182">
    <w:name w:val="xl182"/>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0"/>
      <w:szCs w:val="20"/>
      <w:lang w:eastAsia="lv-LV"/>
    </w:rPr>
  </w:style>
  <w:style w:type="paragraph" w:customStyle="1" w:styleId="xl183">
    <w:name w:val="xl183"/>
    <w:basedOn w:val="Normal"/>
    <w:rsid w:val="00E664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lang w:eastAsia="lv-LV"/>
    </w:rPr>
  </w:style>
  <w:style w:type="paragraph" w:customStyle="1" w:styleId="xl184">
    <w:name w:val="xl184"/>
    <w:basedOn w:val="Normal"/>
    <w:rsid w:val="00E664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lang w:eastAsia="lv-LV"/>
    </w:rPr>
  </w:style>
  <w:style w:type="paragraph" w:customStyle="1" w:styleId="xl185">
    <w:name w:val="xl185"/>
    <w:basedOn w:val="Normal"/>
    <w:rsid w:val="00E664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86">
    <w:name w:val="xl186"/>
    <w:basedOn w:val="Normal"/>
    <w:rsid w:val="00E664F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87">
    <w:name w:val="xl187"/>
    <w:basedOn w:val="Normal"/>
    <w:rsid w:val="00E664F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88">
    <w:name w:val="xl188"/>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89">
    <w:name w:val="xl189"/>
    <w:basedOn w:val="Normal"/>
    <w:rsid w:val="00E664F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90">
    <w:name w:val="xl190"/>
    <w:basedOn w:val="Normal"/>
    <w:rsid w:val="00E66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lv-LV"/>
    </w:rPr>
  </w:style>
  <w:style w:type="paragraph" w:customStyle="1" w:styleId="xl191">
    <w:name w:val="xl191"/>
    <w:basedOn w:val="Normal"/>
    <w:rsid w:val="00E66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92">
    <w:name w:val="xl192"/>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0"/>
      <w:szCs w:val="20"/>
      <w:lang w:eastAsia="lv-LV"/>
    </w:rPr>
  </w:style>
  <w:style w:type="paragraph" w:customStyle="1" w:styleId="xl193">
    <w:name w:val="xl193"/>
    <w:basedOn w:val="Normal"/>
    <w:rsid w:val="00E66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lv-LV"/>
    </w:rPr>
  </w:style>
  <w:style w:type="paragraph" w:customStyle="1" w:styleId="xl194">
    <w:name w:val="xl194"/>
    <w:basedOn w:val="Normal"/>
    <w:rsid w:val="00E66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95">
    <w:name w:val="xl195"/>
    <w:basedOn w:val="Normal"/>
    <w:rsid w:val="00E66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96">
    <w:name w:val="xl196"/>
    <w:basedOn w:val="Normal"/>
    <w:rsid w:val="00E664F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
    <w:basedOn w:val="Normal"/>
    <w:link w:val="ListParagraphChar"/>
    <w:uiPriority w:val="34"/>
    <w:qFormat/>
    <w:rsid w:val="007C7411"/>
    <w:pPr>
      <w:ind w:left="720"/>
      <w:contextualSpacing/>
    </w:pPr>
  </w:style>
  <w:style w:type="character" w:customStyle="1" w:styleId="apple-converted-space">
    <w:name w:val="apple-converted-space"/>
    <w:basedOn w:val="DefaultParagraphFont"/>
    <w:rsid w:val="00CE21CD"/>
  </w:style>
  <w:style w:type="table" w:styleId="TableGrid">
    <w:name w:val="Table Grid"/>
    <w:basedOn w:val="TableNormal"/>
    <w:uiPriority w:val="59"/>
    <w:qFormat/>
    <w:locked/>
    <w:rsid w:val="00D4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C243E5"/>
  </w:style>
  <w:style w:type="character" w:customStyle="1" w:styleId="highlight">
    <w:name w:val="highlight"/>
    <w:rsid w:val="00C243E5"/>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uiPriority w:val="34"/>
    <w:qFormat/>
    <w:locked/>
    <w:rsid w:val="00C243E5"/>
    <w:rPr>
      <w:rFonts w:cs="Calibri"/>
      <w:sz w:val="22"/>
      <w:szCs w:val="22"/>
      <w:lang w:eastAsia="en-US"/>
    </w:rPr>
  </w:style>
  <w:style w:type="paragraph" w:customStyle="1" w:styleId="CharCharCharChar">
    <w:name w:val="Char Char Char Char"/>
    <w:aliases w:val="Char2"/>
    <w:basedOn w:val="Normal"/>
    <w:next w:val="Normal"/>
    <w:link w:val="FootnoteReference"/>
    <w:uiPriority w:val="99"/>
    <w:rsid w:val="00570A69"/>
    <w:pPr>
      <w:spacing w:after="160" w:line="240" w:lineRule="exact"/>
      <w:jc w:val="both"/>
      <w:textAlignment w:val="baseline"/>
    </w:pPr>
    <w:rPr>
      <w:rFonts w:cs="Times New Roman"/>
      <w:sz w:val="20"/>
      <w:szCs w:val="20"/>
      <w:vertAlign w:val="superscript"/>
      <w:lang w:eastAsia="lv-LV"/>
    </w:rPr>
  </w:style>
  <w:style w:type="paragraph" w:styleId="Subtitle">
    <w:name w:val="Subtitle"/>
    <w:basedOn w:val="Normal"/>
    <w:link w:val="SubtitleChar"/>
    <w:qFormat/>
    <w:locked/>
    <w:rsid w:val="00912047"/>
    <w:pPr>
      <w:spacing w:after="0" w:line="240" w:lineRule="auto"/>
      <w:jc w:val="center"/>
    </w:pPr>
    <w:rPr>
      <w:rFonts w:eastAsia="Times New Roman" w:cs="Times New Roman"/>
      <w:b/>
      <w:sz w:val="40"/>
      <w:szCs w:val="20"/>
      <w:lang w:eastAsia="lv-LV"/>
    </w:rPr>
  </w:style>
  <w:style w:type="character" w:customStyle="1" w:styleId="SubtitleChar">
    <w:name w:val="Subtitle Char"/>
    <w:basedOn w:val="DefaultParagraphFont"/>
    <w:link w:val="Subtitle"/>
    <w:rsid w:val="00912047"/>
    <w:rPr>
      <w:rFonts w:ascii="Times New Roman" w:eastAsia="Times New Roman" w:hAnsi="Times New Roman"/>
      <w:b/>
      <w:sz w:val="40"/>
    </w:rPr>
  </w:style>
  <w:style w:type="character" w:styleId="Emphasis">
    <w:name w:val="Emphasis"/>
    <w:basedOn w:val="DefaultParagraphFont"/>
    <w:uiPriority w:val="20"/>
    <w:qFormat/>
    <w:locked/>
    <w:rsid w:val="00B8348F"/>
    <w:rPr>
      <w:i/>
      <w:iCs/>
    </w:rPr>
  </w:style>
  <w:style w:type="paragraph" w:customStyle="1" w:styleId="naisc">
    <w:name w:val="naisc"/>
    <w:basedOn w:val="Normal"/>
    <w:rsid w:val="005A07DC"/>
    <w:pPr>
      <w:spacing w:before="75" w:after="75" w:line="240" w:lineRule="auto"/>
      <w:jc w:val="center"/>
    </w:pPr>
    <w:rPr>
      <w:rFonts w:eastAsia="Times New Roman" w:cs="Times New Roman"/>
      <w:szCs w:val="24"/>
      <w:lang w:eastAsia="lv-LV"/>
    </w:rPr>
  </w:style>
  <w:style w:type="paragraph" w:styleId="Revision">
    <w:name w:val="Revision"/>
    <w:hidden/>
    <w:uiPriority w:val="99"/>
    <w:semiHidden/>
    <w:rsid w:val="00243557"/>
    <w:rPr>
      <w:rFonts w:cs="Calibri"/>
      <w:sz w:val="22"/>
      <w:szCs w:val="22"/>
      <w:lang w:eastAsia="en-US"/>
    </w:rPr>
  </w:style>
  <w:style w:type="paragraph" w:customStyle="1" w:styleId="tv213">
    <w:name w:val="tv213"/>
    <w:basedOn w:val="Normal"/>
    <w:rsid w:val="00B54E2E"/>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3F2F7E"/>
    <w:rPr>
      <w:rFonts w:ascii="Times New Roman" w:eastAsia="Times New Roman" w:hAnsi="Times New Roman"/>
      <w:b/>
      <w:bCs/>
      <w:sz w:val="27"/>
      <w:szCs w:val="27"/>
      <w:lang w:bidi="lo-LA"/>
    </w:rPr>
  </w:style>
  <w:style w:type="paragraph" w:styleId="EndnoteText">
    <w:name w:val="endnote text"/>
    <w:basedOn w:val="Normal"/>
    <w:link w:val="EndnoteTextChar"/>
    <w:uiPriority w:val="99"/>
    <w:semiHidden/>
    <w:unhideWhenUsed/>
    <w:rsid w:val="00CC26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2631"/>
    <w:rPr>
      <w:rFonts w:cs="Calibri"/>
      <w:lang w:eastAsia="en-US"/>
    </w:rPr>
  </w:style>
  <w:style w:type="character" w:styleId="EndnoteReference">
    <w:name w:val="endnote reference"/>
    <w:basedOn w:val="DefaultParagraphFont"/>
    <w:uiPriority w:val="99"/>
    <w:semiHidden/>
    <w:unhideWhenUsed/>
    <w:rsid w:val="00CC2631"/>
    <w:rPr>
      <w:vertAlign w:val="superscript"/>
    </w:rPr>
  </w:style>
  <w:style w:type="paragraph" w:styleId="NoSpacing">
    <w:name w:val="No Spacing"/>
    <w:uiPriority w:val="1"/>
    <w:qFormat/>
    <w:rsid w:val="00D775C3"/>
    <w:rPr>
      <w:rFonts w:cs="Calibri"/>
      <w:sz w:val="22"/>
      <w:szCs w:val="22"/>
      <w:lang w:eastAsia="en-US"/>
    </w:rPr>
  </w:style>
  <w:style w:type="paragraph" w:customStyle="1" w:styleId="xl65">
    <w:name w:val="xl65"/>
    <w:basedOn w:val="Normal"/>
    <w:rsid w:val="00B010F4"/>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66">
    <w:name w:val="xl66"/>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67">
    <w:name w:val="xl67"/>
    <w:basedOn w:val="Normal"/>
    <w:rsid w:val="00B010F4"/>
    <w:pPr>
      <w:pBdr>
        <w:top w:val="single" w:sz="4" w:space="0" w:color="000000"/>
        <w:left w:val="single" w:sz="4" w:space="0" w:color="000000"/>
        <w:right w:val="single" w:sz="12"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68">
    <w:name w:val="xl68"/>
    <w:basedOn w:val="Normal"/>
    <w:rsid w:val="00B010F4"/>
    <w:pPr>
      <w:pBdr>
        <w:left w:val="single" w:sz="4" w:space="0" w:color="000000"/>
        <w:right w:val="single" w:sz="12"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69">
    <w:name w:val="xl69"/>
    <w:basedOn w:val="Normal"/>
    <w:rsid w:val="00B010F4"/>
    <w:pPr>
      <w:pBdr>
        <w:left w:val="single" w:sz="4" w:space="0" w:color="000000"/>
        <w:right w:val="single" w:sz="4"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70">
    <w:name w:val="xl70"/>
    <w:basedOn w:val="Normal"/>
    <w:rsid w:val="00B010F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71">
    <w:name w:val="xl71"/>
    <w:basedOn w:val="Normal"/>
    <w:rsid w:val="00B010F4"/>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s="Times New Roman"/>
      <w:sz w:val="16"/>
      <w:szCs w:val="16"/>
      <w:lang w:val="en-GB" w:eastAsia="en-GB"/>
    </w:rPr>
  </w:style>
  <w:style w:type="paragraph" w:customStyle="1" w:styleId="xl72">
    <w:name w:val="xl72"/>
    <w:basedOn w:val="Normal"/>
    <w:rsid w:val="00B010F4"/>
    <w:pPr>
      <w:pBdr>
        <w:left w:val="single" w:sz="4" w:space="0" w:color="000000"/>
        <w:bottom w:val="single" w:sz="4" w:space="0" w:color="000000"/>
        <w:right w:val="single" w:sz="12" w:space="0" w:color="000000"/>
      </w:pBdr>
      <w:spacing w:before="100" w:beforeAutospacing="1" w:after="100" w:afterAutospacing="1" w:line="240" w:lineRule="auto"/>
      <w:jc w:val="center"/>
      <w:textAlignment w:val="top"/>
    </w:pPr>
    <w:rPr>
      <w:rFonts w:eastAsia="Times New Roman" w:cs="Times New Roman"/>
      <w:sz w:val="16"/>
      <w:szCs w:val="16"/>
      <w:lang w:val="en-GB" w:eastAsia="en-GB"/>
    </w:rPr>
  </w:style>
  <w:style w:type="paragraph" w:customStyle="1" w:styleId="xl73">
    <w:name w:val="xl73"/>
    <w:basedOn w:val="Normal"/>
    <w:rsid w:val="00B010F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74">
    <w:name w:val="xl74"/>
    <w:basedOn w:val="Normal"/>
    <w:rsid w:val="00B010F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75">
    <w:name w:val="xl75"/>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76">
    <w:name w:val="xl76"/>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77">
    <w:name w:val="xl77"/>
    <w:basedOn w:val="Normal"/>
    <w:rsid w:val="00B010F4"/>
    <w:pPr>
      <w:pBdr>
        <w:left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78">
    <w:name w:val="xl78"/>
    <w:basedOn w:val="Normal"/>
    <w:rsid w:val="00B010F4"/>
    <w:pPr>
      <w:pBdr>
        <w:left w:val="single" w:sz="4" w:space="0" w:color="000000"/>
        <w:right w:val="single" w:sz="12"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79">
    <w:name w:val="xl79"/>
    <w:basedOn w:val="Normal"/>
    <w:rsid w:val="00B010F4"/>
    <w:pPr>
      <w:pBdr>
        <w:left w:val="single" w:sz="4" w:space="0" w:color="000000"/>
        <w:bottom w:val="single" w:sz="4" w:space="0" w:color="000000"/>
        <w:right w:val="single" w:sz="12"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0">
    <w:name w:val="xl80"/>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81">
    <w:name w:val="xl81"/>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82">
    <w:name w:val="xl82"/>
    <w:basedOn w:val="Normal"/>
    <w:rsid w:val="00B010F4"/>
    <w:pP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3">
    <w:name w:val="xl83"/>
    <w:basedOn w:val="Normal"/>
    <w:rsid w:val="00B010F4"/>
    <w:pPr>
      <w:pBdr>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4">
    <w:name w:val="xl84"/>
    <w:basedOn w:val="Normal"/>
    <w:rsid w:val="00B010F4"/>
    <w:pPr>
      <w:pBdr>
        <w:top w:val="single" w:sz="4" w:space="0" w:color="000000"/>
        <w:left w:val="single" w:sz="4" w:space="0" w:color="000000"/>
        <w:bottom w:val="single" w:sz="12"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5">
    <w:name w:val="xl85"/>
    <w:basedOn w:val="Normal"/>
    <w:rsid w:val="00B010F4"/>
    <w:pPr>
      <w:pBdr>
        <w:left w:val="single" w:sz="4" w:space="0" w:color="000000"/>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6">
    <w:name w:val="xl86"/>
    <w:basedOn w:val="Normal"/>
    <w:rsid w:val="00B010F4"/>
    <w:pPr>
      <w:pBdr>
        <w:left w:val="single" w:sz="4" w:space="0" w:color="000000"/>
        <w:bottom w:val="single" w:sz="4" w:space="0" w:color="000000"/>
      </w:pBdr>
      <w:spacing w:before="100" w:beforeAutospacing="1" w:after="100" w:afterAutospacing="1" w:line="240" w:lineRule="auto"/>
      <w:jc w:val="center"/>
      <w:textAlignment w:val="top"/>
    </w:pPr>
    <w:rPr>
      <w:rFonts w:eastAsia="Times New Roman" w:cs="Times New Roman"/>
      <w:sz w:val="16"/>
      <w:szCs w:val="16"/>
      <w:lang w:val="en-GB" w:eastAsia="en-GB"/>
    </w:rPr>
  </w:style>
  <w:style w:type="paragraph" w:customStyle="1" w:styleId="xl87">
    <w:name w:val="xl87"/>
    <w:basedOn w:val="Normal"/>
    <w:rsid w:val="00B010F4"/>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88">
    <w:name w:val="xl88"/>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89">
    <w:name w:val="xl89"/>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92">
    <w:name w:val="xl92"/>
    <w:basedOn w:val="Normal"/>
    <w:rsid w:val="00B010F4"/>
    <w:pPr>
      <w:pBdr>
        <w:top w:val="single" w:sz="4" w:space="0" w:color="000000"/>
        <w:left w:val="single" w:sz="4"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93">
    <w:name w:val="xl93"/>
    <w:basedOn w:val="Normal"/>
    <w:rsid w:val="00B010F4"/>
    <w:pPr>
      <w:pBdr>
        <w:left w:val="single" w:sz="4" w:space="0" w:color="000000"/>
      </w:pBdr>
      <w:spacing w:before="100" w:beforeAutospacing="1" w:after="100" w:afterAutospacing="1" w:line="240" w:lineRule="auto"/>
      <w:jc w:val="center"/>
    </w:pPr>
    <w:rPr>
      <w:rFonts w:eastAsia="Times New Roman" w:cs="Times New Roman"/>
      <w:sz w:val="16"/>
      <w:szCs w:val="16"/>
      <w:lang w:val="en-GB" w:eastAsia="en-GB"/>
    </w:rPr>
  </w:style>
  <w:style w:type="paragraph" w:customStyle="1" w:styleId="xl94">
    <w:name w:val="xl94"/>
    <w:basedOn w:val="Normal"/>
    <w:rsid w:val="00B010F4"/>
    <w:pPr>
      <w:spacing w:before="100" w:beforeAutospacing="1" w:after="100" w:afterAutospacing="1" w:line="240" w:lineRule="auto"/>
      <w:jc w:val="center"/>
      <w:textAlignment w:val="top"/>
    </w:pPr>
    <w:rPr>
      <w:rFonts w:eastAsia="Times New Roman" w:cs="Times New Roman"/>
      <w:sz w:val="16"/>
      <w:szCs w:val="16"/>
      <w:lang w:val="en-GB" w:eastAsia="en-GB"/>
    </w:rPr>
  </w:style>
  <w:style w:type="paragraph" w:customStyle="1" w:styleId="xl95">
    <w:name w:val="xl95"/>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96">
    <w:name w:val="xl96"/>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97">
    <w:name w:val="xl97"/>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98">
    <w:name w:val="xl98"/>
    <w:basedOn w:val="Normal"/>
    <w:rsid w:val="00B010F4"/>
    <w:pPr>
      <w:pBdr>
        <w:left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99">
    <w:name w:val="xl99"/>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100">
    <w:name w:val="xl100"/>
    <w:basedOn w:val="Normal"/>
    <w:rsid w:val="00B010F4"/>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101">
    <w:name w:val="xl101"/>
    <w:basedOn w:val="Normal"/>
    <w:rsid w:val="00B010F4"/>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102">
    <w:name w:val="xl102"/>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103">
    <w:name w:val="xl103"/>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Cs w:val="24"/>
      <w:lang w:val="en-GB" w:eastAsia="en-GB"/>
    </w:rPr>
  </w:style>
  <w:style w:type="paragraph" w:customStyle="1" w:styleId="xl104">
    <w:name w:val="xl104"/>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B0F0"/>
      <w:szCs w:val="24"/>
      <w:lang w:val="en-GB" w:eastAsia="en-GB"/>
    </w:rPr>
  </w:style>
  <w:style w:type="paragraph" w:customStyle="1" w:styleId="xl105">
    <w:name w:val="xl105"/>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val="en-GB" w:eastAsia="en-GB"/>
    </w:rPr>
  </w:style>
  <w:style w:type="paragraph" w:customStyle="1" w:styleId="xl106">
    <w:name w:val="xl106"/>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val="en-GB" w:eastAsia="en-GB"/>
    </w:rPr>
  </w:style>
  <w:style w:type="paragraph" w:customStyle="1" w:styleId="xl107">
    <w:name w:val="xl107"/>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val="en-GB" w:eastAsia="en-GB"/>
    </w:rPr>
  </w:style>
  <w:style w:type="paragraph" w:customStyle="1" w:styleId="xl108">
    <w:name w:val="xl108"/>
    <w:basedOn w:val="Normal"/>
    <w:rsid w:val="00B010F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s="Times New Roman"/>
      <w:b/>
      <w:bCs/>
      <w:szCs w:val="24"/>
      <w:lang w:val="en-GB" w:eastAsia="en-GB"/>
    </w:rPr>
  </w:style>
  <w:style w:type="paragraph" w:customStyle="1" w:styleId="xl109">
    <w:name w:val="xl109"/>
    <w:basedOn w:val="Normal"/>
    <w:rsid w:val="00B010F4"/>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Times New Roman"/>
      <w:b/>
      <w:bCs/>
      <w:szCs w:val="24"/>
      <w:lang w:val="en-GB" w:eastAsia="en-GB"/>
    </w:rPr>
  </w:style>
  <w:style w:type="paragraph" w:customStyle="1" w:styleId="xl110">
    <w:name w:val="xl110"/>
    <w:basedOn w:val="Normal"/>
    <w:rsid w:val="00B010F4"/>
    <w:pPr>
      <w:pBdr>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11">
    <w:name w:val="xl111"/>
    <w:basedOn w:val="Normal"/>
    <w:rsid w:val="00B010F4"/>
    <w:pPr>
      <w:pBdr>
        <w:bottom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112">
    <w:name w:val="xl112"/>
    <w:basedOn w:val="Normal"/>
    <w:rsid w:val="00B010F4"/>
    <w:pPr>
      <w:pBdr>
        <w:bottom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113">
    <w:name w:val="xl113"/>
    <w:basedOn w:val="Normal"/>
    <w:rsid w:val="00B010F4"/>
    <w:pPr>
      <w:pBdr>
        <w:left w:val="single" w:sz="4"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114">
    <w:name w:val="xl114"/>
    <w:basedOn w:val="Normal"/>
    <w:rsid w:val="00B010F4"/>
    <w:pPr>
      <w:pBdr>
        <w:left w:val="single" w:sz="4" w:space="0" w:color="000000"/>
        <w:bottom w:val="single" w:sz="12" w:space="0" w:color="000000"/>
        <w:right w:val="single" w:sz="4" w:space="0" w:color="000000"/>
      </w:pBdr>
      <w:spacing w:before="100" w:beforeAutospacing="1" w:after="100" w:afterAutospacing="1" w:line="240" w:lineRule="auto"/>
      <w:textAlignment w:val="top"/>
    </w:pPr>
    <w:rPr>
      <w:rFonts w:eastAsia="Times New Roman" w:cs="Times New Roman"/>
      <w:szCs w:val="24"/>
      <w:lang w:val="en-GB" w:eastAsia="en-GB"/>
    </w:rPr>
  </w:style>
  <w:style w:type="paragraph" w:customStyle="1" w:styleId="xl115">
    <w:name w:val="xl115"/>
    <w:basedOn w:val="Normal"/>
    <w:rsid w:val="00B010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116">
    <w:name w:val="xl116"/>
    <w:basedOn w:val="Normal"/>
    <w:rsid w:val="00B010F4"/>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117">
    <w:name w:val="xl117"/>
    <w:basedOn w:val="Normal"/>
    <w:rsid w:val="00B010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lang w:val="en-GB" w:eastAsia="en-GB"/>
    </w:rPr>
  </w:style>
  <w:style w:type="paragraph" w:customStyle="1" w:styleId="xl118">
    <w:name w:val="xl118"/>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19">
    <w:name w:val="xl119"/>
    <w:basedOn w:val="Normal"/>
    <w:rsid w:val="00B010F4"/>
    <w:pPr>
      <w:pBdr>
        <w:left w:val="single" w:sz="4" w:space="0" w:color="auto"/>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0">
    <w:name w:val="xl120"/>
    <w:basedOn w:val="Normal"/>
    <w:rsid w:val="00B010F4"/>
    <w:pPr>
      <w:pBdr>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1">
    <w:name w:val="xl121"/>
    <w:basedOn w:val="Normal"/>
    <w:rsid w:val="00B010F4"/>
    <w:pPr>
      <w:pBdr>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2">
    <w:name w:val="xl122"/>
    <w:basedOn w:val="Normal"/>
    <w:rsid w:val="00B010F4"/>
    <w:pPr>
      <w:pBdr>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3">
    <w:name w:val="xl123"/>
    <w:basedOn w:val="Normal"/>
    <w:rsid w:val="00B010F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FF0000"/>
      <w:szCs w:val="24"/>
      <w:lang w:val="en-GB" w:eastAsia="en-GB"/>
    </w:rPr>
  </w:style>
  <w:style w:type="paragraph" w:customStyle="1" w:styleId="xl124">
    <w:name w:val="xl124"/>
    <w:basedOn w:val="Normal"/>
    <w:rsid w:val="00B010F4"/>
    <w:pPr>
      <w:pBdr>
        <w:left w:val="single" w:sz="4" w:space="0" w:color="auto"/>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5">
    <w:name w:val="xl125"/>
    <w:basedOn w:val="Normal"/>
    <w:rsid w:val="00B010F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6">
    <w:name w:val="xl126"/>
    <w:basedOn w:val="Normal"/>
    <w:rsid w:val="00B010F4"/>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7">
    <w:name w:val="xl127"/>
    <w:basedOn w:val="Normal"/>
    <w:rsid w:val="00B010F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val="en-GB" w:eastAsia="en-GB"/>
    </w:rPr>
  </w:style>
  <w:style w:type="paragraph" w:customStyle="1" w:styleId="xl128">
    <w:name w:val="xl128"/>
    <w:basedOn w:val="Normal"/>
    <w:rsid w:val="00B01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Cs w:val="24"/>
      <w:lang w:val="en-GB" w:eastAsia="en-GB"/>
    </w:rPr>
  </w:style>
  <w:style w:type="paragraph" w:customStyle="1" w:styleId="naisf">
    <w:name w:val="naisf"/>
    <w:basedOn w:val="Normal"/>
    <w:rsid w:val="00865EB6"/>
    <w:pPr>
      <w:spacing w:before="100" w:beforeAutospacing="1" w:after="100" w:afterAutospacing="1" w:line="240" w:lineRule="auto"/>
    </w:pPr>
    <w:rPr>
      <w:rFonts w:eastAsia="Times New Roman" w:cs="Times New Roman"/>
      <w:szCs w:val="24"/>
      <w:lang w:eastAsia="lv-LV"/>
    </w:rPr>
  </w:style>
  <w:style w:type="character" w:customStyle="1" w:styleId="apple-style-span">
    <w:name w:val="apple-style-span"/>
    <w:rsid w:val="00865EB6"/>
  </w:style>
  <w:style w:type="character" w:customStyle="1" w:styleId="Heading1Char">
    <w:name w:val="Heading 1 Char"/>
    <w:basedOn w:val="DefaultParagraphFont"/>
    <w:link w:val="Heading1"/>
    <w:rsid w:val="00827639"/>
    <w:rPr>
      <w:rFonts w:ascii="Times New Roman" w:eastAsiaTheme="majorEastAsia" w:hAnsi="Times New Roman"/>
      <w:b/>
      <w:sz w:val="28"/>
      <w:szCs w:val="28"/>
      <w:lang w:eastAsia="en-US"/>
    </w:rPr>
  </w:style>
  <w:style w:type="character" w:customStyle="1" w:styleId="Heading2Char">
    <w:name w:val="Heading 2 Char"/>
    <w:basedOn w:val="DefaultParagraphFont"/>
    <w:link w:val="Heading2"/>
    <w:rsid w:val="00827639"/>
    <w:rPr>
      <w:rFonts w:ascii="Times New Roman" w:eastAsiaTheme="majorEastAsia" w:hAnsi="Times New Roman" w:cstheme="majorBidi"/>
      <w:b/>
      <w:i/>
      <w:sz w:val="26"/>
      <w:szCs w:val="26"/>
      <w:lang w:eastAsia="en-US"/>
    </w:rPr>
  </w:style>
  <w:style w:type="character" w:styleId="Strong">
    <w:name w:val="Strong"/>
    <w:basedOn w:val="DefaultParagraphFont"/>
    <w:uiPriority w:val="22"/>
    <w:qFormat/>
    <w:locked/>
    <w:rsid w:val="000A660F"/>
    <w:rPr>
      <w:b/>
      <w:bCs/>
    </w:rPr>
  </w:style>
  <w:style w:type="character" w:customStyle="1" w:styleId="UnresolvedMention1">
    <w:name w:val="Unresolved Mention1"/>
    <w:basedOn w:val="DefaultParagraphFont"/>
    <w:uiPriority w:val="99"/>
    <w:semiHidden/>
    <w:unhideWhenUsed/>
    <w:rsid w:val="000A660F"/>
    <w:rPr>
      <w:color w:val="605E5C"/>
      <w:shd w:val="clear" w:color="auto" w:fill="E1DFDD"/>
    </w:rPr>
  </w:style>
  <w:style w:type="paragraph" w:styleId="PlainText">
    <w:name w:val="Plain Text"/>
    <w:basedOn w:val="Normal"/>
    <w:link w:val="PlainTextChar"/>
    <w:uiPriority w:val="99"/>
    <w:semiHidden/>
    <w:unhideWhenUsed/>
    <w:rsid w:val="000A660F"/>
    <w:pPr>
      <w:spacing w:after="0" w:line="240" w:lineRule="auto"/>
      <w:jc w:val="both"/>
    </w:pPr>
    <w:rPr>
      <w:rFonts w:cs="Times New Roman"/>
      <w:szCs w:val="21"/>
    </w:rPr>
  </w:style>
  <w:style w:type="character" w:customStyle="1" w:styleId="PlainTextChar">
    <w:name w:val="Plain Text Char"/>
    <w:basedOn w:val="DefaultParagraphFont"/>
    <w:link w:val="PlainText"/>
    <w:uiPriority w:val="99"/>
    <w:semiHidden/>
    <w:rsid w:val="000A660F"/>
    <w:rPr>
      <w:rFonts w:ascii="Times New Roman" w:hAnsi="Times New Roman"/>
      <w:sz w:val="24"/>
      <w:szCs w:val="21"/>
      <w:lang w:eastAsia="en-U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37395"/>
    <w:pPr>
      <w:spacing w:after="120" w:line="240" w:lineRule="exact"/>
    </w:pPr>
    <w:rPr>
      <w:rFonts w:asciiTheme="minorHAnsi" w:eastAsiaTheme="minorHAnsi" w:hAnsiTheme="minorHAnsi" w:cstheme="minorBidi"/>
      <w:sz w:val="22"/>
      <w:vertAlign w:val="superscript"/>
    </w:rPr>
  </w:style>
  <w:style w:type="character" w:customStyle="1" w:styleId="NormalWebChar">
    <w:name w:val="Normal (Web) Char"/>
    <w:aliases w:val="sākums Char"/>
    <w:link w:val="NormalWeb"/>
    <w:uiPriority w:val="99"/>
    <w:locked/>
    <w:rsid w:val="00037395"/>
    <w:rPr>
      <w:rFonts w:ascii="Verdana" w:eastAsia="Times New Roman" w:hAnsi="Verdana" w:cs="Verdana"/>
      <w:sz w:val="18"/>
      <w:szCs w:val="18"/>
    </w:rPr>
  </w:style>
  <w:style w:type="paragraph" w:customStyle="1" w:styleId="liknoteik">
    <w:name w:val="lik_noteik"/>
    <w:basedOn w:val="Normal"/>
    <w:rsid w:val="00B17322"/>
    <w:pPr>
      <w:spacing w:before="100" w:beforeAutospacing="1" w:after="100" w:afterAutospacing="1" w:line="240" w:lineRule="auto"/>
    </w:pPr>
    <w:rPr>
      <w:rFonts w:eastAsia="Times New Roman" w:cs="Times New Roman"/>
      <w:szCs w:val="24"/>
      <w:lang w:eastAsia="lv-LV"/>
    </w:rPr>
  </w:style>
  <w:style w:type="paragraph" w:customStyle="1" w:styleId="likdat">
    <w:name w:val="lik_dat"/>
    <w:basedOn w:val="Normal"/>
    <w:rsid w:val="00B17322"/>
    <w:pPr>
      <w:spacing w:before="100" w:beforeAutospacing="1" w:after="100" w:afterAutospacing="1" w:line="240" w:lineRule="auto"/>
    </w:pPr>
    <w:rPr>
      <w:rFonts w:eastAsia="Times New Roman" w:cs="Times New Roman"/>
      <w:szCs w:val="24"/>
      <w:lang w:eastAsia="lv-LV"/>
    </w:rPr>
  </w:style>
  <w:style w:type="paragraph" w:customStyle="1" w:styleId="placeholderparagraph">
    <w:name w:val="placeholder_paragraph"/>
    <w:qForma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057">
      <w:bodyDiv w:val="1"/>
      <w:marLeft w:val="0"/>
      <w:marRight w:val="0"/>
      <w:marTop w:val="0"/>
      <w:marBottom w:val="0"/>
      <w:divBdr>
        <w:top w:val="none" w:sz="0" w:space="0" w:color="auto"/>
        <w:left w:val="none" w:sz="0" w:space="0" w:color="auto"/>
        <w:bottom w:val="none" w:sz="0" w:space="0" w:color="auto"/>
        <w:right w:val="none" w:sz="0" w:space="0" w:color="auto"/>
      </w:divBdr>
    </w:div>
    <w:div w:id="105387326">
      <w:bodyDiv w:val="1"/>
      <w:marLeft w:val="0"/>
      <w:marRight w:val="0"/>
      <w:marTop w:val="0"/>
      <w:marBottom w:val="0"/>
      <w:divBdr>
        <w:top w:val="none" w:sz="0" w:space="0" w:color="auto"/>
        <w:left w:val="none" w:sz="0" w:space="0" w:color="auto"/>
        <w:bottom w:val="none" w:sz="0" w:space="0" w:color="auto"/>
        <w:right w:val="none" w:sz="0" w:space="0" w:color="auto"/>
      </w:divBdr>
    </w:div>
    <w:div w:id="139730741">
      <w:bodyDiv w:val="1"/>
      <w:marLeft w:val="0"/>
      <w:marRight w:val="0"/>
      <w:marTop w:val="0"/>
      <w:marBottom w:val="0"/>
      <w:divBdr>
        <w:top w:val="none" w:sz="0" w:space="0" w:color="auto"/>
        <w:left w:val="none" w:sz="0" w:space="0" w:color="auto"/>
        <w:bottom w:val="none" w:sz="0" w:space="0" w:color="auto"/>
        <w:right w:val="none" w:sz="0" w:space="0" w:color="auto"/>
      </w:divBdr>
    </w:div>
    <w:div w:id="144515260">
      <w:bodyDiv w:val="1"/>
      <w:marLeft w:val="0"/>
      <w:marRight w:val="0"/>
      <w:marTop w:val="0"/>
      <w:marBottom w:val="0"/>
      <w:divBdr>
        <w:top w:val="none" w:sz="0" w:space="0" w:color="auto"/>
        <w:left w:val="none" w:sz="0" w:space="0" w:color="auto"/>
        <w:bottom w:val="none" w:sz="0" w:space="0" w:color="auto"/>
        <w:right w:val="none" w:sz="0" w:space="0" w:color="auto"/>
      </w:divBdr>
      <w:divsChild>
        <w:div w:id="659886507">
          <w:marLeft w:val="0"/>
          <w:marRight w:val="0"/>
          <w:marTop w:val="0"/>
          <w:marBottom w:val="0"/>
          <w:divBdr>
            <w:top w:val="none" w:sz="0" w:space="0" w:color="auto"/>
            <w:left w:val="none" w:sz="0" w:space="0" w:color="auto"/>
            <w:bottom w:val="none" w:sz="0" w:space="0" w:color="auto"/>
            <w:right w:val="none" w:sz="0" w:space="0" w:color="auto"/>
          </w:divBdr>
        </w:div>
        <w:div w:id="681708170">
          <w:marLeft w:val="0"/>
          <w:marRight w:val="0"/>
          <w:marTop w:val="0"/>
          <w:marBottom w:val="0"/>
          <w:divBdr>
            <w:top w:val="none" w:sz="0" w:space="0" w:color="auto"/>
            <w:left w:val="none" w:sz="0" w:space="0" w:color="auto"/>
            <w:bottom w:val="none" w:sz="0" w:space="0" w:color="auto"/>
            <w:right w:val="none" w:sz="0" w:space="0" w:color="auto"/>
          </w:divBdr>
        </w:div>
        <w:div w:id="745542239">
          <w:marLeft w:val="0"/>
          <w:marRight w:val="0"/>
          <w:marTop w:val="0"/>
          <w:marBottom w:val="0"/>
          <w:divBdr>
            <w:top w:val="none" w:sz="0" w:space="0" w:color="auto"/>
            <w:left w:val="none" w:sz="0" w:space="0" w:color="auto"/>
            <w:bottom w:val="none" w:sz="0" w:space="0" w:color="auto"/>
            <w:right w:val="none" w:sz="0" w:space="0" w:color="auto"/>
          </w:divBdr>
        </w:div>
        <w:div w:id="1289318949">
          <w:marLeft w:val="0"/>
          <w:marRight w:val="0"/>
          <w:marTop w:val="0"/>
          <w:marBottom w:val="0"/>
          <w:divBdr>
            <w:top w:val="none" w:sz="0" w:space="0" w:color="auto"/>
            <w:left w:val="none" w:sz="0" w:space="0" w:color="auto"/>
            <w:bottom w:val="none" w:sz="0" w:space="0" w:color="auto"/>
            <w:right w:val="none" w:sz="0" w:space="0" w:color="auto"/>
          </w:divBdr>
        </w:div>
        <w:div w:id="1430276750">
          <w:marLeft w:val="0"/>
          <w:marRight w:val="0"/>
          <w:marTop w:val="0"/>
          <w:marBottom w:val="0"/>
          <w:divBdr>
            <w:top w:val="none" w:sz="0" w:space="0" w:color="auto"/>
            <w:left w:val="none" w:sz="0" w:space="0" w:color="auto"/>
            <w:bottom w:val="none" w:sz="0" w:space="0" w:color="auto"/>
            <w:right w:val="none" w:sz="0" w:space="0" w:color="auto"/>
          </w:divBdr>
        </w:div>
        <w:div w:id="1633320829">
          <w:marLeft w:val="0"/>
          <w:marRight w:val="0"/>
          <w:marTop w:val="0"/>
          <w:marBottom w:val="0"/>
          <w:divBdr>
            <w:top w:val="none" w:sz="0" w:space="0" w:color="auto"/>
            <w:left w:val="none" w:sz="0" w:space="0" w:color="auto"/>
            <w:bottom w:val="none" w:sz="0" w:space="0" w:color="auto"/>
            <w:right w:val="none" w:sz="0" w:space="0" w:color="auto"/>
          </w:divBdr>
        </w:div>
        <w:div w:id="1749231867">
          <w:marLeft w:val="0"/>
          <w:marRight w:val="0"/>
          <w:marTop w:val="0"/>
          <w:marBottom w:val="0"/>
          <w:divBdr>
            <w:top w:val="none" w:sz="0" w:space="0" w:color="auto"/>
            <w:left w:val="none" w:sz="0" w:space="0" w:color="auto"/>
            <w:bottom w:val="none" w:sz="0" w:space="0" w:color="auto"/>
            <w:right w:val="none" w:sz="0" w:space="0" w:color="auto"/>
          </w:divBdr>
        </w:div>
        <w:div w:id="1808618620">
          <w:marLeft w:val="0"/>
          <w:marRight w:val="0"/>
          <w:marTop w:val="0"/>
          <w:marBottom w:val="0"/>
          <w:divBdr>
            <w:top w:val="none" w:sz="0" w:space="0" w:color="auto"/>
            <w:left w:val="none" w:sz="0" w:space="0" w:color="auto"/>
            <w:bottom w:val="none" w:sz="0" w:space="0" w:color="auto"/>
            <w:right w:val="none" w:sz="0" w:space="0" w:color="auto"/>
          </w:divBdr>
        </w:div>
      </w:divsChild>
    </w:div>
    <w:div w:id="164132224">
      <w:bodyDiv w:val="1"/>
      <w:marLeft w:val="0"/>
      <w:marRight w:val="0"/>
      <w:marTop w:val="0"/>
      <w:marBottom w:val="0"/>
      <w:divBdr>
        <w:top w:val="none" w:sz="0" w:space="0" w:color="auto"/>
        <w:left w:val="none" w:sz="0" w:space="0" w:color="auto"/>
        <w:bottom w:val="none" w:sz="0" w:space="0" w:color="auto"/>
        <w:right w:val="none" w:sz="0" w:space="0" w:color="auto"/>
      </w:divBdr>
    </w:div>
    <w:div w:id="191581306">
      <w:bodyDiv w:val="1"/>
      <w:marLeft w:val="0"/>
      <w:marRight w:val="0"/>
      <w:marTop w:val="0"/>
      <w:marBottom w:val="0"/>
      <w:divBdr>
        <w:top w:val="none" w:sz="0" w:space="0" w:color="auto"/>
        <w:left w:val="none" w:sz="0" w:space="0" w:color="auto"/>
        <w:bottom w:val="none" w:sz="0" w:space="0" w:color="auto"/>
        <w:right w:val="none" w:sz="0" w:space="0" w:color="auto"/>
      </w:divBdr>
    </w:div>
    <w:div w:id="201678070">
      <w:bodyDiv w:val="1"/>
      <w:marLeft w:val="0"/>
      <w:marRight w:val="0"/>
      <w:marTop w:val="0"/>
      <w:marBottom w:val="0"/>
      <w:divBdr>
        <w:top w:val="none" w:sz="0" w:space="0" w:color="auto"/>
        <w:left w:val="none" w:sz="0" w:space="0" w:color="auto"/>
        <w:bottom w:val="none" w:sz="0" w:space="0" w:color="auto"/>
        <w:right w:val="none" w:sz="0" w:space="0" w:color="auto"/>
      </w:divBdr>
    </w:div>
    <w:div w:id="204174841">
      <w:bodyDiv w:val="1"/>
      <w:marLeft w:val="0"/>
      <w:marRight w:val="0"/>
      <w:marTop w:val="0"/>
      <w:marBottom w:val="0"/>
      <w:divBdr>
        <w:top w:val="none" w:sz="0" w:space="0" w:color="auto"/>
        <w:left w:val="none" w:sz="0" w:space="0" w:color="auto"/>
        <w:bottom w:val="none" w:sz="0" w:space="0" w:color="auto"/>
        <w:right w:val="none" w:sz="0" w:space="0" w:color="auto"/>
      </w:divBdr>
    </w:div>
    <w:div w:id="233011541">
      <w:bodyDiv w:val="1"/>
      <w:marLeft w:val="0"/>
      <w:marRight w:val="0"/>
      <w:marTop w:val="0"/>
      <w:marBottom w:val="0"/>
      <w:divBdr>
        <w:top w:val="none" w:sz="0" w:space="0" w:color="auto"/>
        <w:left w:val="none" w:sz="0" w:space="0" w:color="auto"/>
        <w:bottom w:val="none" w:sz="0" w:space="0" w:color="auto"/>
        <w:right w:val="none" w:sz="0" w:space="0" w:color="auto"/>
      </w:divBdr>
    </w:div>
    <w:div w:id="297536875">
      <w:bodyDiv w:val="1"/>
      <w:marLeft w:val="0"/>
      <w:marRight w:val="0"/>
      <w:marTop w:val="0"/>
      <w:marBottom w:val="0"/>
      <w:divBdr>
        <w:top w:val="none" w:sz="0" w:space="0" w:color="auto"/>
        <w:left w:val="none" w:sz="0" w:space="0" w:color="auto"/>
        <w:bottom w:val="none" w:sz="0" w:space="0" w:color="auto"/>
        <w:right w:val="none" w:sz="0" w:space="0" w:color="auto"/>
      </w:divBdr>
    </w:div>
    <w:div w:id="311763883">
      <w:bodyDiv w:val="1"/>
      <w:marLeft w:val="0"/>
      <w:marRight w:val="0"/>
      <w:marTop w:val="0"/>
      <w:marBottom w:val="0"/>
      <w:divBdr>
        <w:top w:val="none" w:sz="0" w:space="0" w:color="auto"/>
        <w:left w:val="none" w:sz="0" w:space="0" w:color="auto"/>
        <w:bottom w:val="none" w:sz="0" w:space="0" w:color="auto"/>
        <w:right w:val="none" w:sz="0" w:space="0" w:color="auto"/>
      </w:divBdr>
      <w:divsChild>
        <w:div w:id="826550515">
          <w:marLeft w:val="0"/>
          <w:marRight w:val="0"/>
          <w:marTop w:val="15"/>
          <w:marBottom w:val="0"/>
          <w:divBdr>
            <w:top w:val="single" w:sz="48" w:space="0" w:color="auto"/>
            <w:left w:val="single" w:sz="48" w:space="0" w:color="auto"/>
            <w:bottom w:val="single" w:sz="48" w:space="0" w:color="auto"/>
            <w:right w:val="single" w:sz="48" w:space="0" w:color="auto"/>
          </w:divBdr>
          <w:divsChild>
            <w:div w:id="24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9710">
      <w:bodyDiv w:val="1"/>
      <w:marLeft w:val="0"/>
      <w:marRight w:val="0"/>
      <w:marTop w:val="0"/>
      <w:marBottom w:val="0"/>
      <w:divBdr>
        <w:top w:val="none" w:sz="0" w:space="0" w:color="auto"/>
        <w:left w:val="none" w:sz="0" w:space="0" w:color="auto"/>
        <w:bottom w:val="none" w:sz="0" w:space="0" w:color="auto"/>
        <w:right w:val="none" w:sz="0" w:space="0" w:color="auto"/>
      </w:divBdr>
      <w:divsChild>
        <w:div w:id="67390767">
          <w:marLeft w:val="0"/>
          <w:marRight w:val="0"/>
          <w:marTop w:val="0"/>
          <w:marBottom w:val="0"/>
          <w:divBdr>
            <w:top w:val="none" w:sz="0" w:space="0" w:color="auto"/>
            <w:left w:val="none" w:sz="0" w:space="0" w:color="auto"/>
            <w:bottom w:val="none" w:sz="0" w:space="0" w:color="auto"/>
            <w:right w:val="none" w:sz="0" w:space="0" w:color="auto"/>
          </w:divBdr>
        </w:div>
        <w:div w:id="208107048">
          <w:marLeft w:val="0"/>
          <w:marRight w:val="0"/>
          <w:marTop w:val="0"/>
          <w:marBottom w:val="0"/>
          <w:divBdr>
            <w:top w:val="none" w:sz="0" w:space="0" w:color="auto"/>
            <w:left w:val="none" w:sz="0" w:space="0" w:color="auto"/>
            <w:bottom w:val="none" w:sz="0" w:space="0" w:color="auto"/>
            <w:right w:val="none" w:sz="0" w:space="0" w:color="auto"/>
          </w:divBdr>
        </w:div>
        <w:div w:id="223030106">
          <w:marLeft w:val="0"/>
          <w:marRight w:val="0"/>
          <w:marTop w:val="0"/>
          <w:marBottom w:val="0"/>
          <w:divBdr>
            <w:top w:val="none" w:sz="0" w:space="0" w:color="auto"/>
            <w:left w:val="none" w:sz="0" w:space="0" w:color="auto"/>
            <w:bottom w:val="none" w:sz="0" w:space="0" w:color="auto"/>
            <w:right w:val="none" w:sz="0" w:space="0" w:color="auto"/>
          </w:divBdr>
        </w:div>
        <w:div w:id="225531244">
          <w:marLeft w:val="0"/>
          <w:marRight w:val="0"/>
          <w:marTop w:val="0"/>
          <w:marBottom w:val="0"/>
          <w:divBdr>
            <w:top w:val="none" w:sz="0" w:space="0" w:color="auto"/>
            <w:left w:val="none" w:sz="0" w:space="0" w:color="auto"/>
            <w:bottom w:val="none" w:sz="0" w:space="0" w:color="auto"/>
            <w:right w:val="none" w:sz="0" w:space="0" w:color="auto"/>
          </w:divBdr>
        </w:div>
        <w:div w:id="494803146">
          <w:marLeft w:val="0"/>
          <w:marRight w:val="0"/>
          <w:marTop w:val="0"/>
          <w:marBottom w:val="0"/>
          <w:divBdr>
            <w:top w:val="none" w:sz="0" w:space="0" w:color="auto"/>
            <w:left w:val="none" w:sz="0" w:space="0" w:color="auto"/>
            <w:bottom w:val="none" w:sz="0" w:space="0" w:color="auto"/>
            <w:right w:val="none" w:sz="0" w:space="0" w:color="auto"/>
          </w:divBdr>
        </w:div>
        <w:div w:id="533662097">
          <w:marLeft w:val="0"/>
          <w:marRight w:val="0"/>
          <w:marTop w:val="0"/>
          <w:marBottom w:val="0"/>
          <w:divBdr>
            <w:top w:val="none" w:sz="0" w:space="0" w:color="auto"/>
            <w:left w:val="none" w:sz="0" w:space="0" w:color="auto"/>
            <w:bottom w:val="none" w:sz="0" w:space="0" w:color="auto"/>
            <w:right w:val="none" w:sz="0" w:space="0" w:color="auto"/>
          </w:divBdr>
        </w:div>
        <w:div w:id="605425834">
          <w:marLeft w:val="0"/>
          <w:marRight w:val="0"/>
          <w:marTop w:val="0"/>
          <w:marBottom w:val="0"/>
          <w:divBdr>
            <w:top w:val="none" w:sz="0" w:space="0" w:color="auto"/>
            <w:left w:val="none" w:sz="0" w:space="0" w:color="auto"/>
            <w:bottom w:val="none" w:sz="0" w:space="0" w:color="auto"/>
            <w:right w:val="none" w:sz="0" w:space="0" w:color="auto"/>
          </w:divBdr>
        </w:div>
        <w:div w:id="679895473">
          <w:marLeft w:val="0"/>
          <w:marRight w:val="0"/>
          <w:marTop w:val="0"/>
          <w:marBottom w:val="0"/>
          <w:divBdr>
            <w:top w:val="none" w:sz="0" w:space="0" w:color="auto"/>
            <w:left w:val="none" w:sz="0" w:space="0" w:color="auto"/>
            <w:bottom w:val="none" w:sz="0" w:space="0" w:color="auto"/>
            <w:right w:val="none" w:sz="0" w:space="0" w:color="auto"/>
          </w:divBdr>
        </w:div>
        <w:div w:id="866139037">
          <w:marLeft w:val="0"/>
          <w:marRight w:val="0"/>
          <w:marTop w:val="0"/>
          <w:marBottom w:val="0"/>
          <w:divBdr>
            <w:top w:val="none" w:sz="0" w:space="0" w:color="auto"/>
            <w:left w:val="none" w:sz="0" w:space="0" w:color="auto"/>
            <w:bottom w:val="none" w:sz="0" w:space="0" w:color="auto"/>
            <w:right w:val="none" w:sz="0" w:space="0" w:color="auto"/>
          </w:divBdr>
        </w:div>
        <w:div w:id="952395027">
          <w:marLeft w:val="0"/>
          <w:marRight w:val="0"/>
          <w:marTop w:val="0"/>
          <w:marBottom w:val="0"/>
          <w:divBdr>
            <w:top w:val="none" w:sz="0" w:space="0" w:color="auto"/>
            <w:left w:val="none" w:sz="0" w:space="0" w:color="auto"/>
            <w:bottom w:val="none" w:sz="0" w:space="0" w:color="auto"/>
            <w:right w:val="none" w:sz="0" w:space="0" w:color="auto"/>
          </w:divBdr>
        </w:div>
        <w:div w:id="989753128">
          <w:marLeft w:val="0"/>
          <w:marRight w:val="0"/>
          <w:marTop w:val="0"/>
          <w:marBottom w:val="0"/>
          <w:divBdr>
            <w:top w:val="none" w:sz="0" w:space="0" w:color="auto"/>
            <w:left w:val="none" w:sz="0" w:space="0" w:color="auto"/>
            <w:bottom w:val="none" w:sz="0" w:space="0" w:color="auto"/>
            <w:right w:val="none" w:sz="0" w:space="0" w:color="auto"/>
          </w:divBdr>
        </w:div>
        <w:div w:id="1591347429">
          <w:marLeft w:val="0"/>
          <w:marRight w:val="0"/>
          <w:marTop w:val="0"/>
          <w:marBottom w:val="0"/>
          <w:divBdr>
            <w:top w:val="none" w:sz="0" w:space="0" w:color="auto"/>
            <w:left w:val="none" w:sz="0" w:space="0" w:color="auto"/>
            <w:bottom w:val="none" w:sz="0" w:space="0" w:color="auto"/>
            <w:right w:val="none" w:sz="0" w:space="0" w:color="auto"/>
          </w:divBdr>
        </w:div>
        <w:div w:id="1862164643">
          <w:marLeft w:val="0"/>
          <w:marRight w:val="0"/>
          <w:marTop w:val="0"/>
          <w:marBottom w:val="0"/>
          <w:divBdr>
            <w:top w:val="none" w:sz="0" w:space="0" w:color="auto"/>
            <w:left w:val="none" w:sz="0" w:space="0" w:color="auto"/>
            <w:bottom w:val="none" w:sz="0" w:space="0" w:color="auto"/>
            <w:right w:val="none" w:sz="0" w:space="0" w:color="auto"/>
          </w:divBdr>
        </w:div>
        <w:div w:id="1868135794">
          <w:marLeft w:val="0"/>
          <w:marRight w:val="0"/>
          <w:marTop w:val="0"/>
          <w:marBottom w:val="0"/>
          <w:divBdr>
            <w:top w:val="none" w:sz="0" w:space="0" w:color="auto"/>
            <w:left w:val="none" w:sz="0" w:space="0" w:color="auto"/>
            <w:bottom w:val="none" w:sz="0" w:space="0" w:color="auto"/>
            <w:right w:val="none" w:sz="0" w:space="0" w:color="auto"/>
          </w:divBdr>
        </w:div>
        <w:div w:id="1972400303">
          <w:marLeft w:val="0"/>
          <w:marRight w:val="0"/>
          <w:marTop w:val="0"/>
          <w:marBottom w:val="0"/>
          <w:divBdr>
            <w:top w:val="none" w:sz="0" w:space="0" w:color="auto"/>
            <w:left w:val="none" w:sz="0" w:space="0" w:color="auto"/>
            <w:bottom w:val="none" w:sz="0" w:space="0" w:color="auto"/>
            <w:right w:val="none" w:sz="0" w:space="0" w:color="auto"/>
          </w:divBdr>
        </w:div>
      </w:divsChild>
    </w:div>
    <w:div w:id="350299385">
      <w:bodyDiv w:val="1"/>
      <w:marLeft w:val="0"/>
      <w:marRight w:val="0"/>
      <w:marTop w:val="0"/>
      <w:marBottom w:val="0"/>
      <w:divBdr>
        <w:top w:val="none" w:sz="0" w:space="0" w:color="auto"/>
        <w:left w:val="none" w:sz="0" w:space="0" w:color="auto"/>
        <w:bottom w:val="none" w:sz="0" w:space="0" w:color="auto"/>
        <w:right w:val="none" w:sz="0" w:space="0" w:color="auto"/>
      </w:divBdr>
    </w:div>
    <w:div w:id="417871324">
      <w:bodyDiv w:val="1"/>
      <w:marLeft w:val="0"/>
      <w:marRight w:val="0"/>
      <w:marTop w:val="0"/>
      <w:marBottom w:val="0"/>
      <w:divBdr>
        <w:top w:val="none" w:sz="0" w:space="0" w:color="auto"/>
        <w:left w:val="none" w:sz="0" w:space="0" w:color="auto"/>
        <w:bottom w:val="none" w:sz="0" w:space="0" w:color="auto"/>
        <w:right w:val="none" w:sz="0" w:space="0" w:color="auto"/>
      </w:divBdr>
    </w:div>
    <w:div w:id="421220118">
      <w:bodyDiv w:val="1"/>
      <w:marLeft w:val="0"/>
      <w:marRight w:val="0"/>
      <w:marTop w:val="0"/>
      <w:marBottom w:val="0"/>
      <w:divBdr>
        <w:top w:val="none" w:sz="0" w:space="0" w:color="auto"/>
        <w:left w:val="none" w:sz="0" w:space="0" w:color="auto"/>
        <w:bottom w:val="none" w:sz="0" w:space="0" w:color="auto"/>
        <w:right w:val="none" w:sz="0" w:space="0" w:color="auto"/>
      </w:divBdr>
      <w:divsChild>
        <w:div w:id="621613369">
          <w:marLeft w:val="0"/>
          <w:marRight w:val="0"/>
          <w:marTop w:val="0"/>
          <w:marBottom w:val="0"/>
          <w:divBdr>
            <w:top w:val="none" w:sz="0" w:space="0" w:color="auto"/>
            <w:left w:val="none" w:sz="0" w:space="0" w:color="auto"/>
            <w:bottom w:val="none" w:sz="0" w:space="0" w:color="auto"/>
            <w:right w:val="none" w:sz="0" w:space="0" w:color="auto"/>
          </w:divBdr>
        </w:div>
        <w:div w:id="1190417388">
          <w:marLeft w:val="0"/>
          <w:marRight w:val="0"/>
          <w:marTop w:val="0"/>
          <w:marBottom w:val="0"/>
          <w:divBdr>
            <w:top w:val="none" w:sz="0" w:space="0" w:color="auto"/>
            <w:left w:val="none" w:sz="0" w:space="0" w:color="auto"/>
            <w:bottom w:val="none" w:sz="0" w:space="0" w:color="auto"/>
            <w:right w:val="none" w:sz="0" w:space="0" w:color="auto"/>
          </w:divBdr>
        </w:div>
      </w:divsChild>
    </w:div>
    <w:div w:id="425419139">
      <w:bodyDiv w:val="1"/>
      <w:marLeft w:val="0"/>
      <w:marRight w:val="0"/>
      <w:marTop w:val="0"/>
      <w:marBottom w:val="0"/>
      <w:divBdr>
        <w:top w:val="none" w:sz="0" w:space="0" w:color="auto"/>
        <w:left w:val="none" w:sz="0" w:space="0" w:color="auto"/>
        <w:bottom w:val="none" w:sz="0" w:space="0" w:color="auto"/>
        <w:right w:val="none" w:sz="0" w:space="0" w:color="auto"/>
      </w:divBdr>
    </w:div>
    <w:div w:id="433794680">
      <w:bodyDiv w:val="1"/>
      <w:marLeft w:val="0"/>
      <w:marRight w:val="0"/>
      <w:marTop w:val="0"/>
      <w:marBottom w:val="0"/>
      <w:divBdr>
        <w:top w:val="none" w:sz="0" w:space="0" w:color="auto"/>
        <w:left w:val="none" w:sz="0" w:space="0" w:color="auto"/>
        <w:bottom w:val="none" w:sz="0" w:space="0" w:color="auto"/>
        <w:right w:val="none" w:sz="0" w:space="0" w:color="auto"/>
      </w:divBdr>
    </w:div>
    <w:div w:id="437136886">
      <w:bodyDiv w:val="1"/>
      <w:marLeft w:val="0"/>
      <w:marRight w:val="0"/>
      <w:marTop w:val="0"/>
      <w:marBottom w:val="0"/>
      <w:divBdr>
        <w:top w:val="none" w:sz="0" w:space="0" w:color="auto"/>
        <w:left w:val="none" w:sz="0" w:space="0" w:color="auto"/>
        <w:bottom w:val="none" w:sz="0" w:space="0" w:color="auto"/>
        <w:right w:val="none" w:sz="0" w:space="0" w:color="auto"/>
      </w:divBdr>
    </w:div>
    <w:div w:id="441269595">
      <w:bodyDiv w:val="1"/>
      <w:marLeft w:val="0"/>
      <w:marRight w:val="0"/>
      <w:marTop w:val="0"/>
      <w:marBottom w:val="0"/>
      <w:divBdr>
        <w:top w:val="none" w:sz="0" w:space="0" w:color="auto"/>
        <w:left w:val="none" w:sz="0" w:space="0" w:color="auto"/>
        <w:bottom w:val="none" w:sz="0" w:space="0" w:color="auto"/>
        <w:right w:val="none" w:sz="0" w:space="0" w:color="auto"/>
      </w:divBdr>
    </w:div>
    <w:div w:id="461578474">
      <w:bodyDiv w:val="1"/>
      <w:marLeft w:val="0"/>
      <w:marRight w:val="0"/>
      <w:marTop w:val="0"/>
      <w:marBottom w:val="0"/>
      <w:divBdr>
        <w:top w:val="none" w:sz="0" w:space="0" w:color="auto"/>
        <w:left w:val="none" w:sz="0" w:space="0" w:color="auto"/>
        <w:bottom w:val="none" w:sz="0" w:space="0" w:color="auto"/>
        <w:right w:val="none" w:sz="0" w:space="0" w:color="auto"/>
      </w:divBdr>
    </w:div>
    <w:div w:id="481309494">
      <w:bodyDiv w:val="1"/>
      <w:marLeft w:val="0"/>
      <w:marRight w:val="0"/>
      <w:marTop w:val="0"/>
      <w:marBottom w:val="0"/>
      <w:divBdr>
        <w:top w:val="none" w:sz="0" w:space="0" w:color="auto"/>
        <w:left w:val="none" w:sz="0" w:space="0" w:color="auto"/>
        <w:bottom w:val="none" w:sz="0" w:space="0" w:color="auto"/>
        <w:right w:val="none" w:sz="0" w:space="0" w:color="auto"/>
      </w:divBdr>
    </w:div>
    <w:div w:id="484395595">
      <w:bodyDiv w:val="1"/>
      <w:marLeft w:val="0"/>
      <w:marRight w:val="0"/>
      <w:marTop w:val="0"/>
      <w:marBottom w:val="0"/>
      <w:divBdr>
        <w:top w:val="none" w:sz="0" w:space="0" w:color="auto"/>
        <w:left w:val="none" w:sz="0" w:space="0" w:color="auto"/>
        <w:bottom w:val="none" w:sz="0" w:space="0" w:color="auto"/>
        <w:right w:val="none" w:sz="0" w:space="0" w:color="auto"/>
      </w:divBdr>
      <w:divsChild>
        <w:div w:id="1783572044">
          <w:marLeft w:val="0"/>
          <w:marRight w:val="0"/>
          <w:marTop w:val="15"/>
          <w:marBottom w:val="0"/>
          <w:divBdr>
            <w:top w:val="single" w:sz="48" w:space="0" w:color="auto"/>
            <w:left w:val="single" w:sz="48" w:space="0" w:color="auto"/>
            <w:bottom w:val="single" w:sz="48" w:space="0" w:color="auto"/>
            <w:right w:val="single" w:sz="48" w:space="0" w:color="auto"/>
          </w:divBdr>
          <w:divsChild>
            <w:div w:id="917638291">
              <w:marLeft w:val="0"/>
              <w:marRight w:val="0"/>
              <w:marTop w:val="0"/>
              <w:marBottom w:val="0"/>
              <w:divBdr>
                <w:top w:val="none" w:sz="0" w:space="0" w:color="auto"/>
                <w:left w:val="none" w:sz="0" w:space="0" w:color="auto"/>
                <w:bottom w:val="none" w:sz="0" w:space="0" w:color="auto"/>
                <w:right w:val="none" w:sz="0" w:space="0" w:color="auto"/>
              </w:divBdr>
            </w:div>
          </w:divsChild>
        </w:div>
        <w:div w:id="1445152430">
          <w:marLeft w:val="0"/>
          <w:marRight w:val="0"/>
          <w:marTop w:val="15"/>
          <w:marBottom w:val="0"/>
          <w:divBdr>
            <w:top w:val="single" w:sz="48" w:space="0" w:color="auto"/>
            <w:left w:val="single" w:sz="48" w:space="0" w:color="auto"/>
            <w:bottom w:val="single" w:sz="48" w:space="0" w:color="auto"/>
            <w:right w:val="single" w:sz="48" w:space="0" w:color="auto"/>
          </w:divBdr>
          <w:divsChild>
            <w:div w:id="1235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09">
      <w:bodyDiv w:val="1"/>
      <w:marLeft w:val="0"/>
      <w:marRight w:val="0"/>
      <w:marTop w:val="0"/>
      <w:marBottom w:val="0"/>
      <w:divBdr>
        <w:top w:val="none" w:sz="0" w:space="0" w:color="auto"/>
        <w:left w:val="none" w:sz="0" w:space="0" w:color="auto"/>
        <w:bottom w:val="none" w:sz="0" w:space="0" w:color="auto"/>
        <w:right w:val="none" w:sz="0" w:space="0" w:color="auto"/>
      </w:divBdr>
    </w:div>
    <w:div w:id="545530322">
      <w:bodyDiv w:val="1"/>
      <w:marLeft w:val="0"/>
      <w:marRight w:val="0"/>
      <w:marTop w:val="0"/>
      <w:marBottom w:val="0"/>
      <w:divBdr>
        <w:top w:val="none" w:sz="0" w:space="0" w:color="auto"/>
        <w:left w:val="none" w:sz="0" w:space="0" w:color="auto"/>
        <w:bottom w:val="none" w:sz="0" w:space="0" w:color="auto"/>
        <w:right w:val="none" w:sz="0" w:space="0" w:color="auto"/>
      </w:divBdr>
    </w:div>
    <w:div w:id="546526496">
      <w:bodyDiv w:val="1"/>
      <w:marLeft w:val="0"/>
      <w:marRight w:val="0"/>
      <w:marTop w:val="0"/>
      <w:marBottom w:val="0"/>
      <w:divBdr>
        <w:top w:val="none" w:sz="0" w:space="0" w:color="auto"/>
        <w:left w:val="none" w:sz="0" w:space="0" w:color="auto"/>
        <w:bottom w:val="none" w:sz="0" w:space="0" w:color="auto"/>
        <w:right w:val="none" w:sz="0" w:space="0" w:color="auto"/>
      </w:divBdr>
      <w:divsChild>
        <w:div w:id="41177528">
          <w:marLeft w:val="0"/>
          <w:marRight w:val="0"/>
          <w:marTop w:val="15"/>
          <w:marBottom w:val="0"/>
          <w:divBdr>
            <w:top w:val="single" w:sz="48" w:space="0" w:color="auto"/>
            <w:left w:val="single" w:sz="48" w:space="0" w:color="auto"/>
            <w:bottom w:val="single" w:sz="48" w:space="0" w:color="auto"/>
            <w:right w:val="single" w:sz="48"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5892">
      <w:bodyDiv w:val="1"/>
      <w:marLeft w:val="0"/>
      <w:marRight w:val="0"/>
      <w:marTop w:val="0"/>
      <w:marBottom w:val="0"/>
      <w:divBdr>
        <w:top w:val="none" w:sz="0" w:space="0" w:color="auto"/>
        <w:left w:val="none" w:sz="0" w:space="0" w:color="auto"/>
        <w:bottom w:val="none" w:sz="0" w:space="0" w:color="auto"/>
        <w:right w:val="none" w:sz="0" w:space="0" w:color="auto"/>
      </w:divBdr>
    </w:div>
    <w:div w:id="627902015">
      <w:bodyDiv w:val="1"/>
      <w:marLeft w:val="0"/>
      <w:marRight w:val="0"/>
      <w:marTop w:val="0"/>
      <w:marBottom w:val="0"/>
      <w:divBdr>
        <w:top w:val="none" w:sz="0" w:space="0" w:color="auto"/>
        <w:left w:val="none" w:sz="0" w:space="0" w:color="auto"/>
        <w:bottom w:val="none" w:sz="0" w:space="0" w:color="auto"/>
        <w:right w:val="none" w:sz="0" w:space="0" w:color="auto"/>
      </w:divBdr>
      <w:divsChild>
        <w:div w:id="469202773">
          <w:marLeft w:val="0"/>
          <w:marRight w:val="0"/>
          <w:marTop w:val="15"/>
          <w:marBottom w:val="0"/>
          <w:divBdr>
            <w:top w:val="single" w:sz="48" w:space="0" w:color="auto"/>
            <w:left w:val="single" w:sz="48" w:space="0" w:color="auto"/>
            <w:bottom w:val="single" w:sz="48" w:space="0" w:color="auto"/>
            <w:right w:val="single" w:sz="48" w:space="0" w:color="auto"/>
          </w:divBdr>
          <w:divsChild>
            <w:div w:id="16933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3182">
      <w:bodyDiv w:val="1"/>
      <w:marLeft w:val="0"/>
      <w:marRight w:val="0"/>
      <w:marTop w:val="0"/>
      <w:marBottom w:val="0"/>
      <w:divBdr>
        <w:top w:val="none" w:sz="0" w:space="0" w:color="auto"/>
        <w:left w:val="none" w:sz="0" w:space="0" w:color="auto"/>
        <w:bottom w:val="none" w:sz="0" w:space="0" w:color="auto"/>
        <w:right w:val="none" w:sz="0" w:space="0" w:color="auto"/>
      </w:divBdr>
    </w:div>
    <w:div w:id="641883037">
      <w:bodyDiv w:val="1"/>
      <w:marLeft w:val="0"/>
      <w:marRight w:val="0"/>
      <w:marTop w:val="0"/>
      <w:marBottom w:val="0"/>
      <w:divBdr>
        <w:top w:val="none" w:sz="0" w:space="0" w:color="auto"/>
        <w:left w:val="none" w:sz="0" w:space="0" w:color="auto"/>
        <w:bottom w:val="none" w:sz="0" w:space="0" w:color="auto"/>
        <w:right w:val="none" w:sz="0" w:space="0" w:color="auto"/>
      </w:divBdr>
    </w:div>
    <w:div w:id="680936470">
      <w:bodyDiv w:val="1"/>
      <w:marLeft w:val="0"/>
      <w:marRight w:val="0"/>
      <w:marTop w:val="0"/>
      <w:marBottom w:val="0"/>
      <w:divBdr>
        <w:top w:val="none" w:sz="0" w:space="0" w:color="auto"/>
        <w:left w:val="none" w:sz="0" w:space="0" w:color="auto"/>
        <w:bottom w:val="none" w:sz="0" w:space="0" w:color="auto"/>
        <w:right w:val="none" w:sz="0" w:space="0" w:color="auto"/>
      </w:divBdr>
      <w:divsChild>
        <w:div w:id="633173632">
          <w:marLeft w:val="547"/>
          <w:marRight w:val="0"/>
          <w:marTop w:val="0"/>
          <w:marBottom w:val="0"/>
          <w:divBdr>
            <w:top w:val="none" w:sz="0" w:space="0" w:color="auto"/>
            <w:left w:val="none" w:sz="0" w:space="0" w:color="auto"/>
            <w:bottom w:val="none" w:sz="0" w:space="0" w:color="auto"/>
            <w:right w:val="none" w:sz="0" w:space="0" w:color="auto"/>
          </w:divBdr>
        </w:div>
      </w:divsChild>
    </w:div>
    <w:div w:id="687751841">
      <w:bodyDiv w:val="1"/>
      <w:marLeft w:val="0"/>
      <w:marRight w:val="0"/>
      <w:marTop w:val="0"/>
      <w:marBottom w:val="0"/>
      <w:divBdr>
        <w:top w:val="none" w:sz="0" w:space="0" w:color="auto"/>
        <w:left w:val="none" w:sz="0" w:space="0" w:color="auto"/>
        <w:bottom w:val="none" w:sz="0" w:space="0" w:color="auto"/>
        <w:right w:val="none" w:sz="0" w:space="0" w:color="auto"/>
      </w:divBdr>
    </w:div>
    <w:div w:id="688486615">
      <w:bodyDiv w:val="1"/>
      <w:marLeft w:val="0"/>
      <w:marRight w:val="0"/>
      <w:marTop w:val="0"/>
      <w:marBottom w:val="0"/>
      <w:divBdr>
        <w:top w:val="none" w:sz="0" w:space="0" w:color="auto"/>
        <w:left w:val="none" w:sz="0" w:space="0" w:color="auto"/>
        <w:bottom w:val="none" w:sz="0" w:space="0" w:color="auto"/>
        <w:right w:val="none" w:sz="0" w:space="0" w:color="auto"/>
      </w:divBdr>
    </w:div>
    <w:div w:id="808059688">
      <w:bodyDiv w:val="1"/>
      <w:marLeft w:val="0"/>
      <w:marRight w:val="0"/>
      <w:marTop w:val="0"/>
      <w:marBottom w:val="0"/>
      <w:divBdr>
        <w:top w:val="none" w:sz="0" w:space="0" w:color="auto"/>
        <w:left w:val="none" w:sz="0" w:space="0" w:color="auto"/>
        <w:bottom w:val="none" w:sz="0" w:space="0" w:color="auto"/>
        <w:right w:val="none" w:sz="0" w:space="0" w:color="auto"/>
      </w:divBdr>
    </w:div>
    <w:div w:id="835151249">
      <w:bodyDiv w:val="1"/>
      <w:marLeft w:val="0"/>
      <w:marRight w:val="0"/>
      <w:marTop w:val="0"/>
      <w:marBottom w:val="0"/>
      <w:divBdr>
        <w:top w:val="none" w:sz="0" w:space="0" w:color="auto"/>
        <w:left w:val="none" w:sz="0" w:space="0" w:color="auto"/>
        <w:bottom w:val="none" w:sz="0" w:space="0" w:color="auto"/>
        <w:right w:val="none" w:sz="0" w:space="0" w:color="auto"/>
      </w:divBdr>
    </w:div>
    <w:div w:id="868951995">
      <w:bodyDiv w:val="1"/>
      <w:marLeft w:val="0"/>
      <w:marRight w:val="0"/>
      <w:marTop w:val="0"/>
      <w:marBottom w:val="0"/>
      <w:divBdr>
        <w:top w:val="none" w:sz="0" w:space="0" w:color="auto"/>
        <w:left w:val="none" w:sz="0" w:space="0" w:color="auto"/>
        <w:bottom w:val="none" w:sz="0" w:space="0" w:color="auto"/>
        <w:right w:val="none" w:sz="0" w:space="0" w:color="auto"/>
      </w:divBdr>
    </w:div>
    <w:div w:id="899944155">
      <w:bodyDiv w:val="1"/>
      <w:marLeft w:val="0"/>
      <w:marRight w:val="0"/>
      <w:marTop w:val="0"/>
      <w:marBottom w:val="0"/>
      <w:divBdr>
        <w:top w:val="none" w:sz="0" w:space="0" w:color="auto"/>
        <w:left w:val="none" w:sz="0" w:space="0" w:color="auto"/>
        <w:bottom w:val="none" w:sz="0" w:space="0" w:color="auto"/>
        <w:right w:val="none" w:sz="0" w:space="0" w:color="auto"/>
      </w:divBdr>
    </w:div>
    <w:div w:id="974413672">
      <w:bodyDiv w:val="1"/>
      <w:marLeft w:val="0"/>
      <w:marRight w:val="0"/>
      <w:marTop w:val="0"/>
      <w:marBottom w:val="0"/>
      <w:divBdr>
        <w:top w:val="none" w:sz="0" w:space="0" w:color="auto"/>
        <w:left w:val="none" w:sz="0" w:space="0" w:color="auto"/>
        <w:bottom w:val="none" w:sz="0" w:space="0" w:color="auto"/>
        <w:right w:val="none" w:sz="0" w:space="0" w:color="auto"/>
      </w:divBdr>
    </w:div>
    <w:div w:id="981425209">
      <w:bodyDiv w:val="1"/>
      <w:marLeft w:val="0"/>
      <w:marRight w:val="0"/>
      <w:marTop w:val="0"/>
      <w:marBottom w:val="0"/>
      <w:divBdr>
        <w:top w:val="none" w:sz="0" w:space="0" w:color="auto"/>
        <w:left w:val="none" w:sz="0" w:space="0" w:color="auto"/>
        <w:bottom w:val="none" w:sz="0" w:space="0" w:color="auto"/>
        <w:right w:val="none" w:sz="0" w:space="0" w:color="auto"/>
      </w:divBdr>
    </w:div>
    <w:div w:id="991982618">
      <w:bodyDiv w:val="1"/>
      <w:marLeft w:val="0"/>
      <w:marRight w:val="0"/>
      <w:marTop w:val="0"/>
      <w:marBottom w:val="0"/>
      <w:divBdr>
        <w:top w:val="none" w:sz="0" w:space="0" w:color="auto"/>
        <w:left w:val="none" w:sz="0" w:space="0" w:color="auto"/>
        <w:bottom w:val="none" w:sz="0" w:space="0" w:color="auto"/>
        <w:right w:val="none" w:sz="0" w:space="0" w:color="auto"/>
      </w:divBdr>
    </w:div>
    <w:div w:id="1003505590">
      <w:bodyDiv w:val="1"/>
      <w:marLeft w:val="0"/>
      <w:marRight w:val="0"/>
      <w:marTop w:val="0"/>
      <w:marBottom w:val="0"/>
      <w:divBdr>
        <w:top w:val="none" w:sz="0" w:space="0" w:color="auto"/>
        <w:left w:val="none" w:sz="0" w:space="0" w:color="auto"/>
        <w:bottom w:val="none" w:sz="0" w:space="0" w:color="auto"/>
        <w:right w:val="none" w:sz="0" w:space="0" w:color="auto"/>
      </w:divBdr>
    </w:div>
    <w:div w:id="1008026699">
      <w:bodyDiv w:val="1"/>
      <w:marLeft w:val="0"/>
      <w:marRight w:val="0"/>
      <w:marTop w:val="0"/>
      <w:marBottom w:val="0"/>
      <w:divBdr>
        <w:top w:val="none" w:sz="0" w:space="0" w:color="auto"/>
        <w:left w:val="none" w:sz="0" w:space="0" w:color="auto"/>
        <w:bottom w:val="none" w:sz="0" w:space="0" w:color="auto"/>
        <w:right w:val="none" w:sz="0" w:space="0" w:color="auto"/>
      </w:divBdr>
    </w:div>
    <w:div w:id="1014452030">
      <w:bodyDiv w:val="1"/>
      <w:marLeft w:val="0"/>
      <w:marRight w:val="0"/>
      <w:marTop w:val="0"/>
      <w:marBottom w:val="0"/>
      <w:divBdr>
        <w:top w:val="none" w:sz="0" w:space="0" w:color="auto"/>
        <w:left w:val="none" w:sz="0" w:space="0" w:color="auto"/>
        <w:bottom w:val="none" w:sz="0" w:space="0" w:color="auto"/>
        <w:right w:val="none" w:sz="0" w:space="0" w:color="auto"/>
      </w:divBdr>
    </w:div>
    <w:div w:id="1078013389">
      <w:bodyDiv w:val="1"/>
      <w:marLeft w:val="0"/>
      <w:marRight w:val="0"/>
      <w:marTop w:val="0"/>
      <w:marBottom w:val="0"/>
      <w:divBdr>
        <w:top w:val="none" w:sz="0" w:space="0" w:color="auto"/>
        <w:left w:val="none" w:sz="0" w:space="0" w:color="auto"/>
        <w:bottom w:val="none" w:sz="0" w:space="0" w:color="auto"/>
        <w:right w:val="none" w:sz="0" w:space="0" w:color="auto"/>
      </w:divBdr>
    </w:div>
    <w:div w:id="1120225777">
      <w:bodyDiv w:val="1"/>
      <w:marLeft w:val="0"/>
      <w:marRight w:val="0"/>
      <w:marTop w:val="0"/>
      <w:marBottom w:val="0"/>
      <w:divBdr>
        <w:top w:val="none" w:sz="0" w:space="0" w:color="auto"/>
        <w:left w:val="none" w:sz="0" w:space="0" w:color="auto"/>
        <w:bottom w:val="none" w:sz="0" w:space="0" w:color="auto"/>
        <w:right w:val="none" w:sz="0" w:space="0" w:color="auto"/>
      </w:divBdr>
    </w:div>
    <w:div w:id="1137993656">
      <w:bodyDiv w:val="1"/>
      <w:marLeft w:val="0"/>
      <w:marRight w:val="0"/>
      <w:marTop w:val="0"/>
      <w:marBottom w:val="0"/>
      <w:divBdr>
        <w:top w:val="none" w:sz="0" w:space="0" w:color="auto"/>
        <w:left w:val="none" w:sz="0" w:space="0" w:color="auto"/>
        <w:bottom w:val="none" w:sz="0" w:space="0" w:color="auto"/>
        <w:right w:val="none" w:sz="0" w:space="0" w:color="auto"/>
      </w:divBdr>
      <w:divsChild>
        <w:div w:id="1603957329">
          <w:marLeft w:val="1080"/>
          <w:marRight w:val="0"/>
          <w:marTop w:val="100"/>
          <w:marBottom w:val="0"/>
          <w:divBdr>
            <w:top w:val="none" w:sz="0" w:space="0" w:color="auto"/>
            <w:left w:val="none" w:sz="0" w:space="0" w:color="auto"/>
            <w:bottom w:val="none" w:sz="0" w:space="0" w:color="auto"/>
            <w:right w:val="none" w:sz="0" w:space="0" w:color="auto"/>
          </w:divBdr>
        </w:div>
      </w:divsChild>
    </w:div>
    <w:div w:id="1138720456">
      <w:bodyDiv w:val="1"/>
      <w:marLeft w:val="0"/>
      <w:marRight w:val="0"/>
      <w:marTop w:val="0"/>
      <w:marBottom w:val="0"/>
      <w:divBdr>
        <w:top w:val="none" w:sz="0" w:space="0" w:color="auto"/>
        <w:left w:val="none" w:sz="0" w:space="0" w:color="auto"/>
        <w:bottom w:val="none" w:sz="0" w:space="0" w:color="auto"/>
        <w:right w:val="none" w:sz="0" w:space="0" w:color="auto"/>
      </w:divBdr>
    </w:div>
    <w:div w:id="1141728721">
      <w:bodyDiv w:val="1"/>
      <w:marLeft w:val="0"/>
      <w:marRight w:val="0"/>
      <w:marTop w:val="0"/>
      <w:marBottom w:val="0"/>
      <w:divBdr>
        <w:top w:val="none" w:sz="0" w:space="0" w:color="auto"/>
        <w:left w:val="none" w:sz="0" w:space="0" w:color="auto"/>
        <w:bottom w:val="none" w:sz="0" w:space="0" w:color="auto"/>
        <w:right w:val="none" w:sz="0" w:space="0" w:color="auto"/>
      </w:divBdr>
    </w:div>
    <w:div w:id="1156651192">
      <w:bodyDiv w:val="1"/>
      <w:marLeft w:val="0"/>
      <w:marRight w:val="0"/>
      <w:marTop w:val="0"/>
      <w:marBottom w:val="0"/>
      <w:divBdr>
        <w:top w:val="none" w:sz="0" w:space="0" w:color="auto"/>
        <w:left w:val="none" w:sz="0" w:space="0" w:color="auto"/>
        <w:bottom w:val="none" w:sz="0" w:space="0" w:color="auto"/>
        <w:right w:val="none" w:sz="0" w:space="0" w:color="auto"/>
      </w:divBdr>
    </w:div>
    <w:div w:id="1202791407">
      <w:bodyDiv w:val="1"/>
      <w:marLeft w:val="0"/>
      <w:marRight w:val="0"/>
      <w:marTop w:val="0"/>
      <w:marBottom w:val="0"/>
      <w:divBdr>
        <w:top w:val="none" w:sz="0" w:space="0" w:color="auto"/>
        <w:left w:val="none" w:sz="0" w:space="0" w:color="auto"/>
        <w:bottom w:val="none" w:sz="0" w:space="0" w:color="auto"/>
        <w:right w:val="none" w:sz="0" w:space="0" w:color="auto"/>
      </w:divBdr>
      <w:divsChild>
        <w:div w:id="1943882033">
          <w:marLeft w:val="0"/>
          <w:marRight w:val="0"/>
          <w:marTop w:val="15"/>
          <w:marBottom w:val="0"/>
          <w:divBdr>
            <w:top w:val="single" w:sz="48" w:space="0" w:color="auto"/>
            <w:left w:val="single" w:sz="48" w:space="0" w:color="auto"/>
            <w:bottom w:val="single" w:sz="48" w:space="0" w:color="auto"/>
            <w:right w:val="single" w:sz="48" w:space="0" w:color="auto"/>
          </w:divBdr>
          <w:divsChild>
            <w:div w:id="5840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4364">
      <w:bodyDiv w:val="1"/>
      <w:marLeft w:val="0"/>
      <w:marRight w:val="0"/>
      <w:marTop w:val="0"/>
      <w:marBottom w:val="0"/>
      <w:divBdr>
        <w:top w:val="none" w:sz="0" w:space="0" w:color="auto"/>
        <w:left w:val="none" w:sz="0" w:space="0" w:color="auto"/>
        <w:bottom w:val="none" w:sz="0" w:space="0" w:color="auto"/>
        <w:right w:val="none" w:sz="0" w:space="0" w:color="auto"/>
      </w:divBdr>
    </w:div>
    <w:div w:id="1310552192">
      <w:bodyDiv w:val="1"/>
      <w:marLeft w:val="0"/>
      <w:marRight w:val="0"/>
      <w:marTop w:val="0"/>
      <w:marBottom w:val="0"/>
      <w:divBdr>
        <w:top w:val="none" w:sz="0" w:space="0" w:color="auto"/>
        <w:left w:val="none" w:sz="0" w:space="0" w:color="auto"/>
        <w:bottom w:val="none" w:sz="0" w:space="0" w:color="auto"/>
        <w:right w:val="none" w:sz="0" w:space="0" w:color="auto"/>
      </w:divBdr>
      <w:divsChild>
        <w:div w:id="151144147">
          <w:marLeft w:val="0"/>
          <w:marRight w:val="0"/>
          <w:marTop w:val="0"/>
          <w:marBottom w:val="0"/>
          <w:divBdr>
            <w:top w:val="none" w:sz="0" w:space="0" w:color="auto"/>
            <w:left w:val="none" w:sz="0" w:space="0" w:color="auto"/>
            <w:bottom w:val="none" w:sz="0" w:space="0" w:color="auto"/>
            <w:right w:val="none" w:sz="0" w:space="0" w:color="auto"/>
          </w:divBdr>
        </w:div>
        <w:div w:id="696857029">
          <w:marLeft w:val="0"/>
          <w:marRight w:val="0"/>
          <w:marTop w:val="0"/>
          <w:marBottom w:val="0"/>
          <w:divBdr>
            <w:top w:val="none" w:sz="0" w:space="0" w:color="auto"/>
            <w:left w:val="none" w:sz="0" w:space="0" w:color="auto"/>
            <w:bottom w:val="none" w:sz="0" w:space="0" w:color="auto"/>
            <w:right w:val="none" w:sz="0" w:space="0" w:color="auto"/>
          </w:divBdr>
        </w:div>
        <w:div w:id="794904640">
          <w:marLeft w:val="0"/>
          <w:marRight w:val="0"/>
          <w:marTop w:val="0"/>
          <w:marBottom w:val="0"/>
          <w:divBdr>
            <w:top w:val="none" w:sz="0" w:space="0" w:color="auto"/>
            <w:left w:val="none" w:sz="0" w:space="0" w:color="auto"/>
            <w:bottom w:val="none" w:sz="0" w:space="0" w:color="auto"/>
            <w:right w:val="none" w:sz="0" w:space="0" w:color="auto"/>
          </w:divBdr>
        </w:div>
        <w:div w:id="835651131">
          <w:marLeft w:val="0"/>
          <w:marRight w:val="0"/>
          <w:marTop w:val="0"/>
          <w:marBottom w:val="0"/>
          <w:divBdr>
            <w:top w:val="none" w:sz="0" w:space="0" w:color="auto"/>
            <w:left w:val="none" w:sz="0" w:space="0" w:color="auto"/>
            <w:bottom w:val="none" w:sz="0" w:space="0" w:color="auto"/>
            <w:right w:val="none" w:sz="0" w:space="0" w:color="auto"/>
          </w:divBdr>
        </w:div>
        <w:div w:id="2069842650">
          <w:marLeft w:val="0"/>
          <w:marRight w:val="0"/>
          <w:marTop w:val="0"/>
          <w:marBottom w:val="0"/>
          <w:divBdr>
            <w:top w:val="none" w:sz="0" w:space="0" w:color="auto"/>
            <w:left w:val="none" w:sz="0" w:space="0" w:color="auto"/>
            <w:bottom w:val="none" w:sz="0" w:space="0" w:color="auto"/>
            <w:right w:val="none" w:sz="0" w:space="0" w:color="auto"/>
          </w:divBdr>
        </w:div>
      </w:divsChild>
    </w:div>
    <w:div w:id="1360624706">
      <w:bodyDiv w:val="1"/>
      <w:marLeft w:val="0"/>
      <w:marRight w:val="0"/>
      <w:marTop w:val="0"/>
      <w:marBottom w:val="0"/>
      <w:divBdr>
        <w:top w:val="none" w:sz="0" w:space="0" w:color="auto"/>
        <w:left w:val="none" w:sz="0" w:space="0" w:color="auto"/>
        <w:bottom w:val="none" w:sz="0" w:space="0" w:color="auto"/>
        <w:right w:val="none" w:sz="0" w:space="0" w:color="auto"/>
      </w:divBdr>
    </w:div>
    <w:div w:id="1422919022">
      <w:bodyDiv w:val="1"/>
      <w:marLeft w:val="0"/>
      <w:marRight w:val="0"/>
      <w:marTop w:val="0"/>
      <w:marBottom w:val="0"/>
      <w:divBdr>
        <w:top w:val="none" w:sz="0" w:space="0" w:color="auto"/>
        <w:left w:val="none" w:sz="0" w:space="0" w:color="auto"/>
        <w:bottom w:val="none" w:sz="0" w:space="0" w:color="auto"/>
        <w:right w:val="none" w:sz="0" w:space="0" w:color="auto"/>
      </w:divBdr>
    </w:div>
    <w:div w:id="1467120172">
      <w:bodyDiv w:val="1"/>
      <w:marLeft w:val="0"/>
      <w:marRight w:val="0"/>
      <w:marTop w:val="0"/>
      <w:marBottom w:val="0"/>
      <w:divBdr>
        <w:top w:val="none" w:sz="0" w:space="0" w:color="auto"/>
        <w:left w:val="none" w:sz="0" w:space="0" w:color="auto"/>
        <w:bottom w:val="none" w:sz="0" w:space="0" w:color="auto"/>
        <w:right w:val="none" w:sz="0" w:space="0" w:color="auto"/>
      </w:divBdr>
      <w:divsChild>
        <w:div w:id="299111083">
          <w:marLeft w:val="0"/>
          <w:marRight w:val="0"/>
          <w:marTop w:val="15"/>
          <w:marBottom w:val="0"/>
          <w:divBdr>
            <w:top w:val="single" w:sz="48" w:space="0" w:color="auto"/>
            <w:left w:val="single" w:sz="48" w:space="0" w:color="auto"/>
            <w:bottom w:val="single" w:sz="48" w:space="0" w:color="auto"/>
            <w:right w:val="single" w:sz="48" w:space="0" w:color="auto"/>
          </w:divBdr>
          <w:divsChild>
            <w:div w:id="754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196">
      <w:bodyDiv w:val="1"/>
      <w:marLeft w:val="0"/>
      <w:marRight w:val="0"/>
      <w:marTop w:val="0"/>
      <w:marBottom w:val="0"/>
      <w:divBdr>
        <w:top w:val="none" w:sz="0" w:space="0" w:color="auto"/>
        <w:left w:val="none" w:sz="0" w:space="0" w:color="auto"/>
        <w:bottom w:val="none" w:sz="0" w:space="0" w:color="auto"/>
        <w:right w:val="none" w:sz="0" w:space="0" w:color="auto"/>
      </w:divBdr>
    </w:div>
    <w:div w:id="1524518533">
      <w:bodyDiv w:val="1"/>
      <w:marLeft w:val="0"/>
      <w:marRight w:val="0"/>
      <w:marTop w:val="0"/>
      <w:marBottom w:val="0"/>
      <w:divBdr>
        <w:top w:val="none" w:sz="0" w:space="0" w:color="auto"/>
        <w:left w:val="none" w:sz="0" w:space="0" w:color="auto"/>
        <w:bottom w:val="none" w:sz="0" w:space="0" w:color="auto"/>
        <w:right w:val="none" w:sz="0" w:space="0" w:color="auto"/>
      </w:divBdr>
    </w:div>
    <w:div w:id="1542939038">
      <w:bodyDiv w:val="1"/>
      <w:marLeft w:val="0"/>
      <w:marRight w:val="0"/>
      <w:marTop w:val="0"/>
      <w:marBottom w:val="0"/>
      <w:divBdr>
        <w:top w:val="none" w:sz="0" w:space="0" w:color="auto"/>
        <w:left w:val="none" w:sz="0" w:space="0" w:color="auto"/>
        <w:bottom w:val="none" w:sz="0" w:space="0" w:color="auto"/>
        <w:right w:val="none" w:sz="0" w:space="0" w:color="auto"/>
      </w:divBdr>
    </w:div>
    <w:div w:id="1552158789">
      <w:bodyDiv w:val="1"/>
      <w:marLeft w:val="0"/>
      <w:marRight w:val="0"/>
      <w:marTop w:val="0"/>
      <w:marBottom w:val="0"/>
      <w:divBdr>
        <w:top w:val="none" w:sz="0" w:space="0" w:color="auto"/>
        <w:left w:val="none" w:sz="0" w:space="0" w:color="auto"/>
        <w:bottom w:val="none" w:sz="0" w:space="0" w:color="auto"/>
        <w:right w:val="none" w:sz="0" w:space="0" w:color="auto"/>
      </w:divBdr>
    </w:div>
    <w:div w:id="1553347447">
      <w:bodyDiv w:val="1"/>
      <w:marLeft w:val="0"/>
      <w:marRight w:val="0"/>
      <w:marTop w:val="0"/>
      <w:marBottom w:val="0"/>
      <w:divBdr>
        <w:top w:val="none" w:sz="0" w:space="0" w:color="auto"/>
        <w:left w:val="none" w:sz="0" w:space="0" w:color="auto"/>
        <w:bottom w:val="none" w:sz="0" w:space="0" w:color="auto"/>
        <w:right w:val="none" w:sz="0" w:space="0" w:color="auto"/>
      </w:divBdr>
    </w:div>
    <w:div w:id="1566574459">
      <w:bodyDiv w:val="1"/>
      <w:marLeft w:val="0"/>
      <w:marRight w:val="0"/>
      <w:marTop w:val="0"/>
      <w:marBottom w:val="0"/>
      <w:divBdr>
        <w:top w:val="none" w:sz="0" w:space="0" w:color="auto"/>
        <w:left w:val="none" w:sz="0" w:space="0" w:color="auto"/>
        <w:bottom w:val="none" w:sz="0" w:space="0" w:color="auto"/>
        <w:right w:val="none" w:sz="0" w:space="0" w:color="auto"/>
      </w:divBdr>
    </w:div>
    <w:div w:id="1617253417">
      <w:bodyDiv w:val="1"/>
      <w:marLeft w:val="0"/>
      <w:marRight w:val="0"/>
      <w:marTop w:val="0"/>
      <w:marBottom w:val="0"/>
      <w:divBdr>
        <w:top w:val="none" w:sz="0" w:space="0" w:color="auto"/>
        <w:left w:val="none" w:sz="0" w:space="0" w:color="auto"/>
        <w:bottom w:val="none" w:sz="0" w:space="0" w:color="auto"/>
        <w:right w:val="none" w:sz="0" w:space="0" w:color="auto"/>
      </w:divBdr>
    </w:div>
    <w:div w:id="1681349307">
      <w:bodyDiv w:val="1"/>
      <w:marLeft w:val="0"/>
      <w:marRight w:val="0"/>
      <w:marTop w:val="0"/>
      <w:marBottom w:val="0"/>
      <w:divBdr>
        <w:top w:val="none" w:sz="0" w:space="0" w:color="auto"/>
        <w:left w:val="none" w:sz="0" w:space="0" w:color="auto"/>
        <w:bottom w:val="none" w:sz="0" w:space="0" w:color="auto"/>
        <w:right w:val="none" w:sz="0" w:space="0" w:color="auto"/>
      </w:divBdr>
    </w:div>
    <w:div w:id="1685669194">
      <w:bodyDiv w:val="1"/>
      <w:marLeft w:val="0"/>
      <w:marRight w:val="0"/>
      <w:marTop w:val="0"/>
      <w:marBottom w:val="0"/>
      <w:divBdr>
        <w:top w:val="none" w:sz="0" w:space="0" w:color="auto"/>
        <w:left w:val="none" w:sz="0" w:space="0" w:color="auto"/>
        <w:bottom w:val="none" w:sz="0" w:space="0" w:color="auto"/>
        <w:right w:val="none" w:sz="0" w:space="0" w:color="auto"/>
      </w:divBdr>
    </w:div>
    <w:div w:id="1751584805">
      <w:bodyDiv w:val="1"/>
      <w:marLeft w:val="0"/>
      <w:marRight w:val="0"/>
      <w:marTop w:val="0"/>
      <w:marBottom w:val="0"/>
      <w:divBdr>
        <w:top w:val="none" w:sz="0" w:space="0" w:color="auto"/>
        <w:left w:val="none" w:sz="0" w:space="0" w:color="auto"/>
        <w:bottom w:val="none" w:sz="0" w:space="0" w:color="auto"/>
        <w:right w:val="none" w:sz="0" w:space="0" w:color="auto"/>
      </w:divBdr>
    </w:div>
    <w:div w:id="1765221085">
      <w:bodyDiv w:val="1"/>
      <w:marLeft w:val="0"/>
      <w:marRight w:val="0"/>
      <w:marTop w:val="0"/>
      <w:marBottom w:val="0"/>
      <w:divBdr>
        <w:top w:val="none" w:sz="0" w:space="0" w:color="auto"/>
        <w:left w:val="none" w:sz="0" w:space="0" w:color="auto"/>
        <w:bottom w:val="none" w:sz="0" w:space="0" w:color="auto"/>
        <w:right w:val="none" w:sz="0" w:space="0" w:color="auto"/>
      </w:divBdr>
    </w:div>
    <w:div w:id="1837382444">
      <w:bodyDiv w:val="1"/>
      <w:marLeft w:val="0"/>
      <w:marRight w:val="0"/>
      <w:marTop w:val="0"/>
      <w:marBottom w:val="0"/>
      <w:divBdr>
        <w:top w:val="none" w:sz="0" w:space="0" w:color="auto"/>
        <w:left w:val="none" w:sz="0" w:space="0" w:color="auto"/>
        <w:bottom w:val="none" w:sz="0" w:space="0" w:color="auto"/>
        <w:right w:val="none" w:sz="0" w:space="0" w:color="auto"/>
      </w:divBdr>
    </w:div>
    <w:div w:id="1842970499">
      <w:bodyDiv w:val="1"/>
      <w:marLeft w:val="0"/>
      <w:marRight w:val="0"/>
      <w:marTop w:val="0"/>
      <w:marBottom w:val="0"/>
      <w:divBdr>
        <w:top w:val="none" w:sz="0" w:space="0" w:color="auto"/>
        <w:left w:val="none" w:sz="0" w:space="0" w:color="auto"/>
        <w:bottom w:val="none" w:sz="0" w:space="0" w:color="auto"/>
        <w:right w:val="none" w:sz="0" w:space="0" w:color="auto"/>
      </w:divBdr>
    </w:div>
    <w:div w:id="1862158564">
      <w:bodyDiv w:val="1"/>
      <w:marLeft w:val="0"/>
      <w:marRight w:val="0"/>
      <w:marTop w:val="0"/>
      <w:marBottom w:val="0"/>
      <w:divBdr>
        <w:top w:val="none" w:sz="0" w:space="0" w:color="auto"/>
        <w:left w:val="none" w:sz="0" w:space="0" w:color="auto"/>
        <w:bottom w:val="none" w:sz="0" w:space="0" w:color="auto"/>
        <w:right w:val="none" w:sz="0" w:space="0" w:color="auto"/>
      </w:divBdr>
    </w:div>
    <w:div w:id="1870799611">
      <w:bodyDiv w:val="1"/>
      <w:marLeft w:val="0"/>
      <w:marRight w:val="0"/>
      <w:marTop w:val="0"/>
      <w:marBottom w:val="0"/>
      <w:divBdr>
        <w:top w:val="none" w:sz="0" w:space="0" w:color="auto"/>
        <w:left w:val="none" w:sz="0" w:space="0" w:color="auto"/>
        <w:bottom w:val="none" w:sz="0" w:space="0" w:color="auto"/>
        <w:right w:val="none" w:sz="0" w:space="0" w:color="auto"/>
      </w:divBdr>
    </w:div>
    <w:div w:id="1870946799">
      <w:bodyDiv w:val="1"/>
      <w:marLeft w:val="0"/>
      <w:marRight w:val="0"/>
      <w:marTop w:val="0"/>
      <w:marBottom w:val="0"/>
      <w:divBdr>
        <w:top w:val="none" w:sz="0" w:space="0" w:color="auto"/>
        <w:left w:val="none" w:sz="0" w:space="0" w:color="auto"/>
        <w:bottom w:val="none" w:sz="0" w:space="0" w:color="auto"/>
        <w:right w:val="none" w:sz="0" w:space="0" w:color="auto"/>
      </w:divBdr>
    </w:div>
    <w:div w:id="1927030376">
      <w:bodyDiv w:val="1"/>
      <w:marLeft w:val="0"/>
      <w:marRight w:val="0"/>
      <w:marTop w:val="0"/>
      <w:marBottom w:val="0"/>
      <w:divBdr>
        <w:top w:val="none" w:sz="0" w:space="0" w:color="auto"/>
        <w:left w:val="none" w:sz="0" w:space="0" w:color="auto"/>
        <w:bottom w:val="none" w:sz="0" w:space="0" w:color="auto"/>
        <w:right w:val="none" w:sz="0" w:space="0" w:color="auto"/>
      </w:divBdr>
    </w:div>
    <w:div w:id="1928270557">
      <w:bodyDiv w:val="1"/>
      <w:marLeft w:val="0"/>
      <w:marRight w:val="0"/>
      <w:marTop w:val="0"/>
      <w:marBottom w:val="0"/>
      <w:divBdr>
        <w:top w:val="none" w:sz="0" w:space="0" w:color="auto"/>
        <w:left w:val="none" w:sz="0" w:space="0" w:color="auto"/>
        <w:bottom w:val="none" w:sz="0" w:space="0" w:color="auto"/>
        <w:right w:val="none" w:sz="0" w:space="0" w:color="auto"/>
      </w:divBdr>
    </w:div>
    <w:div w:id="2009360120">
      <w:bodyDiv w:val="1"/>
      <w:marLeft w:val="0"/>
      <w:marRight w:val="0"/>
      <w:marTop w:val="0"/>
      <w:marBottom w:val="0"/>
      <w:divBdr>
        <w:top w:val="none" w:sz="0" w:space="0" w:color="auto"/>
        <w:left w:val="none" w:sz="0" w:space="0" w:color="auto"/>
        <w:bottom w:val="none" w:sz="0" w:space="0" w:color="auto"/>
        <w:right w:val="none" w:sz="0" w:space="0" w:color="auto"/>
      </w:divBdr>
    </w:div>
    <w:div w:id="2061202788">
      <w:bodyDiv w:val="1"/>
      <w:marLeft w:val="0"/>
      <w:marRight w:val="0"/>
      <w:marTop w:val="0"/>
      <w:marBottom w:val="0"/>
      <w:divBdr>
        <w:top w:val="none" w:sz="0" w:space="0" w:color="auto"/>
        <w:left w:val="none" w:sz="0" w:space="0" w:color="auto"/>
        <w:bottom w:val="none" w:sz="0" w:space="0" w:color="auto"/>
        <w:right w:val="none" w:sz="0" w:space="0" w:color="auto"/>
      </w:divBdr>
    </w:div>
    <w:div w:id="2067990763">
      <w:bodyDiv w:val="1"/>
      <w:marLeft w:val="0"/>
      <w:marRight w:val="0"/>
      <w:marTop w:val="0"/>
      <w:marBottom w:val="0"/>
      <w:divBdr>
        <w:top w:val="none" w:sz="0" w:space="0" w:color="auto"/>
        <w:left w:val="none" w:sz="0" w:space="0" w:color="auto"/>
        <w:bottom w:val="none" w:sz="0" w:space="0" w:color="auto"/>
        <w:right w:val="none" w:sz="0" w:space="0" w:color="auto"/>
      </w:divBdr>
    </w:div>
    <w:div w:id="20729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850-par-socialo-drosibu" TargetMode="External"/><Relationship Id="rId13" Type="http://schemas.openxmlformats.org/officeDocument/2006/relationships/chart" Target="charts/chart4.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45466-par-valsts-socialo-apdrosinasanu" TargetMode="External"/><Relationship Id="rId14" Type="http://schemas.openxmlformats.org/officeDocument/2006/relationships/chart" Target="charts/chart5.xml"/><Relationship Id="rId22" Type="http://schemas.openxmlformats.org/officeDocument/2006/relationships/image" Target="media/image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titania.saeima.lv/LIVS13/SaeimaLIVS13.nsf/0/1B51231DBD50D7E3C2258600004C09D6?OpenDocument" TargetMode="External"/><Relationship Id="rId3" Type="http://schemas.openxmlformats.org/officeDocument/2006/relationships/hyperlink" Target="https://www.satv.tiesa.gov.lv/web/viewer.html?file=/wp-content/uploads/2019/10/2019-24-03_Spriedums.pdf" TargetMode="External"/><Relationship Id="rId7" Type="http://schemas.openxmlformats.org/officeDocument/2006/relationships/hyperlink" Target="https://www.satv.tiesa.gov.lv/web/viewer.html?file=/wp-content/uploads/2019/10/2019-24-03_Spriedums.pdf" TargetMode="External"/><Relationship Id="rId12" Type="http://schemas.openxmlformats.org/officeDocument/2006/relationships/hyperlink" Target="https://euromod-web.jrc.ec.europa.eu/about/country-by-country/detail?id=17" TargetMode="External"/><Relationship Id="rId2" Type="http://schemas.openxmlformats.org/officeDocument/2006/relationships/hyperlink" Target="https://www.pkc.gov.lv/sites/default/files/inline-files/NAP2027_apstiprin%C4%81ts%20Saeim%C4%81_1.pdf" TargetMode="External"/><Relationship Id="rId1" Type="http://schemas.openxmlformats.org/officeDocument/2006/relationships/hyperlink" Target="https://www.lm.gov.lv/lv/socialas-ieklausanas-politikas-koordinacijas-komiteja" TargetMode="External"/><Relationship Id="rId6" Type="http://schemas.openxmlformats.org/officeDocument/2006/relationships/hyperlink" Target="https://www.satv.tiesa.gov.lv/web/viewer.html?file=/wp-content/uploads/2019/11/2019-27-03_Spriedums-1.pdf" TargetMode="External"/><Relationship Id="rId11" Type="http://schemas.openxmlformats.org/officeDocument/2006/relationships/hyperlink" Target="http://titania.saeima.lv/LIVS13/SaeimaLIVS13.nsf/0/BE501D4949B77906C2258600004CF582?OpenDocument" TargetMode="External"/><Relationship Id="rId5" Type="http://schemas.openxmlformats.org/officeDocument/2006/relationships/hyperlink" Target="https://www.satv.tiesa.gov.lv/web/viewer.html?file=https://www.satv.tiesa.gov.lv/wp-content/uploads/2020/01/2020-07-03-Spriedums.pdf" TargetMode="External"/><Relationship Id="rId10" Type="http://schemas.openxmlformats.org/officeDocument/2006/relationships/hyperlink" Target="http://titania.saeima.lv/LIVS13/SaeimaLIVS13.nsf/0/671B408D96FB8DB0C2258600004D2922?OpenDocument" TargetMode="External"/><Relationship Id="rId4" Type="http://schemas.openxmlformats.org/officeDocument/2006/relationships/hyperlink" Target="https://www.satv.tiesa.gov.lv/web/viewer.html?file=/wp-content/uploads/2019/11/2019-25-03_Spriedums.pdf" TargetMode="External"/><Relationship Id="rId9" Type="http://schemas.openxmlformats.org/officeDocument/2006/relationships/hyperlink" Target="http://titania.saeima.lv/LIVS13/SaeimaLIVS13.nsf/0/1A9133FE8D11FC37C2258600004CB596?OpenDocu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vija\OneDrive\Desktop\MIL%20plans\LB%20aprekin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vija\OneDrive\Desktop\MIL%20plans\LB%20aprekin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vija\OneDrive\Desktop\MIL%20plans\LB%20aprekin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vija\OneDrive\Desktop\MIL%20plans\LB%20aprekin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vija\OneDrive\Desktop\MIL%20plans\LB%20aprekini.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PIEŅĒMUMI!$H$16</c:f>
              <c:strCache>
                <c:ptCount val="1"/>
                <c:pt idx="0">
                  <c:v>1.scenārijs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PIEŅĒMUMI!$J$14:$N$14</c:f>
              <c:numCache>
                <c:formatCode>General</c:formatCode>
                <c:ptCount val="5"/>
                <c:pt idx="0">
                  <c:v>2021</c:v>
                </c:pt>
                <c:pt idx="1">
                  <c:v>2022</c:v>
                </c:pt>
                <c:pt idx="2">
                  <c:v>2023</c:v>
                </c:pt>
                <c:pt idx="3">
                  <c:v>2024</c:v>
                </c:pt>
                <c:pt idx="4">
                  <c:v>2025</c:v>
                </c:pt>
              </c:numCache>
            </c:numRef>
          </c:cat>
          <c:val>
            <c:numRef>
              <c:f>PIEŅĒMUMI!$J$16:$N$16</c:f>
              <c:numCache>
                <c:formatCode>0</c:formatCode>
                <c:ptCount val="5"/>
                <c:pt idx="0">
                  <c:v>108.88200000000001</c:v>
                </c:pt>
                <c:pt idx="1">
                  <c:v>116.37200000000001</c:v>
                </c:pt>
                <c:pt idx="2">
                  <c:v>117.25369803766397</c:v>
                </c:pt>
                <c:pt idx="3">
                  <c:v>125.53002548504526</c:v>
                </c:pt>
                <c:pt idx="4">
                  <c:v>130.08071234347022</c:v>
                </c:pt>
              </c:numCache>
            </c:numRef>
          </c:val>
          <c:extLst>
            <c:ext xmlns:c16="http://schemas.microsoft.com/office/drawing/2014/chart" uri="{C3380CC4-5D6E-409C-BE32-E72D297353CC}">
              <c16:uniqueId val="{00000005-3C23-49DB-B1D2-626DA1F87E35}"/>
            </c:ext>
          </c:extLst>
        </c:ser>
        <c:ser>
          <c:idx val="2"/>
          <c:order val="1"/>
          <c:tx>
            <c:strRef>
              <c:f>PIEŅĒMUMI!$H$17</c:f>
              <c:strCache>
                <c:ptCount val="1"/>
                <c:pt idx="0">
                  <c:v>2. scenārijs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PIEŅĒMUMI!$J$14:$N$14</c:f>
              <c:numCache>
                <c:formatCode>General</c:formatCode>
                <c:ptCount val="5"/>
                <c:pt idx="0">
                  <c:v>2021</c:v>
                </c:pt>
                <c:pt idx="1">
                  <c:v>2022</c:v>
                </c:pt>
                <c:pt idx="2">
                  <c:v>2023</c:v>
                </c:pt>
                <c:pt idx="3">
                  <c:v>2024</c:v>
                </c:pt>
                <c:pt idx="4">
                  <c:v>2025</c:v>
                </c:pt>
              </c:numCache>
            </c:numRef>
          </c:cat>
          <c:val>
            <c:numRef>
              <c:f>PIEŅĒMUMI!$J$17:$N$17</c:f>
              <c:numCache>
                <c:formatCode>0</c:formatCode>
                <c:ptCount val="5"/>
                <c:pt idx="0">
                  <c:v>108.88200000000001</c:v>
                </c:pt>
                <c:pt idx="1">
                  <c:v>108.88200000000001</c:v>
                </c:pt>
                <c:pt idx="2">
                  <c:v>108.88200000000001</c:v>
                </c:pt>
                <c:pt idx="3">
                  <c:v>125.53002548504526</c:v>
                </c:pt>
                <c:pt idx="4">
                  <c:v>125.53002548504526</c:v>
                </c:pt>
              </c:numCache>
            </c:numRef>
          </c:val>
          <c:extLst>
            <c:ext xmlns:c16="http://schemas.microsoft.com/office/drawing/2014/chart" uri="{C3380CC4-5D6E-409C-BE32-E72D297353CC}">
              <c16:uniqueId val="{00000007-3C23-49DB-B1D2-626DA1F87E35}"/>
            </c:ext>
          </c:extLst>
        </c:ser>
        <c:dLbls>
          <c:showLegendKey val="0"/>
          <c:showVal val="0"/>
          <c:showCatName val="0"/>
          <c:showSerName val="0"/>
          <c:showPercent val="0"/>
          <c:showBubbleSize val="0"/>
        </c:dLbls>
        <c:gapWidth val="219"/>
        <c:overlap val="-27"/>
        <c:axId val="479777616"/>
        <c:axId val="479787024"/>
      </c:barChart>
      <c:catAx>
        <c:axId val="47977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479787024"/>
        <c:crosses val="autoZero"/>
        <c:auto val="1"/>
        <c:lblAlgn val="ctr"/>
        <c:lblOffset val="100"/>
        <c:noMultiLvlLbl val="0"/>
      </c:catAx>
      <c:valAx>
        <c:axId val="479787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47977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r>
              <a:rPr lang="lv-LV"/>
              <a:t>Džini KOEFICIENTS, % izmaiņas pret 2021</a:t>
            </a:r>
          </a:p>
        </c:rich>
      </c:tx>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0390954037722016E-2"/>
          <c:y val="0.11981852913085007"/>
          <c:w val="0.62900218867990343"/>
          <c:h val="0.66477185225663815"/>
        </c:manualLayout>
      </c:layout>
      <c:lineChart>
        <c:grouping val="standard"/>
        <c:varyColors val="0"/>
        <c:ser>
          <c:idx val="0"/>
          <c:order val="0"/>
          <c:tx>
            <c:strRef>
              <c:f>'Scenariji (pret 2021)'!$P$1</c:f>
              <c:strCache>
                <c:ptCount val="1"/>
                <c:pt idx="0">
                  <c:v>bāzes scenārijs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2021)'!$P$5:$S$5</c:f>
              <c:numCache>
                <c:formatCode>0.0%</c:formatCode>
                <c:ptCount val="4"/>
                <c:pt idx="0">
                  <c:v>1.2035839932474035E-2</c:v>
                </c:pt>
                <c:pt idx="1">
                  <c:v>2.4928168045073695E-2</c:v>
                </c:pt>
                <c:pt idx="2">
                  <c:v>3.739664122391595E-2</c:v>
                </c:pt>
                <c:pt idx="3">
                  <c:v>5.016707441499535E-2</c:v>
                </c:pt>
              </c:numCache>
            </c:numRef>
          </c:val>
          <c:smooth val="0"/>
          <c:extLst>
            <c:ext xmlns:c16="http://schemas.microsoft.com/office/drawing/2014/chart" uri="{C3380CC4-5D6E-409C-BE32-E72D297353CC}">
              <c16:uniqueId val="{00000000-DF4B-4562-A9E6-9C1D8EA1CAF1}"/>
            </c:ext>
          </c:extLst>
        </c:ser>
        <c:ser>
          <c:idx val="1"/>
          <c:order val="1"/>
          <c:tx>
            <c:strRef>
              <c:f>'Scenariji (pret 2021)'!$T$1</c:f>
              <c:strCache>
                <c:ptCount val="1"/>
                <c:pt idx="0">
                  <c:v>1. scenārijs</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dLbl>
              <c:idx val="2"/>
              <c:layout>
                <c:manualLayout>
                  <c:x val="-6.5060908084163899E-2"/>
                  <c:y val="-2.8653295128939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C7-4B50-BFE5-2F7AA47BB1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2021)'!$T$5:$W$5</c:f>
              <c:numCache>
                <c:formatCode>0.0%</c:formatCode>
                <c:ptCount val="4"/>
                <c:pt idx="0">
                  <c:v>3.869196166693234E-3</c:v>
                </c:pt>
                <c:pt idx="1">
                  <c:v>1.6212160817369758E-2</c:v>
                </c:pt>
                <c:pt idx="2">
                  <c:v>2.0559244224638507E-2</c:v>
                </c:pt>
                <c:pt idx="3">
                  <c:v>2.9469975165732798E-2</c:v>
                </c:pt>
              </c:numCache>
            </c:numRef>
          </c:val>
          <c:smooth val="0"/>
          <c:extLst>
            <c:ext xmlns:c16="http://schemas.microsoft.com/office/drawing/2014/chart" uri="{C3380CC4-5D6E-409C-BE32-E72D297353CC}">
              <c16:uniqueId val="{00000001-DF4B-4562-A9E6-9C1D8EA1CAF1}"/>
            </c:ext>
          </c:extLst>
        </c:ser>
        <c:ser>
          <c:idx val="2"/>
          <c:order val="2"/>
          <c:tx>
            <c:strRef>
              <c:f>'Scenariji (pret 2021)'!$X$1</c:f>
              <c:strCache>
                <c:ptCount val="1"/>
                <c:pt idx="0">
                  <c:v>2. scenārijs</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dLbl>
              <c:idx val="2"/>
              <c:layout>
                <c:manualLayout>
                  <c:x val="-5.9523809523809521E-2"/>
                  <c:y val="2.8653295128939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C7-4B50-BFE5-2F7AA47BB1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2021)'!$X$5:$AA$5</c:f>
              <c:numCache>
                <c:formatCode>0.0%</c:formatCode>
                <c:ptCount val="4"/>
                <c:pt idx="0">
                  <c:v>1.2041078389112059E-2</c:v>
                </c:pt>
                <c:pt idx="1">
                  <c:v>2.4939347539097323E-2</c:v>
                </c:pt>
                <c:pt idx="2">
                  <c:v>2.0045996363367014E-2</c:v>
                </c:pt>
                <c:pt idx="3">
                  <c:v>3.4272042690446813E-2</c:v>
                </c:pt>
              </c:numCache>
            </c:numRef>
          </c:val>
          <c:smooth val="0"/>
          <c:extLst>
            <c:ext xmlns:c16="http://schemas.microsoft.com/office/drawing/2014/chart" uri="{C3380CC4-5D6E-409C-BE32-E72D297353CC}">
              <c16:uniqueId val="{00000002-DF4B-4562-A9E6-9C1D8EA1CAF1}"/>
            </c:ext>
          </c:extLst>
        </c:ser>
        <c:dLbls>
          <c:dLblPos val="ctr"/>
          <c:showLegendKey val="0"/>
          <c:showVal val="1"/>
          <c:showCatName val="0"/>
          <c:showSerName val="0"/>
          <c:showPercent val="0"/>
          <c:showBubbleSize val="0"/>
        </c:dLbls>
        <c:marker val="1"/>
        <c:smooth val="0"/>
        <c:axId val="479787416"/>
        <c:axId val="479783888"/>
      </c:lineChart>
      <c:catAx>
        <c:axId val="4797874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479783888"/>
        <c:crosses val="autoZero"/>
        <c:auto val="1"/>
        <c:lblAlgn val="ctr"/>
        <c:lblOffset val="100"/>
        <c:noMultiLvlLbl val="0"/>
      </c:catAx>
      <c:valAx>
        <c:axId val="479783888"/>
        <c:scaling>
          <c:orientation val="minMax"/>
        </c:scaling>
        <c:delete val="1"/>
        <c:axPos val="l"/>
        <c:numFmt formatCode="0.0%" sourceLinked="1"/>
        <c:majorTickMark val="none"/>
        <c:minorTickMark val="none"/>
        <c:tickLblPos val="nextTo"/>
        <c:crossAx val="47978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lv-LV" sz="1100" b="1"/>
              <a:t>Nabadzības riska īpatsvars, % </a:t>
            </a:r>
          </a:p>
          <a:p>
            <a:pPr>
              <a:defRPr sz="1100" b="1"/>
            </a:pPr>
            <a:r>
              <a:rPr lang="lv-LV" sz="1100" b="1"/>
              <a:t>izmaiņas pret 2021</a:t>
            </a:r>
          </a:p>
        </c:rich>
      </c:tx>
      <c:overlay val="0"/>
      <c:spPr>
        <a:noFill/>
        <a:ln>
          <a:noFill/>
        </a:ln>
        <a:effectLst/>
      </c:spPr>
      <c:txPr>
        <a:bodyPr rot="0" spcFirstLastPara="1" vertOverflow="ellipsis" vert="horz" wrap="square" anchor="ctr" anchorCtr="1"/>
        <a:lstStyle/>
        <a:p>
          <a:pPr>
            <a:defRPr sz="1100" b="1"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lv-LV"/>
        </a:p>
      </c:txPr>
    </c:title>
    <c:autoTitleDeleted val="0"/>
    <c:plotArea>
      <c:layout/>
      <c:lineChart>
        <c:grouping val="standard"/>
        <c:varyColors val="0"/>
        <c:ser>
          <c:idx val="0"/>
          <c:order val="0"/>
          <c:tx>
            <c:strRef>
              <c:f>'Scenariji (pret 2021)'!$P$1</c:f>
              <c:strCache>
                <c:ptCount val="1"/>
                <c:pt idx="0">
                  <c:v>bāzes scenārijs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2021)'!$P$8:$S$8</c:f>
              <c:numCache>
                <c:formatCode>0.0%</c:formatCode>
                <c:ptCount val="4"/>
                <c:pt idx="0">
                  <c:v>3.5469588503861615E-2</c:v>
                </c:pt>
                <c:pt idx="1">
                  <c:v>6.9787106710857971E-2</c:v>
                </c:pt>
                <c:pt idx="2">
                  <c:v>9.6547582008175814E-2</c:v>
                </c:pt>
                <c:pt idx="3">
                  <c:v>0.1192195209982585</c:v>
                </c:pt>
              </c:numCache>
            </c:numRef>
          </c:val>
          <c:smooth val="0"/>
          <c:extLst>
            <c:ext xmlns:c16="http://schemas.microsoft.com/office/drawing/2014/chart" uri="{C3380CC4-5D6E-409C-BE32-E72D297353CC}">
              <c16:uniqueId val="{00000000-1D0E-4450-9161-0CDDB441B69B}"/>
            </c:ext>
          </c:extLst>
        </c:ser>
        <c:ser>
          <c:idx val="1"/>
          <c:order val="1"/>
          <c:tx>
            <c:strRef>
              <c:f>'Scenariji (pret 2021)'!$T$1</c:f>
              <c:strCache>
                <c:ptCount val="1"/>
                <c:pt idx="0">
                  <c:v>1. scenārijs</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dLbl>
              <c:idx val="2"/>
              <c:layout>
                <c:manualLayout>
                  <c:x val="-7.605177993527508E-2"/>
                  <c:y val="-1.7016449234259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87-4F8F-9104-F51C54C800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2021)'!$T$8:$W$8</c:f>
              <c:numCache>
                <c:formatCode>0.0%</c:formatCode>
                <c:ptCount val="4"/>
                <c:pt idx="0">
                  <c:v>1.1677454482146077E-2</c:v>
                </c:pt>
                <c:pt idx="1">
                  <c:v>4.3025238480277617E-2</c:v>
                </c:pt>
                <c:pt idx="2">
                  <c:v>4.6368884775904284E-2</c:v>
                </c:pt>
                <c:pt idx="3">
                  <c:v>6.0154594554373331E-2</c:v>
                </c:pt>
              </c:numCache>
            </c:numRef>
          </c:val>
          <c:smooth val="0"/>
          <c:extLst>
            <c:ext xmlns:c16="http://schemas.microsoft.com/office/drawing/2014/chart" uri="{C3380CC4-5D6E-409C-BE32-E72D297353CC}">
              <c16:uniqueId val="{00000001-1D0E-4450-9161-0CDDB441B69B}"/>
            </c:ext>
          </c:extLst>
        </c:ser>
        <c:ser>
          <c:idx val="2"/>
          <c:order val="2"/>
          <c:tx>
            <c:strRef>
              <c:f>'Scenariji (pret 2021)'!$X$1</c:f>
              <c:strCache>
                <c:ptCount val="1"/>
                <c:pt idx="0">
                  <c:v>2. scenārijs</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dLbl>
              <c:idx val="2"/>
              <c:layout>
                <c:manualLayout>
                  <c:x val="-7.605177993527508E-2"/>
                  <c:y val="1.13442994895065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87-4F8F-9104-F51C54C800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2021)'!$P$4:$S$4</c:f>
              <c:strCache>
                <c:ptCount val="4"/>
                <c:pt idx="0">
                  <c:v>2022 </c:v>
                </c:pt>
                <c:pt idx="1">
                  <c:v>2023</c:v>
                </c:pt>
                <c:pt idx="2">
                  <c:v>2024</c:v>
                </c:pt>
                <c:pt idx="3">
                  <c:v>2025</c:v>
                </c:pt>
              </c:strCache>
            </c:strRef>
          </c:cat>
          <c:val>
            <c:numRef>
              <c:f>'Scenariji (pret 2021)'!$X$8:$AA$8</c:f>
              <c:numCache>
                <c:formatCode>0.0%</c:formatCode>
                <c:ptCount val="4"/>
                <c:pt idx="0">
                  <c:v>3.5469588503861615E-2</c:v>
                </c:pt>
                <c:pt idx="1">
                  <c:v>6.9787106710857971E-2</c:v>
                </c:pt>
                <c:pt idx="2">
                  <c:v>4.3653784484331659E-2</c:v>
                </c:pt>
                <c:pt idx="3">
                  <c:v>8.0636555568636581E-2</c:v>
                </c:pt>
              </c:numCache>
            </c:numRef>
          </c:val>
          <c:smooth val="0"/>
          <c:extLst>
            <c:ext xmlns:c16="http://schemas.microsoft.com/office/drawing/2014/chart" uri="{C3380CC4-5D6E-409C-BE32-E72D297353CC}">
              <c16:uniqueId val="{00000002-1D0E-4450-9161-0CDDB441B69B}"/>
            </c:ext>
          </c:extLst>
        </c:ser>
        <c:dLbls>
          <c:dLblPos val="ctr"/>
          <c:showLegendKey val="0"/>
          <c:showVal val="1"/>
          <c:showCatName val="0"/>
          <c:showSerName val="0"/>
          <c:showPercent val="0"/>
          <c:showBubbleSize val="0"/>
        </c:dLbls>
        <c:marker val="1"/>
        <c:smooth val="0"/>
        <c:axId val="479781928"/>
        <c:axId val="479780360"/>
      </c:lineChart>
      <c:catAx>
        <c:axId val="4797819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lv-LV"/>
          </a:p>
        </c:txPr>
        <c:crossAx val="479780360"/>
        <c:crosses val="autoZero"/>
        <c:auto val="1"/>
        <c:lblAlgn val="ctr"/>
        <c:lblOffset val="100"/>
        <c:noMultiLvlLbl val="0"/>
      </c:catAx>
      <c:valAx>
        <c:axId val="479780360"/>
        <c:scaling>
          <c:orientation val="minMax"/>
        </c:scaling>
        <c:delete val="1"/>
        <c:axPos val="l"/>
        <c:numFmt formatCode="0.0%" sourceLinked="1"/>
        <c:majorTickMark val="none"/>
        <c:minorTickMark val="none"/>
        <c:tickLblPos val="nextTo"/>
        <c:crossAx val="479781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0" baseline="0">
                <a:solidFill>
                  <a:sysClr val="windowText" lastClr="000000"/>
                </a:solidFill>
                <a:latin typeface="+mn-lt"/>
                <a:ea typeface="+mn-ea"/>
                <a:cs typeface="+mn-cs"/>
              </a:defRPr>
            </a:pPr>
            <a:r>
              <a:rPr lang="lv-LV" sz="1100">
                <a:solidFill>
                  <a:sysClr val="windowText" lastClr="000000"/>
                </a:solidFill>
              </a:rPr>
              <a:t>Izmaiņas rīcībā esošā ekvivalentajā ienākumā, pa ienākuma decilēm (1. scenārijs), % pret 2021.gadu</a:t>
            </a:r>
          </a:p>
        </c:rich>
      </c:tx>
      <c:overlay val="0"/>
      <c:spPr>
        <a:noFill/>
        <a:ln>
          <a:noFill/>
        </a:ln>
        <a:effectLst/>
      </c:spPr>
      <c:txPr>
        <a:bodyPr rot="0" spcFirstLastPara="1" vertOverflow="ellipsis" vert="horz" wrap="square" anchor="ctr" anchorCtr="1"/>
        <a:lstStyle/>
        <a:p>
          <a:pPr>
            <a:defRPr sz="1100" b="0" i="0" u="none" strike="noStrike" kern="1200" cap="all" spc="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tx>
            <c:strRef>
              <c:f>'Scenariji (pret 2021)'!$T$4</c:f>
              <c:strCache>
                <c:ptCount val="1"/>
                <c:pt idx="0">
                  <c:v>2022LM1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2021)'!$T$17:$T$26</c:f>
              <c:numCache>
                <c:formatCode>0%</c:formatCode>
                <c:ptCount val="10"/>
                <c:pt idx="0">
                  <c:v>4.4759438610058266E-2</c:v>
                </c:pt>
                <c:pt idx="1">
                  <c:v>3.8177307320932163E-2</c:v>
                </c:pt>
                <c:pt idx="2">
                  <c:v>3.4997650453349571E-2</c:v>
                </c:pt>
                <c:pt idx="3">
                  <c:v>3.549590759236354E-2</c:v>
                </c:pt>
                <c:pt idx="4">
                  <c:v>3.601708729678732E-2</c:v>
                </c:pt>
                <c:pt idx="5">
                  <c:v>3.8976669682949883E-2</c:v>
                </c:pt>
                <c:pt idx="6">
                  <c:v>3.8873127430979482E-2</c:v>
                </c:pt>
                <c:pt idx="7">
                  <c:v>4.0996887951152639E-2</c:v>
                </c:pt>
                <c:pt idx="8">
                  <c:v>4.3534928912177806E-2</c:v>
                </c:pt>
                <c:pt idx="9">
                  <c:v>4.4539949536436252E-2</c:v>
                </c:pt>
              </c:numCache>
            </c:numRef>
          </c:val>
          <c:smooth val="0"/>
          <c:extLst>
            <c:ext xmlns:c16="http://schemas.microsoft.com/office/drawing/2014/chart" uri="{C3380CC4-5D6E-409C-BE32-E72D297353CC}">
              <c16:uniqueId val="{00000000-0D1B-4C1F-9177-3349A955A44A}"/>
            </c:ext>
          </c:extLst>
        </c:ser>
        <c:ser>
          <c:idx val="1"/>
          <c:order val="1"/>
          <c:tx>
            <c:strRef>
              <c:f>'Scenariji (pret 2021)'!$U$4</c:f>
              <c:strCache>
                <c:ptCount val="1"/>
                <c:pt idx="0">
                  <c:v>2023LM1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2021)'!$U$17:$U$26</c:f>
              <c:numCache>
                <c:formatCode>0%</c:formatCode>
                <c:ptCount val="10"/>
                <c:pt idx="0">
                  <c:v>5.9894641580119368E-2</c:v>
                </c:pt>
                <c:pt idx="1">
                  <c:v>5.8252339275960852E-2</c:v>
                </c:pt>
                <c:pt idx="2">
                  <c:v>5.8108680329485018E-2</c:v>
                </c:pt>
                <c:pt idx="3">
                  <c:v>6.4342398087876118E-2</c:v>
                </c:pt>
                <c:pt idx="4">
                  <c:v>6.9952942364688964E-2</c:v>
                </c:pt>
                <c:pt idx="5">
                  <c:v>7.6284804002539897E-2</c:v>
                </c:pt>
                <c:pt idx="6">
                  <c:v>7.7295178361640904E-2</c:v>
                </c:pt>
                <c:pt idx="7">
                  <c:v>8.0328611016311058E-2</c:v>
                </c:pt>
                <c:pt idx="8">
                  <c:v>8.6427405836293714E-2</c:v>
                </c:pt>
                <c:pt idx="9">
                  <c:v>9.0513150968543066E-2</c:v>
                </c:pt>
              </c:numCache>
            </c:numRef>
          </c:val>
          <c:smooth val="0"/>
          <c:extLst>
            <c:ext xmlns:c16="http://schemas.microsoft.com/office/drawing/2014/chart" uri="{C3380CC4-5D6E-409C-BE32-E72D297353CC}">
              <c16:uniqueId val="{00000001-0D1B-4C1F-9177-3349A955A44A}"/>
            </c:ext>
          </c:extLst>
        </c:ser>
        <c:ser>
          <c:idx val="2"/>
          <c:order val="2"/>
          <c:tx>
            <c:strRef>
              <c:f>'Scenariji (pret 2021)'!$V$4</c:f>
              <c:strCache>
                <c:ptCount val="1"/>
                <c:pt idx="0">
                  <c:v>2024LM1</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2021)'!$V$17:$V$26</c:f>
              <c:numCache>
                <c:formatCode>0%</c:formatCode>
                <c:ptCount val="10"/>
                <c:pt idx="0">
                  <c:v>0.10620826103743242</c:v>
                </c:pt>
                <c:pt idx="1">
                  <c:v>9.8079028462726425E-2</c:v>
                </c:pt>
                <c:pt idx="2">
                  <c:v>9.50639789628831E-2</c:v>
                </c:pt>
                <c:pt idx="3">
                  <c:v>0.10162400189107079</c:v>
                </c:pt>
                <c:pt idx="4">
                  <c:v>0.10737060762562867</c:v>
                </c:pt>
                <c:pt idx="5">
                  <c:v>0.11755611334920379</c:v>
                </c:pt>
                <c:pt idx="6">
                  <c:v>0.12003895146019983</c:v>
                </c:pt>
                <c:pt idx="7">
                  <c:v>0.12413762242083037</c:v>
                </c:pt>
                <c:pt idx="8">
                  <c:v>0.13307620262933662</c:v>
                </c:pt>
                <c:pt idx="9">
                  <c:v>0.13916026641226287</c:v>
                </c:pt>
              </c:numCache>
            </c:numRef>
          </c:val>
          <c:smooth val="0"/>
          <c:extLst>
            <c:ext xmlns:c16="http://schemas.microsoft.com/office/drawing/2014/chart" uri="{C3380CC4-5D6E-409C-BE32-E72D297353CC}">
              <c16:uniqueId val="{00000002-0D1B-4C1F-9177-3349A955A44A}"/>
            </c:ext>
          </c:extLst>
        </c:ser>
        <c:ser>
          <c:idx val="3"/>
          <c:order val="3"/>
          <c:tx>
            <c:strRef>
              <c:f>'Scenariji (pret 2021)'!$W$4</c:f>
              <c:strCache>
                <c:ptCount val="1"/>
                <c:pt idx="0">
                  <c:v>2025LM1</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2021)'!$W$17:$W$26</c:f>
              <c:numCache>
                <c:formatCode>0%</c:formatCode>
                <c:ptCount val="10"/>
                <c:pt idx="0">
                  <c:v>0.13595483432290445</c:v>
                </c:pt>
                <c:pt idx="1">
                  <c:v>0.12758766118532772</c:v>
                </c:pt>
                <c:pt idx="2">
                  <c:v>0.12545744179167029</c:v>
                </c:pt>
                <c:pt idx="3">
                  <c:v>0.13719585378182209</c:v>
                </c:pt>
                <c:pt idx="4">
                  <c:v>0.14426456223916539</c:v>
                </c:pt>
                <c:pt idx="5">
                  <c:v>0.15848995882989003</c:v>
                </c:pt>
                <c:pt idx="6">
                  <c:v>0.1633778133655277</c:v>
                </c:pt>
                <c:pt idx="7">
                  <c:v>0.16953736458211521</c:v>
                </c:pt>
                <c:pt idx="8">
                  <c:v>0.18167095316463788</c:v>
                </c:pt>
                <c:pt idx="9">
                  <c:v>0.18981782467132136</c:v>
                </c:pt>
              </c:numCache>
            </c:numRef>
          </c:val>
          <c:smooth val="0"/>
          <c:extLst>
            <c:ext xmlns:c16="http://schemas.microsoft.com/office/drawing/2014/chart" uri="{C3380CC4-5D6E-409C-BE32-E72D297353CC}">
              <c16:uniqueId val="{00000003-0D1B-4C1F-9177-3349A955A44A}"/>
            </c:ext>
          </c:extLst>
        </c:ser>
        <c:dLbls>
          <c:dLblPos val="ctr"/>
          <c:showLegendKey val="0"/>
          <c:showVal val="1"/>
          <c:showCatName val="0"/>
          <c:showSerName val="0"/>
          <c:showPercent val="0"/>
          <c:showBubbleSize val="0"/>
        </c:dLbls>
        <c:marker val="1"/>
        <c:smooth val="0"/>
        <c:axId val="479777224"/>
        <c:axId val="479787808"/>
      </c:lineChart>
      <c:catAx>
        <c:axId val="4797772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lv-LV"/>
          </a:p>
        </c:txPr>
        <c:crossAx val="479787808"/>
        <c:crosses val="autoZero"/>
        <c:auto val="1"/>
        <c:lblAlgn val="ctr"/>
        <c:lblOffset val="100"/>
        <c:noMultiLvlLbl val="0"/>
      </c:catAx>
      <c:valAx>
        <c:axId val="479787808"/>
        <c:scaling>
          <c:orientation val="minMax"/>
        </c:scaling>
        <c:delete val="1"/>
        <c:axPos val="l"/>
        <c:numFmt formatCode="0%" sourceLinked="1"/>
        <c:majorTickMark val="none"/>
        <c:minorTickMark val="none"/>
        <c:tickLblPos val="nextTo"/>
        <c:crossAx val="479777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0" baseline="0">
                <a:solidFill>
                  <a:sysClr val="windowText" lastClr="000000"/>
                </a:solidFill>
                <a:latin typeface="+mn-lt"/>
                <a:ea typeface="+mn-ea"/>
                <a:cs typeface="+mn-cs"/>
              </a:defRPr>
            </a:pPr>
            <a:r>
              <a:rPr lang="lv-LV" sz="1100">
                <a:solidFill>
                  <a:sysClr val="windowText" lastClr="000000"/>
                </a:solidFill>
              </a:rPr>
              <a:t>Izmaiņas rīcībā esošā ekvivalentajā ienākumā, pa ienākumu decilēm (2. scenārijs), % pret 2021.gadu</a:t>
            </a:r>
          </a:p>
        </c:rich>
      </c:tx>
      <c:overlay val="0"/>
      <c:spPr>
        <a:noFill/>
        <a:ln>
          <a:noFill/>
        </a:ln>
        <a:effectLst/>
      </c:spPr>
      <c:txPr>
        <a:bodyPr rot="0" spcFirstLastPara="1" vertOverflow="ellipsis" vert="horz" wrap="square" anchor="ctr" anchorCtr="1"/>
        <a:lstStyle/>
        <a:p>
          <a:pPr>
            <a:defRPr sz="1100" b="0" i="0" u="none" strike="noStrike" kern="1200" cap="all" spc="0" baseline="0">
              <a:solidFill>
                <a:sysClr val="windowText" lastClr="000000"/>
              </a:solidFill>
              <a:latin typeface="+mn-lt"/>
              <a:ea typeface="+mn-ea"/>
              <a:cs typeface="+mn-cs"/>
            </a:defRPr>
          </a:pPr>
          <a:endParaRPr lang="lv-LV"/>
        </a:p>
      </c:txPr>
    </c:title>
    <c:autoTitleDeleted val="0"/>
    <c:plotArea>
      <c:layout/>
      <c:lineChart>
        <c:grouping val="standard"/>
        <c:varyColors val="0"/>
        <c:ser>
          <c:idx val="0"/>
          <c:order val="0"/>
          <c:tx>
            <c:strRef>
              <c:f>'Scenariji (pret 2021)'!$X$4</c:f>
              <c:strCache>
                <c:ptCount val="1"/>
                <c:pt idx="0">
                  <c:v>2022 LM2</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2021)'!$X$17:$X$26</c:f>
              <c:numCache>
                <c:formatCode>0%</c:formatCode>
                <c:ptCount val="10"/>
                <c:pt idx="0">
                  <c:v>1.3001238842272E-2</c:v>
                </c:pt>
                <c:pt idx="1">
                  <c:v>1.9130779885341509E-2</c:v>
                </c:pt>
                <c:pt idx="2">
                  <c:v>2.3699592762560506E-2</c:v>
                </c:pt>
                <c:pt idx="3">
                  <c:v>2.9600452159007196E-2</c:v>
                </c:pt>
                <c:pt idx="4">
                  <c:v>3.2868627032402786E-2</c:v>
                </c:pt>
                <c:pt idx="5">
                  <c:v>3.6121150608815267E-2</c:v>
                </c:pt>
                <c:pt idx="6">
                  <c:v>3.647368760541414E-2</c:v>
                </c:pt>
                <c:pt idx="7">
                  <c:v>3.8688963629993189E-2</c:v>
                </c:pt>
                <c:pt idx="8">
                  <c:v>4.1351574479822739E-2</c:v>
                </c:pt>
                <c:pt idx="9">
                  <c:v>4.3602863421820626E-2</c:v>
                </c:pt>
              </c:numCache>
            </c:numRef>
          </c:val>
          <c:smooth val="0"/>
          <c:extLst>
            <c:ext xmlns:c16="http://schemas.microsoft.com/office/drawing/2014/chart" uri="{C3380CC4-5D6E-409C-BE32-E72D297353CC}">
              <c16:uniqueId val="{00000000-FB02-4B95-BB13-91D6531C9B5D}"/>
            </c:ext>
          </c:extLst>
        </c:ser>
        <c:ser>
          <c:idx val="1"/>
          <c:order val="1"/>
          <c:tx>
            <c:strRef>
              <c:f>'Scenariji (pret 2021)'!$Y$4</c:f>
              <c:strCache>
                <c:ptCount val="1"/>
                <c:pt idx="0">
                  <c:v>2023 LM2</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2021)'!$Y$17:$Y$26</c:f>
              <c:numCache>
                <c:formatCode>0%</c:formatCode>
                <c:ptCount val="10"/>
                <c:pt idx="0">
                  <c:v>2.4140406119793845E-2</c:v>
                </c:pt>
                <c:pt idx="1">
                  <c:v>3.6861862406716517E-2</c:v>
                </c:pt>
                <c:pt idx="2">
                  <c:v>4.5497030111028902E-2</c:v>
                </c:pt>
                <c:pt idx="3">
                  <c:v>5.8603156034622073E-2</c:v>
                </c:pt>
                <c:pt idx="4">
                  <c:v>6.6140380083784533E-2</c:v>
                </c:pt>
                <c:pt idx="5">
                  <c:v>7.3386132834988071E-2</c:v>
                </c:pt>
                <c:pt idx="6">
                  <c:v>7.5301725676807818E-2</c:v>
                </c:pt>
                <c:pt idx="7">
                  <c:v>7.8425110023088163E-2</c:v>
                </c:pt>
                <c:pt idx="8">
                  <c:v>8.4463579320786408E-2</c:v>
                </c:pt>
                <c:pt idx="9">
                  <c:v>8.878385866525984E-2</c:v>
                </c:pt>
              </c:numCache>
            </c:numRef>
          </c:val>
          <c:smooth val="0"/>
          <c:extLst>
            <c:ext xmlns:c16="http://schemas.microsoft.com/office/drawing/2014/chart" uri="{C3380CC4-5D6E-409C-BE32-E72D297353CC}">
              <c16:uniqueId val="{00000001-FB02-4B95-BB13-91D6531C9B5D}"/>
            </c:ext>
          </c:extLst>
        </c:ser>
        <c:ser>
          <c:idx val="2"/>
          <c:order val="2"/>
          <c:tx>
            <c:strRef>
              <c:f>'Scenariji (pret 2021)'!$Z$4</c:f>
              <c:strCache>
                <c:ptCount val="1"/>
                <c:pt idx="0">
                  <c:v>2024 LM2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2021)'!$Z$17:$Z$26</c:f>
              <c:numCache>
                <c:formatCode>0%</c:formatCode>
                <c:ptCount val="10"/>
                <c:pt idx="0">
                  <c:v>0.10828537246882153</c:v>
                </c:pt>
                <c:pt idx="1">
                  <c:v>9.9397825895314096E-2</c:v>
                </c:pt>
                <c:pt idx="2">
                  <c:v>9.620413410894213E-2</c:v>
                </c:pt>
                <c:pt idx="3">
                  <c:v>0.10205178355490974</c:v>
                </c:pt>
                <c:pt idx="4">
                  <c:v>0.10666954073128521</c:v>
                </c:pt>
                <c:pt idx="5">
                  <c:v>0.11715079005598605</c:v>
                </c:pt>
                <c:pt idx="6">
                  <c:v>0.11970501962081892</c:v>
                </c:pt>
                <c:pt idx="7">
                  <c:v>0.1235614285731752</c:v>
                </c:pt>
                <c:pt idx="8">
                  <c:v>0.1327244256499045</c:v>
                </c:pt>
                <c:pt idx="9">
                  <c:v>0.1395253901922997</c:v>
                </c:pt>
              </c:numCache>
            </c:numRef>
          </c:val>
          <c:smooth val="0"/>
          <c:extLst>
            <c:ext xmlns:c16="http://schemas.microsoft.com/office/drawing/2014/chart" uri="{C3380CC4-5D6E-409C-BE32-E72D297353CC}">
              <c16:uniqueId val="{00000002-FB02-4B95-BB13-91D6531C9B5D}"/>
            </c:ext>
          </c:extLst>
        </c:ser>
        <c:ser>
          <c:idx val="3"/>
          <c:order val="3"/>
          <c:tx>
            <c:strRef>
              <c:f>'Scenariji (pret 2021)'!$AA$4</c:f>
              <c:strCache>
                <c:ptCount val="1"/>
                <c:pt idx="0">
                  <c:v>2025 LM2</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'Scenariji (pret 2021)'!$A$17:$A$26</c:f>
              <c:strCache>
                <c:ptCount val="10"/>
                <c:pt idx="0">
                  <c:v>D1</c:v>
                </c:pt>
                <c:pt idx="1">
                  <c:v>D2</c:v>
                </c:pt>
                <c:pt idx="2">
                  <c:v>D3</c:v>
                </c:pt>
                <c:pt idx="3">
                  <c:v>D4</c:v>
                </c:pt>
                <c:pt idx="4">
                  <c:v>D5</c:v>
                </c:pt>
                <c:pt idx="5">
                  <c:v>D6</c:v>
                </c:pt>
                <c:pt idx="6">
                  <c:v>D7</c:v>
                </c:pt>
                <c:pt idx="7">
                  <c:v>D8</c:v>
                </c:pt>
                <c:pt idx="8">
                  <c:v>D9</c:v>
                </c:pt>
                <c:pt idx="9">
                  <c:v>D10</c:v>
                </c:pt>
              </c:strCache>
            </c:strRef>
          </c:cat>
          <c:val>
            <c:numRef>
              <c:f>'Scenariji (pret 2021)'!$AA$17:$AA$26</c:f>
              <c:numCache>
                <c:formatCode>0%</c:formatCode>
                <c:ptCount val="10"/>
                <c:pt idx="0">
                  <c:v>0.11692095120220669</c:v>
                </c:pt>
                <c:pt idx="1">
                  <c:v>0.11506871452460721</c:v>
                </c:pt>
                <c:pt idx="2">
                  <c:v>0.11785407295923278</c:v>
                </c:pt>
                <c:pt idx="3">
                  <c:v>0.13350957693611343</c:v>
                </c:pt>
                <c:pt idx="4">
                  <c:v>0.14312339016010101</c:v>
                </c:pt>
                <c:pt idx="5">
                  <c:v>0.1576627669298083</c:v>
                </c:pt>
                <c:pt idx="6">
                  <c:v>0.16250427972273962</c:v>
                </c:pt>
                <c:pt idx="7">
                  <c:v>0.16813611907688242</c:v>
                </c:pt>
                <c:pt idx="8">
                  <c:v>0.18041195858093184</c:v>
                </c:pt>
                <c:pt idx="9">
                  <c:v>0.18914423232738731</c:v>
                </c:pt>
              </c:numCache>
            </c:numRef>
          </c:val>
          <c:smooth val="0"/>
          <c:extLst>
            <c:ext xmlns:c16="http://schemas.microsoft.com/office/drawing/2014/chart" uri="{C3380CC4-5D6E-409C-BE32-E72D297353CC}">
              <c16:uniqueId val="{00000003-FB02-4B95-BB13-91D6531C9B5D}"/>
            </c:ext>
          </c:extLst>
        </c:ser>
        <c:dLbls>
          <c:dLblPos val="ctr"/>
          <c:showLegendKey val="0"/>
          <c:showVal val="1"/>
          <c:showCatName val="0"/>
          <c:showSerName val="0"/>
          <c:showPercent val="0"/>
          <c:showBubbleSize val="0"/>
        </c:dLbls>
        <c:marker val="1"/>
        <c:smooth val="0"/>
        <c:axId val="479779576"/>
        <c:axId val="479782320"/>
      </c:lineChart>
      <c:catAx>
        <c:axId val="4797795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lv-LV"/>
          </a:p>
        </c:txPr>
        <c:crossAx val="479782320"/>
        <c:crosses val="autoZero"/>
        <c:auto val="1"/>
        <c:lblAlgn val="ctr"/>
        <c:lblOffset val="100"/>
        <c:noMultiLvlLbl val="0"/>
      </c:catAx>
      <c:valAx>
        <c:axId val="479782320"/>
        <c:scaling>
          <c:orientation val="minMax"/>
        </c:scaling>
        <c:delete val="1"/>
        <c:axPos val="l"/>
        <c:numFmt formatCode="0%" sourceLinked="1"/>
        <c:majorTickMark val="none"/>
        <c:minorTickMark val="none"/>
        <c:tickLblPos val="nextTo"/>
        <c:crossAx val="47977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3DF5-0AFE-448C-9295-82A72113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67905</Words>
  <Characters>38707</Characters>
  <Application>Microsoft Office Word</Application>
  <DocSecurity>0</DocSecurity>
  <Lines>322</Lines>
  <Paragraphs>212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Plāns minimālo ienākumu atbalsta sistēmas pilnveidošanai 2022.-2024.gadam</vt:lpstr>
      <vt:lpstr>2</vt:lpstr>
    </vt:vector>
  </TitlesOfParts>
  <Company>lm</Company>
  <LinksUpToDate>false</LinksUpToDate>
  <CharactersWithSpaces>106400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Plāns minimālo ienākumu atbalsta sistēmas pilnveidošanai 2022.-2024.gadam</dc:title>
  <dc:creator>Evija Kula</dc:creator>
  <cp:lastModifiedBy>Aiga Ozoliņa</cp:lastModifiedBy>
  <cp:revision>2</cp:revision>
  <cp:lastPrinted>2018-06-29T07:11:00Z</cp:lastPrinted>
  <dcterms:created xsi:type="dcterms:W3CDTF">2021-11-05T16:02:00Z</dcterms:created>
  <dcterms:modified xsi:type="dcterms:W3CDTF">2021-11-05T16:02:00Z</dcterms:modified>
</cp:coreProperties>
</file>