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0D6BC" w14:textId="77777777" w:rsidR="003577BA" w:rsidRPr="00B97138" w:rsidRDefault="003577BA">
      <w:pPr>
        <w:spacing w:after="0" w:line="240" w:lineRule="auto"/>
        <w:jc w:val="right"/>
        <w:rPr>
          <w:rFonts w:ascii="Times New Roman" w:eastAsia="Times New Roman" w:hAnsi="Times New Roman"/>
          <w:i/>
          <w:sz w:val="24"/>
          <w:szCs w:val="24"/>
          <w:lang w:eastAsia="lv-LV"/>
        </w:rPr>
      </w:pPr>
    </w:p>
    <w:p w14:paraId="338AB4B4"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6B431F07"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090A2DE2"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668EDE96"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11FE1622"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5BA3D092"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3685500D"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335CC27D"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089DFEFE"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304C17FD"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724103D9"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433D8BDA"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2B2AF2F4"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29B73C6E"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75960DDE"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189EE98C"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237268EB"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772FB6AA"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7C7F99E8" w14:textId="77777777" w:rsidR="003577BA" w:rsidRPr="00B97138" w:rsidRDefault="009E642E">
      <w:pPr>
        <w:spacing w:after="0" w:line="240" w:lineRule="auto"/>
        <w:ind w:right="-109"/>
        <w:jc w:val="center"/>
        <w:rPr>
          <w:rFonts w:ascii="Times New Roman" w:eastAsia="Times New Roman" w:hAnsi="Times New Roman"/>
          <w:sz w:val="28"/>
          <w:szCs w:val="28"/>
          <w:lang w:eastAsia="lv-LV"/>
        </w:rPr>
      </w:pPr>
      <w:r w:rsidRPr="00B97138">
        <w:rPr>
          <w:rFonts w:ascii="Times New Roman" w:eastAsia="Times New Roman" w:hAnsi="Times New Roman"/>
          <w:sz w:val="28"/>
          <w:szCs w:val="28"/>
          <w:lang w:eastAsia="lv-LV"/>
        </w:rPr>
        <w:t>Ziņojums</w:t>
      </w:r>
    </w:p>
    <w:p w14:paraId="464046C0"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17273248" w14:textId="77777777" w:rsidR="00267D3D" w:rsidRDefault="009E642E">
      <w:pPr>
        <w:spacing w:after="0" w:line="240" w:lineRule="auto"/>
        <w:ind w:right="-109"/>
        <w:jc w:val="center"/>
        <w:rPr>
          <w:rFonts w:ascii="Times New Roman" w:eastAsia="Times New Roman" w:hAnsi="Times New Roman"/>
          <w:b/>
          <w:sz w:val="36"/>
          <w:szCs w:val="36"/>
          <w:lang w:eastAsia="lv-LV"/>
        </w:rPr>
      </w:pPr>
      <w:r w:rsidRPr="00B97138">
        <w:rPr>
          <w:rFonts w:ascii="Times New Roman" w:eastAsia="Times New Roman" w:hAnsi="Times New Roman"/>
          <w:b/>
          <w:sz w:val="36"/>
          <w:szCs w:val="36"/>
          <w:lang w:eastAsia="lv-LV"/>
        </w:rPr>
        <w:t xml:space="preserve">Ukrainas civiliedzīvotāju nodarbinātība </w:t>
      </w:r>
    </w:p>
    <w:p w14:paraId="2AE71C20" w14:textId="14AEF62F" w:rsidR="003577BA" w:rsidRPr="00B97138" w:rsidRDefault="009E642E">
      <w:pPr>
        <w:spacing w:after="0" w:line="240" w:lineRule="auto"/>
        <w:ind w:right="-109"/>
        <w:jc w:val="center"/>
        <w:rPr>
          <w:rFonts w:ascii="Times New Roman" w:eastAsia="Times New Roman" w:hAnsi="Times New Roman"/>
          <w:b/>
          <w:sz w:val="36"/>
          <w:szCs w:val="36"/>
          <w:lang w:eastAsia="lv-LV"/>
        </w:rPr>
      </w:pPr>
      <w:r w:rsidRPr="00B97138">
        <w:rPr>
          <w:rFonts w:ascii="Times New Roman" w:eastAsia="Times New Roman" w:hAnsi="Times New Roman"/>
          <w:b/>
          <w:sz w:val="36"/>
          <w:szCs w:val="36"/>
          <w:lang w:eastAsia="lv-LV"/>
        </w:rPr>
        <w:t>2022.-2023.gadā</w:t>
      </w:r>
    </w:p>
    <w:p w14:paraId="7F2ED26F" w14:textId="77777777" w:rsidR="003577BA" w:rsidRPr="00B97138" w:rsidRDefault="003577BA">
      <w:pPr>
        <w:spacing w:after="0" w:line="240" w:lineRule="auto"/>
        <w:ind w:right="-109"/>
        <w:rPr>
          <w:rFonts w:ascii="Times New Roman" w:eastAsia="Times New Roman" w:hAnsi="Times New Roman"/>
          <w:sz w:val="24"/>
          <w:szCs w:val="24"/>
          <w:lang w:eastAsia="lv-LV"/>
        </w:rPr>
      </w:pPr>
    </w:p>
    <w:p w14:paraId="424BF239" w14:textId="77777777" w:rsidR="003577BA" w:rsidRPr="00B97138" w:rsidRDefault="003577BA">
      <w:pPr>
        <w:autoSpaceDE w:val="0"/>
        <w:autoSpaceDN w:val="0"/>
        <w:adjustRightInd w:val="0"/>
        <w:spacing w:after="0" w:line="240" w:lineRule="auto"/>
        <w:contextualSpacing/>
        <w:jc w:val="both"/>
        <w:rPr>
          <w:rFonts w:ascii="Times New Roman" w:hAnsi="Times New Roman"/>
          <w:b/>
          <w:sz w:val="24"/>
          <w:szCs w:val="24"/>
          <w:u w:val="single"/>
        </w:rPr>
      </w:pPr>
    </w:p>
    <w:p w14:paraId="76983EF5" w14:textId="77777777" w:rsidR="003577BA" w:rsidRPr="00B97138" w:rsidRDefault="003577BA">
      <w:pPr>
        <w:autoSpaceDE w:val="0"/>
        <w:autoSpaceDN w:val="0"/>
        <w:adjustRightInd w:val="0"/>
        <w:spacing w:after="0" w:line="240" w:lineRule="auto"/>
        <w:contextualSpacing/>
        <w:jc w:val="both"/>
        <w:rPr>
          <w:rFonts w:ascii="Times New Roman" w:hAnsi="Times New Roman"/>
          <w:b/>
          <w:sz w:val="24"/>
          <w:szCs w:val="24"/>
          <w:u w:val="single"/>
        </w:rPr>
      </w:pPr>
    </w:p>
    <w:p w14:paraId="49B43D6E" w14:textId="77777777" w:rsidR="003577BA" w:rsidRPr="00B97138" w:rsidRDefault="003577BA">
      <w:pPr>
        <w:autoSpaceDE w:val="0"/>
        <w:autoSpaceDN w:val="0"/>
        <w:adjustRightInd w:val="0"/>
        <w:spacing w:after="0" w:line="240" w:lineRule="auto"/>
        <w:contextualSpacing/>
        <w:jc w:val="both"/>
        <w:rPr>
          <w:rFonts w:ascii="Times New Roman" w:hAnsi="Times New Roman"/>
          <w:b/>
          <w:sz w:val="24"/>
          <w:szCs w:val="24"/>
          <w:u w:val="single"/>
        </w:rPr>
      </w:pPr>
    </w:p>
    <w:p w14:paraId="22A58BB1" w14:textId="77777777" w:rsidR="003577BA" w:rsidRPr="00B97138" w:rsidRDefault="003577BA">
      <w:pPr>
        <w:rPr>
          <w:rFonts w:ascii="Times New Roman" w:hAnsi="Times New Roman"/>
          <w:b/>
          <w:sz w:val="24"/>
          <w:szCs w:val="24"/>
          <w:u w:val="single"/>
        </w:rPr>
      </w:pPr>
    </w:p>
    <w:p w14:paraId="43ECB9E7" w14:textId="77777777" w:rsidR="003577BA" w:rsidRPr="00B97138" w:rsidRDefault="003577BA">
      <w:pPr>
        <w:rPr>
          <w:rFonts w:ascii="Times New Roman" w:hAnsi="Times New Roman"/>
          <w:b/>
          <w:sz w:val="24"/>
          <w:szCs w:val="24"/>
          <w:u w:val="single"/>
        </w:rPr>
      </w:pPr>
    </w:p>
    <w:p w14:paraId="6BA49A06" w14:textId="77777777" w:rsidR="003577BA" w:rsidRPr="00B97138" w:rsidRDefault="003577BA">
      <w:pPr>
        <w:rPr>
          <w:rFonts w:ascii="Times New Roman" w:hAnsi="Times New Roman"/>
          <w:b/>
          <w:sz w:val="24"/>
          <w:szCs w:val="24"/>
          <w:u w:val="single"/>
        </w:rPr>
      </w:pPr>
    </w:p>
    <w:p w14:paraId="24B5C07B" w14:textId="77777777" w:rsidR="003577BA" w:rsidRPr="00B97138" w:rsidRDefault="003577BA">
      <w:pPr>
        <w:rPr>
          <w:rFonts w:ascii="Times New Roman" w:hAnsi="Times New Roman"/>
          <w:b/>
          <w:sz w:val="24"/>
          <w:szCs w:val="24"/>
          <w:u w:val="single"/>
        </w:rPr>
      </w:pPr>
    </w:p>
    <w:p w14:paraId="6BA60287" w14:textId="77777777" w:rsidR="003577BA" w:rsidRPr="00B97138" w:rsidRDefault="003577BA">
      <w:pPr>
        <w:rPr>
          <w:rFonts w:ascii="Times New Roman" w:hAnsi="Times New Roman"/>
          <w:b/>
          <w:sz w:val="24"/>
          <w:szCs w:val="24"/>
          <w:u w:val="single"/>
        </w:rPr>
      </w:pPr>
    </w:p>
    <w:p w14:paraId="5ABBD8B2" w14:textId="77777777" w:rsidR="003577BA" w:rsidRPr="00B97138" w:rsidRDefault="003577BA">
      <w:pPr>
        <w:rPr>
          <w:rFonts w:ascii="Times New Roman" w:hAnsi="Times New Roman"/>
          <w:b/>
          <w:sz w:val="24"/>
          <w:szCs w:val="24"/>
          <w:u w:val="single"/>
        </w:rPr>
      </w:pPr>
    </w:p>
    <w:p w14:paraId="737514FB" w14:textId="77777777" w:rsidR="003577BA" w:rsidRPr="00B97138" w:rsidRDefault="003577BA">
      <w:pPr>
        <w:rPr>
          <w:rFonts w:ascii="Times New Roman" w:hAnsi="Times New Roman"/>
          <w:b/>
          <w:sz w:val="24"/>
          <w:szCs w:val="24"/>
          <w:u w:val="single"/>
        </w:rPr>
      </w:pPr>
    </w:p>
    <w:p w14:paraId="6DB2C5BC" w14:textId="77777777" w:rsidR="003577BA" w:rsidRPr="00B97138" w:rsidRDefault="003577BA">
      <w:pPr>
        <w:rPr>
          <w:rFonts w:ascii="Times New Roman" w:hAnsi="Times New Roman"/>
          <w:b/>
          <w:sz w:val="24"/>
          <w:szCs w:val="24"/>
          <w:u w:val="single"/>
        </w:rPr>
      </w:pPr>
    </w:p>
    <w:p w14:paraId="7E58B481" w14:textId="77777777" w:rsidR="003577BA" w:rsidRPr="00B97138" w:rsidRDefault="003577BA">
      <w:pPr>
        <w:rPr>
          <w:rFonts w:ascii="Times New Roman" w:hAnsi="Times New Roman"/>
          <w:b/>
          <w:sz w:val="24"/>
          <w:szCs w:val="24"/>
          <w:u w:val="single"/>
        </w:rPr>
      </w:pPr>
    </w:p>
    <w:p w14:paraId="2C11B8C4" w14:textId="77777777" w:rsidR="003577BA" w:rsidRPr="00B97138" w:rsidRDefault="003577BA">
      <w:pPr>
        <w:rPr>
          <w:rFonts w:ascii="Times New Roman" w:hAnsi="Times New Roman"/>
          <w:b/>
          <w:sz w:val="24"/>
          <w:szCs w:val="24"/>
          <w:u w:val="single"/>
        </w:rPr>
      </w:pPr>
    </w:p>
    <w:p w14:paraId="3EEA1371" w14:textId="77777777" w:rsidR="003577BA" w:rsidRPr="00B97138" w:rsidRDefault="003577BA">
      <w:pPr>
        <w:rPr>
          <w:rFonts w:ascii="Times New Roman" w:hAnsi="Times New Roman"/>
          <w:b/>
          <w:sz w:val="24"/>
          <w:szCs w:val="24"/>
          <w:u w:val="single"/>
        </w:rPr>
      </w:pPr>
    </w:p>
    <w:p w14:paraId="34F8A088" w14:textId="77777777" w:rsidR="003577BA" w:rsidRPr="00B97138" w:rsidRDefault="009E642E">
      <w:pPr>
        <w:spacing w:after="0" w:line="240" w:lineRule="auto"/>
        <w:ind w:right="-109"/>
        <w:jc w:val="center"/>
        <w:rPr>
          <w:rFonts w:ascii="Times New Roman" w:eastAsia="Times New Roman" w:hAnsi="Times New Roman"/>
          <w:sz w:val="24"/>
          <w:szCs w:val="24"/>
          <w:lang w:eastAsia="lv-LV"/>
        </w:rPr>
      </w:pPr>
      <w:r w:rsidRPr="00B97138">
        <w:rPr>
          <w:rFonts w:ascii="Times New Roman" w:eastAsia="Times New Roman" w:hAnsi="Times New Roman"/>
          <w:sz w:val="24"/>
          <w:szCs w:val="24"/>
          <w:lang w:eastAsia="lv-LV"/>
        </w:rPr>
        <w:t>Labklājības ministrija</w:t>
      </w:r>
    </w:p>
    <w:p w14:paraId="41334A03" w14:textId="77777777" w:rsidR="003577BA" w:rsidRPr="00B97138" w:rsidRDefault="003577BA">
      <w:pPr>
        <w:spacing w:after="0" w:line="240" w:lineRule="auto"/>
        <w:ind w:right="-109"/>
        <w:jc w:val="center"/>
        <w:rPr>
          <w:rFonts w:ascii="Times New Roman" w:eastAsia="Times New Roman" w:hAnsi="Times New Roman"/>
          <w:sz w:val="24"/>
          <w:szCs w:val="24"/>
          <w:lang w:eastAsia="lv-LV"/>
        </w:rPr>
      </w:pPr>
    </w:p>
    <w:p w14:paraId="67AB2F4D" w14:textId="77777777" w:rsidR="003577BA" w:rsidRPr="00B97138" w:rsidRDefault="009E642E">
      <w:pPr>
        <w:spacing w:after="0" w:line="240" w:lineRule="auto"/>
        <w:ind w:right="-109"/>
        <w:jc w:val="center"/>
        <w:rPr>
          <w:rFonts w:ascii="Times New Roman" w:eastAsia="Times New Roman" w:hAnsi="Times New Roman"/>
          <w:sz w:val="24"/>
          <w:szCs w:val="24"/>
          <w:lang w:eastAsia="lv-LV"/>
        </w:rPr>
      </w:pPr>
      <w:r w:rsidRPr="00B97138">
        <w:rPr>
          <w:rFonts w:ascii="Times New Roman" w:eastAsia="Times New Roman" w:hAnsi="Times New Roman"/>
          <w:sz w:val="24"/>
          <w:szCs w:val="24"/>
          <w:lang w:eastAsia="lv-LV"/>
        </w:rPr>
        <w:t>Rīga, 2024</w:t>
      </w:r>
    </w:p>
    <w:p w14:paraId="2D42917D" w14:textId="77777777" w:rsidR="002B0224" w:rsidRDefault="002B0224">
      <w:pPr>
        <w:rPr>
          <w:rFonts w:ascii="Times New Roman" w:hAnsi="Times New Roman"/>
          <w:b/>
          <w:sz w:val="24"/>
          <w:szCs w:val="24"/>
          <w:u w:val="single"/>
        </w:rPr>
      </w:pPr>
    </w:p>
    <w:p w14:paraId="6DD42D31" w14:textId="77777777" w:rsidR="002B0224" w:rsidRDefault="002B0224">
      <w:pPr>
        <w:rPr>
          <w:rFonts w:ascii="Times New Roman" w:hAnsi="Times New Roman"/>
          <w:b/>
          <w:sz w:val="24"/>
          <w:szCs w:val="24"/>
          <w:u w:val="single"/>
        </w:rPr>
      </w:pPr>
    </w:p>
    <w:p w14:paraId="7FD6A742" w14:textId="77777777" w:rsidR="002B0224" w:rsidRDefault="002B0224">
      <w:pPr>
        <w:rPr>
          <w:rFonts w:ascii="Times New Roman" w:hAnsi="Times New Roman"/>
          <w:b/>
          <w:sz w:val="24"/>
          <w:szCs w:val="24"/>
          <w:u w:val="single"/>
        </w:rPr>
      </w:pPr>
    </w:p>
    <w:p w14:paraId="68DB95EC" w14:textId="77777777" w:rsidR="002B0224" w:rsidRDefault="002B0224">
      <w:pPr>
        <w:rPr>
          <w:rFonts w:ascii="Times New Roman" w:hAnsi="Times New Roman"/>
          <w:b/>
          <w:sz w:val="24"/>
          <w:szCs w:val="24"/>
          <w:u w:val="single"/>
        </w:rPr>
      </w:pPr>
    </w:p>
    <w:sdt>
      <w:sdtPr>
        <w:rPr>
          <w:rFonts w:ascii="Times New Roman" w:eastAsia="Calibri" w:hAnsi="Times New Roman" w:cs="Times New Roman"/>
          <w:color w:val="auto"/>
          <w:sz w:val="22"/>
          <w:szCs w:val="22"/>
          <w:lang w:val="lv-LV"/>
        </w:rPr>
        <w:id w:val="2053565433"/>
        <w:docPartObj>
          <w:docPartGallery w:val="Table of Contents"/>
          <w:docPartUnique/>
        </w:docPartObj>
      </w:sdtPr>
      <w:sdtEndPr>
        <w:rPr>
          <w:b/>
          <w:bCs/>
          <w:noProof/>
          <w:sz w:val="24"/>
          <w:szCs w:val="24"/>
        </w:rPr>
      </w:sdtEndPr>
      <w:sdtContent>
        <w:p w14:paraId="4B135DD1" w14:textId="77777777" w:rsidR="004D71EF" w:rsidRPr="00AB179F" w:rsidRDefault="001C1546" w:rsidP="005B5465">
          <w:pPr>
            <w:pStyle w:val="TOCHeading"/>
            <w:numPr>
              <w:ilvl w:val="0"/>
              <w:numId w:val="0"/>
            </w:numPr>
            <w:spacing w:before="0" w:line="360" w:lineRule="auto"/>
            <w:contextualSpacing/>
            <w:jc w:val="center"/>
            <w:rPr>
              <w:rFonts w:ascii="Times New Roman" w:hAnsi="Times New Roman" w:cs="Times New Roman"/>
              <w:b/>
              <w:color w:val="auto"/>
              <w:sz w:val="40"/>
              <w:szCs w:val="40"/>
            </w:rPr>
          </w:pPr>
          <w:proofErr w:type="spellStart"/>
          <w:r w:rsidRPr="00AB179F">
            <w:rPr>
              <w:rFonts w:ascii="Times New Roman" w:hAnsi="Times New Roman" w:cs="Times New Roman"/>
              <w:b/>
              <w:color w:val="auto"/>
              <w:sz w:val="40"/>
              <w:szCs w:val="40"/>
            </w:rPr>
            <w:t>Saturs</w:t>
          </w:r>
          <w:proofErr w:type="spellEnd"/>
        </w:p>
        <w:p w14:paraId="7ACAE1D7" w14:textId="2C62F5F4" w:rsidR="00AB179F" w:rsidRPr="00AB179F" w:rsidRDefault="004D71EF">
          <w:pPr>
            <w:pStyle w:val="TOC1"/>
            <w:tabs>
              <w:tab w:val="left" w:pos="440"/>
              <w:tab w:val="right" w:leader="dot" w:pos="9345"/>
            </w:tabs>
            <w:rPr>
              <w:rFonts w:eastAsiaTheme="minorEastAsia" w:cstheme="minorBidi"/>
              <w:b w:val="0"/>
              <w:bCs w:val="0"/>
              <w:noProof/>
              <w:sz w:val="24"/>
              <w:szCs w:val="24"/>
              <w:lang w:eastAsia="lv-LV"/>
            </w:rPr>
          </w:pPr>
          <w:r w:rsidRPr="005B5465">
            <w:rPr>
              <w:rFonts w:ascii="Times New Roman" w:hAnsi="Times New Roman" w:cs="Times New Roman"/>
              <w:sz w:val="24"/>
              <w:szCs w:val="24"/>
            </w:rPr>
            <w:fldChar w:fldCharType="begin"/>
          </w:r>
          <w:r w:rsidRPr="005B5465">
            <w:rPr>
              <w:rFonts w:ascii="Times New Roman" w:hAnsi="Times New Roman" w:cs="Times New Roman"/>
              <w:sz w:val="24"/>
              <w:szCs w:val="24"/>
            </w:rPr>
            <w:instrText xml:space="preserve"> TOC \o "1-3" \h \z \u </w:instrText>
          </w:r>
          <w:r w:rsidRPr="005B5465">
            <w:rPr>
              <w:rFonts w:ascii="Times New Roman" w:hAnsi="Times New Roman" w:cs="Times New Roman"/>
              <w:sz w:val="24"/>
              <w:szCs w:val="24"/>
            </w:rPr>
            <w:fldChar w:fldCharType="separate"/>
          </w:r>
          <w:hyperlink w:anchor="_Toc163062564" w:history="1">
            <w:r w:rsidR="00AB179F" w:rsidRPr="00AB179F">
              <w:rPr>
                <w:rStyle w:val="Hyperlink"/>
                <w:noProof/>
                <w:sz w:val="24"/>
                <w:szCs w:val="24"/>
              </w:rPr>
              <w:t>1.</w:t>
            </w:r>
            <w:r w:rsidR="00AB179F" w:rsidRPr="00AB179F">
              <w:rPr>
                <w:rFonts w:eastAsiaTheme="minorEastAsia" w:cstheme="minorBidi"/>
                <w:b w:val="0"/>
                <w:bCs w:val="0"/>
                <w:noProof/>
                <w:sz w:val="24"/>
                <w:szCs w:val="24"/>
                <w:lang w:eastAsia="lv-LV"/>
              </w:rPr>
              <w:tab/>
            </w:r>
            <w:r w:rsidR="00AB179F" w:rsidRPr="00AB179F">
              <w:rPr>
                <w:rStyle w:val="Hyperlink"/>
                <w:noProof/>
                <w:sz w:val="24"/>
                <w:szCs w:val="24"/>
              </w:rPr>
              <w:t>Ukrainas civiliedzīvotāji Latvijā</w:t>
            </w:r>
            <w:r w:rsidR="00AB179F" w:rsidRPr="00AB179F">
              <w:rPr>
                <w:noProof/>
                <w:webHidden/>
                <w:sz w:val="24"/>
                <w:szCs w:val="24"/>
              </w:rPr>
              <w:tab/>
            </w:r>
            <w:r w:rsidR="00AB179F" w:rsidRPr="00AB179F">
              <w:rPr>
                <w:noProof/>
                <w:webHidden/>
                <w:sz w:val="24"/>
                <w:szCs w:val="24"/>
              </w:rPr>
              <w:fldChar w:fldCharType="begin"/>
            </w:r>
            <w:r w:rsidR="00AB179F" w:rsidRPr="00AB179F">
              <w:rPr>
                <w:noProof/>
                <w:webHidden/>
                <w:sz w:val="24"/>
                <w:szCs w:val="24"/>
              </w:rPr>
              <w:instrText xml:space="preserve"> PAGEREF _Toc163062564 \h </w:instrText>
            </w:r>
            <w:r w:rsidR="00AB179F" w:rsidRPr="00AB179F">
              <w:rPr>
                <w:noProof/>
                <w:webHidden/>
                <w:sz w:val="24"/>
                <w:szCs w:val="24"/>
              </w:rPr>
            </w:r>
            <w:r w:rsidR="00AB179F" w:rsidRPr="00AB179F">
              <w:rPr>
                <w:noProof/>
                <w:webHidden/>
                <w:sz w:val="24"/>
                <w:szCs w:val="24"/>
              </w:rPr>
              <w:fldChar w:fldCharType="separate"/>
            </w:r>
            <w:r w:rsidR="00AB179F" w:rsidRPr="00AB179F">
              <w:rPr>
                <w:noProof/>
                <w:webHidden/>
                <w:sz w:val="24"/>
                <w:szCs w:val="24"/>
              </w:rPr>
              <w:t>3</w:t>
            </w:r>
            <w:r w:rsidR="00AB179F" w:rsidRPr="00AB179F">
              <w:rPr>
                <w:noProof/>
                <w:webHidden/>
                <w:sz w:val="24"/>
                <w:szCs w:val="24"/>
              </w:rPr>
              <w:fldChar w:fldCharType="end"/>
            </w:r>
          </w:hyperlink>
        </w:p>
        <w:p w14:paraId="5446F84E" w14:textId="1C927478" w:rsidR="00AB179F" w:rsidRPr="00AB179F" w:rsidRDefault="00AB179F">
          <w:pPr>
            <w:pStyle w:val="TOC1"/>
            <w:tabs>
              <w:tab w:val="left" w:pos="440"/>
              <w:tab w:val="right" w:leader="dot" w:pos="9345"/>
            </w:tabs>
            <w:rPr>
              <w:rFonts w:eastAsiaTheme="minorEastAsia" w:cstheme="minorBidi"/>
              <w:b w:val="0"/>
              <w:bCs w:val="0"/>
              <w:noProof/>
              <w:sz w:val="24"/>
              <w:szCs w:val="24"/>
              <w:lang w:eastAsia="lv-LV"/>
            </w:rPr>
          </w:pPr>
          <w:hyperlink w:anchor="_Toc163062565" w:history="1">
            <w:r w:rsidRPr="00AB179F">
              <w:rPr>
                <w:rStyle w:val="Hyperlink"/>
                <w:noProof/>
                <w:sz w:val="24"/>
                <w:szCs w:val="24"/>
                <w:lang w:bidi="ar"/>
              </w:rPr>
              <w:t>2.</w:t>
            </w:r>
            <w:r w:rsidRPr="00AB179F">
              <w:rPr>
                <w:rFonts w:eastAsiaTheme="minorEastAsia" w:cstheme="minorBidi"/>
                <w:b w:val="0"/>
                <w:bCs w:val="0"/>
                <w:noProof/>
                <w:sz w:val="24"/>
                <w:szCs w:val="24"/>
                <w:lang w:eastAsia="lv-LV"/>
              </w:rPr>
              <w:tab/>
            </w:r>
            <w:r w:rsidRPr="00AB179F">
              <w:rPr>
                <w:rStyle w:val="Hyperlink"/>
                <w:noProof/>
                <w:sz w:val="24"/>
                <w:szCs w:val="24"/>
                <w:lang w:bidi="ar"/>
              </w:rPr>
              <w:t>Ukrainas civiliedzīvotāju tiesības un pienākumi Latvijas darba tirgū</w:t>
            </w:r>
            <w:r w:rsidRPr="00AB179F">
              <w:rPr>
                <w:noProof/>
                <w:webHidden/>
                <w:sz w:val="24"/>
                <w:szCs w:val="24"/>
              </w:rPr>
              <w:tab/>
            </w:r>
            <w:r w:rsidRPr="00AB179F">
              <w:rPr>
                <w:noProof/>
                <w:webHidden/>
                <w:sz w:val="24"/>
                <w:szCs w:val="24"/>
              </w:rPr>
              <w:fldChar w:fldCharType="begin"/>
            </w:r>
            <w:r w:rsidRPr="00AB179F">
              <w:rPr>
                <w:noProof/>
                <w:webHidden/>
                <w:sz w:val="24"/>
                <w:szCs w:val="24"/>
              </w:rPr>
              <w:instrText xml:space="preserve"> PAGEREF _Toc163062565 \h </w:instrText>
            </w:r>
            <w:r w:rsidRPr="00AB179F">
              <w:rPr>
                <w:noProof/>
                <w:webHidden/>
                <w:sz w:val="24"/>
                <w:szCs w:val="24"/>
              </w:rPr>
            </w:r>
            <w:r w:rsidRPr="00AB179F">
              <w:rPr>
                <w:noProof/>
                <w:webHidden/>
                <w:sz w:val="24"/>
                <w:szCs w:val="24"/>
              </w:rPr>
              <w:fldChar w:fldCharType="separate"/>
            </w:r>
            <w:r w:rsidRPr="00AB179F">
              <w:rPr>
                <w:noProof/>
                <w:webHidden/>
                <w:sz w:val="24"/>
                <w:szCs w:val="24"/>
              </w:rPr>
              <w:t>3</w:t>
            </w:r>
            <w:r w:rsidRPr="00AB179F">
              <w:rPr>
                <w:noProof/>
                <w:webHidden/>
                <w:sz w:val="24"/>
                <w:szCs w:val="24"/>
              </w:rPr>
              <w:fldChar w:fldCharType="end"/>
            </w:r>
          </w:hyperlink>
        </w:p>
        <w:p w14:paraId="41B0AFD0" w14:textId="1EFA23F0" w:rsidR="00AB179F" w:rsidRPr="00AB179F" w:rsidRDefault="00AB179F">
          <w:pPr>
            <w:pStyle w:val="TOC1"/>
            <w:tabs>
              <w:tab w:val="left" w:pos="440"/>
              <w:tab w:val="right" w:leader="dot" w:pos="9345"/>
            </w:tabs>
            <w:rPr>
              <w:rFonts w:eastAsiaTheme="minorEastAsia" w:cstheme="minorBidi"/>
              <w:b w:val="0"/>
              <w:bCs w:val="0"/>
              <w:noProof/>
              <w:sz w:val="24"/>
              <w:szCs w:val="24"/>
              <w:lang w:eastAsia="lv-LV"/>
            </w:rPr>
          </w:pPr>
          <w:hyperlink w:anchor="_Toc163062566" w:history="1">
            <w:r w:rsidRPr="00AB179F">
              <w:rPr>
                <w:rStyle w:val="Hyperlink"/>
                <w:noProof/>
                <w:sz w:val="24"/>
                <w:szCs w:val="24"/>
                <w:lang w:bidi="ar"/>
              </w:rPr>
              <w:t>3.</w:t>
            </w:r>
            <w:r w:rsidRPr="00AB179F">
              <w:rPr>
                <w:rFonts w:eastAsiaTheme="minorEastAsia" w:cstheme="minorBidi"/>
                <w:b w:val="0"/>
                <w:bCs w:val="0"/>
                <w:noProof/>
                <w:sz w:val="24"/>
                <w:szCs w:val="24"/>
                <w:lang w:eastAsia="lv-LV"/>
              </w:rPr>
              <w:tab/>
            </w:r>
            <w:r w:rsidRPr="00AB179F">
              <w:rPr>
                <w:rStyle w:val="Hyperlink"/>
                <w:noProof/>
                <w:sz w:val="24"/>
                <w:szCs w:val="24"/>
                <w:lang w:bidi="ar"/>
              </w:rPr>
              <w:t>Nodarbinātības valsts aģentūrā reģistrēto Ukrainas civiliedzīvotāju portrets</w:t>
            </w:r>
            <w:r w:rsidRPr="00AB179F">
              <w:rPr>
                <w:noProof/>
                <w:webHidden/>
                <w:sz w:val="24"/>
                <w:szCs w:val="24"/>
              </w:rPr>
              <w:tab/>
            </w:r>
            <w:r w:rsidRPr="00AB179F">
              <w:rPr>
                <w:noProof/>
                <w:webHidden/>
                <w:sz w:val="24"/>
                <w:szCs w:val="24"/>
              </w:rPr>
              <w:fldChar w:fldCharType="begin"/>
            </w:r>
            <w:r w:rsidRPr="00AB179F">
              <w:rPr>
                <w:noProof/>
                <w:webHidden/>
                <w:sz w:val="24"/>
                <w:szCs w:val="24"/>
              </w:rPr>
              <w:instrText xml:space="preserve"> PAGEREF _Toc163062566 \h </w:instrText>
            </w:r>
            <w:r w:rsidRPr="00AB179F">
              <w:rPr>
                <w:noProof/>
                <w:webHidden/>
                <w:sz w:val="24"/>
                <w:szCs w:val="24"/>
              </w:rPr>
            </w:r>
            <w:r w:rsidRPr="00AB179F">
              <w:rPr>
                <w:noProof/>
                <w:webHidden/>
                <w:sz w:val="24"/>
                <w:szCs w:val="24"/>
              </w:rPr>
              <w:fldChar w:fldCharType="separate"/>
            </w:r>
            <w:r w:rsidRPr="00AB179F">
              <w:rPr>
                <w:noProof/>
                <w:webHidden/>
                <w:sz w:val="24"/>
                <w:szCs w:val="24"/>
              </w:rPr>
              <w:t>5</w:t>
            </w:r>
            <w:r w:rsidRPr="00AB179F">
              <w:rPr>
                <w:noProof/>
                <w:webHidden/>
                <w:sz w:val="24"/>
                <w:szCs w:val="24"/>
              </w:rPr>
              <w:fldChar w:fldCharType="end"/>
            </w:r>
          </w:hyperlink>
        </w:p>
        <w:p w14:paraId="3255927C" w14:textId="0B16BE9B" w:rsidR="00AB179F" w:rsidRPr="00AB179F" w:rsidRDefault="00AB179F">
          <w:pPr>
            <w:pStyle w:val="TOC1"/>
            <w:tabs>
              <w:tab w:val="left" w:pos="440"/>
              <w:tab w:val="right" w:leader="dot" w:pos="9345"/>
            </w:tabs>
            <w:rPr>
              <w:rFonts w:eastAsiaTheme="minorEastAsia" w:cstheme="minorBidi"/>
              <w:b w:val="0"/>
              <w:bCs w:val="0"/>
              <w:noProof/>
              <w:sz w:val="24"/>
              <w:szCs w:val="24"/>
              <w:lang w:eastAsia="lv-LV"/>
            </w:rPr>
          </w:pPr>
          <w:hyperlink w:anchor="_Toc163062567" w:history="1">
            <w:r w:rsidRPr="00AB179F">
              <w:rPr>
                <w:rStyle w:val="Hyperlink"/>
                <w:noProof/>
                <w:sz w:val="24"/>
                <w:szCs w:val="24"/>
              </w:rPr>
              <w:t>4.</w:t>
            </w:r>
            <w:r w:rsidRPr="00AB179F">
              <w:rPr>
                <w:rFonts w:eastAsiaTheme="minorEastAsia" w:cstheme="minorBidi"/>
                <w:b w:val="0"/>
                <w:bCs w:val="0"/>
                <w:noProof/>
                <w:sz w:val="24"/>
                <w:szCs w:val="24"/>
                <w:lang w:eastAsia="lv-LV"/>
              </w:rPr>
              <w:tab/>
            </w:r>
            <w:r w:rsidRPr="00AB179F">
              <w:rPr>
                <w:rStyle w:val="Hyperlink"/>
                <w:noProof/>
                <w:sz w:val="24"/>
                <w:szCs w:val="24"/>
                <w:lang w:bidi="ar"/>
              </w:rPr>
              <w:t>Nodarbinātības valsts aģentūras pakalpojumi Ukrainas civiliedzīvotājiem</w:t>
            </w:r>
            <w:r w:rsidRPr="00AB179F">
              <w:rPr>
                <w:noProof/>
                <w:webHidden/>
                <w:sz w:val="24"/>
                <w:szCs w:val="24"/>
              </w:rPr>
              <w:tab/>
            </w:r>
            <w:r w:rsidRPr="00AB179F">
              <w:rPr>
                <w:noProof/>
                <w:webHidden/>
                <w:sz w:val="24"/>
                <w:szCs w:val="24"/>
              </w:rPr>
              <w:fldChar w:fldCharType="begin"/>
            </w:r>
            <w:r w:rsidRPr="00AB179F">
              <w:rPr>
                <w:noProof/>
                <w:webHidden/>
                <w:sz w:val="24"/>
                <w:szCs w:val="24"/>
              </w:rPr>
              <w:instrText xml:space="preserve"> PAGEREF _Toc163062567 \h </w:instrText>
            </w:r>
            <w:r w:rsidRPr="00AB179F">
              <w:rPr>
                <w:noProof/>
                <w:webHidden/>
                <w:sz w:val="24"/>
                <w:szCs w:val="24"/>
              </w:rPr>
            </w:r>
            <w:r w:rsidRPr="00AB179F">
              <w:rPr>
                <w:noProof/>
                <w:webHidden/>
                <w:sz w:val="24"/>
                <w:szCs w:val="24"/>
              </w:rPr>
              <w:fldChar w:fldCharType="separate"/>
            </w:r>
            <w:r w:rsidRPr="00AB179F">
              <w:rPr>
                <w:noProof/>
                <w:webHidden/>
                <w:sz w:val="24"/>
                <w:szCs w:val="24"/>
              </w:rPr>
              <w:t>8</w:t>
            </w:r>
            <w:r w:rsidRPr="00AB179F">
              <w:rPr>
                <w:noProof/>
                <w:webHidden/>
                <w:sz w:val="24"/>
                <w:szCs w:val="24"/>
              </w:rPr>
              <w:fldChar w:fldCharType="end"/>
            </w:r>
          </w:hyperlink>
        </w:p>
        <w:p w14:paraId="17E1634F" w14:textId="7555DAF1" w:rsidR="00AB179F" w:rsidRPr="00AB179F" w:rsidRDefault="00AB179F">
          <w:pPr>
            <w:pStyle w:val="TOC2"/>
            <w:tabs>
              <w:tab w:val="right" w:leader="dot" w:pos="9345"/>
            </w:tabs>
            <w:rPr>
              <w:rFonts w:eastAsiaTheme="minorEastAsia" w:cstheme="minorBidi"/>
              <w:i w:val="0"/>
              <w:iCs w:val="0"/>
              <w:noProof/>
              <w:sz w:val="24"/>
              <w:szCs w:val="24"/>
              <w:lang w:eastAsia="lv-LV"/>
            </w:rPr>
          </w:pPr>
          <w:hyperlink w:anchor="_Toc163062568" w:history="1">
            <w:r w:rsidRPr="00AB179F">
              <w:rPr>
                <w:rStyle w:val="Hyperlink"/>
                <w:noProof/>
                <w:sz w:val="24"/>
                <w:szCs w:val="24"/>
                <w:lang w:eastAsia="zh-CN" w:bidi="ar"/>
              </w:rPr>
              <w:t>4.1. Dalība aktīvajos nodarbinātības pasākumos</w:t>
            </w:r>
            <w:r w:rsidRPr="00AB179F">
              <w:rPr>
                <w:noProof/>
                <w:webHidden/>
                <w:sz w:val="24"/>
                <w:szCs w:val="24"/>
              </w:rPr>
              <w:tab/>
            </w:r>
            <w:r w:rsidRPr="00AB179F">
              <w:rPr>
                <w:noProof/>
                <w:webHidden/>
                <w:sz w:val="24"/>
                <w:szCs w:val="24"/>
              </w:rPr>
              <w:fldChar w:fldCharType="begin"/>
            </w:r>
            <w:r w:rsidRPr="00AB179F">
              <w:rPr>
                <w:noProof/>
                <w:webHidden/>
                <w:sz w:val="24"/>
                <w:szCs w:val="24"/>
              </w:rPr>
              <w:instrText xml:space="preserve"> PAGEREF _Toc163062568 \h </w:instrText>
            </w:r>
            <w:r w:rsidRPr="00AB179F">
              <w:rPr>
                <w:noProof/>
                <w:webHidden/>
                <w:sz w:val="24"/>
                <w:szCs w:val="24"/>
              </w:rPr>
            </w:r>
            <w:r w:rsidRPr="00AB179F">
              <w:rPr>
                <w:noProof/>
                <w:webHidden/>
                <w:sz w:val="24"/>
                <w:szCs w:val="24"/>
              </w:rPr>
              <w:fldChar w:fldCharType="separate"/>
            </w:r>
            <w:r w:rsidRPr="00AB179F">
              <w:rPr>
                <w:noProof/>
                <w:webHidden/>
                <w:sz w:val="24"/>
                <w:szCs w:val="24"/>
              </w:rPr>
              <w:t>9</w:t>
            </w:r>
            <w:r w:rsidRPr="00AB179F">
              <w:rPr>
                <w:noProof/>
                <w:webHidden/>
                <w:sz w:val="24"/>
                <w:szCs w:val="24"/>
              </w:rPr>
              <w:fldChar w:fldCharType="end"/>
            </w:r>
          </w:hyperlink>
        </w:p>
        <w:p w14:paraId="3CAB9362" w14:textId="605E0F3F" w:rsidR="00AB179F" w:rsidRPr="00AB179F" w:rsidRDefault="00AB179F">
          <w:pPr>
            <w:pStyle w:val="TOC2"/>
            <w:tabs>
              <w:tab w:val="right" w:leader="dot" w:pos="9345"/>
            </w:tabs>
            <w:rPr>
              <w:rFonts w:eastAsiaTheme="minorEastAsia" w:cstheme="minorBidi"/>
              <w:i w:val="0"/>
              <w:iCs w:val="0"/>
              <w:noProof/>
              <w:sz w:val="24"/>
              <w:szCs w:val="24"/>
              <w:lang w:eastAsia="lv-LV"/>
            </w:rPr>
          </w:pPr>
          <w:hyperlink w:anchor="_Toc163062569" w:history="1">
            <w:r w:rsidRPr="00AB179F">
              <w:rPr>
                <w:rStyle w:val="Hyperlink"/>
                <w:noProof/>
                <w:sz w:val="24"/>
                <w:szCs w:val="24"/>
                <w:lang w:bidi="ar"/>
              </w:rPr>
              <w:t>4.2. Nodarbinātības un pašnodarbinātības uzsākšanas pabalsts</w:t>
            </w:r>
            <w:r w:rsidRPr="00AB179F">
              <w:rPr>
                <w:noProof/>
                <w:webHidden/>
                <w:sz w:val="24"/>
                <w:szCs w:val="24"/>
              </w:rPr>
              <w:tab/>
            </w:r>
            <w:r w:rsidRPr="00AB179F">
              <w:rPr>
                <w:noProof/>
                <w:webHidden/>
                <w:sz w:val="24"/>
                <w:szCs w:val="24"/>
              </w:rPr>
              <w:fldChar w:fldCharType="begin"/>
            </w:r>
            <w:r w:rsidRPr="00AB179F">
              <w:rPr>
                <w:noProof/>
                <w:webHidden/>
                <w:sz w:val="24"/>
                <w:szCs w:val="24"/>
              </w:rPr>
              <w:instrText xml:space="preserve"> PAGEREF _Toc163062569 \h </w:instrText>
            </w:r>
            <w:r w:rsidRPr="00AB179F">
              <w:rPr>
                <w:noProof/>
                <w:webHidden/>
                <w:sz w:val="24"/>
                <w:szCs w:val="24"/>
              </w:rPr>
            </w:r>
            <w:r w:rsidRPr="00AB179F">
              <w:rPr>
                <w:noProof/>
                <w:webHidden/>
                <w:sz w:val="24"/>
                <w:szCs w:val="24"/>
              </w:rPr>
              <w:fldChar w:fldCharType="separate"/>
            </w:r>
            <w:r w:rsidRPr="00AB179F">
              <w:rPr>
                <w:noProof/>
                <w:webHidden/>
                <w:sz w:val="24"/>
                <w:szCs w:val="24"/>
              </w:rPr>
              <w:t>10</w:t>
            </w:r>
            <w:r w:rsidRPr="00AB179F">
              <w:rPr>
                <w:noProof/>
                <w:webHidden/>
                <w:sz w:val="24"/>
                <w:szCs w:val="24"/>
              </w:rPr>
              <w:fldChar w:fldCharType="end"/>
            </w:r>
          </w:hyperlink>
        </w:p>
        <w:p w14:paraId="1D41ED99" w14:textId="48AE5AD0" w:rsidR="00AB179F" w:rsidRPr="00AB179F" w:rsidRDefault="00AB179F">
          <w:pPr>
            <w:pStyle w:val="TOC2"/>
            <w:tabs>
              <w:tab w:val="right" w:leader="dot" w:pos="9345"/>
            </w:tabs>
            <w:rPr>
              <w:rFonts w:eastAsiaTheme="minorEastAsia" w:cstheme="minorBidi"/>
              <w:i w:val="0"/>
              <w:iCs w:val="0"/>
              <w:noProof/>
              <w:sz w:val="24"/>
              <w:szCs w:val="24"/>
              <w:lang w:eastAsia="lv-LV"/>
            </w:rPr>
          </w:pPr>
          <w:hyperlink w:anchor="_Toc163062570" w:history="1">
            <w:r w:rsidRPr="00AB179F">
              <w:rPr>
                <w:rStyle w:val="Hyperlink"/>
                <w:noProof/>
                <w:sz w:val="24"/>
                <w:szCs w:val="24"/>
              </w:rPr>
              <w:t>4.3. Nodarbinātības valsts aģentūras sadarbība ar darba devējiem</w:t>
            </w:r>
            <w:r w:rsidRPr="00AB179F">
              <w:rPr>
                <w:noProof/>
                <w:webHidden/>
                <w:sz w:val="24"/>
                <w:szCs w:val="24"/>
              </w:rPr>
              <w:tab/>
            </w:r>
            <w:r w:rsidRPr="00AB179F">
              <w:rPr>
                <w:noProof/>
                <w:webHidden/>
                <w:sz w:val="24"/>
                <w:szCs w:val="24"/>
              </w:rPr>
              <w:fldChar w:fldCharType="begin"/>
            </w:r>
            <w:r w:rsidRPr="00AB179F">
              <w:rPr>
                <w:noProof/>
                <w:webHidden/>
                <w:sz w:val="24"/>
                <w:szCs w:val="24"/>
              </w:rPr>
              <w:instrText xml:space="preserve"> PAGEREF _Toc163062570 \h </w:instrText>
            </w:r>
            <w:r w:rsidRPr="00AB179F">
              <w:rPr>
                <w:noProof/>
                <w:webHidden/>
                <w:sz w:val="24"/>
                <w:szCs w:val="24"/>
              </w:rPr>
            </w:r>
            <w:r w:rsidRPr="00AB179F">
              <w:rPr>
                <w:noProof/>
                <w:webHidden/>
                <w:sz w:val="24"/>
                <w:szCs w:val="24"/>
              </w:rPr>
              <w:fldChar w:fldCharType="separate"/>
            </w:r>
            <w:r w:rsidRPr="00AB179F">
              <w:rPr>
                <w:noProof/>
                <w:webHidden/>
                <w:sz w:val="24"/>
                <w:szCs w:val="24"/>
              </w:rPr>
              <w:t>10</w:t>
            </w:r>
            <w:r w:rsidRPr="00AB179F">
              <w:rPr>
                <w:noProof/>
                <w:webHidden/>
                <w:sz w:val="24"/>
                <w:szCs w:val="24"/>
              </w:rPr>
              <w:fldChar w:fldCharType="end"/>
            </w:r>
          </w:hyperlink>
        </w:p>
        <w:p w14:paraId="0544B5A4" w14:textId="459A86C9" w:rsidR="00AB179F" w:rsidRPr="00AB179F" w:rsidRDefault="00AB179F">
          <w:pPr>
            <w:pStyle w:val="TOC2"/>
            <w:tabs>
              <w:tab w:val="right" w:leader="dot" w:pos="9345"/>
            </w:tabs>
            <w:rPr>
              <w:rFonts w:eastAsiaTheme="minorEastAsia" w:cstheme="minorBidi"/>
              <w:i w:val="0"/>
              <w:iCs w:val="0"/>
              <w:noProof/>
              <w:sz w:val="24"/>
              <w:szCs w:val="24"/>
              <w:lang w:eastAsia="lv-LV"/>
            </w:rPr>
          </w:pPr>
          <w:hyperlink w:anchor="_Toc163062571" w:history="1">
            <w:r w:rsidRPr="00AB179F">
              <w:rPr>
                <w:rStyle w:val="Hyperlink"/>
                <w:noProof/>
                <w:sz w:val="24"/>
                <w:szCs w:val="24"/>
                <w:lang w:eastAsia="zh-CN" w:bidi="ar"/>
              </w:rPr>
              <w:t xml:space="preserve">4.4. </w:t>
            </w:r>
            <w:r w:rsidRPr="00AB179F">
              <w:rPr>
                <w:rStyle w:val="Hyperlink"/>
                <w:noProof/>
                <w:sz w:val="24"/>
                <w:szCs w:val="24"/>
              </w:rPr>
              <w:t>Nodarbinātības valsts aģentūras secinājumi par Ukrainas civiliedzīvotāju nodarbinātību</w:t>
            </w:r>
            <w:r w:rsidRPr="00AB179F">
              <w:rPr>
                <w:noProof/>
                <w:webHidden/>
                <w:sz w:val="24"/>
                <w:szCs w:val="24"/>
              </w:rPr>
              <w:tab/>
            </w:r>
            <w:r w:rsidRPr="00AB179F">
              <w:rPr>
                <w:noProof/>
                <w:webHidden/>
                <w:sz w:val="24"/>
                <w:szCs w:val="24"/>
              </w:rPr>
              <w:fldChar w:fldCharType="begin"/>
            </w:r>
            <w:r w:rsidRPr="00AB179F">
              <w:rPr>
                <w:noProof/>
                <w:webHidden/>
                <w:sz w:val="24"/>
                <w:szCs w:val="24"/>
              </w:rPr>
              <w:instrText xml:space="preserve"> PAGEREF _Toc163062571 \h </w:instrText>
            </w:r>
            <w:r w:rsidRPr="00AB179F">
              <w:rPr>
                <w:noProof/>
                <w:webHidden/>
                <w:sz w:val="24"/>
                <w:szCs w:val="24"/>
              </w:rPr>
            </w:r>
            <w:r w:rsidRPr="00AB179F">
              <w:rPr>
                <w:noProof/>
                <w:webHidden/>
                <w:sz w:val="24"/>
                <w:szCs w:val="24"/>
              </w:rPr>
              <w:fldChar w:fldCharType="separate"/>
            </w:r>
            <w:r w:rsidRPr="00AB179F">
              <w:rPr>
                <w:noProof/>
                <w:webHidden/>
                <w:sz w:val="24"/>
                <w:szCs w:val="24"/>
              </w:rPr>
              <w:t>11</w:t>
            </w:r>
            <w:r w:rsidRPr="00AB179F">
              <w:rPr>
                <w:noProof/>
                <w:webHidden/>
                <w:sz w:val="24"/>
                <w:szCs w:val="24"/>
              </w:rPr>
              <w:fldChar w:fldCharType="end"/>
            </w:r>
          </w:hyperlink>
          <w:bookmarkStart w:id="0" w:name="_GoBack"/>
          <w:bookmarkEnd w:id="0"/>
        </w:p>
        <w:p w14:paraId="37F90AC1" w14:textId="142A2CB7" w:rsidR="00AB179F" w:rsidRPr="00AB179F" w:rsidRDefault="00AB179F">
          <w:pPr>
            <w:pStyle w:val="TOC1"/>
            <w:tabs>
              <w:tab w:val="left" w:pos="440"/>
              <w:tab w:val="right" w:leader="dot" w:pos="9345"/>
            </w:tabs>
            <w:rPr>
              <w:rFonts w:eastAsiaTheme="minorEastAsia" w:cstheme="minorBidi"/>
              <w:b w:val="0"/>
              <w:bCs w:val="0"/>
              <w:noProof/>
              <w:sz w:val="24"/>
              <w:szCs w:val="24"/>
              <w:lang w:eastAsia="lv-LV"/>
            </w:rPr>
          </w:pPr>
          <w:hyperlink w:anchor="_Toc163062572" w:history="1">
            <w:r w:rsidRPr="00AB179F">
              <w:rPr>
                <w:rStyle w:val="Hyperlink"/>
                <w:noProof/>
                <w:sz w:val="24"/>
                <w:szCs w:val="24"/>
                <w:lang w:bidi="ar"/>
              </w:rPr>
              <w:t>5.</w:t>
            </w:r>
            <w:r w:rsidRPr="00AB179F">
              <w:rPr>
                <w:rFonts w:eastAsiaTheme="minorEastAsia" w:cstheme="minorBidi"/>
                <w:b w:val="0"/>
                <w:bCs w:val="0"/>
                <w:noProof/>
                <w:sz w:val="24"/>
                <w:szCs w:val="24"/>
                <w:lang w:eastAsia="lv-LV"/>
              </w:rPr>
              <w:tab/>
            </w:r>
            <w:r w:rsidRPr="00AB179F">
              <w:rPr>
                <w:rStyle w:val="Hyperlink"/>
                <w:noProof/>
                <w:sz w:val="24"/>
                <w:szCs w:val="24"/>
                <w:lang w:bidi="ar"/>
              </w:rPr>
              <w:t>Valsts ieņēmumu dienesta dati par Ukrainas civiliedzīvotājiem</w:t>
            </w:r>
            <w:r w:rsidRPr="00AB179F">
              <w:rPr>
                <w:noProof/>
                <w:webHidden/>
                <w:sz w:val="24"/>
                <w:szCs w:val="24"/>
              </w:rPr>
              <w:tab/>
            </w:r>
            <w:r w:rsidRPr="00AB179F">
              <w:rPr>
                <w:noProof/>
                <w:webHidden/>
                <w:sz w:val="24"/>
                <w:szCs w:val="24"/>
              </w:rPr>
              <w:fldChar w:fldCharType="begin"/>
            </w:r>
            <w:r w:rsidRPr="00AB179F">
              <w:rPr>
                <w:noProof/>
                <w:webHidden/>
                <w:sz w:val="24"/>
                <w:szCs w:val="24"/>
              </w:rPr>
              <w:instrText xml:space="preserve"> PAGEREF _Toc163062572 \h </w:instrText>
            </w:r>
            <w:r w:rsidRPr="00AB179F">
              <w:rPr>
                <w:noProof/>
                <w:webHidden/>
                <w:sz w:val="24"/>
                <w:szCs w:val="24"/>
              </w:rPr>
            </w:r>
            <w:r w:rsidRPr="00AB179F">
              <w:rPr>
                <w:noProof/>
                <w:webHidden/>
                <w:sz w:val="24"/>
                <w:szCs w:val="24"/>
              </w:rPr>
              <w:fldChar w:fldCharType="separate"/>
            </w:r>
            <w:r w:rsidRPr="00AB179F">
              <w:rPr>
                <w:noProof/>
                <w:webHidden/>
                <w:sz w:val="24"/>
                <w:szCs w:val="24"/>
              </w:rPr>
              <w:t>12</w:t>
            </w:r>
            <w:r w:rsidRPr="00AB179F">
              <w:rPr>
                <w:noProof/>
                <w:webHidden/>
                <w:sz w:val="24"/>
                <w:szCs w:val="24"/>
              </w:rPr>
              <w:fldChar w:fldCharType="end"/>
            </w:r>
          </w:hyperlink>
        </w:p>
        <w:p w14:paraId="681E4E1A" w14:textId="6D90A9BC" w:rsidR="00AB179F" w:rsidRPr="00AB179F" w:rsidRDefault="00AB179F">
          <w:pPr>
            <w:pStyle w:val="TOC1"/>
            <w:tabs>
              <w:tab w:val="right" w:leader="dot" w:pos="9345"/>
            </w:tabs>
            <w:rPr>
              <w:rFonts w:eastAsiaTheme="minorEastAsia" w:cstheme="minorBidi"/>
              <w:b w:val="0"/>
              <w:bCs w:val="0"/>
              <w:noProof/>
              <w:sz w:val="24"/>
              <w:szCs w:val="24"/>
              <w:lang w:eastAsia="lv-LV"/>
            </w:rPr>
          </w:pPr>
          <w:hyperlink w:anchor="_Toc163062573" w:history="1">
            <w:r w:rsidRPr="00AB179F">
              <w:rPr>
                <w:rStyle w:val="Hyperlink"/>
                <w:rFonts w:eastAsia="Times New Roman"/>
                <w:noProof/>
                <w:sz w:val="24"/>
                <w:szCs w:val="24"/>
                <w:lang w:eastAsia="ar-SA"/>
              </w:rPr>
              <w:t>Kopsavilkums un secinājumi</w:t>
            </w:r>
            <w:r w:rsidRPr="00AB179F">
              <w:rPr>
                <w:noProof/>
                <w:webHidden/>
                <w:sz w:val="24"/>
                <w:szCs w:val="24"/>
              </w:rPr>
              <w:tab/>
            </w:r>
            <w:r w:rsidRPr="00AB179F">
              <w:rPr>
                <w:noProof/>
                <w:webHidden/>
                <w:sz w:val="24"/>
                <w:szCs w:val="24"/>
              </w:rPr>
              <w:fldChar w:fldCharType="begin"/>
            </w:r>
            <w:r w:rsidRPr="00AB179F">
              <w:rPr>
                <w:noProof/>
                <w:webHidden/>
                <w:sz w:val="24"/>
                <w:szCs w:val="24"/>
              </w:rPr>
              <w:instrText xml:space="preserve"> PAGEREF _Toc163062573 \h </w:instrText>
            </w:r>
            <w:r w:rsidRPr="00AB179F">
              <w:rPr>
                <w:noProof/>
                <w:webHidden/>
                <w:sz w:val="24"/>
                <w:szCs w:val="24"/>
              </w:rPr>
            </w:r>
            <w:r w:rsidRPr="00AB179F">
              <w:rPr>
                <w:noProof/>
                <w:webHidden/>
                <w:sz w:val="24"/>
                <w:szCs w:val="24"/>
              </w:rPr>
              <w:fldChar w:fldCharType="separate"/>
            </w:r>
            <w:r w:rsidRPr="00AB179F">
              <w:rPr>
                <w:noProof/>
                <w:webHidden/>
                <w:sz w:val="24"/>
                <w:szCs w:val="24"/>
              </w:rPr>
              <w:t>16</w:t>
            </w:r>
            <w:r w:rsidRPr="00AB179F">
              <w:rPr>
                <w:noProof/>
                <w:webHidden/>
                <w:sz w:val="24"/>
                <w:szCs w:val="24"/>
              </w:rPr>
              <w:fldChar w:fldCharType="end"/>
            </w:r>
          </w:hyperlink>
        </w:p>
        <w:p w14:paraId="6DA719ED" w14:textId="60A65226" w:rsidR="00AB179F" w:rsidRPr="00AB179F" w:rsidRDefault="00AB179F">
          <w:pPr>
            <w:pStyle w:val="TOC1"/>
            <w:tabs>
              <w:tab w:val="right" w:leader="dot" w:pos="9345"/>
            </w:tabs>
            <w:rPr>
              <w:rFonts w:eastAsiaTheme="minorEastAsia" w:cstheme="minorBidi"/>
              <w:b w:val="0"/>
              <w:bCs w:val="0"/>
              <w:noProof/>
              <w:sz w:val="24"/>
              <w:szCs w:val="24"/>
              <w:lang w:eastAsia="lv-LV"/>
            </w:rPr>
          </w:pPr>
          <w:hyperlink w:anchor="_Toc163062574" w:history="1">
            <w:r w:rsidRPr="00AB179F">
              <w:rPr>
                <w:rStyle w:val="Hyperlink"/>
                <w:noProof/>
                <w:sz w:val="24"/>
                <w:szCs w:val="24"/>
                <w:lang w:eastAsia="ar-SA"/>
              </w:rPr>
              <w:t>Institūciju un organizāciju priekšlikumi</w:t>
            </w:r>
            <w:r w:rsidRPr="00AB179F">
              <w:rPr>
                <w:noProof/>
                <w:webHidden/>
                <w:sz w:val="24"/>
                <w:szCs w:val="24"/>
              </w:rPr>
              <w:tab/>
            </w:r>
            <w:r w:rsidRPr="00AB179F">
              <w:rPr>
                <w:noProof/>
                <w:webHidden/>
                <w:sz w:val="24"/>
                <w:szCs w:val="24"/>
              </w:rPr>
              <w:fldChar w:fldCharType="begin"/>
            </w:r>
            <w:r w:rsidRPr="00AB179F">
              <w:rPr>
                <w:noProof/>
                <w:webHidden/>
                <w:sz w:val="24"/>
                <w:szCs w:val="24"/>
              </w:rPr>
              <w:instrText xml:space="preserve"> PAGEREF _Toc163062574 \h </w:instrText>
            </w:r>
            <w:r w:rsidRPr="00AB179F">
              <w:rPr>
                <w:noProof/>
                <w:webHidden/>
                <w:sz w:val="24"/>
                <w:szCs w:val="24"/>
              </w:rPr>
            </w:r>
            <w:r w:rsidRPr="00AB179F">
              <w:rPr>
                <w:noProof/>
                <w:webHidden/>
                <w:sz w:val="24"/>
                <w:szCs w:val="24"/>
              </w:rPr>
              <w:fldChar w:fldCharType="separate"/>
            </w:r>
            <w:r w:rsidRPr="00AB179F">
              <w:rPr>
                <w:noProof/>
                <w:webHidden/>
                <w:sz w:val="24"/>
                <w:szCs w:val="24"/>
              </w:rPr>
              <w:t>18</w:t>
            </w:r>
            <w:r w:rsidRPr="00AB179F">
              <w:rPr>
                <w:noProof/>
                <w:webHidden/>
                <w:sz w:val="24"/>
                <w:szCs w:val="24"/>
              </w:rPr>
              <w:fldChar w:fldCharType="end"/>
            </w:r>
          </w:hyperlink>
        </w:p>
        <w:p w14:paraId="3E9A9B2C" w14:textId="4C2D966A" w:rsidR="00AB179F" w:rsidRDefault="00AB179F">
          <w:pPr>
            <w:pStyle w:val="TOC1"/>
            <w:tabs>
              <w:tab w:val="right" w:leader="dot" w:pos="9345"/>
            </w:tabs>
            <w:rPr>
              <w:rFonts w:eastAsiaTheme="minorEastAsia" w:cstheme="minorBidi"/>
              <w:b w:val="0"/>
              <w:bCs w:val="0"/>
              <w:noProof/>
              <w:sz w:val="22"/>
              <w:szCs w:val="22"/>
              <w:lang w:eastAsia="lv-LV"/>
            </w:rPr>
          </w:pPr>
          <w:hyperlink w:anchor="_Toc163062575" w:history="1">
            <w:r w:rsidRPr="00AB179F">
              <w:rPr>
                <w:rStyle w:val="Hyperlink"/>
                <w:noProof/>
                <w:sz w:val="24"/>
                <w:szCs w:val="24"/>
                <w:lang w:eastAsia="ar-SA"/>
              </w:rPr>
              <w:t>Noderīga informācija</w:t>
            </w:r>
            <w:r w:rsidRPr="00AB179F">
              <w:rPr>
                <w:noProof/>
                <w:webHidden/>
                <w:sz w:val="24"/>
                <w:szCs w:val="24"/>
              </w:rPr>
              <w:tab/>
            </w:r>
            <w:r w:rsidRPr="00AB179F">
              <w:rPr>
                <w:noProof/>
                <w:webHidden/>
                <w:sz w:val="24"/>
                <w:szCs w:val="24"/>
              </w:rPr>
              <w:fldChar w:fldCharType="begin"/>
            </w:r>
            <w:r w:rsidRPr="00AB179F">
              <w:rPr>
                <w:noProof/>
                <w:webHidden/>
                <w:sz w:val="24"/>
                <w:szCs w:val="24"/>
              </w:rPr>
              <w:instrText xml:space="preserve"> PAGEREF _Toc163062575 \h </w:instrText>
            </w:r>
            <w:r w:rsidRPr="00AB179F">
              <w:rPr>
                <w:noProof/>
                <w:webHidden/>
                <w:sz w:val="24"/>
                <w:szCs w:val="24"/>
              </w:rPr>
            </w:r>
            <w:r w:rsidRPr="00AB179F">
              <w:rPr>
                <w:noProof/>
                <w:webHidden/>
                <w:sz w:val="24"/>
                <w:szCs w:val="24"/>
              </w:rPr>
              <w:fldChar w:fldCharType="separate"/>
            </w:r>
            <w:r w:rsidRPr="00AB179F">
              <w:rPr>
                <w:noProof/>
                <w:webHidden/>
                <w:sz w:val="24"/>
                <w:szCs w:val="24"/>
              </w:rPr>
              <w:t>19</w:t>
            </w:r>
            <w:r w:rsidRPr="00AB179F">
              <w:rPr>
                <w:noProof/>
                <w:webHidden/>
                <w:sz w:val="24"/>
                <w:szCs w:val="24"/>
              </w:rPr>
              <w:fldChar w:fldCharType="end"/>
            </w:r>
          </w:hyperlink>
        </w:p>
        <w:p w14:paraId="707D6237" w14:textId="0110C10E" w:rsidR="004D71EF" w:rsidRDefault="004D71EF" w:rsidP="005B5465">
          <w:pPr>
            <w:spacing w:after="0" w:line="360" w:lineRule="auto"/>
            <w:contextualSpacing/>
          </w:pPr>
          <w:r w:rsidRPr="005B5465">
            <w:rPr>
              <w:rFonts w:ascii="Times New Roman" w:hAnsi="Times New Roman"/>
              <w:b/>
              <w:bCs/>
              <w:noProof/>
              <w:sz w:val="24"/>
              <w:szCs w:val="24"/>
            </w:rPr>
            <w:fldChar w:fldCharType="end"/>
          </w:r>
        </w:p>
      </w:sdtContent>
    </w:sdt>
    <w:p w14:paraId="152DC4C7" w14:textId="77777777" w:rsidR="002B0224" w:rsidRDefault="002B0224">
      <w:pPr>
        <w:rPr>
          <w:rFonts w:ascii="Times New Roman" w:hAnsi="Times New Roman"/>
          <w:b/>
          <w:sz w:val="24"/>
          <w:szCs w:val="24"/>
          <w:u w:val="single"/>
        </w:rPr>
      </w:pPr>
    </w:p>
    <w:p w14:paraId="17E2D63F" w14:textId="77777777" w:rsidR="002B0224" w:rsidRDefault="002B0224">
      <w:pPr>
        <w:rPr>
          <w:rFonts w:ascii="Times New Roman" w:hAnsi="Times New Roman"/>
          <w:b/>
          <w:sz w:val="24"/>
          <w:szCs w:val="24"/>
          <w:u w:val="single"/>
        </w:rPr>
      </w:pPr>
    </w:p>
    <w:p w14:paraId="7441DB17" w14:textId="77777777" w:rsidR="002B0224" w:rsidRDefault="002B0224">
      <w:pPr>
        <w:rPr>
          <w:rFonts w:ascii="Times New Roman" w:hAnsi="Times New Roman"/>
          <w:b/>
          <w:sz w:val="24"/>
          <w:szCs w:val="24"/>
          <w:u w:val="single"/>
        </w:rPr>
      </w:pPr>
    </w:p>
    <w:p w14:paraId="1D7F0801" w14:textId="77777777" w:rsidR="002B0224" w:rsidRDefault="002B0224">
      <w:pPr>
        <w:rPr>
          <w:rFonts w:ascii="Times New Roman" w:hAnsi="Times New Roman"/>
          <w:b/>
          <w:sz w:val="24"/>
          <w:szCs w:val="24"/>
          <w:u w:val="single"/>
        </w:rPr>
      </w:pPr>
    </w:p>
    <w:p w14:paraId="2D62D193" w14:textId="77777777" w:rsidR="002B0224" w:rsidRDefault="002B0224">
      <w:pPr>
        <w:rPr>
          <w:rFonts w:ascii="Times New Roman" w:hAnsi="Times New Roman"/>
          <w:b/>
          <w:sz w:val="24"/>
          <w:szCs w:val="24"/>
          <w:u w:val="single"/>
        </w:rPr>
      </w:pPr>
    </w:p>
    <w:p w14:paraId="430ECB9E" w14:textId="77777777" w:rsidR="002B0224" w:rsidRDefault="002B0224">
      <w:pPr>
        <w:rPr>
          <w:rFonts w:ascii="Times New Roman" w:hAnsi="Times New Roman"/>
          <w:b/>
          <w:sz w:val="24"/>
          <w:szCs w:val="24"/>
          <w:u w:val="single"/>
        </w:rPr>
      </w:pPr>
    </w:p>
    <w:p w14:paraId="29A656B9" w14:textId="77777777" w:rsidR="002B0224" w:rsidRDefault="002B0224">
      <w:pPr>
        <w:rPr>
          <w:rFonts w:ascii="Times New Roman" w:hAnsi="Times New Roman"/>
          <w:b/>
          <w:sz w:val="24"/>
          <w:szCs w:val="24"/>
          <w:u w:val="single"/>
        </w:rPr>
      </w:pPr>
    </w:p>
    <w:p w14:paraId="6D59C761" w14:textId="77777777" w:rsidR="002B0224" w:rsidRDefault="002B0224">
      <w:pPr>
        <w:rPr>
          <w:rFonts w:ascii="Times New Roman" w:hAnsi="Times New Roman"/>
          <w:b/>
          <w:sz w:val="24"/>
          <w:szCs w:val="24"/>
          <w:u w:val="single"/>
        </w:rPr>
      </w:pPr>
    </w:p>
    <w:p w14:paraId="2842BBB7" w14:textId="77777777" w:rsidR="002B0224" w:rsidRDefault="002B0224">
      <w:pPr>
        <w:rPr>
          <w:rFonts w:ascii="Times New Roman" w:hAnsi="Times New Roman"/>
          <w:b/>
          <w:sz w:val="24"/>
          <w:szCs w:val="24"/>
          <w:u w:val="single"/>
        </w:rPr>
      </w:pPr>
    </w:p>
    <w:p w14:paraId="23282F7A" w14:textId="77777777" w:rsidR="003577BA" w:rsidRPr="00B97138" w:rsidRDefault="009E642E">
      <w:pPr>
        <w:rPr>
          <w:rFonts w:ascii="Times New Roman" w:hAnsi="Times New Roman"/>
          <w:b/>
          <w:sz w:val="24"/>
          <w:szCs w:val="24"/>
          <w:u w:val="single"/>
        </w:rPr>
      </w:pPr>
      <w:r w:rsidRPr="00B97138">
        <w:rPr>
          <w:rFonts w:ascii="Times New Roman" w:hAnsi="Times New Roman"/>
          <w:b/>
          <w:sz w:val="24"/>
          <w:szCs w:val="24"/>
          <w:u w:val="single"/>
        </w:rPr>
        <w:br w:type="page"/>
      </w:r>
    </w:p>
    <w:p w14:paraId="57B2268C" w14:textId="77777777" w:rsidR="003577BA" w:rsidRDefault="009E642E" w:rsidP="0042794C">
      <w:pPr>
        <w:pStyle w:val="Heading1"/>
        <w:numPr>
          <w:ilvl w:val="0"/>
          <w:numId w:val="8"/>
        </w:numPr>
        <w:spacing w:before="0" w:after="120" w:line="240" w:lineRule="auto"/>
        <w:jc w:val="center"/>
        <w:rPr>
          <w:rFonts w:eastAsia="Calibri"/>
          <w:b/>
          <w:bCs/>
        </w:rPr>
      </w:pPr>
      <w:bookmarkStart w:id="1" w:name="_Toc159255630"/>
      <w:bookmarkStart w:id="2" w:name="_Toc159257414"/>
      <w:bookmarkStart w:id="3" w:name="_Toc159258202"/>
      <w:bookmarkStart w:id="4" w:name="_Toc163062564"/>
      <w:r w:rsidRPr="00B97138">
        <w:rPr>
          <w:rFonts w:eastAsia="Calibri"/>
          <w:b/>
          <w:bCs/>
        </w:rPr>
        <w:lastRenderedPageBreak/>
        <w:t>Ukrainas civiliedzīvotāji Latvijā</w:t>
      </w:r>
      <w:bookmarkEnd w:id="1"/>
      <w:bookmarkEnd w:id="2"/>
      <w:bookmarkEnd w:id="3"/>
      <w:bookmarkEnd w:id="4"/>
    </w:p>
    <w:p w14:paraId="687DB0C8" w14:textId="77777777" w:rsidR="0027484A" w:rsidRPr="0027484A" w:rsidRDefault="0027484A" w:rsidP="0027484A"/>
    <w:p w14:paraId="38F3E663" w14:textId="1E7BE1DD" w:rsidR="003577BA" w:rsidRPr="00B97138" w:rsidRDefault="009E642E">
      <w:pPr>
        <w:spacing w:after="0" w:line="360" w:lineRule="auto"/>
        <w:ind w:firstLine="720"/>
        <w:jc w:val="both"/>
        <w:rPr>
          <w:rFonts w:ascii="Times New Roman" w:hAnsi="Times New Roman"/>
          <w:b/>
          <w:bCs/>
          <w:sz w:val="24"/>
          <w:szCs w:val="24"/>
        </w:rPr>
      </w:pPr>
      <w:r w:rsidRPr="00B97138">
        <w:rPr>
          <w:rFonts w:ascii="Times New Roman" w:eastAsia="SimSun" w:hAnsi="Times New Roman"/>
          <w:sz w:val="24"/>
          <w:szCs w:val="24"/>
          <w:shd w:val="clear" w:color="auto" w:fill="FFFFFF"/>
        </w:rPr>
        <w:t xml:space="preserve">2022.gada </w:t>
      </w:r>
      <w:r w:rsidR="00E21B84" w:rsidRPr="00B97138">
        <w:rPr>
          <w:rFonts w:ascii="Times New Roman" w:eastAsia="SimSun" w:hAnsi="Times New Roman"/>
          <w:sz w:val="24"/>
          <w:szCs w:val="24"/>
          <w:shd w:val="clear" w:color="auto" w:fill="FFFFFF"/>
        </w:rPr>
        <w:t>3. martā</w:t>
      </w:r>
      <w:r w:rsidRPr="00B97138">
        <w:rPr>
          <w:rFonts w:ascii="Times New Roman" w:eastAsia="SimSun" w:hAnsi="Times New Roman"/>
          <w:sz w:val="24"/>
          <w:szCs w:val="24"/>
          <w:shd w:val="clear" w:color="auto" w:fill="FFFFFF"/>
        </w:rPr>
        <w:t xml:space="preserve"> Saeima pieņēma </w:t>
      </w:r>
      <w:r w:rsidR="00AD6187">
        <w:rPr>
          <w:rFonts w:ascii="Times New Roman" w:eastAsia="SimSun" w:hAnsi="Times New Roman"/>
          <w:sz w:val="24"/>
          <w:szCs w:val="24"/>
          <w:shd w:val="clear" w:color="auto" w:fill="FFFFFF"/>
        </w:rPr>
        <w:t>(</w:t>
      </w:r>
      <w:r w:rsidR="00AD6187" w:rsidRPr="00B97138">
        <w:rPr>
          <w:rFonts w:ascii="Times New Roman" w:eastAsia="SimSun" w:hAnsi="Times New Roman"/>
          <w:sz w:val="24"/>
          <w:szCs w:val="24"/>
          <w:shd w:val="clear" w:color="auto" w:fill="FFFFFF"/>
        </w:rPr>
        <w:t>stājās spēkā 2022.gada 5. martā</w:t>
      </w:r>
      <w:r w:rsidR="00AD6187">
        <w:rPr>
          <w:rFonts w:ascii="Times New Roman" w:eastAsia="SimSun" w:hAnsi="Times New Roman"/>
          <w:sz w:val="24"/>
          <w:szCs w:val="24"/>
          <w:shd w:val="clear" w:color="auto" w:fill="FFFFFF"/>
        </w:rPr>
        <w:t>)</w:t>
      </w:r>
      <w:r w:rsidR="00AD6187" w:rsidRPr="00B97138">
        <w:rPr>
          <w:rFonts w:ascii="Times New Roman" w:eastAsia="SimSun" w:hAnsi="Times New Roman"/>
          <w:sz w:val="24"/>
          <w:szCs w:val="24"/>
          <w:shd w:val="clear" w:color="auto" w:fill="FFFFFF"/>
        </w:rPr>
        <w:t xml:space="preserve"> </w:t>
      </w:r>
      <w:r w:rsidRPr="00B97138">
        <w:rPr>
          <w:rFonts w:ascii="Times New Roman" w:eastAsia="SimSun" w:hAnsi="Times New Roman"/>
          <w:sz w:val="24"/>
          <w:szCs w:val="24"/>
          <w:shd w:val="clear" w:color="auto" w:fill="FFFFFF"/>
        </w:rPr>
        <w:t>Ukrainas civiliedzīvotāju atbalsta likumu (turpmāk - Likums)</w:t>
      </w:r>
      <w:r w:rsidRPr="00B97138">
        <w:rPr>
          <w:rStyle w:val="FootnoteReference"/>
          <w:rFonts w:ascii="Times New Roman" w:eastAsia="SimSun" w:hAnsi="Times New Roman"/>
          <w:sz w:val="24"/>
          <w:szCs w:val="24"/>
          <w:shd w:val="clear" w:color="auto" w:fill="FFFFFF"/>
        </w:rPr>
        <w:footnoteReference w:id="1"/>
      </w:r>
      <w:r w:rsidR="001B5178">
        <w:rPr>
          <w:rFonts w:ascii="Times New Roman" w:eastAsia="SimSun" w:hAnsi="Times New Roman"/>
          <w:sz w:val="24"/>
          <w:szCs w:val="24"/>
          <w:shd w:val="clear" w:color="auto" w:fill="FFFFFF"/>
        </w:rPr>
        <w:t xml:space="preserve">, </w:t>
      </w:r>
      <w:r w:rsidRPr="00B97138">
        <w:rPr>
          <w:rFonts w:ascii="Times New Roman" w:eastAsia="SimSun" w:hAnsi="Times New Roman"/>
          <w:sz w:val="24"/>
          <w:szCs w:val="24"/>
          <w:shd w:val="clear" w:color="auto" w:fill="FFFFFF"/>
        </w:rPr>
        <w:t>kura mērķis ir atbalsta sniegšana Ukrainas civiliedzīvotājiem, kuri izceļo no Ukrainas vai kuri nevar atgriezties Ukrainā Krievijas Federācijas izraisītā bruņotā konflikta dēļ, kā arī vispārēja atbalsta sniegšana Ukrainas sabiedrībai. Saskaņ</w:t>
      </w:r>
      <w:r w:rsidR="00E21B84" w:rsidRPr="00B97138">
        <w:rPr>
          <w:rFonts w:ascii="Times New Roman" w:eastAsia="SimSun" w:hAnsi="Times New Roman"/>
          <w:sz w:val="24"/>
          <w:szCs w:val="24"/>
          <w:shd w:val="clear" w:color="auto" w:fill="FFFFFF"/>
        </w:rPr>
        <w:t>ā</w:t>
      </w:r>
      <w:r w:rsidRPr="00B97138">
        <w:rPr>
          <w:rFonts w:ascii="Times New Roman" w:eastAsia="SimSun" w:hAnsi="Times New Roman"/>
          <w:sz w:val="24"/>
          <w:szCs w:val="24"/>
          <w:shd w:val="clear" w:color="auto" w:fill="FFFFFF"/>
        </w:rPr>
        <w:t xml:space="preserve"> ar Likumu Ukrainas civiliedzīvotāji ir Ukrainas pilsoņi un viņu ģimenes locekļi, kā arī personas, kuras Ukrainā saņēmušas pastāvīgās uzturēšanās atļauju un nevar atgriezties savas pilsonības valstī, bezvalstnieka statusu vai starptautiskās aizsardzības statusu, un to ģimenes locekļi.</w:t>
      </w:r>
    </w:p>
    <w:p w14:paraId="515A5134" w14:textId="1941D407" w:rsidR="003577BA" w:rsidRPr="00B97138" w:rsidRDefault="009E642E">
      <w:pPr>
        <w:spacing w:after="0" w:line="360" w:lineRule="auto"/>
        <w:ind w:firstLine="720"/>
        <w:jc w:val="both"/>
        <w:rPr>
          <w:rFonts w:ascii="Times New Roman" w:hAnsi="Times New Roman"/>
          <w:sz w:val="24"/>
          <w:szCs w:val="24"/>
          <w:lang w:eastAsia="zh-CN"/>
        </w:rPr>
      </w:pPr>
      <w:r w:rsidRPr="00B97138">
        <w:rPr>
          <w:rFonts w:ascii="Times New Roman" w:eastAsia="Times New Roman" w:hAnsi="Times New Roman"/>
          <w:sz w:val="24"/>
          <w:szCs w:val="24"/>
          <w:lang w:eastAsia="lv-LV"/>
        </w:rPr>
        <w:t xml:space="preserve">Likums nosaka, ka Ukrainas civiliedzīvotāji darba attiecības var uzsākt tad, kad </w:t>
      </w:r>
      <w:r w:rsidR="0073729D">
        <w:rPr>
          <w:rFonts w:ascii="Times New Roman" w:eastAsia="Times New Roman" w:hAnsi="Times New Roman"/>
          <w:sz w:val="24"/>
          <w:szCs w:val="24"/>
          <w:lang w:eastAsia="lv-LV"/>
        </w:rPr>
        <w:t>ir</w:t>
      </w:r>
      <w:r w:rsidRPr="00B97138">
        <w:rPr>
          <w:rFonts w:ascii="Times New Roman" w:eastAsia="Times New Roman" w:hAnsi="Times New Roman"/>
          <w:sz w:val="24"/>
          <w:szCs w:val="24"/>
          <w:lang w:eastAsia="lv-LV"/>
        </w:rPr>
        <w:t xml:space="preserve"> saņēmuši ilgtermiņa vīzu ar tiesībām uz nodarbinātību bez ierobežojumiem uz laiku līdz vienam gadam. L</w:t>
      </w:r>
      <w:r w:rsidRPr="00B97138">
        <w:rPr>
          <w:rStyle w:val="Strong"/>
          <w:rFonts w:ascii="Times New Roman" w:eastAsia="RobustaTLPro-Medium" w:hAnsi="Times New Roman"/>
          <w:b w:val="0"/>
          <w:bCs w:val="0"/>
          <w:sz w:val="24"/>
          <w:szCs w:val="24"/>
          <w:shd w:val="clear" w:color="auto" w:fill="FFFFFF"/>
        </w:rPr>
        <w:t>īdz 2022.gada 31. decembrim izsniegtās ilgtermiņa vīzas un termiņuzturēšanās atļaujas būs derīgas līdz 2025.gada 4.martam</w:t>
      </w:r>
      <w:r w:rsidRPr="00B97138">
        <w:rPr>
          <w:rFonts w:ascii="Times New Roman" w:hAnsi="Times New Roman"/>
          <w:sz w:val="24"/>
          <w:szCs w:val="24"/>
          <w:lang w:eastAsia="zh-CN"/>
        </w:rPr>
        <w:t>.</w:t>
      </w:r>
      <w:r w:rsidRPr="00B97138">
        <w:rPr>
          <w:rStyle w:val="FootnoteReference"/>
          <w:rFonts w:ascii="Times New Roman" w:hAnsi="Times New Roman"/>
          <w:sz w:val="24"/>
          <w:szCs w:val="24"/>
          <w:lang w:eastAsia="zh-CN"/>
        </w:rPr>
        <w:footnoteReference w:id="2"/>
      </w:r>
      <w:r w:rsidRPr="00B97138">
        <w:rPr>
          <w:rFonts w:ascii="Times New Roman" w:hAnsi="Times New Roman"/>
          <w:sz w:val="24"/>
          <w:szCs w:val="24"/>
          <w:lang w:eastAsia="zh-CN"/>
        </w:rPr>
        <w:t xml:space="preserve"> </w:t>
      </w:r>
    </w:p>
    <w:p w14:paraId="028858A4" w14:textId="528E3B16" w:rsidR="00BE2F3D" w:rsidRDefault="009E642E" w:rsidP="005B5465">
      <w:pPr>
        <w:spacing w:after="0" w:line="360" w:lineRule="auto"/>
        <w:ind w:firstLine="720"/>
        <w:jc w:val="both"/>
        <w:rPr>
          <w:rFonts w:ascii="Times New Roman" w:hAnsi="Times New Roman"/>
          <w:sz w:val="24"/>
          <w:szCs w:val="24"/>
          <w:lang w:eastAsia="en-GB"/>
        </w:rPr>
      </w:pPr>
      <w:r w:rsidRPr="00B97138">
        <w:rPr>
          <w:rFonts w:ascii="Times New Roman" w:hAnsi="Times New Roman"/>
          <w:sz w:val="24"/>
          <w:szCs w:val="24"/>
          <w:lang w:eastAsia="en-GB"/>
        </w:rPr>
        <w:t xml:space="preserve">Saskaņā ar Iekšlietu ministrijas datiem, uz 2023.gada beigām </w:t>
      </w:r>
      <w:r w:rsidRPr="00B97138">
        <w:rPr>
          <w:rFonts w:ascii="Times New Roman" w:eastAsia="SimSun" w:hAnsi="Times New Roman"/>
          <w:sz w:val="24"/>
          <w:szCs w:val="24"/>
        </w:rPr>
        <w:t xml:space="preserve">Ukrainas civiliedzīvotājiem </w:t>
      </w:r>
      <w:r w:rsidR="00AD6187">
        <w:rPr>
          <w:rFonts w:ascii="Times New Roman" w:eastAsia="SimSun" w:hAnsi="Times New Roman"/>
          <w:sz w:val="24"/>
          <w:szCs w:val="24"/>
        </w:rPr>
        <w:t xml:space="preserve">bija </w:t>
      </w:r>
      <w:r w:rsidRPr="00B97138">
        <w:rPr>
          <w:rFonts w:ascii="Times New Roman" w:eastAsia="SimSun" w:hAnsi="Times New Roman"/>
          <w:sz w:val="24"/>
          <w:szCs w:val="24"/>
        </w:rPr>
        <w:t>izsniegtas 61 544 ilgtermiņa D vīzas un termiņuzturēšanās atļaujas</w:t>
      </w:r>
      <w:r w:rsidRPr="00B97138">
        <w:rPr>
          <w:rFonts w:ascii="Times New Roman" w:hAnsi="Times New Roman"/>
          <w:sz w:val="24"/>
          <w:szCs w:val="24"/>
          <w:lang w:eastAsia="en-GB"/>
        </w:rPr>
        <w:t xml:space="preserve">. </w:t>
      </w:r>
      <w:bookmarkStart w:id="5" w:name="_Toc159326105"/>
      <w:bookmarkStart w:id="6" w:name="_Toc159255631"/>
      <w:bookmarkEnd w:id="5"/>
    </w:p>
    <w:p w14:paraId="43BD2A86" w14:textId="77777777" w:rsidR="00024516" w:rsidRDefault="00024516" w:rsidP="005B5465">
      <w:pPr>
        <w:spacing w:after="0" w:line="360" w:lineRule="auto"/>
        <w:ind w:firstLine="720"/>
        <w:jc w:val="both"/>
      </w:pPr>
    </w:p>
    <w:p w14:paraId="4B153132" w14:textId="77777777" w:rsidR="003577BA" w:rsidRDefault="009E642E" w:rsidP="0027484A">
      <w:pPr>
        <w:pStyle w:val="Heading1"/>
        <w:numPr>
          <w:ilvl w:val="0"/>
          <w:numId w:val="8"/>
        </w:numPr>
        <w:spacing w:before="0" w:line="240" w:lineRule="auto"/>
        <w:ind w:left="714" w:hanging="357"/>
        <w:jc w:val="center"/>
        <w:rPr>
          <w:rFonts w:eastAsia="Calibri"/>
          <w:b/>
          <w:bCs/>
          <w:lang w:bidi="ar"/>
        </w:rPr>
      </w:pPr>
      <w:bookmarkStart w:id="7" w:name="_Toc159257415"/>
      <w:bookmarkStart w:id="8" w:name="_Toc159258203"/>
      <w:bookmarkStart w:id="9" w:name="_Toc163062565"/>
      <w:r w:rsidRPr="00B97138">
        <w:rPr>
          <w:rFonts w:eastAsia="Calibri"/>
          <w:b/>
          <w:bCs/>
          <w:lang w:bidi="ar"/>
        </w:rPr>
        <w:t>Ukrainas civiliedzīvotāju tiesības un pienākumi</w:t>
      </w:r>
      <w:bookmarkEnd w:id="6"/>
      <w:r w:rsidRPr="00B97138">
        <w:rPr>
          <w:rFonts w:eastAsia="Calibri"/>
          <w:b/>
          <w:bCs/>
          <w:lang w:bidi="ar"/>
        </w:rPr>
        <w:t xml:space="preserve"> </w:t>
      </w:r>
      <w:bookmarkStart w:id="10" w:name="_Toc159255632"/>
      <w:bookmarkStart w:id="11" w:name="_Toc159256057"/>
      <w:r w:rsidRPr="00C254F0">
        <w:rPr>
          <w:rFonts w:eastAsia="Calibri"/>
          <w:b/>
          <w:bCs/>
          <w:lang w:bidi="ar"/>
        </w:rPr>
        <w:t>Latvijas darba tirgū</w:t>
      </w:r>
      <w:bookmarkEnd w:id="7"/>
      <w:bookmarkEnd w:id="8"/>
      <w:bookmarkEnd w:id="10"/>
      <w:bookmarkEnd w:id="11"/>
      <w:bookmarkEnd w:id="9"/>
    </w:p>
    <w:p w14:paraId="070D25D5" w14:textId="77777777" w:rsidR="0027484A" w:rsidRPr="0027484A" w:rsidRDefault="0027484A" w:rsidP="0027484A">
      <w:pPr>
        <w:rPr>
          <w:lang w:bidi="ar"/>
        </w:rPr>
      </w:pPr>
    </w:p>
    <w:p w14:paraId="1E71079D" w14:textId="77777777" w:rsidR="003577BA" w:rsidRPr="00B97138" w:rsidRDefault="009E642E">
      <w:pPr>
        <w:pStyle w:val="text-align-justify"/>
        <w:shd w:val="clear" w:color="auto" w:fill="FFFFFF"/>
        <w:spacing w:before="0" w:beforeAutospacing="0" w:after="0" w:afterAutospacing="0" w:line="360" w:lineRule="auto"/>
        <w:ind w:firstLine="720"/>
        <w:jc w:val="both"/>
        <w:rPr>
          <w:rFonts w:eastAsia="Times New Roman"/>
        </w:rPr>
      </w:pPr>
      <w:r w:rsidRPr="00B97138">
        <w:rPr>
          <w:rFonts w:eastAsia="Times New Roman"/>
        </w:rPr>
        <w:t>Likums nosaka dažādus atvieglotos nosacījumus Latvijas darba devējiem Ukrainas civiliedzīvotāju nodarbināšanā.</w:t>
      </w:r>
    </w:p>
    <w:p w14:paraId="713DE474" w14:textId="77777777" w:rsidR="003577BA" w:rsidRPr="00B97138" w:rsidRDefault="009E642E">
      <w:pPr>
        <w:pStyle w:val="text-align-justify"/>
        <w:shd w:val="clear" w:color="auto" w:fill="FFFFFF"/>
        <w:spacing w:before="0" w:beforeAutospacing="0" w:after="0" w:afterAutospacing="0" w:line="360" w:lineRule="auto"/>
        <w:ind w:firstLine="720"/>
        <w:jc w:val="both"/>
        <w:rPr>
          <w:rFonts w:eastAsia="Times New Roman"/>
        </w:rPr>
      </w:pPr>
      <w:r w:rsidRPr="00B97138">
        <w:rPr>
          <w:rFonts w:eastAsia="Times New Roman"/>
        </w:rPr>
        <w:t>Uz darba devēju, kurš vēlas nodarbināt Ukrainas civilpersonu, neattiecas normatīvo aktu par ārzemnieku nodarbināšanu prasība nodrošināt darba samaksu, kas nav zemāka par vidējo bruto darba samaksu Latvijā iepriekšējā gadā. Tāpat d</w:t>
      </w:r>
      <w:r w:rsidRPr="00B97138">
        <w:t>arba devējiem netiek piemērota prasība par iepriekšēju vakances reģistrēšanu NVA. Vienlaikus, d</w:t>
      </w:r>
      <w:r w:rsidRPr="00B97138">
        <w:rPr>
          <w:rFonts w:eastAsia="Times New Roman"/>
        </w:rPr>
        <w:t>arba apstākļi un atalgojums ir jānodrošina saskaņā ar spēkā esošajiem tiesību aktiem, nediskriminējot Ukrainas civiliedzīvotājus kā darba ņēmējus. Darba alga nedrīkst būt mazāka par valstī noteikto minimālo algu (2022.gadā - 500 euro, 2023.gadā - 620 euro, 2024.gadā - 700 euro).</w:t>
      </w:r>
    </w:p>
    <w:p w14:paraId="6E722ED9" w14:textId="77777777" w:rsidR="003577BA" w:rsidRPr="00B97138" w:rsidRDefault="009E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B97138">
        <w:rPr>
          <w:rFonts w:ascii="Times New Roman" w:eastAsia="Times New Roman" w:hAnsi="Times New Roman"/>
          <w:sz w:val="24"/>
          <w:szCs w:val="24"/>
        </w:rPr>
        <w:tab/>
        <w:t>Darba devējs ir tiesīgs pieņemt darbā Ukrainas civilpersonu trīs mēnešus no darba līguma noslēgšanas dienas bez pirmās obligātās medicīniskās pārbaudes, izņemot gadījumus, kad to paredzēts nodarbināt īpašos apstākļos.</w:t>
      </w:r>
    </w:p>
    <w:p w14:paraId="2D7C2CA6" w14:textId="77777777" w:rsidR="003577BA" w:rsidRPr="00B97138" w:rsidRDefault="009E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B97138">
        <w:rPr>
          <w:rFonts w:ascii="Times New Roman" w:eastAsia="Times New Roman" w:hAnsi="Times New Roman"/>
          <w:sz w:val="24"/>
          <w:szCs w:val="24"/>
        </w:rPr>
        <w:tab/>
        <w:t xml:space="preserve">Likums nosaka, ka darba devējs drīkst nodarbināt Ukrainas civilpersonu bez latviešu valodas zināšanām, ciktāl tas netraucē darba pienākumu veikšanu. Darba devējs ir atbildīgs par </w:t>
      </w:r>
      <w:r w:rsidRPr="00B97138">
        <w:rPr>
          <w:rFonts w:ascii="Times New Roman" w:eastAsia="Times New Roman" w:hAnsi="Times New Roman"/>
          <w:sz w:val="24"/>
          <w:szCs w:val="24"/>
        </w:rPr>
        <w:lastRenderedPageBreak/>
        <w:t xml:space="preserve">komunikācijas nodrošināšanu darba pienākumu veikšanai, tostarp ārstniecības personu, farmaceitu un farmaceita asistentu, kas ir Ukrainas civiliedzīvotājs. </w:t>
      </w:r>
    </w:p>
    <w:p w14:paraId="0FC9B2DA" w14:textId="77777777" w:rsidR="003577BA" w:rsidRPr="00B97138" w:rsidRDefault="009E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bidi="ar"/>
        </w:rPr>
      </w:pPr>
      <w:r w:rsidRPr="00B97138">
        <w:rPr>
          <w:rFonts w:ascii="Times New Roman" w:eastAsia="Times New Roman" w:hAnsi="Times New Roman"/>
          <w:sz w:val="24"/>
          <w:szCs w:val="24"/>
        </w:rPr>
        <w:tab/>
        <w:t xml:space="preserve">Uz Ukrainas civiliedzīvotājiem attiecas atvieglotie nosacījumi profesionālās kvalifikācijas atzīšanā. </w:t>
      </w:r>
      <w:r w:rsidRPr="00B97138">
        <w:rPr>
          <w:rFonts w:ascii="Times New Roman" w:hAnsi="Times New Roman"/>
          <w:sz w:val="24"/>
          <w:szCs w:val="24"/>
        </w:rPr>
        <w:t xml:space="preserve">Latvijā Akadēmiskās informācijas centrs pieņem iesniegumus ārvalstīs iegūto profesionālo kvalifikāciju atzīšanai no personām, kas vēlas strādāt Latvijā reglamentētajās profesijās, izvērtē tos un sagatavo atzinumus par iegūto profesionālo kvalifikāciju atbilstību prasībām Latvijā (lēmumus pieņem attiecīgās Ministru kabineta noteiktās institūcijas). </w:t>
      </w:r>
      <w:r w:rsidRPr="00B97138">
        <w:rPr>
          <w:rFonts w:ascii="Times New Roman" w:eastAsia="Times New Roman" w:hAnsi="Times New Roman"/>
          <w:sz w:val="24"/>
          <w:szCs w:val="24"/>
          <w:shd w:val="clear" w:color="auto" w:fill="FFFFFF"/>
        </w:rPr>
        <w:t>U</w:t>
      </w:r>
      <w:r w:rsidRPr="00B97138">
        <w:rPr>
          <w:rFonts w:ascii="Times New Roman" w:hAnsi="Times New Roman"/>
          <w:sz w:val="24"/>
          <w:szCs w:val="24"/>
          <w:shd w:val="clear" w:color="auto" w:fill="FFFFFF"/>
        </w:rPr>
        <w:t>krainas civiliedzīvotāju dokumentu pārbaude notiek saīsinātā termiņā, t.i., 3 mēnešu laikā, k</w:t>
      </w:r>
      <w:r w:rsidRPr="00B97138">
        <w:rPr>
          <w:rFonts w:ascii="Times New Roman" w:hAnsi="Times New Roman"/>
          <w:sz w:val="24"/>
          <w:szCs w:val="24"/>
        </w:rPr>
        <w:t xml:space="preserve">ā arī kompetentās institūcijas var neprasīt visus iesniegšanai nepieciešamos dokumentus, ja no esošajiem dokumentiem var pārliecināties par pretendenta izglītību un veikto profesionālo darbību Ukrainā. </w:t>
      </w:r>
      <w:r w:rsidRPr="00B97138">
        <w:rPr>
          <w:rFonts w:ascii="Times New Roman" w:hAnsi="Times New Roman"/>
          <w:sz w:val="24"/>
          <w:szCs w:val="24"/>
          <w:lang w:bidi="ar"/>
        </w:rPr>
        <w:t xml:space="preserve">Ukrainas civiliedzīvotāji atsevišķās profesijās (tostarp, veselības aprūpes darbinieki, </w:t>
      </w:r>
      <w:r w:rsidRPr="00B97138">
        <w:rPr>
          <w:rFonts w:ascii="Times New Roman" w:hAnsi="Times New Roman"/>
          <w:sz w:val="24"/>
          <w:szCs w:val="24"/>
        </w:rPr>
        <w:t xml:space="preserve">pedagogi (interešu un profesionālās izglītības, svešvalodu skolotāji), farmaceiti, atsevišķas profesijas </w:t>
      </w:r>
      <w:r w:rsidRPr="00B97138">
        <w:rPr>
          <w:rFonts w:ascii="Times New Roman" w:eastAsia="SimSun" w:hAnsi="Times New Roman"/>
          <w:sz w:val="24"/>
          <w:szCs w:val="24"/>
          <w:shd w:val="clear" w:color="auto" w:fill="FFFFFF"/>
        </w:rPr>
        <w:t>būvniecības jomā</w:t>
      </w:r>
      <w:r w:rsidRPr="00B97138">
        <w:rPr>
          <w:rFonts w:ascii="Times New Roman" w:hAnsi="Times New Roman"/>
          <w:sz w:val="24"/>
          <w:szCs w:val="24"/>
        </w:rPr>
        <w:t>)</w:t>
      </w:r>
      <w:r w:rsidRPr="00B97138">
        <w:rPr>
          <w:rFonts w:ascii="Times New Roman" w:hAnsi="Times New Roman"/>
          <w:sz w:val="24"/>
          <w:szCs w:val="24"/>
          <w:lang w:bidi="ar"/>
        </w:rPr>
        <w:t xml:space="preserve"> var pieteikties arī īslaicīgai pakalpojumu sniegšanai Latvijā, neveicot profesionālās kvalifikācijas atzīšanu. </w:t>
      </w:r>
    </w:p>
    <w:p w14:paraId="47DF00CE" w14:textId="77777777" w:rsidR="003577BA" w:rsidRPr="00B97138" w:rsidRDefault="009E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shd w:val="clear" w:color="auto" w:fill="FFFFFF"/>
        </w:rPr>
      </w:pPr>
      <w:r w:rsidRPr="00B97138">
        <w:rPr>
          <w:rFonts w:ascii="Times New Roman" w:eastAsia="Times New Roman" w:hAnsi="Times New Roman"/>
          <w:sz w:val="24"/>
          <w:szCs w:val="24"/>
        </w:rPr>
        <w:tab/>
        <w:t xml:space="preserve">Pastāv arī Likumā paredzētie nosacījumi, kas attiecas uz civiliedzīvotāju tiesībām nodarboties ar ārstniecību un farmaceitisko aprūpi, bērnu aprūpes un psiholoģisko pakalpojumu sniegšanu, strādāt izglītības sistēmā un sportā. </w:t>
      </w:r>
      <w:r w:rsidRPr="00B97138">
        <w:rPr>
          <w:rFonts w:ascii="Times New Roman" w:hAnsi="Times New Roman"/>
          <w:sz w:val="24"/>
          <w:szCs w:val="24"/>
          <w:shd w:val="clear" w:color="auto" w:fill="FFFFFF"/>
        </w:rPr>
        <w:t xml:space="preserve">Veselības aprūpes darbinieki, farmaceiti un pedagogi šādos gadījumos savu profesionālo darbību veic Latvijā pieredzējušu vietējo speciālistu vadībā vai uzraudzībā. </w:t>
      </w:r>
      <w:r w:rsidRPr="00B97138">
        <w:rPr>
          <w:rFonts w:ascii="Times New Roman" w:hAnsi="Times New Roman"/>
          <w:sz w:val="24"/>
          <w:szCs w:val="24"/>
          <w:lang w:bidi="ar"/>
        </w:rPr>
        <w:t>Ukrainas civiliedzīvotāji - pedagogi un sporta speciālisti var strādāt Latvijā, neievērojot normatīvā regulējuma prasības attiecīgajai profesijai, ja viņi strādā tikai ar Ukrainas civiliedzīvotājiem. Tas nozīmē, ka viņiem nav jāveic ne profesionālās kvalifikācijas atzīšana, ne arī vajadzīga atļauja īslaicīgai darbībai Latvijā.</w:t>
      </w:r>
    </w:p>
    <w:p w14:paraId="512EADBC" w14:textId="3A5F6ED4" w:rsidR="00C312EC" w:rsidRDefault="00C312EC">
      <w:pPr>
        <w:spacing w:after="0" w:line="240" w:lineRule="auto"/>
        <w:rPr>
          <w:rFonts w:cs="Calibri"/>
          <w:lang w:eastAsia="en-GB"/>
        </w:rPr>
      </w:pPr>
      <w:r>
        <w:rPr>
          <w:rFonts w:cs="Calibri"/>
          <w:lang w:eastAsia="en-GB"/>
        </w:rPr>
        <w:br w:type="page"/>
      </w:r>
    </w:p>
    <w:p w14:paraId="7A2B9899" w14:textId="77777777" w:rsidR="003577BA" w:rsidRPr="00B97138" w:rsidRDefault="003577BA">
      <w:pPr>
        <w:pStyle w:val="text-align-justify"/>
        <w:shd w:val="clear" w:color="auto" w:fill="FFFFFF"/>
        <w:spacing w:before="0" w:beforeAutospacing="0" w:after="120" w:afterAutospacing="0"/>
        <w:jc w:val="both"/>
        <w:rPr>
          <w:rFonts w:ascii="Calibri" w:hAnsi="Calibri" w:cs="Calibri"/>
          <w:sz w:val="22"/>
          <w:szCs w:val="22"/>
          <w:lang w:eastAsia="en-GB"/>
        </w:rPr>
      </w:pPr>
    </w:p>
    <w:p w14:paraId="06CBE968" w14:textId="77777777" w:rsidR="003577BA" w:rsidRDefault="009E642E" w:rsidP="0042794C">
      <w:pPr>
        <w:pStyle w:val="Heading1"/>
        <w:numPr>
          <w:ilvl w:val="0"/>
          <w:numId w:val="8"/>
        </w:numPr>
        <w:spacing w:before="0" w:after="100" w:afterAutospacing="1"/>
        <w:ind w:left="0" w:firstLine="0"/>
        <w:jc w:val="center"/>
        <w:rPr>
          <w:rFonts w:eastAsia="Calibri"/>
          <w:b/>
          <w:bCs/>
          <w:lang w:bidi="ar"/>
        </w:rPr>
      </w:pPr>
      <w:bookmarkStart w:id="12" w:name="_Toc159255633"/>
      <w:bookmarkStart w:id="13" w:name="_Toc159257416"/>
      <w:bookmarkStart w:id="14" w:name="_Toc159258204"/>
      <w:bookmarkStart w:id="15" w:name="_Toc163062566"/>
      <w:r w:rsidRPr="00B97138">
        <w:rPr>
          <w:rFonts w:eastAsia="Calibri"/>
          <w:b/>
          <w:bCs/>
          <w:lang w:bidi="ar"/>
        </w:rPr>
        <w:t>Nodarbinātības valsts aģentūrā reģistrēto Ukrainas civiliedzīvotāju portrets</w:t>
      </w:r>
      <w:bookmarkEnd w:id="12"/>
      <w:bookmarkEnd w:id="13"/>
      <w:bookmarkEnd w:id="14"/>
      <w:bookmarkEnd w:id="15"/>
    </w:p>
    <w:p w14:paraId="57C5E1AB" w14:textId="08EFEF74" w:rsidR="003577BA" w:rsidRPr="00B97138" w:rsidRDefault="009E642E" w:rsidP="004F411C">
      <w:pPr>
        <w:spacing w:after="0" w:line="360" w:lineRule="auto"/>
        <w:ind w:firstLine="720"/>
        <w:jc w:val="both"/>
        <w:rPr>
          <w:rFonts w:ascii="Times New Roman" w:hAnsi="Times New Roman"/>
          <w:sz w:val="24"/>
          <w:szCs w:val="24"/>
        </w:rPr>
      </w:pPr>
      <w:r w:rsidRPr="00B97138">
        <w:rPr>
          <w:rFonts w:ascii="Times New Roman" w:hAnsi="Times New Roman"/>
          <w:sz w:val="24"/>
          <w:szCs w:val="24"/>
        </w:rPr>
        <w:t>Saskaņā ar NVA datiem no 2022.gada 7.marta līdz 2024.gada sākumam NVA pavisam ir bijuši reģistrēti 26 106 Ukrainas civiliedzīvotāji. Visbiežāk Ukrainas civiliedzīvotāji reģistrējas NVA, lai pieteiktos nodarbinātības vai pašnodarbinātības pabalstam (sk</w:t>
      </w:r>
      <w:r w:rsidR="005F325E">
        <w:rPr>
          <w:rFonts w:ascii="Times New Roman" w:hAnsi="Times New Roman"/>
          <w:sz w:val="24"/>
          <w:szCs w:val="24"/>
        </w:rPr>
        <w:t>at</w:t>
      </w:r>
      <w:r w:rsidR="00E21B84" w:rsidRPr="00B97138">
        <w:rPr>
          <w:rFonts w:ascii="Times New Roman" w:hAnsi="Times New Roman"/>
          <w:sz w:val="24"/>
          <w:szCs w:val="24"/>
        </w:rPr>
        <w:t>.</w:t>
      </w:r>
      <w:r w:rsidRPr="00B97138">
        <w:rPr>
          <w:rFonts w:ascii="Times New Roman" w:hAnsi="Times New Roman"/>
          <w:sz w:val="24"/>
          <w:szCs w:val="24"/>
        </w:rPr>
        <w:t xml:space="preserve"> sīkāk 4.2.sadaļu), k</w:t>
      </w:r>
      <w:r w:rsidR="005F325E">
        <w:rPr>
          <w:rFonts w:ascii="Times New Roman" w:hAnsi="Times New Roman"/>
          <w:sz w:val="24"/>
          <w:szCs w:val="24"/>
        </w:rPr>
        <w:t>ā</w:t>
      </w:r>
      <w:r w:rsidRPr="00B97138">
        <w:rPr>
          <w:rFonts w:ascii="Times New Roman" w:hAnsi="Times New Roman"/>
          <w:sz w:val="24"/>
          <w:szCs w:val="24"/>
        </w:rPr>
        <w:t xml:space="preserve"> arī lai saņemtu NVA konsultācijas un atbalstu, neiegūstot bezdarbnieka vai darba meklētāja statusu, taču 7 721 personām attiecīgajā laika </w:t>
      </w:r>
      <w:r w:rsidR="005F325E">
        <w:rPr>
          <w:rFonts w:ascii="Times New Roman" w:hAnsi="Times New Roman"/>
          <w:sz w:val="24"/>
          <w:szCs w:val="24"/>
        </w:rPr>
        <w:t xml:space="preserve">periodā </w:t>
      </w:r>
      <w:r w:rsidRPr="00B97138">
        <w:rPr>
          <w:rFonts w:ascii="Times New Roman" w:hAnsi="Times New Roman"/>
          <w:sz w:val="24"/>
          <w:szCs w:val="24"/>
        </w:rPr>
        <w:t>ir ticis piešķirts bezdarbnieka vai darba meklētāja statuss (sk</w:t>
      </w:r>
      <w:r w:rsidR="005F325E">
        <w:rPr>
          <w:rFonts w:ascii="Times New Roman" w:hAnsi="Times New Roman"/>
          <w:sz w:val="24"/>
          <w:szCs w:val="24"/>
        </w:rPr>
        <w:t>at</w:t>
      </w:r>
      <w:r w:rsidRPr="00B97138">
        <w:rPr>
          <w:rFonts w:ascii="Times New Roman" w:hAnsi="Times New Roman"/>
          <w:sz w:val="24"/>
          <w:szCs w:val="24"/>
        </w:rPr>
        <w:t>.</w:t>
      </w:r>
      <w:r w:rsidR="005F325E">
        <w:rPr>
          <w:rFonts w:ascii="Times New Roman" w:hAnsi="Times New Roman"/>
          <w:sz w:val="24"/>
          <w:szCs w:val="24"/>
        </w:rPr>
        <w:t xml:space="preserve"> </w:t>
      </w:r>
      <w:r w:rsidRPr="00B97138">
        <w:rPr>
          <w:rFonts w:ascii="Times New Roman" w:hAnsi="Times New Roman"/>
          <w:sz w:val="24"/>
          <w:szCs w:val="24"/>
        </w:rPr>
        <w:t>1</w:t>
      </w:r>
      <w:r w:rsidR="002C6453">
        <w:rPr>
          <w:rFonts w:ascii="Times New Roman" w:hAnsi="Times New Roman"/>
          <w:sz w:val="24"/>
          <w:szCs w:val="24"/>
        </w:rPr>
        <w:t>.</w:t>
      </w:r>
      <w:r w:rsidRPr="00B97138">
        <w:rPr>
          <w:rFonts w:ascii="Times New Roman" w:hAnsi="Times New Roman"/>
          <w:sz w:val="24"/>
          <w:szCs w:val="24"/>
        </w:rPr>
        <w:t xml:space="preserve"> tabulu).  </w:t>
      </w:r>
    </w:p>
    <w:p w14:paraId="51031DB2" w14:textId="77777777" w:rsidR="00061051" w:rsidRPr="00B97138" w:rsidRDefault="00061051" w:rsidP="00E55453">
      <w:pPr>
        <w:autoSpaceDE w:val="0"/>
        <w:autoSpaceDN w:val="0"/>
        <w:adjustRightInd w:val="0"/>
        <w:spacing w:after="0" w:line="240" w:lineRule="auto"/>
        <w:jc w:val="both"/>
        <w:rPr>
          <w:rFonts w:ascii="Times New Roman" w:hAnsi="Times New Roman"/>
          <w:bCs/>
          <w:i/>
          <w:iCs/>
        </w:rPr>
      </w:pPr>
    </w:p>
    <w:p w14:paraId="2092A18D" w14:textId="78BDFD52" w:rsidR="00477DCE" w:rsidRDefault="009E642E" w:rsidP="00E31718">
      <w:pPr>
        <w:autoSpaceDE w:val="0"/>
        <w:autoSpaceDN w:val="0"/>
        <w:adjustRightInd w:val="0"/>
        <w:spacing w:after="0" w:line="240" w:lineRule="auto"/>
        <w:jc w:val="center"/>
        <w:rPr>
          <w:rFonts w:ascii="Times New Roman" w:hAnsi="Times New Roman"/>
          <w:b/>
          <w:i/>
          <w:iCs/>
        </w:rPr>
      </w:pPr>
      <w:r w:rsidRPr="00B97138">
        <w:rPr>
          <w:rFonts w:ascii="Times New Roman" w:hAnsi="Times New Roman"/>
          <w:bCs/>
          <w:i/>
          <w:iCs/>
        </w:rPr>
        <w:t xml:space="preserve">1.tabula. </w:t>
      </w:r>
      <w:r w:rsidR="00263659" w:rsidRPr="00B97138">
        <w:rPr>
          <w:rFonts w:ascii="Times New Roman" w:hAnsi="Times New Roman"/>
          <w:b/>
          <w:i/>
          <w:iCs/>
        </w:rPr>
        <w:t>NVA</w:t>
      </w:r>
      <w:r w:rsidR="001D15A8" w:rsidRPr="00B97138">
        <w:rPr>
          <w:rFonts w:ascii="Times New Roman" w:hAnsi="Times New Roman"/>
          <w:b/>
          <w:i/>
          <w:iCs/>
        </w:rPr>
        <w:t xml:space="preserve"> reģistrēto Ukrainas civiliedzīvotāju skaits</w:t>
      </w:r>
    </w:p>
    <w:p w14:paraId="2BAC39BD" w14:textId="77777777" w:rsidR="00F72722" w:rsidRPr="00B97138" w:rsidRDefault="00F72722" w:rsidP="00E31718">
      <w:pPr>
        <w:autoSpaceDE w:val="0"/>
        <w:autoSpaceDN w:val="0"/>
        <w:adjustRightInd w:val="0"/>
        <w:spacing w:after="0" w:line="240" w:lineRule="auto"/>
        <w:jc w:val="center"/>
        <w:rPr>
          <w:rFonts w:ascii="Times New Roman" w:hAnsi="Times New Roman"/>
          <w:b/>
          <w:i/>
          <w:iCs/>
        </w:rPr>
      </w:pPr>
    </w:p>
    <w:tbl>
      <w:tblPr>
        <w:tblStyle w:val="TableGrid"/>
        <w:tblW w:w="0" w:type="auto"/>
        <w:tblLayout w:type="fixed"/>
        <w:tblLook w:val="04A0" w:firstRow="1" w:lastRow="0" w:firstColumn="1" w:lastColumn="0" w:noHBand="0" w:noVBand="1"/>
      </w:tblPr>
      <w:tblGrid>
        <w:gridCol w:w="2981"/>
        <w:gridCol w:w="1271"/>
        <w:gridCol w:w="1272"/>
        <w:gridCol w:w="1275"/>
        <w:gridCol w:w="1276"/>
        <w:gridCol w:w="1270"/>
      </w:tblGrid>
      <w:tr w:rsidR="006A792B" w:rsidRPr="00B97138" w14:paraId="71DE8F65" w14:textId="77777777" w:rsidTr="00553DCF">
        <w:tc>
          <w:tcPr>
            <w:tcW w:w="2981" w:type="dxa"/>
          </w:tcPr>
          <w:p w14:paraId="2B7B0A97" w14:textId="77777777" w:rsidR="006A792B" w:rsidRPr="00B97138" w:rsidRDefault="006A792B" w:rsidP="00E55453">
            <w:pPr>
              <w:autoSpaceDE w:val="0"/>
              <w:autoSpaceDN w:val="0"/>
              <w:adjustRightInd w:val="0"/>
              <w:spacing w:after="0" w:line="240" w:lineRule="auto"/>
              <w:jc w:val="both"/>
              <w:rPr>
                <w:rFonts w:ascii="Times New Roman" w:hAnsi="Times New Roman"/>
                <w:b/>
                <w:i/>
                <w:iCs/>
              </w:rPr>
            </w:pPr>
          </w:p>
        </w:tc>
        <w:tc>
          <w:tcPr>
            <w:tcW w:w="1271" w:type="dxa"/>
            <w:vAlign w:val="bottom"/>
          </w:tcPr>
          <w:p w14:paraId="2A5217E7" w14:textId="4BE64E4A" w:rsidR="006A792B" w:rsidRPr="00B97138" w:rsidRDefault="006A792B" w:rsidP="00E55453">
            <w:pPr>
              <w:spacing w:after="0" w:line="240" w:lineRule="auto"/>
              <w:jc w:val="center"/>
              <w:rPr>
                <w:rFonts w:ascii="Times New Roman" w:eastAsia="Times New Roman" w:hAnsi="Times New Roman"/>
                <w:b/>
                <w:bCs/>
                <w:color w:val="000000"/>
                <w:sz w:val="21"/>
                <w:szCs w:val="21"/>
                <w:lang w:eastAsia="lv-LV"/>
              </w:rPr>
            </w:pPr>
            <w:r w:rsidRPr="00B97138">
              <w:rPr>
                <w:rFonts w:ascii="Times New Roman" w:eastAsia="Times New Roman" w:hAnsi="Times New Roman"/>
                <w:b/>
                <w:bCs/>
                <w:color w:val="000000"/>
                <w:sz w:val="21"/>
                <w:szCs w:val="21"/>
                <w:lang w:eastAsia="lv-LV"/>
              </w:rPr>
              <w:t>14.03.2022</w:t>
            </w:r>
            <w:r w:rsidR="00553DCF">
              <w:rPr>
                <w:rFonts w:ascii="Times New Roman" w:eastAsia="Times New Roman" w:hAnsi="Times New Roman"/>
                <w:b/>
                <w:bCs/>
                <w:color w:val="000000"/>
                <w:sz w:val="21"/>
                <w:szCs w:val="21"/>
                <w:lang w:eastAsia="lv-LV"/>
              </w:rPr>
              <w:t>.</w:t>
            </w:r>
          </w:p>
        </w:tc>
        <w:tc>
          <w:tcPr>
            <w:tcW w:w="1272" w:type="dxa"/>
            <w:vAlign w:val="bottom"/>
          </w:tcPr>
          <w:p w14:paraId="2A6BB29D" w14:textId="13C16700" w:rsidR="006A792B" w:rsidRPr="00B97138" w:rsidRDefault="006A792B" w:rsidP="00E55453">
            <w:pPr>
              <w:spacing w:after="0" w:line="240" w:lineRule="auto"/>
              <w:jc w:val="center"/>
              <w:rPr>
                <w:rFonts w:ascii="Times New Roman" w:eastAsia="Times New Roman" w:hAnsi="Times New Roman"/>
                <w:b/>
                <w:bCs/>
                <w:color w:val="000000"/>
                <w:sz w:val="21"/>
                <w:szCs w:val="21"/>
                <w:lang w:eastAsia="lv-LV"/>
              </w:rPr>
            </w:pPr>
            <w:r w:rsidRPr="00B97138">
              <w:rPr>
                <w:rFonts w:ascii="Times New Roman" w:eastAsia="Times New Roman" w:hAnsi="Times New Roman"/>
                <w:b/>
                <w:bCs/>
                <w:color w:val="000000"/>
                <w:sz w:val="21"/>
                <w:szCs w:val="21"/>
                <w:lang w:eastAsia="lv-LV"/>
              </w:rPr>
              <w:t>27.06.2022</w:t>
            </w:r>
            <w:r w:rsidR="00553DCF">
              <w:rPr>
                <w:rFonts w:ascii="Times New Roman" w:eastAsia="Times New Roman" w:hAnsi="Times New Roman"/>
                <w:b/>
                <w:bCs/>
                <w:color w:val="000000"/>
                <w:sz w:val="21"/>
                <w:szCs w:val="21"/>
                <w:lang w:eastAsia="lv-LV"/>
              </w:rPr>
              <w:t>.</w:t>
            </w:r>
          </w:p>
        </w:tc>
        <w:tc>
          <w:tcPr>
            <w:tcW w:w="1275" w:type="dxa"/>
            <w:vAlign w:val="bottom"/>
          </w:tcPr>
          <w:p w14:paraId="00B005A2" w14:textId="7D992285" w:rsidR="006A792B" w:rsidRPr="00B97138" w:rsidRDefault="006A792B" w:rsidP="00E55453">
            <w:pPr>
              <w:spacing w:after="0" w:line="240" w:lineRule="auto"/>
              <w:jc w:val="center"/>
              <w:rPr>
                <w:rFonts w:ascii="Times New Roman" w:eastAsia="Times New Roman" w:hAnsi="Times New Roman"/>
                <w:b/>
                <w:bCs/>
                <w:color w:val="000000"/>
                <w:sz w:val="21"/>
                <w:szCs w:val="21"/>
                <w:lang w:eastAsia="lv-LV"/>
              </w:rPr>
            </w:pPr>
            <w:r w:rsidRPr="00B97138">
              <w:rPr>
                <w:rFonts w:ascii="Times New Roman" w:eastAsia="Times New Roman" w:hAnsi="Times New Roman"/>
                <w:b/>
                <w:bCs/>
                <w:color w:val="000000"/>
                <w:sz w:val="21"/>
                <w:szCs w:val="21"/>
                <w:lang w:eastAsia="lv-LV"/>
              </w:rPr>
              <w:t>27.12.2022</w:t>
            </w:r>
            <w:r w:rsidR="00553DCF">
              <w:rPr>
                <w:rFonts w:ascii="Times New Roman" w:eastAsia="Times New Roman" w:hAnsi="Times New Roman"/>
                <w:b/>
                <w:bCs/>
                <w:color w:val="000000"/>
                <w:sz w:val="21"/>
                <w:szCs w:val="21"/>
                <w:lang w:eastAsia="lv-LV"/>
              </w:rPr>
              <w:t>.</w:t>
            </w:r>
          </w:p>
        </w:tc>
        <w:tc>
          <w:tcPr>
            <w:tcW w:w="1276" w:type="dxa"/>
            <w:vAlign w:val="bottom"/>
          </w:tcPr>
          <w:p w14:paraId="7BD4CE19" w14:textId="76CE3901" w:rsidR="006A792B" w:rsidRPr="00B97138" w:rsidRDefault="006A792B" w:rsidP="00E55453">
            <w:pPr>
              <w:spacing w:after="0" w:line="240" w:lineRule="auto"/>
              <w:jc w:val="center"/>
              <w:rPr>
                <w:rFonts w:ascii="Times New Roman" w:eastAsia="Times New Roman" w:hAnsi="Times New Roman"/>
                <w:b/>
                <w:bCs/>
                <w:color w:val="000000"/>
                <w:sz w:val="21"/>
                <w:szCs w:val="21"/>
                <w:lang w:eastAsia="lv-LV"/>
              </w:rPr>
            </w:pPr>
            <w:r w:rsidRPr="00B97138">
              <w:rPr>
                <w:rFonts w:ascii="Times New Roman" w:eastAsia="Times New Roman" w:hAnsi="Times New Roman"/>
                <w:b/>
                <w:bCs/>
                <w:color w:val="000000"/>
                <w:sz w:val="21"/>
                <w:szCs w:val="21"/>
                <w:lang w:eastAsia="lv-LV"/>
              </w:rPr>
              <w:t>26.06.2023</w:t>
            </w:r>
            <w:r w:rsidR="00553DCF">
              <w:rPr>
                <w:rFonts w:ascii="Times New Roman" w:eastAsia="Times New Roman" w:hAnsi="Times New Roman"/>
                <w:b/>
                <w:bCs/>
                <w:color w:val="000000"/>
                <w:sz w:val="21"/>
                <w:szCs w:val="21"/>
                <w:lang w:eastAsia="lv-LV"/>
              </w:rPr>
              <w:t>.</w:t>
            </w:r>
          </w:p>
        </w:tc>
        <w:tc>
          <w:tcPr>
            <w:tcW w:w="1270" w:type="dxa"/>
            <w:vAlign w:val="bottom"/>
          </w:tcPr>
          <w:p w14:paraId="2DF38268" w14:textId="606DE2C2" w:rsidR="006A792B" w:rsidRPr="00B97138" w:rsidRDefault="006A792B" w:rsidP="00E55453">
            <w:pPr>
              <w:spacing w:after="0" w:line="240" w:lineRule="auto"/>
              <w:jc w:val="center"/>
              <w:rPr>
                <w:rFonts w:ascii="Times New Roman" w:eastAsia="Times New Roman" w:hAnsi="Times New Roman"/>
                <w:b/>
                <w:bCs/>
                <w:color w:val="000000"/>
                <w:sz w:val="21"/>
                <w:szCs w:val="21"/>
                <w:lang w:eastAsia="lv-LV"/>
              </w:rPr>
            </w:pPr>
            <w:r w:rsidRPr="00B97138">
              <w:rPr>
                <w:rFonts w:ascii="Times New Roman" w:eastAsia="Times New Roman" w:hAnsi="Times New Roman"/>
                <w:b/>
                <w:bCs/>
                <w:color w:val="000000"/>
                <w:sz w:val="21"/>
                <w:szCs w:val="21"/>
                <w:lang w:eastAsia="lv-LV"/>
              </w:rPr>
              <w:t>02.01.2024</w:t>
            </w:r>
            <w:r w:rsidR="00553DCF">
              <w:rPr>
                <w:rFonts w:ascii="Times New Roman" w:eastAsia="Times New Roman" w:hAnsi="Times New Roman"/>
                <w:b/>
                <w:bCs/>
                <w:color w:val="000000"/>
                <w:sz w:val="21"/>
                <w:szCs w:val="21"/>
                <w:lang w:eastAsia="lv-LV"/>
              </w:rPr>
              <w:t>.</w:t>
            </w:r>
          </w:p>
        </w:tc>
      </w:tr>
      <w:tr w:rsidR="006A792B" w:rsidRPr="00B97138" w14:paraId="7457CCBD" w14:textId="77777777" w:rsidTr="00553DCF">
        <w:tc>
          <w:tcPr>
            <w:tcW w:w="2981" w:type="dxa"/>
            <w:vAlign w:val="center"/>
          </w:tcPr>
          <w:p w14:paraId="022FF7B4" w14:textId="77777777" w:rsidR="006A792B" w:rsidRPr="00B97138" w:rsidRDefault="006A792B" w:rsidP="00E55453">
            <w:pPr>
              <w:spacing w:after="0" w:line="240" w:lineRule="auto"/>
              <w:rPr>
                <w:rFonts w:ascii="Times New Roman" w:eastAsia="Times New Roman" w:hAnsi="Times New Roman"/>
                <w:color w:val="000000"/>
                <w:sz w:val="21"/>
                <w:szCs w:val="21"/>
                <w:lang w:eastAsia="lv-LV"/>
              </w:rPr>
            </w:pPr>
            <w:r w:rsidRPr="00B97138">
              <w:rPr>
                <w:rFonts w:ascii="Times New Roman" w:eastAsia="Times New Roman" w:hAnsi="Times New Roman"/>
                <w:b/>
                <w:bCs/>
                <w:color w:val="000000"/>
                <w:sz w:val="21"/>
                <w:szCs w:val="21"/>
                <w:lang w:eastAsia="lv-LV"/>
              </w:rPr>
              <w:t>NVA reģistrēti Ukrainas civiliedzīvotāji (no 7.marta – uzkrājošie dati)*:</w:t>
            </w:r>
          </w:p>
        </w:tc>
        <w:tc>
          <w:tcPr>
            <w:tcW w:w="1271" w:type="dxa"/>
            <w:vAlign w:val="center"/>
          </w:tcPr>
          <w:p w14:paraId="053E57FC"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p>
          <w:p w14:paraId="43C21CBD"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p>
          <w:p w14:paraId="08D5665B"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r w:rsidRPr="00B97138">
              <w:rPr>
                <w:rFonts w:ascii="Times New Roman" w:eastAsia="Times New Roman" w:hAnsi="Times New Roman"/>
                <w:color w:val="000000"/>
                <w:sz w:val="21"/>
                <w:szCs w:val="21"/>
                <w:lang w:eastAsia="lv-LV"/>
              </w:rPr>
              <w:t>308</w:t>
            </w:r>
          </w:p>
        </w:tc>
        <w:tc>
          <w:tcPr>
            <w:tcW w:w="1272" w:type="dxa"/>
            <w:vAlign w:val="center"/>
          </w:tcPr>
          <w:p w14:paraId="7DC4643B"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p>
          <w:p w14:paraId="72462DF5"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p>
          <w:p w14:paraId="095DFA08" w14:textId="01122E61"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r w:rsidRPr="00B97138">
              <w:rPr>
                <w:rFonts w:ascii="Times New Roman" w:eastAsia="Times New Roman" w:hAnsi="Times New Roman"/>
                <w:color w:val="000000"/>
                <w:sz w:val="21"/>
                <w:szCs w:val="21"/>
                <w:lang w:eastAsia="lv-LV"/>
              </w:rPr>
              <w:t>6</w:t>
            </w:r>
            <w:r w:rsidR="00477DCE">
              <w:rPr>
                <w:rFonts w:ascii="Times New Roman" w:eastAsia="Times New Roman" w:hAnsi="Times New Roman"/>
                <w:color w:val="000000"/>
                <w:sz w:val="21"/>
                <w:szCs w:val="21"/>
                <w:lang w:eastAsia="lv-LV"/>
              </w:rPr>
              <w:t xml:space="preserve"> </w:t>
            </w:r>
            <w:r w:rsidRPr="00B97138">
              <w:rPr>
                <w:rFonts w:ascii="Times New Roman" w:eastAsia="Times New Roman" w:hAnsi="Times New Roman"/>
                <w:color w:val="000000"/>
                <w:sz w:val="21"/>
                <w:szCs w:val="21"/>
                <w:lang w:eastAsia="lv-LV"/>
              </w:rPr>
              <w:t>988</w:t>
            </w:r>
          </w:p>
        </w:tc>
        <w:tc>
          <w:tcPr>
            <w:tcW w:w="1275" w:type="dxa"/>
            <w:vAlign w:val="bottom"/>
          </w:tcPr>
          <w:p w14:paraId="754DB947" w14:textId="3189EC45"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r w:rsidRPr="00B97138">
              <w:rPr>
                <w:rFonts w:ascii="Times New Roman" w:eastAsia="Times New Roman" w:hAnsi="Times New Roman"/>
                <w:color w:val="000000"/>
                <w:sz w:val="21"/>
                <w:szCs w:val="21"/>
                <w:lang w:eastAsia="lv-LV"/>
              </w:rPr>
              <w:t>17</w:t>
            </w:r>
            <w:r w:rsidR="00477DCE">
              <w:rPr>
                <w:rFonts w:ascii="Times New Roman" w:eastAsia="Times New Roman" w:hAnsi="Times New Roman"/>
                <w:color w:val="000000"/>
                <w:sz w:val="21"/>
                <w:szCs w:val="21"/>
                <w:lang w:eastAsia="lv-LV"/>
              </w:rPr>
              <w:t xml:space="preserve"> </w:t>
            </w:r>
            <w:r w:rsidRPr="00B97138">
              <w:rPr>
                <w:rFonts w:ascii="Times New Roman" w:eastAsia="Times New Roman" w:hAnsi="Times New Roman"/>
                <w:color w:val="000000"/>
                <w:sz w:val="21"/>
                <w:szCs w:val="21"/>
                <w:lang w:eastAsia="lv-LV"/>
              </w:rPr>
              <w:t>267</w:t>
            </w:r>
          </w:p>
        </w:tc>
        <w:tc>
          <w:tcPr>
            <w:tcW w:w="1276" w:type="dxa"/>
          </w:tcPr>
          <w:p w14:paraId="41C9D7B9"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p>
          <w:p w14:paraId="7765A2A7"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p>
          <w:p w14:paraId="111DE7B1"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r w:rsidRPr="00B97138">
              <w:rPr>
                <w:rFonts w:ascii="Times New Roman" w:eastAsia="Times New Roman" w:hAnsi="Times New Roman"/>
                <w:color w:val="000000"/>
                <w:sz w:val="21"/>
                <w:szCs w:val="21"/>
                <w:lang w:eastAsia="lv-LV"/>
              </w:rPr>
              <w:t>22 514</w:t>
            </w:r>
          </w:p>
        </w:tc>
        <w:tc>
          <w:tcPr>
            <w:tcW w:w="1270" w:type="dxa"/>
          </w:tcPr>
          <w:p w14:paraId="434E3111"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p>
          <w:p w14:paraId="29BD22C2"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p>
          <w:p w14:paraId="57EB2E30"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r w:rsidRPr="00B97138">
              <w:rPr>
                <w:rFonts w:ascii="Times New Roman" w:eastAsia="Times New Roman" w:hAnsi="Times New Roman"/>
                <w:color w:val="000000"/>
                <w:sz w:val="21"/>
                <w:szCs w:val="21"/>
                <w:lang w:eastAsia="lv-LV"/>
              </w:rPr>
              <w:t>26 106</w:t>
            </w:r>
          </w:p>
        </w:tc>
      </w:tr>
      <w:tr w:rsidR="006A792B" w:rsidRPr="00B97138" w14:paraId="744043D1" w14:textId="77777777" w:rsidTr="00553DCF">
        <w:tc>
          <w:tcPr>
            <w:tcW w:w="2981" w:type="dxa"/>
            <w:vAlign w:val="bottom"/>
          </w:tcPr>
          <w:p w14:paraId="67565EAD" w14:textId="77777777" w:rsidR="006A792B" w:rsidRPr="00B97138" w:rsidRDefault="006A792B" w:rsidP="00E55453">
            <w:pPr>
              <w:spacing w:after="0" w:line="240" w:lineRule="auto"/>
              <w:jc w:val="right"/>
              <w:rPr>
                <w:rFonts w:ascii="Times New Roman" w:eastAsia="Times New Roman" w:hAnsi="Times New Roman"/>
                <w:i/>
                <w:iCs/>
                <w:color w:val="000000"/>
                <w:sz w:val="21"/>
                <w:szCs w:val="21"/>
                <w:lang w:eastAsia="lv-LV"/>
              </w:rPr>
            </w:pPr>
            <w:r w:rsidRPr="00B97138">
              <w:rPr>
                <w:rFonts w:ascii="Times New Roman" w:eastAsia="Times New Roman" w:hAnsi="Times New Roman"/>
                <w:b/>
                <w:bCs/>
                <w:i/>
                <w:iCs/>
                <w:color w:val="000000"/>
                <w:sz w:val="21"/>
                <w:szCs w:val="21"/>
                <w:lang w:eastAsia="lv-LV"/>
              </w:rPr>
              <w:t>tai skaitā, piešķirts bezdarbnieka/ darba meklētāja statuss</w:t>
            </w:r>
          </w:p>
        </w:tc>
        <w:tc>
          <w:tcPr>
            <w:tcW w:w="1271" w:type="dxa"/>
            <w:vAlign w:val="bottom"/>
          </w:tcPr>
          <w:p w14:paraId="777B01F7"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r w:rsidRPr="00B97138">
              <w:rPr>
                <w:rFonts w:ascii="Times New Roman" w:eastAsia="Times New Roman" w:hAnsi="Times New Roman"/>
                <w:color w:val="000000"/>
                <w:sz w:val="21"/>
                <w:szCs w:val="21"/>
                <w:lang w:eastAsia="lv-LV"/>
              </w:rPr>
              <w:t>2</w:t>
            </w:r>
          </w:p>
        </w:tc>
        <w:tc>
          <w:tcPr>
            <w:tcW w:w="1272" w:type="dxa"/>
            <w:vAlign w:val="bottom"/>
          </w:tcPr>
          <w:p w14:paraId="450748E1"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r w:rsidRPr="00B97138">
              <w:rPr>
                <w:rFonts w:ascii="Times New Roman" w:eastAsia="Times New Roman" w:hAnsi="Times New Roman"/>
                <w:color w:val="000000"/>
                <w:sz w:val="21"/>
                <w:szCs w:val="21"/>
                <w:lang w:eastAsia="lv-LV"/>
              </w:rPr>
              <w:t>304</w:t>
            </w:r>
          </w:p>
        </w:tc>
        <w:tc>
          <w:tcPr>
            <w:tcW w:w="1275" w:type="dxa"/>
            <w:vAlign w:val="bottom"/>
          </w:tcPr>
          <w:p w14:paraId="4383CC29" w14:textId="1339F34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r w:rsidRPr="00B97138">
              <w:rPr>
                <w:rFonts w:ascii="Times New Roman" w:eastAsia="Times New Roman" w:hAnsi="Times New Roman"/>
                <w:color w:val="000000"/>
                <w:sz w:val="21"/>
                <w:szCs w:val="21"/>
                <w:lang w:eastAsia="lv-LV"/>
              </w:rPr>
              <w:t>4</w:t>
            </w:r>
            <w:r w:rsidR="00477DCE">
              <w:rPr>
                <w:rFonts w:ascii="Times New Roman" w:eastAsia="Times New Roman" w:hAnsi="Times New Roman"/>
                <w:color w:val="000000"/>
                <w:sz w:val="21"/>
                <w:szCs w:val="21"/>
                <w:lang w:eastAsia="lv-LV"/>
              </w:rPr>
              <w:t xml:space="preserve"> </w:t>
            </w:r>
            <w:r w:rsidRPr="00B97138">
              <w:rPr>
                <w:rFonts w:ascii="Times New Roman" w:eastAsia="Times New Roman" w:hAnsi="Times New Roman"/>
                <w:color w:val="000000"/>
                <w:sz w:val="21"/>
                <w:szCs w:val="21"/>
                <w:lang w:eastAsia="lv-LV"/>
              </w:rPr>
              <w:t>131</w:t>
            </w:r>
          </w:p>
        </w:tc>
        <w:tc>
          <w:tcPr>
            <w:tcW w:w="1276" w:type="dxa"/>
          </w:tcPr>
          <w:p w14:paraId="323C145E"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p>
          <w:p w14:paraId="63B3466C" w14:textId="77777777" w:rsidR="00A71D78" w:rsidRDefault="00A71D78" w:rsidP="00E55453">
            <w:pPr>
              <w:spacing w:after="0" w:line="240" w:lineRule="auto"/>
              <w:jc w:val="center"/>
              <w:rPr>
                <w:rFonts w:ascii="Times New Roman" w:eastAsia="Times New Roman" w:hAnsi="Times New Roman"/>
                <w:color w:val="000000"/>
                <w:sz w:val="21"/>
                <w:szCs w:val="21"/>
                <w:lang w:eastAsia="lv-LV"/>
              </w:rPr>
            </w:pPr>
          </w:p>
          <w:p w14:paraId="45E61AF6" w14:textId="3CB76BE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r w:rsidRPr="00B97138">
              <w:rPr>
                <w:rFonts w:ascii="Times New Roman" w:eastAsia="Times New Roman" w:hAnsi="Times New Roman"/>
                <w:color w:val="000000"/>
                <w:sz w:val="21"/>
                <w:szCs w:val="21"/>
                <w:lang w:eastAsia="lv-LV"/>
              </w:rPr>
              <w:t xml:space="preserve">5 178 </w:t>
            </w:r>
          </w:p>
        </w:tc>
        <w:tc>
          <w:tcPr>
            <w:tcW w:w="1270" w:type="dxa"/>
          </w:tcPr>
          <w:p w14:paraId="27A52DC7" w14:textId="7777777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p>
          <w:p w14:paraId="2178B908" w14:textId="77777777" w:rsidR="00A71D78" w:rsidRDefault="00A71D78" w:rsidP="00E55453">
            <w:pPr>
              <w:spacing w:after="0" w:line="240" w:lineRule="auto"/>
              <w:jc w:val="center"/>
              <w:rPr>
                <w:rFonts w:ascii="Times New Roman" w:eastAsia="Times New Roman" w:hAnsi="Times New Roman"/>
                <w:color w:val="000000"/>
                <w:sz w:val="21"/>
                <w:szCs w:val="21"/>
                <w:lang w:eastAsia="lv-LV"/>
              </w:rPr>
            </w:pPr>
          </w:p>
          <w:p w14:paraId="06DA000A" w14:textId="6FA17E57" w:rsidR="006A792B" w:rsidRPr="00B97138" w:rsidRDefault="006A792B" w:rsidP="00E55453">
            <w:pPr>
              <w:spacing w:after="0" w:line="240" w:lineRule="auto"/>
              <w:jc w:val="center"/>
              <w:rPr>
                <w:rFonts w:ascii="Times New Roman" w:eastAsia="Times New Roman" w:hAnsi="Times New Roman"/>
                <w:color w:val="000000"/>
                <w:sz w:val="21"/>
                <w:szCs w:val="21"/>
                <w:lang w:eastAsia="lv-LV"/>
              </w:rPr>
            </w:pPr>
            <w:r w:rsidRPr="00B97138">
              <w:rPr>
                <w:rFonts w:ascii="Times New Roman" w:eastAsia="Times New Roman" w:hAnsi="Times New Roman"/>
                <w:color w:val="000000"/>
                <w:sz w:val="21"/>
                <w:szCs w:val="21"/>
                <w:lang w:eastAsia="lv-LV"/>
              </w:rPr>
              <w:t xml:space="preserve">7 721 </w:t>
            </w:r>
          </w:p>
        </w:tc>
      </w:tr>
    </w:tbl>
    <w:p w14:paraId="60768E01" w14:textId="77777777" w:rsidR="003577BA" w:rsidRPr="00B97138" w:rsidRDefault="009E642E" w:rsidP="00E55453">
      <w:pPr>
        <w:autoSpaceDE w:val="0"/>
        <w:autoSpaceDN w:val="0"/>
        <w:adjustRightInd w:val="0"/>
        <w:spacing w:after="0" w:line="240" w:lineRule="auto"/>
        <w:jc w:val="both"/>
        <w:rPr>
          <w:rFonts w:ascii="Times New Roman" w:eastAsia="Times New Roman" w:hAnsi="Times New Roman"/>
          <w:i/>
          <w:iCs/>
          <w:lang w:eastAsia="ar-SA"/>
        </w:rPr>
      </w:pPr>
      <w:r w:rsidRPr="00B97138">
        <w:rPr>
          <w:rFonts w:ascii="Times New Roman" w:eastAsia="Times New Roman" w:hAnsi="Times New Roman"/>
          <w:i/>
          <w:iCs/>
          <w:lang w:eastAsia="ar-SA"/>
        </w:rPr>
        <w:t>Datu avots: NVA</w:t>
      </w:r>
    </w:p>
    <w:p w14:paraId="12ECD83D" w14:textId="19CBF4FA" w:rsidR="00642821" w:rsidRDefault="009E642E" w:rsidP="00E93AA5">
      <w:pPr>
        <w:autoSpaceDE w:val="0"/>
        <w:autoSpaceDN w:val="0"/>
        <w:adjustRightInd w:val="0"/>
        <w:spacing w:after="0" w:line="240" w:lineRule="auto"/>
        <w:jc w:val="both"/>
        <w:rPr>
          <w:rFonts w:ascii="Times New Roman" w:eastAsia="Times New Roman" w:hAnsi="Times New Roman"/>
          <w:i/>
          <w:iCs/>
          <w:lang w:eastAsia="ar-SA"/>
        </w:rPr>
      </w:pPr>
      <w:r w:rsidRPr="00B97138">
        <w:rPr>
          <w:rFonts w:ascii="Times New Roman" w:eastAsia="Times New Roman" w:hAnsi="Times New Roman"/>
          <w:i/>
          <w:iCs/>
          <w:lang w:eastAsia="ar-SA"/>
        </w:rPr>
        <w:t>* Konsultāciju laikā pārrunā kādā profesijā ir strādājis, piedāvā vakances un sagatavo, izdrukā CV latviešu valodā</w:t>
      </w:r>
    </w:p>
    <w:p w14:paraId="4081CA07" w14:textId="77777777" w:rsidR="00C733DA" w:rsidRPr="00E93AA5" w:rsidRDefault="00C733DA" w:rsidP="00E93AA5">
      <w:pPr>
        <w:autoSpaceDE w:val="0"/>
        <w:autoSpaceDN w:val="0"/>
        <w:adjustRightInd w:val="0"/>
        <w:spacing w:after="0" w:line="240" w:lineRule="auto"/>
        <w:jc w:val="both"/>
        <w:rPr>
          <w:rFonts w:ascii="Times New Roman" w:eastAsia="Times New Roman" w:hAnsi="Times New Roman"/>
          <w:i/>
          <w:iCs/>
          <w:lang w:eastAsia="ar-SA"/>
        </w:rPr>
      </w:pPr>
    </w:p>
    <w:p w14:paraId="22ACC3BA" w14:textId="4E3032A7" w:rsidR="00477DCE" w:rsidRDefault="009E642E" w:rsidP="00E93AA5">
      <w:pPr>
        <w:spacing w:after="0" w:line="360" w:lineRule="auto"/>
        <w:ind w:firstLine="720"/>
        <w:jc w:val="both"/>
        <w:rPr>
          <w:rFonts w:ascii="Times New Roman" w:hAnsi="Times New Roman"/>
          <w:sz w:val="24"/>
          <w:szCs w:val="24"/>
        </w:rPr>
      </w:pPr>
      <w:r w:rsidRPr="00B97138">
        <w:rPr>
          <w:rFonts w:ascii="Times New Roman" w:hAnsi="Times New Roman"/>
          <w:sz w:val="24"/>
          <w:szCs w:val="24"/>
        </w:rPr>
        <w:t>2024.gada 2.janvārī 75% no NVA uzskaitē esošajiem Ukrainas civiliedzīvotājiem bija sievietes (sk</w:t>
      </w:r>
      <w:r w:rsidR="00477DCE">
        <w:rPr>
          <w:rFonts w:ascii="Times New Roman" w:hAnsi="Times New Roman"/>
          <w:sz w:val="24"/>
          <w:szCs w:val="24"/>
        </w:rPr>
        <w:t>at</w:t>
      </w:r>
      <w:r w:rsidRPr="00B97138">
        <w:rPr>
          <w:rFonts w:ascii="Times New Roman" w:hAnsi="Times New Roman"/>
          <w:sz w:val="24"/>
          <w:szCs w:val="24"/>
        </w:rPr>
        <w:t>.</w:t>
      </w:r>
      <w:r w:rsidR="00477DCE">
        <w:rPr>
          <w:rFonts w:ascii="Times New Roman" w:hAnsi="Times New Roman"/>
          <w:sz w:val="24"/>
          <w:szCs w:val="24"/>
        </w:rPr>
        <w:t xml:space="preserve"> </w:t>
      </w:r>
      <w:r w:rsidR="00397D52" w:rsidRPr="00B97138">
        <w:rPr>
          <w:rFonts w:ascii="Times New Roman" w:hAnsi="Times New Roman"/>
          <w:sz w:val="24"/>
          <w:szCs w:val="24"/>
        </w:rPr>
        <w:t>2.tabulu</w:t>
      </w:r>
      <w:r w:rsidRPr="00B97138">
        <w:rPr>
          <w:rFonts w:ascii="Times New Roman" w:hAnsi="Times New Roman"/>
          <w:sz w:val="24"/>
          <w:szCs w:val="24"/>
        </w:rPr>
        <w:t xml:space="preserve">). Apmēram 1/4 no NVA uzskaitē esošajām sievietēm un 1/3 </w:t>
      </w:r>
      <w:r w:rsidR="00477DCE">
        <w:rPr>
          <w:rFonts w:ascii="Times New Roman" w:hAnsi="Times New Roman"/>
          <w:sz w:val="24"/>
          <w:szCs w:val="24"/>
        </w:rPr>
        <w:t>no</w:t>
      </w:r>
      <w:r w:rsidRPr="00B97138">
        <w:rPr>
          <w:rFonts w:ascii="Times New Roman" w:hAnsi="Times New Roman"/>
          <w:sz w:val="24"/>
          <w:szCs w:val="24"/>
        </w:rPr>
        <w:t xml:space="preserve"> vīriešiem bija vecumā virs 50 gadiem.</w:t>
      </w:r>
    </w:p>
    <w:p w14:paraId="2A140EC8" w14:textId="77777777" w:rsidR="00C733DA" w:rsidRPr="00B97138" w:rsidRDefault="00C733DA" w:rsidP="00E93AA5">
      <w:pPr>
        <w:spacing w:after="0" w:line="360" w:lineRule="auto"/>
        <w:ind w:firstLine="720"/>
        <w:jc w:val="both"/>
        <w:rPr>
          <w:rFonts w:ascii="Times New Roman" w:hAnsi="Times New Roman"/>
          <w:sz w:val="24"/>
          <w:szCs w:val="24"/>
        </w:rPr>
      </w:pPr>
    </w:p>
    <w:p w14:paraId="0FBC6E45" w14:textId="092FC062" w:rsidR="003577BA" w:rsidRDefault="00043A6C" w:rsidP="0039385D">
      <w:pPr>
        <w:spacing w:after="0" w:line="240" w:lineRule="auto"/>
        <w:jc w:val="center"/>
        <w:rPr>
          <w:rFonts w:ascii="Times New Roman" w:hAnsi="Times New Roman"/>
          <w:b/>
          <w:i/>
          <w:iCs/>
          <w:lang w:bidi="ar"/>
        </w:rPr>
      </w:pPr>
      <w:bookmarkStart w:id="16" w:name="_Hlk159848124"/>
      <w:r w:rsidRPr="00B97138">
        <w:rPr>
          <w:rFonts w:ascii="Times New Roman" w:hAnsi="Times New Roman"/>
          <w:i/>
          <w:iCs/>
          <w:lang w:bidi="ar"/>
        </w:rPr>
        <w:t>2.tabula.</w:t>
      </w:r>
      <w:r w:rsidR="009E642E" w:rsidRPr="00B97138">
        <w:rPr>
          <w:rFonts w:ascii="Times New Roman" w:hAnsi="Times New Roman"/>
          <w:b/>
          <w:i/>
          <w:iCs/>
          <w:lang w:bidi="ar"/>
        </w:rPr>
        <w:t xml:space="preserve"> </w:t>
      </w:r>
      <w:r w:rsidR="009E642E" w:rsidRPr="00B97138">
        <w:rPr>
          <w:rFonts w:ascii="Times New Roman" w:hAnsi="Times New Roman"/>
          <w:b/>
          <w:bCs/>
          <w:i/>
          <w:iCs/>
          <w:lang w:bidi="ar"/>
        </w:rPr>
        <w:t>NVA uzskaitē esošo Ukrainas civiliedzīvotāju portrets</w:t>
      </w:r>
      <w:r w:rsidR="00523B2F" w:rsidRPr="00B97138">
        <w:rPr>
          <w:rFonts w:ascii="Times New Roman" w:hAnsi="Times New Roman"/>
          <w:b/>
          <w:bCs/>
          <w:i/>
          <w:iCs/>
          <w:lang w:bidi="ar"/>
        </w:rPr>
        <w:t xml:space="preserve"> pēc dzimuma</w:t>
      </w:r>
      <w:r w:rsidR="009E642E" w:rsidRPr="00B97138">
        <w:rPr>
          <w:rFonts w:ascii="Times New Roman" w:hAnsi="Times New Roman"/>
          <w:b/>
          <w:bCs/>
          <w:i/>
          <w:iCs/>
          <w:lang w:bidi="ar"/>
        </w:rPr>
        <w:t xml:space="preserve"> </w:t>
      </w:r>
      <w:r w:rsidR="009E642E" w:rsidRPr="00B97138">
        <w:rPr>
          <w:rFonts w:ascii="Times New Roman" w:hAnsi="Times New Roman"/>
          <w:b/>
          <w:i/>
          <w:iCs/>
          <w:lang w:bidi="ar"/>
        </w:rPr>
        <w:t>(dati uz 02.01.2024</w:t>
      </w:r>
      <w:r w:rsidR="00477DCE">
        <w:rPr>
          <w:rFonts w:ascii="Times New Roman" w:hAnsi="Times New Roman"/>
          <w:b/>
          <w:i/>
          <w:iCs/>
          <w:lang w:bidi="ar"/>
        </w:rPr>
        <w:t>.</w:t>
      </w:r>
      <w:r w:rsidR="009E642E" w:rsidRPr="00B97138">
        <w:rPr>
          <w:rFonts w:ascii="Times New Roman" w:hAnsi="Times New Roman"/>
          <w:b/>
          <w:i/>
          <w:iCs/>
          <w:lang w:bidi="ar"/>
        </w:rPr>
        <w:t>)</w:t>
      </w:r>
    </w:p>
    <w:p w14:paraId="07F43656" w14:textId="77777777" w:rsidR="00F72722" w:rsidRPr="00B97138" w:rsidRDefault="00F72722" w:rsidP="0039385D">
      <w:pPr>
        <w:spacing w:after="0" w:line="240" w:lineRule="auto"/>
        <w:jc w:val="center"/>
        <w:rPr>
          <w:rFonts w:ascii="Times New Roman" w:hAnsi="Times New Roman"/>
          <w:b/>
          <w:i/>
          <w:iCs/>
          <w:lang w:bidi="ar"/>
        </w:rPr>
      </w:pPr>
    </w:p>
    <w:tbl>
      <w:tblPr>
        <w:tblStyle w:val="TableGrid"/>
        <w:tblW w:w="9202" w:type="dxa"/>
        <w:tblLook w:val="04A0" w:firstRow="1" w:lastRow="0" w:firstColumn="1" w:lastColumn="0" w:noHBand="0" w:noVBand="1"/>
      </w:tblPr>
      <w:tblGrid>
        <w:gridCol w:w="3511"/>
        <w:gridCol w:w="2345"/>
        <w:gridCol w:w="1673"/>
        <w:gridCol w:w="1673"/>
      </w:tblGrid>
      <w:tr w:rsidR="00EC63ED" w:rsidRPr="00B97138" w14:paraId="5A8AB449" w14:textId="6587566E" w:rsidTr="00EC63ED">
        <w:trPr>
          <w:trHeight w:val="252"/>
        </w:trPr>
        <w:tc>
          <w:tcPr>
            <w:tcW w:w="3511" w:type="dxa"/>
          </w:tcPr>
          <w:p w14:paraId="4ADEFFCB" w14:textId="77777777" w:rsidR="00EC63ED" w:rsidRPr="00B97138" w:rsidRDefault="00EC63ED" w:rsidP="0039385D">
            <w:pPr>
              <w:spacing w:after="0" w:line="240" w:lineRule="auto"/>
              <w:jc w:val="center"/>
              <w:rPr>
                <w:rFonts w:ascii="Times New Roman" w:hAnsi="Times New Roman"/>
                <w:b/>
                <w:iCs/>
                <w:lang w:bidi="ar"/>
              </w:rPr>
            </w:pPr>
          </w:p>
        </w:tc>
        <w:tc>
          <w:tcPr>
            <w:tcW w:w="2345" w:type="dxa"/>
          </w:tcPr>
          <w:p w14:paraId="6807E776" w14:textId="77777777" w:rsidR="00EC63ED" w:rsidRPr="00B97138" w:rsidRDefault="00EC63ED" w:rsidP="0039385D">
            <w:pPr>
              <w:spacing w:after="0" w:line="240" w:lineRule="auto"/>
              <w:jc w:val="center"/>
              <w:rPr>
                <w:rFonts w:ascii="Times New Roman" w:hAnsi="Times New Roman"/>
                <w:b/>
                <w:iCs/>
                <w:lang w:bidi="ar"/>
              </w:rPr>
            </w:pPr>
            <w:r w:rsidRPr="00B97138">
              <w:rPr>
                <w:rFonts w:ascii="Times New Roman" w:hAnsi="Times New Roman"/>
                <w:b/>
                <w:iCs/>
                <w:lang w:bidi="ar"/>
              </w:rPr>
              <w:t>Vīrieši</w:t>
            </w:r>
          </w:p>
        </w:tc>
        <w:tc>
          <w:tcPr>
            <w:tcW w:w="1673" w:type="dxa"/>
          </w:tcPr>
          <w:p w14:paraId="1247761B" w14:textId="77777777" w:rsidR="00EC63ED" w:rsidRPr="00B97138" w:rsidRDefault="00EC63ED" w:rsidP="0039385D">
            <w:pPr>
              <w:spacing w:after="0" w:line="240" w:lineRule="auto"/>
              <w:jc w:val="center"/>
              <w:rPr>
                <w:rFonts w:ascii="Times New Roman" w:hAnsi="Times New Roman"/>
                <w:b/>
                <w:iCs/>
                <w:lang w:bidi="ar"/>
              </w:rPr>
            </w:pPr>
            <w:r w:rsidRPr="00B97138">
              <w:rPr>
                <w:rFonts w:ascii="Times New Roman" w:hAnsi="Times New Roman"/>
                <w:b/>
                <w:iCs/>
                <w:lang w:bidi="ar"/>
              </w:rPr>
              <w:t>Sievietes</w:t>
            </w:r>
          </w:p>
        </w:tc>
        <w:tc>
          <w:tcPr>
            <w:tcW w:w="1673" w:type="dxa"/>
          </w:tcPr>
          <w:p w14:paraId="140B9A06" w14:textId="435CBD2C" w:rsidR="00EC63ED" w:rsidRPr="00B97138" w:rsidRDefault="00EC63ED" w:rsidP="0039385D">
            <w:pPr>
              <w:spacing w:after="0" w:line="240" w:lineRule="auto"/>
              <w:jc w:val="center"/>
              <w:rPr>
                <w:rFonts w:ascii="Times New Roman" w:hAnsi="Times New Roman"/>
                <w:b/>
                <w:iCs/>
                <w:lang w:bidi="ar"/>
              </w:rPr>
            </w:pPr>
            <w:r>
              <w:rPr>
                <w:rFonts w:ascii="Times New Roman" w:hAnsi="Times New Roman"/>
                <w:b/>
                <w:iCs/>
                <w:lang w:bidi="ar"/>
              </w:rPr>
              <w:t>Kopā</w:t>
            </w:r>
          </w:p>
        </w:tc>
      </w:tr>
      <w:tr w:rsidR="00EC63ED" w:rsidRPr="00B97138" w14:paraId="69495C93" w14:textId="00986C9B" w:rsidTr="00EC63ED">
        <w:trPr>
          <w:trHeight w:val="252"/>
        </w:trPr>
        <w:tc>
          <w:tcPr>
            <w:tcW w:w="3511" w:type="dxa"/>
          </w:tcPr>
          <w:p w14:paraId="1633437E" w14:textId="77777777" w:rsidR="00EC63ED" w:rsidRPr="00B97138" w:rsidRDefault="00EC63ED" w:rsidP="0039385D">
            <w:pPr>
              <w:spacing w:after="0" w:line="240" w:lineRule="auto"/>
              <w:jc w:val="center"/>
              <w:rPr>
                <w:rFonts w:ascii="Times New Roman" w:hAnsi="Times New Roman"/>
                <w:iCs/>
                <w:lang w:bidi="ar"/>
              </w:rPr>
            </w:pPr>
            <w:r w:rsidRPr="00B97138">
              <w:rPr>
                <w:rFonts w:ascii="Times New Roman" w:hAnsi="Times New Roman"/>
                <w:iCs/>
                <w:lang w:bidi="ar"/>
              </w:rPr>
              <w:t>Kopā, t.sk.:</w:t>
            </w:r>
          </w:p>
        </w:tc>
        <w:tc>
          <w:tcPr>
            <w:tcW w:w="2345" w:type="dxa"/>
          </w:tcPr>
          <w:p w14:paraId="47B0ECA0" w14:textId="77777777" w:rsidR="00EC63ED" w:rsidRPr="00A71D78" w:rsidRDefault="00EC63ED" w:rsidP="0039385D">
            <w:pPr>
              <w:spacing w:after="0" w:line="240" w:lineRule="auto"/>
              <w:jc w:val="center"/>
              <w:rPr>
                <w:rFonts w:ascii="Times New Roman" w:hAnsi="Times New Roman"/>
                <w:iCs/>
                <w:lang w:bidi="ar"/>
              </w:rPr>
            </w:pPr>
            <w:r w:rsidRPr="00A71D78">
              <w:rPr>
                <w:rFonts w:ascii="Times New Roman" w:hAnsi="Times New Roman"/>
                <w:iCs/>
                <w:lang w:bidi="ar"/>
              </w:rPr>
              <w:t>436</w:t>
            </w:r>
          </w:p>
        </w:tc>
        <w:tc>
          <w:tcPr>
            <w:tcW w:w="1673" w:type="dxa"/>
          </w:tcPr>
          <w:p w14:paraId="69728446" w14:textId="5D22556A" w:rsidR="00EC63ED" w:rsidRPr="00A71D78" w:rsidRDefault="00EC63ED" w:rsidP="0039385D">
            <w:pPr>
              <w:spacing w:after="0" w:line="240" w:lineRule="auto"/>
              <w:jc w:val="center"/>
              <w:rPr>
                <w:rFonts w:ascii="Times New Roman" w:hAnsi="Times New Roman"/>
                <w:iCs/>
                <w:lang w:bidi="ar"/>
              </w:rPr>
            </w:pPr>
            <w:r w:rsidRPr="00A71D78">
              <w:rPr>
                <w:rFonts w:ascii="Times New Roman" w:hAnsi="Times New Roman"/>
                <w:iCs/>
                <w:lang w:bidi="ar"/>
              </w:rPr>
              <w:t>1 300</w:t>
            </w:r>
          </w:p>
        </w:tc>
        <w:tc>
          <w:tcPr>
            <w:tcW w:w="1673" w:type="dxa"/>
          </w:tcPr>
          <w:p w14:paraId="728B2ECD" w14:textId="1EC5F2E0" w:rsidR="00EC63ED" w:rsidRPr="00A71D78" w:rsidRDefault="00EC63ED" w:rsidP="0039385D">
            <w:pPr>
              <w:spacing w:after="0" w:line="240" w:lineRule="auto"/>
              <w:jc w:val="center"/>
              <w:rPr>
                <w:rFonts w:ascii="Times New Roman" w:hAnsi="Times New Roman"/>
                <w:iCs/>
                <w:lang w:bidi="ar"/>
              </w:rPr>
            </w:pPr>
            <w:r w:rsidRPr="00A71D78">
              <w:rPr>
                <w:rFonts w:ascii="Times New Roman" w:hAnsi="Times New Roman"/>
                <w:iCs/>
                <w:lang w:bidi="ar"/>
              </w:rPr>
              <w:t>1 736</w:t>
            </w:r>
          </w:p>
        </w:tc>
      </w:tr>
      <w:tr w:rsidR="00EC63ED" w:rsidRPr="00B97138" w14:paraId="10B5DB45" w14:textId="06EB9E12" w:rsidTr="00EC63ED">
        <w:trPr>
          <w:trHeight w:val="252"/>
        </w:trPr>
        <w:tc>
          <w:tcPr>
            <w:tcW w:w="3511" w:type="dxa"/>
          </w:tcPr>
          <w:p w14:paraId="3E7169DD" w14:textId="1D41D196" w:rsidR="00EC63ED" w:rsidRPr="00B2510F" w:rsidRDefault="00EC63ED" w:rsidP="0039385D">
            <w:pPr>
              <w:spacing w:after="0" w:line="240" w:lineRule="auto"/>
              <w:jc w:val="right"/>
              <w:rPr>
                <w:rFonts w:ascii="Times New Roman" w:hAnsi="Times New Roman"/>
                <w:i/>
                <w:iCs/>
                <w:lang w:bidi="ar"/>
              </w:rPr>
            </w:pPr>
            <w:r w:rsidRPr="00B2510F">
              <w:rPr>
                <w:rFonts w:ascii="Times New Roman" w:hAnsi="Times New Roman"/>
                <w:i/>
                <w:iCs/>
                <w:lang w:bidi="ar"/>
              </w:rPr>
              <w:t>bezdarbnieki, darba meklētāji</w:t>
            </w:r>
          </w:p>
        </w:tc>
        <w:tc>
          <w:tcPr>
            <w:tcW w:w="2345" w:type="dxa"/>
          </w:tcPr>
          <w:p w14:paraId="1FF723CC" w14:textId="77777777" w:rsidR="00EC63ED" w:rsidRPr="00B2510F" w:rsidRDefault="00EC63ED" w:rsidP="0039385D">
            <w:pPr>
              <w:spacing w:after="0" w:line="240" w:lineRule="auto"/>
              <w:jc w:val="center"/>
              <w:rPr>
                <w:rFonts w:ascii="Times New Roman" w:hAnsi="Times New Roman"/>
                <w:i/>
                <w:iCs/>
                <w:lang w:bidi="ar"/>
              </w:rPr>
            </w:pPr>
            <w:r w:rsidRPr="00B2510F">
              <w:rPr>
                <w:rFonts w:ascii="Times New Roman" w:hAnsi="Times New Roman"/>
                <w:i/>
                <w:iCs/>
                <w:lang w:bidi="ar"/>
              </w:rPr>
              <w:t>415</w:t>
            </w:r>
          </w:p>
        </w:tc>
        <w:tc>
          <w:tcPr>
            <w:tcW w:w="1673" w:type="dxa"/>
          </w:tcPr>
          <w:p w14:paraId="6724FAC9" w14:textId="0933AECF" w:rsidR="00EC63ED" w:rsidRPr="00A71D78" w:rsidRDefault="00EC63ED" w:rsidP="0039385D">
            <w:pPr>
              <w:spacing w:after="0" w:line="240" w:lineRule="auto"/>
              <w:jc w:val="center"/>
              <w:rPr>
                <w:rFonts w:ascii="Times New Roman" w:hAnsi="Times New Roman"/>
                <w:i/>
                <w:iCs/>
                <w:lang w:bidi="ar"/>
              </w:rPr>
            </w:pPr>
            <w:r w:rsidRPr="00A71D78">
              <w:rPr>
                <w:rFonts w:ascii="Times New Roman" w:hAnsi="Times New Roman"/>
                <w:i/>
                <w:iCs/>
                <w:lang w:bidi="ar"/>
              </w:rPr>
              <w:t>1 240</w:t>
            </w:r>
          </w:p>
        </w:tc>
        <w:tc>
          <w:tcPr>
            <w:tcW w:w="1673" w:type="dxa"/>
          </w:tcPr>
          <w:p w14:paraId="181BC5B9" w14:textId="2B032D47" w:rsidR="00EC63ED" w:rsidRPr="00A71D78" w:rsidRDefault="00EC63ED" w:rsidP="0039385D">
            <w:pPr>
              <w:spacing w:after="0" w:line="240" w:lineRule="auto"/>
              <w:jc w:val="center"/>
              <w:rPr>
                <w:rFonts w:ascii="Times New Roman" w:hAnsi="Times New Roman"/>
                <w:i/>
                <w:iCs/>
                <w:lang w:bidi="ar"/>
              </w:rPr>
            </w:pPr>
            <w:r w:rsidRPr="00A71D78">
              <w:rPr>
                <w:rFonts w:ascii="Times New Roman" w:hAnsi="Times New Roman"/>
                <w:i/>
                <w:iCs/>
                <w:lang w:bidi="ar"/>
              </w:rPr>
              <w:t>1 655</w:t>
            </w:r>
          </w:p>
        </w:tc>
      </w:tr>
      <w:tr w:rsidR="00EC63ED" w:rsidRPr="00B97138" w14:paraId="7E75AE1D" w14:textId="485D06B8" w:rsidTr="00EC63ED">
        <w:trPr>
          <w:trHeight w:val="252"/>
        </w:trPr>
        <w:tc>
          <w:tcPr>
            <w:tcW w:w="3511" w:type="dxa"/>
          </w:tcPr>
          <w:p w14:paraId="2BA9AF46" w14:textId="77777777" w:rsidR="00EC63ED" w:rsidRPr="00B97138" w:rsidRDefault="00EC63ED" w:rsidP="0039385D">
            <w:pPr>
              <w:spacing w:after="0" w:line="240" w:lineRule="auto"/>
              <w:jc w:val="right"/>
              <w:rPr>
                <w:rFonts w:ascii="Times New Roman" w:hAnsi="Times New Roman"/>
                <w:i/>
                <w:iCs/>
                <w:lang w:bidi="ar"/>
              </w:rPr>
            </w:pPr>
            <w:r w:rsidRPr="00B97138">
              <w:rPr>
                <w:rFonts w:ascii="Times New Roman" w:hAnsi="Times New Roman"/>
                <w:i/>
                <w:iCs/>
                <w:lang w:bidi="ar"/>
              </w:rPr>
              <w:t>citas personas</w:t>
            </w:r>
          </w:p>
        </w:tc>
        <w:tc>
          <w:tcPr>
            <w:tcW w:w="2345" w:type="dxa"/>
          </w:tcPr>
          <w:p w14:paraId="27B5D5AA" w14:textId="2BB3B43D" w:rsidR="00EC63ED" w:rsidRPr="00A71D78" w:rsidRDefault="00A71D78" w:rsidP="0039385D">
            <w:pPr>
              <w:spacing w:after="0" w:line="240" w:lineRule="auto"/>
              <w:jc w:val="center"/>
              <w:rPr>
                <w:rFonts w:ascii="Times New Roman" w:hAnsi="Times New Roman"/>
                <w:i/>
                <w:iCs/>
                <w:lang w:bidi="ar"/>
              </w:rPr>
            </w:pPr>
            <w:r w:rsidRPr="00A71D78">
              <w:rPr>
                <w:rFonts w:ascii="Times New Roman" w:hAnsi="Times New Roman"/>
                <w:i/>
                <w:iCs/>
                <w:lang w:bidi="ar"/>
              </w:rPr>
              <w:t>2</w:t>
            </w:r>
            <w:r w:rsidR="00EC63ED" w:rsidRPr="00A71D78">
              <w:rPr>
                <w:rFonts w:ascii="Times New Roman" w:hAnsi="Times New Roman"/>
                <w:i/>
                <w:iCs/>
                <w:lang w:bidi="ar"/>
              </w:rPr>
              <w:t>1</w:t>
            </w:r>
          </w:p>
        </w:tc>
        <w:tc>
          <w:tcPr>
            <w:tcW w:w="1673" w:type="dxa"/>
          </w:tcPr>
          <w:p w14:paraId="05D2AE4F" w14:textId="77777777" w:rsidR="00EC63ED" w:rsidRPr="00A71D78" w:rsidRDefault="00EC63ED" w:rsidP="0039385D">
            <w:pPr>
              <w:spacing w:after="0" w:line="240" w:lineRule="auto"/>
              <w:jc w:val="center"/>
              <w:rPr>
                <w:rFonts w:ascii="Times New Roman" w:hAnsi="Times New Roman"/>
                <w:i/>
                <w:iCs/>
                <w:lang w:bidi="ar"/>
              </w:rPr>
            </w:pPr>
            <w:r w:rsidRPr="00A71D78">
              <w:rPr>
                <w:rFonts w:ascii="Times New Roman" w:hAnsi="Times New Roman"/>
                <w:i/>
                <w:iCs/>
                <w:lang w:bidi="ar"/>
              </w:rPr>
              <w:t>60</w:t>
            </w:r>
          </w:p>
        </w:tc>
        <w:tc>
          <w:tcPr>
            <w:tcW w:w="1673" w:type="dxa"/>
          </w:tcPr>
          <w:p w14:paraId="33D7AED7" w14:textId="7B89E4E3" w:rsidR="00EC63ED" w:rsidRPr="00A71D78" w:rsidRDefault="00A71D78" w:rsidP="0039385D">
            <w:pPr>
              <w:spacing w:after="0" w:line="240" w:lineRule="auto"/>
              <w:jc w:val="center"/>
              <w:rPr>
                <w:rFonts w:ascii="Times New Roman" w:hAnsi="Times New Roman"/>
                <w:i/>
                <w:iCs/>
                <w:lang w:bidi="ar"/>
              </w:rPr>
            </w:pPr>
            <w:r w:rsidRPr="00A71D78">
              <w:rPr>
                <w:rFonts w:ascii="Times New Roman" w:hAnsi="Times New Roman"/>
                <w:i/>
                <w:iCs/>
                <w:lang w:bidi="ar"/>
              </w:rPr>
              <w:t>8</w:t>
            </w:r>
            <w:r w:rsidR="00EC63ED" w:rsidRPr="00A71D78">
              <w:rPr>
                <w:rFonts w:ascii="Times New Roman" w:hAnsi="Times New Roman"/>
                <w:i/>
                <w:iCs/>
                <w:lang w:bidi="ar"/>
              </w:rPr>
              <w:t>1</w:t>
            </w:r>
          </w:p>
        </w:tc>
      </w:tr>
      <w:tr w:rsidR="00EC63ED" w:rsidRPr="00B97138" w14:paraId="43C3F866" w14:textId="73A93FB6" w:rsidTr="00EC63ED">
        <w:trPr>
          <w:trHeight w:val="252"/>
        </w:trPr>
        <w:tc>
          <w:tcPr>
            <w:tcW w:w="3511" w:type="dxa"/>
          </w:tcPr>
          <w:p w14:paraId="03A58F31" w14:textId="77777777" w:rsidR="00EC63ED" w:rsidRPr="00B97138" w:rsidRDefault="00EC63ED" w:rsidP="0039385D">
            <w:pPr>
              <w:spacing w:after="0" w:line="240" w:lineRule="auto"/>
              <w:jc w:val="center"/>
              <w:rPr>
                <w:rFonts w:ascii="Times New Roman" w:hAnsi="Times New Roman"/>
                <w:iCs/>
                <w:lang w:bidi="ar"/>
              </w:rPr>
            </w:pPr>
            <w:r w:rsidRPr="00B97138">
              <w:rPr>
                <w:rFonts w:ascii="Times New Roman" w:hAnsi="Times New Roman"/>
                <w:iCs/>
                <w:lang w:bidi="ar"/>
              </w:rPr>
              <w:t>Vecumā 50+</w:t>
            </w:r>
          </w:p>
        </w:tc>
        <w:tc>
          <w:tcPr>
            <w:tcW w:w="2345" w:type="dxa"/>
          </w:tcPr>
          <w:p w14:paraId="0172F9A3" w14:textId="77777777" w:rsidR="00EC63ED" w:rsidRPr="00B97138" w:rsidRDefault="00EC63ED" w:rsidP="0039385D">
            <w:pPr>
              <w:spacing w:after="0" w:line="240" w:lineRule="auto"/>
              <w:jc w:val="center"/>
              <w:rPr>
                <w:rFonts w:ascii="Times New Roman" w:hAnsi="Times New Roman"/>
                <w:iCs/>
                <w:lang w:bidi="ar"/>
              </w:rPr>
            </w:pPr>
            <w:r w:rsidRPr="00B97138">
              <w:rPr>
                <w:rFonts w:ascii="Times New Roman" w:hAnsi="Times New Roman"/>
                <w:iCs/>
                <w:lang w:bidi="ar"/>
              </w:rPr>
              <w:t>127</w:t>
            </w:r>
          </w:p>
        </w:tc>
        <w:tc>
          <w:tcPr>
            <w:tcW w:w="1673" w:type="dxa"/>
          </w:tcPr>
          <w:p w14:paraId="32DF837C" w14:textId="77777777" w:rsidR="00EC63ED" w:rsidRPr="00B97138" w:rsidRDefault="00EC63ED" w:rsidP="0039385D">
            <w:pPr>
              <w:spacing w:after="0" w:line="240" w:lineRule="auto"/>
              <w:jc w:val="center"/>
              <w:rPr>
                <w:rFonts w:ascii="Times New Roman" w:hAnsi="Times New Roman"/>
                <w:iCs/>
                <w:lang w:bidi="ar"/>
              </w:rPr>
            </w:pPr>
            <w:r w:rsidRPr="00B97138">
              <w:rPr>
                <w:rFonts w:ascii="Times New Roman" w:hAnsi="Times New Roman"/>
                <w:iCs/>
                <w:lang w:bidi="ar"/>
              </w:rPr>
              <w:t>320</w:t>
            </w:r>
          </w:p>
        </w:tc>
        <w:tc>
          <w:tcPr>
            <w:tcW w:w="1673" w:type="dxa"/>
          </w:tcPr>
          <w:p w14:paraId="3EFE0EA5" w14:textId="2BE39981" w:rsidR="00EC63ED" w:rsidRPr="00B97138" w:rsidRDefault="00EC63ED" w:rsidP="0039385D">
            <w:pPr>
              <w:spacing w:after="0" w:line="240" w:lineRule="auto"/>
              <w:jc w:val="center"/>
              <w:rPr>
                <w:rFonts w:ascii="Times New Roman" w:hAnsi="Times New Roman"/>
                <w:iCs/>
                <w:lang w:bidi="ar"/>
              </w:rPr>
            </w:pPr>
            <w:r>
              <w:rPr>
                <w:rFonts w:ascii="Times New Roman" w:hAnsi="Times New Roman"/>
                <w:iCs/>
                <w:lang w:bidi="ar"/>
              </w:rPr>
              <w:t>447</w:t>
            </w:r>
          </w:p>
        </w:tc>
      </w:tr>
    </w:tbl>
    <w:p w14:paraId="501D49EB" w14:textId="07C6AFFF" w:rsidR="003577BA" w:rsidRDefault="009E642E" w:rsidP="00874EC1">
      <w:pPr>
        <w:spacing w:after="0" w:line="360" w:lineRule="auto"/>
        <w:rPr>
          <w:rFonts w:ascii="Times New Roman" w:hAnsi="Times New Roman"/>
          <w:i/>
          <w:iCs/>
          <w:lang w:bidi="ar"/>
        </w:rPr>
      </w:pPr>
      <w:r w:rsidRPr="00B97138">
        <w:rPr>
          <w:rFonts w:ascii="Times New Roman" w:hAnsi="Times New Roman"/>
          <w:i/>
          <w:iCs/>
          <w:lang w:bidi="ar"/>
        </w:rPr>
        <w:t>Datu avots: NVA</w:t>
      </w:r>
    </w:p>
    <w:p w14:paraId="19FE5AB7" w14:textId="77777777" w:rsidR="00C733DA" w:rsidRDefault="00E90DE2" w:rsidP="00874EC1">
      <w:pPr>
        <w:spacing w:after="0" w:line="360" w:lineRule="auto"/>
        <w:jc w:val="both"/>
        <w:rPr>
          <w:rFonts w:ascii="Times New Roman" w:hAnsi="Times New Roman"/>
          <w:iCs/>
          <w:color w:val="FF0000"/>
          <w:sz w:val="24"/>
          <w:szCs w:val="24"/>
          <w:lang w:bidi="ar"/>
        </w:rPr>
      </w:pPr>
      <w:r w:rsidRPr="0095116D">
        <w:rPr>
          <w:rFonts w:ascii="Times New Roman" w:hAnsi="Times New Roman"/>
          <w:iCs/>
          <w:color w:val="FF0000"/>
          <w:sz w:val="24"/>
          <w:szCs w:val="24"/>
          <w:lang w:bidi="ar"/>
        </w:rPr>
        <w:tab/>
      </w:r>
    </w:p>
    <w:p w14:paraId="4519F251" w14:textId="1C0E768D" w:rsidR="00C312EC" w:rsidRPr="007B0C2B" w:rsidRDefault="005B77D7" w:rsidP="00C733DA">
      <w:pPr>
        <w:spacing w:after="0" w:line="360" w:lineRule="auto"/>
        <w:ind w:firstLine="720"/>
        <w:jc w:val="both"/>
        <w:rPr>
          <w:rFonts w:ascii="Times New Roman" w:hAnsi="Times New Roman"/>
          <w:iCs/>
          <w:sz w:val="24"/>
          <w:szCs w:val="24"/>
          <w:lang w:bidi="ar"/>
        </w:rPr>
      </w:pPr>
      <w:r w:rsidRPr="007B0C2B">
        <w:rPr>
          <w:rFonts w:ascii="Times New Roman" w:hAnsi="Times New Roman"/>
          <w:iCs/>
          <w:sz w:val="24"/>
          <w:szCs w:val="24"/>
          <w:lang w:bidi="ar"/>
        </w:rPr>
        <w:t>2023.gada nogalē n</w:t>
      </w:r>
      <w:r w:rsidR="00E90DE2" w:rsidRPr="007B0C2B">
        <w:rPr>
          <w:rFonts w:ascii="Times New Roman" w:hAnsi="Times New Roman"/>
          <w:iCs/>
          <w:sz w:val="24"/>
          <w:szCs w:val="24"/>
          <w:lang w:bidi="ar"/>
        </w:rPr>
        <w:t xml:space="preserve">o NVA uzskaitē esošajiem </w:t>
      </w:r>
      <w:r w:rsidRPr="007B0C2B">
        <w:rPr>
          <w:rFonts w:ascii="Times New Roman" w:hAnsi="Times New Roman"/>
          <w:iCs/>
          <w:sz w:val="24"/>
          <w:szCs w:val="24"/>
          <w:lang w:bidi="ar"/>
        </w:rPr>
        <w:t>Ukrainas civiliedzīvotājiem visvairāk bija reģistrējušies Rīgā un Latvijas lielākajās pilsētās – Daugavpilī, Jelgavā, Rēzeknē, Ventspilī, Jūrmalā</w:t>
      </w:r>
      <w:r w:rsidR="006F1788" w:rsidRPr="007B0C2B">
        <w:rPr>
          <w:rFonts w:ascii="Times New Roman" w:hAnsi="Times New Roman"/>
          <w:iCs/>
          <w:sz w:val="24"/>
          <w:szCs w:val="24"/>
          <w:lang w:bidi="ar"/>
        </w:rPr>
        <w:t xml:space="preserve"> u.c.</w:t>
      </w:r>
      <w:r w:rsidRPr="007B0C2B">
        <w:rPr>
          <w:rFonts w:ascii="Times New Roman" w:hAnsi="Times New Roman"/>
          <w:iCs/>
          <w:sz w:val="24"/>
          <w:szCs w:val="24"/>
          <w:lang w:bidi="ar"/>
        </w:rPr>
        <w:t>, kā arī vairākos Latvijas novados</w:t>
      </w:r>
      <w:r w:rsidR="006F1788" w:rsidRPr="007B0C2B">
        <w:rPr>
          <w:rFonts w:ascii="Times New Roman" w:hAnsi="Times New Roman"/>
          <w:iCs/>
          <w:sz w:val="24"/>
          <w:szCs w:val="24"/>
          <w:lang w:bidi="ar"/>
        </w:rPr>
        <w:t xml:space="preserve"> (sk. 3.tabulu)</w:t>
      </w:r>
      <w:r w:rsidRPr="007B0C2B">
        <w:rPr>
          <w:rFonts w:ascii="Times New Roman" w:hAnsi="Times New Roman"/>
          <w:iCs/>
          <w:sz w:val="24"/>
          <w:szCs w:val="24"/>
          <w:lang w:bidi="ar"/>
        </w:rPr>
        <w:t xml:space="preserve">. </w:t>
      </w:r>
    </w:p>
    <w:p w14:paraId="71E6B29F" w14:textId="77777777" w:rsidR="00C312EC" w:rsidRDefault="00C312EC">
      <w:pPr>
        <w:spacing w:after="0" w:line="240" w:lineRule="auto"/>
        <w:rPr>
          <w:rFonts w:ascii="Times New Roman" w:hAnsi="Times New Roman"/>
          <w:iCs/>
          <w:color w:val="FF0000"/>
          <w:sz w:val="24"/>
          <w:szCs w:val="24"/>
          <w:lang w:bidi="ar"/>
        </w:rPr>
      </w:pPr>
      <w:r>
        <w:rPr>
          <w:rFonts w:ascii="Times New Roman" w:hAnsi="Times New Roman"/>
          <w:iCs/>
          <w:color w:val="FF0000"/>
          <w:sz w:val="24"/>
          <w:szCs w:val="24"/>
          <w:lang w:bidi="ar"/>
        </w:rPr>
        <w:br w:type="page"/>
      </w:r>
    </w:p>
    <w:p w14:paraId="1A99DF0B" w14:textId="77777777" w:rsidR="00136990" w:rsidRPr="0095116D" w:rsidRDefault="00136990" w:rsidP="00C733DA">
      <w:pPr>
        <w:spacing w:after="0" w:line="360" w:lineRule="auto"/>
        <w:ind w:firstLine="720"/>
        <w:jc w:val="both"/>
        <w:rPr>
          <w:rFonts w:ascii="Times New Roman" w:hAnsi="Times New Roman"/>
          <w:iCs/>
          <w:color w:val="FF0000"/>
          <w:sz w:val="24"/>
          <w:szCs w:val="24"/>
          <w:lang w:bidi="ar"/>
        </w:rPr>
      </w:pPr>
    </w:p>
    <w:p w14:paraId="45FB24DD" w14:textId="77777777" w:rsidR="00C733DA" w:rsidRDefault="00C733DA" w:rsidP="00E31718">
      <w:pPr>
        <w:spacing w:after="0" w:line="240" w:lineRule="auto"/>
        <w:jc w:val="center"/>
        <w:rPr>
          <w:rFonts w:ascii="Times New Roman" w:hAnsi="Times New Roman"/>
          <w:i/>
          <w:iCs/>
          <w:color w:val="FF0000"/>
          <w:lang w:bidi="ar"/>
        </w:rPr>
      </w:pPr>
    </w:p>
    <w:p w14:paraId="6C5A6F19" w14:textId="4DEADBB2" w:rsidR="00623050" w:rsidRPr="007B0C2B" w:rsidRDefault="00E31718" w:rsidP="00E31718">
      <w:pPr>
        <w:spacing w:after="0" w:line="240" w:lineRule="auto"/>
        <w:jc w:val="center"/>
        <w:rPr>
          <w:rFonts w:ascii="Times New Roman" w:hAnsi="Times New Roman"/>
          <w:b/>
          <w:i/>
          <w:lang w:bidi="ar"/>
        </w:rPr>
      </w:pPr>
      <w:r w:rsidRPr="007B0C2B">
        <w:rPr>
          <w:rFonts w:ascii="Times New Roman" w:hAnsi="Times New Roman"/>
          <w:i/>
          <w:iCs/>
          <w:lang w:bidi="ar"/>
        </w:rPr>
        <w:t>3.tabula.</w:t>
      </w:r>
      <w:r w:rsidRPr="007B0C2B">
        <w:rPr>
          <w:rFonts w:ascii="Times New Roman" w:hAnsi="Times New Roman"/>
          <w:b/>
          <w:i/>
          <w:iCs/>
          <w:lang w:bidi="ar"/>
        </w:rPr>
        <w:t xml:space="preserve"> </w:t>
      </w:r>
      <w:r w:rsidR="00623050" w:rsidRPr="007B0C2B">
        <w:rPr>
          <w:rFonts w:ascii="Times New Roman" w:hAnsi="Times New Roman"/>
          <w:b/>
          <w:bCs/>
          <w:i/>
          <w:iCs/>
          <w:lang w:bidi="ar"/>
        </w:rPr>
        <w:t xml:space="preserve">NVA uzskaitē esošo Ukrainas civiliedzīvotāju </w:t>
      </w:r>
      <w:r w:rsidR="00E93AA5" w:rsidRPr="007B0C2B">
        <w:rPr>
          <w:rFonts w:ascii="Times New Roman" w:hAnsi="Times New Roman"/>
          <w:b/>
          <w:i/>
          <w:lang w:bidi="ar"/>
        </w:rPr>
        <w:t>skaits sadalījumā pa novadiem, kuros reģistrējušies</w:t>
      </w:r>
      <w:r w:rsidRPr="007B0C2B">
        <w:rPr>
          <w:rFonts w:ascii="Times New Roman" w:hAnsi="Times New Roman"/>
          <w:b/>
          <w:i/>
          <w:lang w:bidi="ar"/>
        </w:rPr>
        <w:t xml:space="preserve"> (</w:t>
      </w:r>
      <w:r w:rsidR="0039385D" w:rsidRPr="007B0C2B">
        <w:rPr>
          <w:rFonts w:ascii="Times New Roman" w:hAnsi="Times New Roman"/>
          <w:b/>
          <w:i/>
          <w:lang w:bidi="ar"/>
        </w:rPr>
        <w:t xml:space="preserve">dati </w:t>
      </w:r>
      <w:r w:rsidRPr="007B0C2B">
        <w:rPr>
          <w:rFonts w:ascii="Times New Roman" w:hAnsi="Times New Roman"/>
          <w:b/>
          <w:i/>
          <w:lang w:bidi="ar"/>
        </w:rPr>
        <w:t>uz 31.12.2023.)</w:t>
      </w:r>
    </w:p>
    <w:p w14:paraId="1706297B" w14:textId="77777777" w:rsidR="00F72722" w:rsidRPr="007B0C2B" w:rsidRDefault="00F72722" w:rsidP="00E31718">
      <w:pPr>
        <w:spacing w:after="0" w:line="240" w:lineRule="auto"/>
        <w:jc w:val="center"/>
        <w:rPr>
          <w:rFonts w:ascii="Times New Roman" w:hAnsi="Times New Roman"/>
          <w:b/>
          <w:i/>
          <w:lang w:bidi="ar"/>
        </w:rPr>
      </w:pPr>
    </w:p>
    <w:tbl>
      <w:tblPr>
        <w:tblW w:w="9673" w:type="dxa"/>
        <w:tblLook w:val="04A0" w:firstRow="1" w:lastRow="0" w:firstColumn="1" w:lastColumn="0" w:noHBand="0" w:noVBand="1"/>
      </w:tblPr>
      <w:tblGrid>
        <w:gridCol w:w="2122"/>
        <w:gridCol w:w="2693"/>
        <w:gridCol w:w="2551"/>
        <w:gridCol w:w="2307"/>
      </w:tblGrid>
      <w:tr w:rsidR="007B0C2B" w:rsidRPr="007B0C2B" w14:paraId="42F67F66" w14:textId="77777777" w:rsidTr="005A7E29">
        <w:trPr>
          <w:trHeight w:val="29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15B39" w14:textId="77777777" w:rsidR="00E93AA5" w:rsidRPr="007B0C2B" w:rsidRDefault="00E93AA5" w:rsidP="008D54D4">
            <w:pPr>
              <w:spacing w:after="0" w:line="240" w:lineRule="auto"/>
              <w:jc w:val="center"/>
              <w:rPr>
                <w:rFonts w:ascii="Times New Roman" w:eastAsia="Times New Roman" w:hAnsi="Times New Roman"/>
                <w:b/>
                <w:lang w:eastAsia="lv-LV"/>
              </w:rPr>
            </w:pPr>
            <w:r w:rsidRPr="007B0C2B">
              <w:rPr>
                <w:rFonts w:ascii="Times New Roman" w:eastAsia="Times New Roman" w:hAnsi="Times New Roman"/>
                <w:b/>
                <w:lang w:eastAsia="lv-LV"/>
              </w:rPr>
              <w:t>Novadu teritorijas</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14:paraId="57358022" w14:textId="4784F972" w:rsidR="00E93AA5" w:rsidRPr="007B0C2B" w:rsidRDefault="00E93AA5" w:rsidP="008D54D4">
            <w:pPr>
              <w:spacing w:after="0" w:line="240" w:lineRule="auto"/>
              <w:jc w:val="center"/>
              <w:rPr>
                <w:rFonts w:ascii="Times New Roman" w:eastAsia="Times New Roman" w:hAnsi="Times New Roman"/>
                <w:b/>
                <w:lang w:eastAsia="lv-LV"/>
              </w:rPr>
            </w:pPr>
            <w:r w:rsidRPr="007B0C2B">
              <w:rPr>
                <w:rFonts w:ascii="Times New Roman" w:hAnsi="Times New Roman"/>
                <w:b/>
                <w:bCs/>
                <w:iCs/>
                <w:lang w:bidi="ar"/>
              </w:rPr>
              <w:t xml:space="preserve">Ukrainas civiliedzīvotāju </w:t>
            </w:r>
            <w:r w:rsidRPr="007B0C2B">
              <w:rPr>
                <w:rFonts w:ascii="Times New Roman" w:eastAsia="Times New Roman" w:hAnsi="Times New Roman"/>
                <w:b/>
                <w:lang w:eastAsia="lv-LV"/>
              </w:rPr>
              <w:t>skaits</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14:paraId="3A817DCE" w14:textId="77777777" w:rsidR="00E93AA5" w:rsidRPr="007B0C2B" w:rsidRDefault="00E93AA5" w:rsidP="008D54D4">
            <w:pPr>
              <w:spacing w:after="0" w:line="240" w:lineRule="auto"/>
              <w:jc w:val="center"/>
              <w:rPr>
                <w:rFonts w:ascii="Times New Roman" w:eastAsia="Times New Roman" w:hAnsi="Times New Roman"/>
                <w:b/>
                <w:lang w:eastAsia="lv-LV"/>
              </w:rPr>
            </w:pPr>
            <w:r w:rsidRPr="007B0C2B">
              <w:rPr>
                <w:rFonts w:ascii="Times New Roman" w:eastAsia="Times New Roman" w:hAnsi="Times New Roman"/>
                <w:b/>
                <w:lang w:eastAsia="lv-LV"/>
              </w:rPr>
              <w:t>Novadu teritorijas</w:t>
            </w:r>
          </w:p>
        </w:tc>
        <w:tc>
          <w:tcPr>
            <w:tcW w:w="2307" w:type="dxa"/>
            <w:tcBorders>
              <w:top w:val="single" w:sz="4" w:space="0" w:color="auto"/>
              <w:left w:val="nil"/>
              <w:bottom w:val="single" w:sz="4" w:space="0" w:color="auto"/>
              <w:right w:val="single" w:sz="4" w:space="0" w:color="auto"/>
            </w:tcBorders>
            <w:shd w:val="clear" w:color="000000" w:fill="FFFFFF"/>
            <w:noWrap/>
            <w:vAlign w:val="center"/>
            <w:hideMark/>
          </w:tcPr>
          <w:p w14:paraId="14C41F6E" w14:textId="7ED5787E" w:rsidR="00E93AA5" w:rsidRPr="007B0C2B" w:rsidRDefault="00E93AA5" w:rsidP="008D54D4">
            <w:pPr>
              <w:spacing w:after="0" w:line="240" w:lineRule="auto"/>
              <w:jc w:val="center"/>
              <w:rPr>
                <w:rFonts w:ascii="Times New Roman" w:eastAsia="Times New Roman" w:hAnsi="Times New Roman"/>
                <w:b/>
                <w:lang w:eastAsia="lv-LV"/>
              </w:rPr>
            </w:pPr>
            <w:r w:rsidRPr="007B0C2B">
              <w:rPr>
                <w:rFonts w:ascii="Times New Roman" w:hAnsi="Times New Roman"/>
                <w:b/>
                <w:bCs/>
                <w:iCs/>
                <w:lang w:bidi="ar"/>
              </w:rPr>
              <w:t xml:space="preserve">Ukrainas civiliedzīvotāju </w:t>
            </w:r>
            <w:r w:rsidRPr="007B0C2B">
              <w:rPr>
                <w:rFonts w:ascii="Times New Roman" w:eastAsia="Times New Roman" w:hAnsi="Times New Roman"/>
                <w:b/>
                <w:lang w:eastAsia="lv-LV"/>
              </w:rPr>
              <w:t>skaits</w:t>
            </w:r>
          </w:p>
        </w:tc>
      </w:tr>
      <w:tr w:rsidR="007B0C2B" w:rsidRPr="007B0C2B" w14:paraId="7CCC3D73"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05824DFD"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Rīga</w:t>
            </w:r>
          </w:p>
        </w:tc>
        <w:tc>
          <w:tcPr>
            <w:tcW w:w="2693" w:type="dxa"/>
            <w:tcBorders>
              <w:top w:val="nil"/>
              <w:left w:val="nil"/>
              <w:bottom w:val="single" w:sz="4" w:space="0" w:color="auto"/>
              <w:right w:val="single" w:sz="4" w:space="0" w:color="auto"/>
            </w:tcBorders>
            <w:shd w:val="clear" w:color="000000" w:fill="FFFFFF"/>
            <w:noWrap/>
            <w:vAlign w:val="bottom"/>
            <w:hideMark/>
          </w:tcPr>
          <w:p w14:paraId="72F6A5E5"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804</w:t>
            </w:r>
          </w:p>
        </w:tc>
        <w:tc>
          <w:tcPr>
            <w:tcW w:w="2551" w:type="dxa"/>
            <w:tcBorders>
              <w:top w:val="nil"/>
              <w:left w:val="nil"/>
              <w:bottom w:val="single" w:sz="4" w:space="0" w:color="auto"/>
              <w:right w:val="single" w:sz="4" w:space="0" w:color="auto"/>
            </w:tcBorders>
            <w:shd w:val="clear" w:color="000000" w:fill="FFFFFF"/>
            <w:noWrap/>
            <w:vAlign w:val="bottom"/>
            <w:hideMark/>
          </w:tcPr>
          <w:p w14:paraId="7B472ADD" w14:textId="77777777" w:rsidR="00E93AA5" w:rsidRPr="007B0C2B" w:rsidRDefault="00E93AA5" w:rsidP="008D54D4">
            <w:pPr>
              <w:spacing w:after="0" w:line="240" w:lineRule="auto"/>
              <w:jc w:val="center"/>
              <w:rPr>
                <w:rFonts w:ascii="Times New Roman" w:eastAsia="Times New Roman" w:hAnsi="Times New Roman"/>
                <w:lang w:eastAsia="lv-LV"/>
              </w:rPr>
            </w:pPr>
            <w:proofErr w:type="spellStart"/>
            <w:r w:rsidRPr="007B0C2B">
              <w:rPr>
                <w:rFonts w:ascii="Times New Roman" w:eastAsia="Times New Roman" w:hAnsi="Times New Roman"/>
                <w:lang w:eastAsia="lv-LV"/>
              </w:rPr>
              <w:t>Dienvidkurzemes</w:t>
            </w:r>
            <w:proofErr w:type="spellEnd"/>
            <w:r w:rsidRPr="007B0C2B">
              <w:rPr>
                <w:rFonts w:ascii="Times New Roman" w:eastAsia="Times New Roman" w:hAnsi="Times New Roman"/>
                <w:lang w:eastAsia="lv-LV"/>
              </w:rPr>
              <w:t xml:space="preserve"> nov.</w:t>
            </w:r>
          </w:p>
        </w:tc>
        <w:tc>
          <w:tcPr>
            <w:tcW w:w="2307" w:type="dxa"/>
            <w:tcBorders>
              <w:top w:val="nil"/>
              <w:left w:val="nil"/>
              <w:bottom w:val="single" w:sz="4" w:space="0" w:color="auto"/>
              <w:right w:val="single" w:sz="4" w:space="0" w:color="auto"/>
            </w:tcBorders>
            <w:shd w:val="clear" w:color="000000" w:fill="FFFFFF"/>
            <w:noWrap/>
            <w:vAlign w:val="bottom"/>
            <w:hideMark/>
          </w:tcPr>
          <w:p w14:paraId="7444570B"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12</w:t>
            </w:r>
          </w:p>
        </w:tc>
      </w:tr>
      <w:tr w:rsidR="007B0C2B" w:rsidRPr="007B0C2B" w14:paraId="0FF3DB79"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425E59BE"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Daugavpils</w:t>
            </w:r>
          </w:p>
        </w:tc>
        <w:tc>
          <w:tcPr>
            <w:tcW w:w="2693" w:type="dxa"/>
            <w:tcBorders>
              <w:top w:val="nil"/>
              <w:left w:val="nil"/>
              <w:bottom w:val="single" w:sz="4" w:space="0" w:color="auto"/>
              <w:right w:val="single" w:sz="4" w:space="0" w:color="auto"/>
            </w:tcBorders>
            <w:shd w:val="clear" w:color="000000" w:fill="FFFFFF"/>
            <w:noWrap/>
            <w:vAlign w:val="bottom"/>
            <w:hideMark/>
          </w:tcPr>
          <w:p w14:paraId="38A59654"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149</w:t>
            </w:r>
          </w:p>
        </w:tc>
        <w:tc>
          <w:tcPr>
            <w:tcW w:w="2551" w:type="dxa"/>
            <w:tcBorders>
              <w:top w:val="nil"/>
              <w:left w:val="nil"/>
              <w:bottom w:val="single" w:sz="4" w:space="0" w:color="auto"/>
              <w:right w:val="single" w:sz="4" w:space="0" w:color="auto"/>
            </w:tcBorders>
            <w:shd w:val="clear" w:color="000000" w:fill="FFFFFF"/>
            <w:noWrap/>
            <w:vAlign w:val="bottom"/>
            <w:hideMark/>
          </w:tcPr>
          <w:p w14:paraId="4384F938"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Smiltenes nov.</w:t>
            </w:r>
          </w:p>
        </w:tc>
        <w:tc>
          <w:tcPr>
            <w:tcW w:w="2307" w:type="dxa"/>
            <w:tcBorders>
              <w:top w:val="nil"/>
              <w:left w:val="nil"/>
              <w:bottom w:val="single" w:sz="4" w:space="0" w:color="auto"/>
              <w:right w:val="single" w:sz="4" w:space="0" w:color="auto"/>
            </w:tcBorders>
            <w:shd w:val="clear" w:color="000000" w:fill="FFFFFF"/>
            <w:noWrap/>
            <w:vAlign w:val="bottom"/>
            <w:hideMark/>
          </w:tcPr>
          <w:p w14:paraId="5F59B7FA"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11</w:t>
            </w:r>
          </w:p>
        </w:tc>
      </w:tr>
      <w:tr w:rsidR="007B0C2B" w:rsidRPr="007B0C2B" w14:paraId="2DC9A198"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193768C8"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Jelgava</w:t>
            </w:r>
          </w:p>
        </w:tc>
        <w:tc>
          <w:tcPr>
            <w:tcW w:w="2693" w:type="dxa"/>
            <w:tcBorders>
              <w:top w:val="nil"/>
              <w:left w:val="nil"/>
              <w:bottom w:val="single" w:sz="4" w:space="0" w:color="auto"/>
              <w:right w:val="single" w:sz="4" w:space="0" w:color="auto"/>
            </w:tcBorders>
            <w:shd w:val="clear" w:color="000000" w:fill="FFFFFF"/>
            <w:noWrap/>
            <w:vAlign w:val="bottom"/>
            <w:hideMark/>
          </w:tcPr>
          <w:p w14:paraId="7DBB807E"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60</w:t>
            </w:r>
          </w:p>
        </w:tc>
        <w:tc>
          <w:tcPr>
            <w:tcW w:w="2551" w:type="dxa"/>
            <w:tcBorders>
              <w:top w:val="nil"/>
              <w:left w:val="nil"/>
              <w:bottom w:val="single" w:sz="4" w:space="0" w:color="auto"/>
              <w:right w:val="single" w:sz="4" w:space="0" w:color="auto"/>
            </w:tcBorders>
            <w:shd w:val="clear" w:color="000000" w:fill="FFFFFF"/>
            <w:noWrap/>
            <w:vAlign w:val="bottom"/>
            <w:hideMark/>
          </w:tcPr>
          <w:p w14:paraId="1D3D58B0"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Talsu nov.</w:t>
            </w:r>
          </w:p>
        </w:tc>
        <w:tc>
          <w:tcPr>
            <w:tcW w:w="2307" w:type="dxa"/>
            <w:tcBorders>
              <w:top w:val="nil"/>
              <w:left w:val="nil"/>
              <w:bottom w:val="single" w:sz="4" w:space="0" w:color="auto"/>
              <w:right w:val="single" w:sz="4" w:space="0" w:color="auto"/>
            </w:tcBorders>
            <w:shd w:val="clear" w:color="000000" w:fill="FFFFFF"/>
            <w:noWrap/>
            <w:vAlign w:val="bottom"/>
            <w:hideMark/>
          </w:tcPr>
          <w:p w14:paraId="5580159A"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11</w:t>
            </w:r>
          </w:p>
        </w:tc>
      </w:tr>
      <w:tr w:rsidR="007B0C2B" w:rsidRPr="007B0C2B" w14:paraId="57B25A9A"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2B49063B"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Rēzekne</w:t>
            </w:r>
          </w:p>
        </w:tc>
        <w:tc>
          <w:tcPr>
            <w:tcW w:w="2693" w:type="dxa"/>
            <w:tcBorders>
              <w:top w:val="nil"/>
              <w:left w:val="nil"/>
              <w:bottom w:val="single" w:sz="4" w:space="0" w:color="auto"/>
              <w:right w:val="single" w:sz="4" w:space="0" w:color="auto"/>
            </w:tcBorders>
            <w:shd w:val="clear" w:color="000000" w:fill="FFFFFF"/>
            <w:noWrap/>
            <w:vAlign w:val="bottom"/>
            <w:hideMark/>
          </w:tcPr>
          <w:p w14:paraId="2B80E040"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57</w:t>
            </w:r>
          </w:p>
        </w:tc>
        <w:tc>
          <w:tcPr>
            <w:tcW w:w="2551" w:type="dxa"/>
            <w:tcBorders>
              <w:top w:val="nil"/>
              <w:left w:val="nil"/>
              <w:bottom w:val="single" w:sz="4" w:space="0" w:color="auto"/>
              <w:right w:val="single" w:sz="4" w:space="0" w:color="auto"/>
            </w:tcBorders>
            <w:shd w:val="clear" w:color="000000" w:fill="FFFFFF"/>
            <w:noWrap/>
            <w:vAlign w:val="bottom"/>
            <w:hideMark/>
          </w:tcPr>
          <w:p w14:paraId="0A27B06D"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Augšdaugavas nov.</w:t>
            </w:r>
          </w:p>
        </w:tc>
        <w:tc>
          <w:tcPr>
            <w:tcW w:w="2307" w:type="dxa"/>
            <w:tcBorders>
              <w:top w:val="nil"/>
              <w:left w:val="nil"/>
              <w:bottom w:val="single" w:sz="4" w:space="0" w:color="auto"/>
              <w:right w:val="single" w:sz="4" w:space="0" w:color="auto"/>
            </w:tcBorders>
            <w:shd w:val="clear" w:color="000000" w:fill="FFFFFF"/>
            <w:noWrap/>
            <w:vAlign w:val="bottom"/>
            <w:hideMark/>
          </w:tcPr>
          <w:p w14:paraId="2FA7E96A"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10</w:t>
            </w:r>
          </w:p>
        </w:tc>
      </w:tr>
      <w:tr w:rsidR="007B0C2B" w:rsidRPr="007B0C2B" w14:paraId="4AD13495"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704AB0A4"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Ventspils</w:t>
            </w:r>
          </w:p>
        </w:tc>
        <w:tc>
          <w:tcPr>
            <w:tcW w:w="2693" w:type="dxa"/>
            <w:tcBorders>
              <w:top w:val="nil"/>
              <w:left w:val="nil"/>
              <w:bottom w:val="single" w:sz="4" w:space="0" w:color="auto"/>
              <w:right w:val="single" w:sz="4" w:space="0" w:color="auto"/>
            </w:tcBorders>
            <w:shd w:val="clear" w:color="000000" w:fill="FFFFFF"/>
            <w:noWrap/>
            <w:vAlign w:val="bottom"/>
            <w:hideMark/>
          </w:tcPr>
          <w:p w14:paraId="7C677697"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47</w:t>
            </w:r>
          </w:p>
        </w:tc>
        <w:tc>
          <w:tcPr>
            <w:tcW w:w="2551" w:type="dxa"/>
            <w:tcBorders>
              <w:top w:val="nil"/>
              <w:left w:val="nil"/>
              <w:bottom w:val="single" w:sz="4" w:space="0" w:color="auto"/>
              <w:right w:val="single" w:sz="4" w:space="0" w:color="auto"/>
            </w:tcBorders>
            <w:shd w:val="clear" w:color="000000" w:fill="FFFFFF"/>
            <w:noWrap/>
            <w:vAlign w:val="bottom"/>
            <w:hideMark/>
          </w:tcPr>
          <w:p w14:paraId="283D782B"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Olaines nov.</w:t>
            </w:r>
          </w:p>
        </w:tc>
        <w:tc>
          <w:tcPr>
            <w:tcW w:w="2307" w:type="dxa"/>
            <w:tcBorders>
              <w:top w:val="nil"/>
              <w:left w:val="nil"/>
              <w:bottom w:val="single" w:sz="4" w:space="0" w:color="auto"/>
              <w:right w:val="single" w:sz="4" w:space="0" w:color="auto"/>
            </w:tcBorders>
            <w:shd w:val="clear" w:color="000000" w:fill="FFFFFF"/>
            <w:noWrap/>
            <w:vAlign w:val="bottom"/>
            <w:hideMark/>
          </w:tcPr>
          <w:p w14:paraId="5937C018"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10</w:t>
            </w:r>
          </w:p>
        </w:tc>
      </w:tr>
      <w:tr w:rsidR="007B0C2B" w:rsidRPr="007B0C2B" w14:paraId="1123D605"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56DB0621"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Jūrmala</w:t>
            </w:r>
          </w:p>
        </w:tc>
        <w:tc>
          <w:tcPr>
            <w:tcW w:w="2693" w:type="dxa"/>
            <w:tcBorders>
              <w:top w:val="nil"/>
              <w:left w:val="nil"/>
              <w:bottom w:val="single" w:sz="4" w:space="0" w:color="auto"/>
              <w:right w:val="single" w:sz="4" w:space="0" w:color="auto"/>
            </w:tcBorders>
            <w:shd w:val="clear" w:color="000000" w:fill="FFFFFF"/>
            <w:noWrap/>
            <w:vAlign w:val="bottom"/>
            <w:hideMark/>
          </w:tcPr>
          <w:p w14:paraId="2B86FD33"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44</w:t>
            </w:r>
          </w:p>
        </w:tc>
        <w:tc>
          <w:tcPr>
            <w:tcW w:w="2551" w:type="dxa"/>
            <w:tcBorders>
              <w:top w:val="nil"/>
              <w:left w:val="nil"/>
              <w:bottom w:val="single" w:sz="4" w:space="0" w:color="auto"/>
              <w:right w:val="single" w:sz="4" w:space="0" w:color="auto"/>
            </w:tcBorders>
            <w:shd w:val="clear" w:color="000000" w:fill="FFFFFF"/>
            <w:noWrap/>
            <w:vAlign w:val="bottom"/>
            <w:hideMark/>
          </w:tcPr>
          <w:p w14:paraId="74AC65DD"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Mārupes nov.</w:t>
            </w:r>
          </w:p>
        </w:tc>
        <w:tc>
          <w:tcPr>
            <w:tcW w:w="2307" w:type="dxa"/>
            <w:tcBorders>
              <w:top w:val="nil"/>
              <w:left w:val="nil"/>
              <w:bottom w:val="single" w:sz="4" w:space="0" w:color="auto"/>
              <w:right w:val="single" w:sz="4" w:space="0" w:color="auto"/>
            </w:tcBorders>
            <w:shd w:val="clear" w:color="000000" w:fill="FFFFFF"/>
            <w:noWrap/>
            <w:vAlign w:val="bottom"/>
            <w:hideMark/>
          </w:tcPr>
          <w:p w14:paraId="14CCD569"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9</w:t>
            </w:r>
          </w:p>
        </w:tc>
      </w:tr>
      <w:tr w:rsidR="007B0C2B" w:rsidRPr="007B0C2B" w14:paraId="108DB916"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26D62C20"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Rēzeknes nov.</w:t>
            </w:r>
          </w:p>
        </w:tc>
        <w:tc>
          <w:tcPr>
            <w:tcW w:w="2693" w:type="dxa"/>
            <w:tcBorders>
              <w:top w:val="nil"/>
              <w:left w:val="nil"/>
              <w:bottom w:val="single" w:sz="4" w:space="0" w:color="auto"/>
              <w:right w:val="single" w:sz="4" w:space="0" w:color="auto"/>
            </w:tcBorders>
            <w:shd w:val="clear" w:color="000000" w:fill="FFFFFF"/>
            <w:noWrap/>
            <w:vAlign w:val="bottom"/>
            <w:hideMark/>
          </w:tcPr>
          <w:p w14:paraId="016784D8"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42</w:t>
            </w:r>
          </w:p>
        </w:tc>
        <w:tc>
          <w:tcPr>
            <w:tcW w:w="2551" w:type="dxa"/>
            <w:tcBorders>
              <w:top w:val="nil"/>
              <w:left w:val="nil"/>
              <w:bottom w:val="single" w:sz="4" w:space="0" w:color="auto"/>
              <w:right w:val="single" w:sz="4" w:space="0" w:color="auto"/>
            </w:tcBorders>
            <w:shd w:val="clear" w:color="000000" w:fill="FFFFFF"/>
            <w:noWrap/>
            <w:vAlign w:val="bottom"/>
            <w:hideMark/>
          </w:tcPr>
          <w:p w14:paraId="7B60154D"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Jēkabpils nov.</w:t>
            </w:r>
          </w:p>
        </w:tc>
        <w:tc>
          <w:tcPr>
            <w:tcW w:w="2307" w:type="dxa"/>
            <w:tcBorders>
              <w:top w:val="nil"/>
              <w:left w:val="nil"/>
              <w:bottom w:val="single" w:sz="4" w:space="0" w:color="auto"/>
              <w:right w:val="single" w:sz="4" w:space="0" w:color="auto"/>
            </w:tcBorders>
            <w:shd w:val="clear" w:color="000000" w:fill="FFFFFF"/>
            <w:noWrap/>
            <w:vAlign w:val="bottom"/>
            <w:hideMark/>
          </w:tcPr>
          <w:p w14:paraId="301E2C14"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9</w:t>
            </w:r>
          </w:p>
        </w:tc>
      </w:tr>
      <w:tr w:rsidR="007B0C2B" w:rsidRPr="007B0C2B" w14:paraId="472413BC"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28022EDA"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Bauskas nov.</w:t>
            </w:r>
          </w:p>
        </w:tc>
        <w:tc>
          <w:tcPr>
            <w:tcW w:w="2693" w:type="dxa"/>
            <w:tcBorders>
              <w:top w:val="nil"/>
              <w:left w:val="nil"/>
              <w:bottom w:val="single" w:sz="4" w:space="0" w:color="auto"/>
              <w:right w:val="single" w:sz="4" w:space="0" w:color="auto"/>
            </w:tcBorders>
            <w:shd w:val="clear" w:color="000000" w:fill="FFFFFF"/>
            <w:noWrap/>
            <w:vAlign w:val="bottom"/>
            <w:hideMark/>
          </w:tcPr>
          <w:p w14:paraId="76CC1AF6"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37</w:t>
            </w:r>
          </w:p>
        </w:tc>
        <w:tc>
          <w:tcPr>
            <w:tcW w:w="2551" w:type="dxa"/>
            <w:tcBorders>
              <w:top w:val="nil"/>
              <w:left w:val="nil"/>
              <w:bottom w:val="single" w:sz="4" w:space="0" w:color="auto"/>
              <w:right w:val="single" w:sz="4" w:space="0" w:color="auto"/>
            </w:tcBorders>
            <w:shd w:val="clear" w:color="000000" w:fill="FFFFFF"/>
            <w:noWrap/>
            <w:vAlign w:val="bottom"/>
            <w:hideMark/>
          </w:tcPr>
          <w:p w14:paraId="0F33514C"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Alūksnes nov.</w:t>
            </w:r>
          </w:p>
        </w:tc>
        <w:tc>
          <w:tcPr>
            <w:tcW w:w="2307" w:type="dxa"/>
            <w:tcBorders>
              <w:top w:val="nil"/>
              <w:left w:val="nil"/>
              <w:bottom w:val="single" w:sz="4" w:space="0" w:color="auto"/>
              <w:right w:val="single" w:sz="4" w:space="0" w:color="auto"/>
            </w:tcBorders>
            <w:shd w:val="clear" w:color="000000" w:fill="FFFFFF"/>
            <w:noWrap/>
            <w:vAlign w:val="bottom"/>
            <w:hideMark/>
          </w:tcPr>
          <w:p w14:paraId="3EC282E3"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8</w:t>
            </w:r>
          </w:p>
        </w:tc>
      </w:tr>
      <w:tr w:rsidR="007B0C2B" w:rsidRPr="007B0C2B" w14:paraId="4E45CBEC"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4E15E1E5"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Liepāja</w:t>
            </w:r>
          </w:p>
        </w:tc>
        <w:tc>
          <w:tcPr>
            <w:tcW w:w="2693" w:type="dxa"/>
            <w:tcBorders>
              <w:top w:val="nil"/>
              <w:left w:val="nil"/>
              <w:bottom w:val="single" w:sz="4" w:space="0" w:color="auto"/>
              <w:right w:val="single" w:sz="4" w:space="0" w:color="auto"/>
            </w:tcBorders>
            <w:shd w:val="clear" w:color="000000" w:fill="FFFFFF"/>
            <w:noWrap/>
            <w:vAlign w:val="bottom"/>
            <w:hideMark/>
          </w:tcPr>
          <w:p w14:paraId="3887FCC9"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34</w:t>
            </w:r>
          </w:p>
        </w:tc>
        <w:tc>
          <w:tcPr>
            <w:tcW w:w="2551" w:type="dxa"/>
            <w:tcBorders>
              <w:top w:val="nil"/>
              <w:left w:val="nil"/>
              <w:bottom w:val="single" w:sz="4" w:space="0" w:color="auto"/>
              <w:right w:val="single" w:sz="4" w:space="0" w:color="auto"/>
            </w:tcBorders>
            <w:shd w:val="clear" w:color="000000" w:fill="FFFFFF"/>
            <w:noWrap/>
            <w:vAlign w:val="bottom"/>
            <w:hideMark/>
          </w:tcPr>
          <w:p w14:paraId="53F988C1"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Salaspils nov.</w:t>
            </w:r>
          </w:p>
        </w:tc>
        <w:tc>
          <w:tcPr>
            <w:tcW w:w="2307" w:type="dxa"/>
            <w:tcBorders>
              <w:top w:val="nil"/>
              <w:left w:val="nil"/>
              <w:bottom w:val="single" w:sz="4" w:space="0" w:color="auto"/>
              <w:right w:val="single" w:sz="4" w:space="0" w:color="auto"/>
            </w:tcBorders>
            <w:shd w:val="clear" w:color="000000" w:fill="FFFFFF"/>
            <w:noWrap/>
            <w:vAlign w:val="bottom"/>
            <w:hideMark/>
          </w:tcPr>
          <w:p w14:paraId="270036DF"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9</w:t>
            </w:r>
          </w:p>
        </w:tc>
      </w:tr>
      <w:tr w:rsidR="007B0C2B" w:rsidRPr="007B0C2B" w14:paraId="26971775"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66ACFE70"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Ludzas nov.</w:t>
            </w:r>
          </w:p>
        </w:tc>
        <w:tc>
          <w:tcPr>
            <w:tcW w:w="2693" w:type="dxa"/>
            <w:tcBorders>
              <w:top w:val="nil"/>
              <w:left w:val="nil"/>
              <w:bottom w:val="single" w:sz="4" w:space="0" w:color="auto"/>
              <w:right w:val="single" w:sz="4" w:space="0" w:color="auto"/>
            </w:tcBorders>
            <w:shd w:val="clear" w:color="000000" w:fill="FFFFFF"/>
            <w:noWrap/>
            <w:vAlign w:val="bottom"/>
            <w:hideMark/>
          </w:tcPr>
          <w:p w14:paraId="15AA097F"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27</w:t>
            </w:r>
          </w:p>
        </w:tc>
        <w:tc>
          <w:tcPr>
            <w:tcW w:w="2551" w:type="dxa"/>
            <w:tcBorders>
              <w:top w:val="nil"/>
              <w:left w:val="nil"/>
              <w:bottom w:val="single" w:sz="4" w:space="0" w:color="auto"/>
              <w:right w:val="single" w:sz="4" w:space="0" w:color="auto"/>
            </w:tcBorders>
            <w:shd w:val="clear" w:color="000000" w:fill="FFFFFF"/>
            <w:noWrap/>
            <w:vAlign w:val="bottom"/>
            <w:hideMark/>
          </w:tcPr>
          <w:p w14:paraId="373B1BD0"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Valmieras nov.</w:t>
            </w:r>
          </w:p>
        </w:tc>
        <w:tc>
          <w:tcPr>
            <w:tcW w:w="2307" w:type="dxa"/>
            <w:tcBorders>
              <w:top w:val="nil"/>
              <w:left w:val="nil"/>
              <w:bottom w:val="single" w:sz="4" w:space="0" w:color="auto"/>
              <w:right w:val="single" w:sz="4" w:space="0" w:color="auto"/>
            </w:tcBorders>
            <w:shd w:val="clear" w:color="000000" w:fill="FFFFFF"/>
            <w:noWrap/>
            <w:vAlign w:val="bottom"/>
            <w:hideMark/>
          </w:tcPr>
          <w:p w14:paraId="71A6C9C2"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7</w:t>
            </w:r>
          </w:p>
        </w:tc>
      </w:tr>
      <w:tr w:rsidR="007B0C2B" w:rsidRPr="007B0C2B" w14:paraId="79B4C03D"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0D6BA046"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Tukuma nov.</w:t>
            </w:r>
          </w:p>
        </w:tc>
        <w:tc>
          <w:tcPr>
            <w:tcW w:w="2693" w:type="dxa"/>
            <w:tcBorders>
              <w:top w:val="nil"/>
              <w:left w:val="nil"/>
              <w:bottom w:val="single" w:sz="4" w:space="0" w:color="auto"/>
              <w:right w:val="single" w:sz="4" w:space="0" w:color="auto"/>
            </w:tcBorders>
            <w:shd w:val="clear" w:color="000000" w:fill="FFFFFF"/>
            <w:noWrap/>
            <w:vAlign w:val="bottom"/>
            <w:hideMark/>
          </w:tcPr>
          <w:p w14:paraId="74F05CD1"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23</w:t>
            </w:r>
          </w:p>
        </w:tc>
        <w:tc>
          <w:tcPr>
            <w:tcW w:w="2551" w:type="dxa"/>
            <w:tcBorders>
              <w:top w:val="nil"/>
              <w:left w:val="nil"/>
              <w:bottom w:val="single" w:sz="4" w:space="0" w:color="auto"/>
              <w:right w:val="single" w:sz="4" w:space="0" w:color="auto"/>
            </w:tcBorders>
            <w:shd w:val="clear" w:color="000000" w:fill="FFFFFF"/>
            <w:noWrap/>
            <w:vAlign w:val="bottom"/>
            <w:hideMark/>
          </w:tcPr>
          <w:p w14:paraId="4425B164"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Ventspils nov.</w:t>
            </w:r>
          </w:p>
        </w:tc>
        <w:tc>
          <w:tcPr>
            <w:tcW w:w="2307" w:type="dxa"/>
            <w:tcBorders>
              <w:top w:val="nil"/>
              <w:left w:val="nil"/>
              <w:bottom w:val="single" w:sz="4" w:space="0" w:color="auto"/>
              <w:right w:val="single" w:sz="4" w:space="0" w:color="auto"/>
            </w:tcBorders>
            <w:shd w:val="clear" w:color="000000" w:fill="FFFFFF"/>
            <w:noWrap/>
            <w:vAlign w:val="bottom"/>
            <w:hideMark/>
          </w:tcPr>
          <w:p w14:paraId="75131FB8"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7</w:t>
            </w:r>
          </w:p>
        </w:tc>
      </w:tr>
      <w:tr w:rsidR="007B0C2B" w:rsidRPr="007B0C2B" w14:paraId="1632F049"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263FE1AB"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Siguldas nov.</w:t>
            </w:r>
          </w:p>
        </w:tc>
        <w:tc>
          <w:tcPr>
            <w:tcW w:w="2693" w:type="dxa"/>
            <w:tcBorders>
              <w:top w:val="nil"/>
              <w:left w:val="nil"/>
              <w:bottom w:val="single" w:sz="4" w:space="0" w:color="auto"/>
              <w:right w:val="single" w:sz="4" w:space="0" w:color="auto"/>
            </w:tcBorders>
            <w:shd w:val="clear" w:color="000000" w:fill="FFFFFF"/>
            <w:noWrap/>
            <w:vAlign w:val="bottom"/>
            <w:hideMark/>
          </w:tcPr>
          <w:p w14:paraId="7BC11A2F"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22</w:t>
            </w:r>
          </w:p>
        </w:tc>
        <w:tc>
          <w:tcPr>
            <w:tcW w:w="2551" w:type="dxa"/>
            <w:tcBorders>
              <w:top w:val="nil"/>
              <w:left w:val="nil"/>
              <w:bottom w:val="single" w:sz="4" w:space="0" w:color="auto"/>
              <w:right w:val="single" w:sz="4" w:space="0" w:color="auto"/>
            </w:tcBorders>
            <w:shd w:val="clear" w:color="000000" w:fill="FFFFFF"/>
            <w:noWrap/>
            <w:vAlign w:val="bottom"/>
            <w:hideMark/>
          </w:tcPr>
          <w:p w14:paraId="3A167EB3"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Balvu nov.</w:t>
            </w:r>
          </w:p>
        </w:tc>
        <w:tc>
          <w:tcPr>
            <w:tcW w:w="2307" w:type="dxa"/>
            <w:tcBorders>
              <w:top w:val="nil"/>
              <w:left w:val="nil"/>
              <w:bottom w:val="single" w:sz="4" w:space="0" w:color="auto"/>
              <w:right w:val="single" w:sz="4" w:space="0" w:color="auto"/>
            </w:tcBorders>
            <w:shd w:val="clear" w:color="000000" w:fill="FFFFFF"/>
            <w:noWrap/>
            <w:vAlign w:val="bottom"/>
            <w:hideMark/>
          </w:tcPr>
          <w:p w14:paraId="0C077C29"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6</w:t>
            </w:r>
          </w:p>
        </w:tc>
      </w:tr>
      <w:tr w:rsidR="007B0C2B" w:rsidRPr="007B0C2B" w14:paraId="1944B315"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3B38ED9F" w14:textId="77777777" w:rsidR="00E93AA5" w:rsidRPr="007B0C2B" w:rsidRDefault="00E93AA5" w:rsidP="008D54D4">
            <w:pPr>
              <w:spacing w:after="0" w:line="240" w:lineRule="auto"/>
              <w:jc w:val="center"/>
              <w:rPr>
                <w:rFonts w:ascii="Times New Roman" w:eastAsia="Times New Roman" w:hAnsi="Times New Roman"/>
                <w:lang w:eastAsia="lv-LV"/>
              </w:rPr>
            </w:pPr>
            <w:proofErr w:type="spellStart"/>
            <w:r w:rsidRPr="007B0C2B">
              <w:rPr>
                <w:rFonts w:ascii="Times New Roman" w:eastAsia="Times New Roman" w:hAnsi="Times New Roman"/>
                <w:lang w:eastAsia="lv-LV"/>
              </w:rPr>
              <w:t>Cēsu</w:t>
            </w:r>
            <w:proofErr w:type="spellEnd"/>
            <w:r w:rsidRPr="007B0C2B">
              <w:rPr>
                <w:rFonts w:ascii="Times New Roman" w:eastAsia="Times New Roman" w:hAnsi="Times New Roman"/>
                <w:lang w:eastAsia="lv-LV"/>
              </w:rPr>
              <w:t xml:space="preserve"> nov.</w:t>
            </w:r>
          </w:p>
        </w:tc>
        <w:tc>
          <w:tcPr>
            <w:tcW w:w="2693" w:type="dxa"/>
            <w:tcBorders>
              <w:top w:val="nil"/>
              <w:left w:val="nil"/>
              <w:bottom w:val="single" w:sz="4" w:space="0" w:color="auto"/>
              <w:right w:val="single" w:sz="4" w:space="0" w:color="auto"/>
            </w:tcBorders>
            <w:shd w:val="clear" w:color="000000" w:fill="FFFFFF"/>
            <w:noWrap/>
            <w:vAlign w:val="bottom"/>
            <w:hideMark/>
          </w:tcPr>
          <w:p w14:paraId="1200C315"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22</w:t>
            </w:r>
          </w:p>
        </w:tc>
        <w:tc>
          <w:tcPr>
            <w:tcW w:w="2551" w:type="dxa"/>
            <w:tcBorders>
              <w:top w:val="nil"/>
              <w:left w:val="nil"/>
              <w:bottom w:val="single" w:sz="4" w:space="0" w:color="auto"/>
              <w:right w:val="single" w:sz="4" w:space="0" w:color="auto"/>
            </w:tcBorders>
            <w:shd w:val="clear" w:color="000000" w:fill="FFFFFF"/>
            <w:noWrap/>
            <w:vAlign w:val="bottom"/>
            <w:hideMark/>
          </w:tcPr>
          <w:p w14:paraId="4248B9B2"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Preiļu nov.</w:t>
            </w:r>
          </w:p>
        </w:tc>
        <w:tc>
          <w:tcPr>
            <w:tcW w:w="2307" w:type="dxa"/>
            <w:tcBorders>
              <w:top w:val="nil"/>
              <w:left w:val="nil"/>
              <w:bottom w:val="single" w:sz="4" w:space="0" w:color="auto"/>
              <w:right w:val="single" w:sz="4" w:space="0" w:color="auto"/>
            </w:tcBorders>
            <w:shd w:val="clear" w:color="000000" w:fill="FFFFFF"/>
            <w:noWrap/>
            <w:vAlign w:val="bottom"/>
            <w:hideMark/>
          </w:tcPr>
          <w:p w14:paraId="7B08BCEC"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6</w:t>
            </w:r>
          </w:p>
        </w:tc>
      </w:tr>
      <w:tr w:rsidR="007B0C2B" w:rsidRPr="007B0C2B" w14:paraId="27364226"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7B96DE27"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Gulbenes nov.</w:t>
            </w:r>
          </w:p>
        </w:tc>
        <w:tc>
          <w:tcPr>
            <w:tcW w:w="2693" w:type="dxa"/>
            <w:tcBorders>
              <w:top w:val="nil"/>
              <w:left w:val="nil"/>
              <w:bottom w:val="single" w:sz="4" w:space="0" w:color="auto"/>
              <w:right w:val="single" w:sz="4" w:space="0" w:color="auto"/>
            </w:tcBorders>
            <w:shd w:val="clear" w:color="000000" w:fill="FFFFFF"/>
            <w:noWrap/>
            <w:vAlign w:val="bottom"/>
            <w:hideMark/>
          </w:tcPr>
          <w:p w14:paraId="65D580D7"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21</w:t>
            </w:r>
          </w:p>
        </w:tc>
        <w:tc>
          <w:tcPr>
            <w:tcW w:w="2551" w:type="dxa"/>
            <w:tcBorders>
              <w:top w:val="nil"/>
              <w:left w:val="nil"/>
              <w:bottom w:val="single" w:sz="4" w:space="0" w:color="auto"/>
              <w:right w:val="single" w:sz="4" w:space="0" w:color="auto"/>
            </w:tcBorders>
            <w:shd w:val="clear" w:color="000000" w:fill="FFFFFF"/>
            <w:noWrap/>
            <w:vAlign w:val="bottom"/>
            <w:hideMark/>
          </w:tcPr>
          <w:p w14:paraId="4ABCAFEA"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Valkas nov.</w:t>
            </w:r>
          </w:p>
        </w:tc>
        <w:tc>
          <w:tcPr>
            <w:tcW w:w="2307" w:type="dxa"/>
            <w:tcBorders>
              <w:top w:val="nil"/>
              <w:left w:val="nil"/>
              <w:bottom w:val="single" w:sz="4" w:space="0" w:color="auto"/>
              <w:right w:val="single" w:sz="4" w:space="0" w:color="auto"/>
            </w:tcBorders>
            <w:shd w:val="clear" w:color="000000" w:fill="FFFFFF"/>
            <w:noWrap/>
            <w:vAlign w:val="bottom"/>
            <w:hideMark/>
          </w:tcPr>
          <w:p w14:paraId="43B58EDB"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5</w:t>
            </w:r>
          </w:p>
        </w:tc>
      </w:tr>
      <w:tr w:rsidR="007B0C2B" w:rsidRPr="007B0C2B" w14:paraId="2FF00580"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6794766E"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Aizkraukles nov.</w:t>
            </w:r>
          </w:p>
        </w:tc>
        <w:tc>
          <w:tcPr>
            <w:tcW w:w="2693" w:type="dxa"/>
            <w:tcBorders>
              <w:top w:val="nil"/>
              <w:left w:val="nil"/>
              <w:bottom w:val="single" w:sz="4" w:space="0" w:color="auto"/>
              <w:right w:val="single" w:sz="4" w:space="0" w:color="auto"/>
            </w:tcBorders>
            <w:shd w:val="clear" w:color="000000" w:fill="FFFFFF"/>
            <w:noWrap/>
            <w:vAlign w:val="bottom"/>
            <w:hideMark/>
          </w:tcPr>
          <w:p w14:paraId="459056DE"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21</w:t>
            </w:r>
          </w:p>
        </w:tc>
        <w:tc>
          <w:tcPr>
            <w:tcW w:w="2551" w:type="dxa"/>
            <w:tcBorders>
              <w:top w:val="nil"/>
              <w:left w:val="nil"/>
              <w:bottom w:val="single" w:sz="4" w:space="0" w:color="auto"/>
              <w:right w:val="single" w:sz="4" w:space="0" w:color="auto"/>
            </w:tcBorders>
            <w:shd w:val="clear" w:color="000000" w:fill="FFFFFF"/>
            <w:noWrap/>
            <w:vAlign w:val="bottom"/>
            <w:hideMark/>
          </w:tcPr>
          <w:p w14:paraId="4D61549F"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Limbažu nov.</w:t>
            </w:r>
          </w:p>
        </w:tc>
        <w:tc>
          <w:tcPr>
            <w:tcW w:w="2307" w:type="dxa"/>
            <w:tcBorders>
              <w:top w:val="nil"/>
              <w:left w:val="nil"/>
              <w:bottom w:val="single" w:sz="4" w:space="0" w:color="auto"/>
              <w:right w:val="single" w:sz="4" w:space="0" w:color="auto"/>
            </w:tcBorders>
            <w:shd w:val="clear" w:color="000000" w:fill="FFFFFF"/>
            <w:noWrap/>
            <w:vAlign w:val="bottom"/>
            <w:hideMark/>
          </w:tcPr>
          <w:p w14:paraId="29F826AA"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5</w:t>
            </w:r>
          </w:p>
        </w:tc>
      </w:tr>
      <w:tr w:rsidR="007B0C2B" w:rsidRPr="007B0C2B" w14:paraId="388969BC"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260FCCC1"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Ogres nov.</w:t>
            </w:r>
          </w:p>
        </w:tc>
        <w:tc>
          <w:tcPr>
            <w:tcW w:w="2693" w:type="dxa"/>
            <w:tcBorders>
              <w:top w:val="nil"/>
              <w:left w:val="nil"/>
              <w:bottom w:val="single" w:sz="4" w:space="0" w:color="auto"/>
              <w:right w:val="single" w:sz="4" w:space="0" w:color="auto"/>
            </w:tcBorders>
            <w:shd w:val="clear" w:color="000000" w:fill="FFFFFF"/>
            <w:noWrap/>
            <w:vAlign w:val="bottom"/>
            <w:hideMark/>
          </w:tcPr>
          <w:p w14:paraId="472EC601"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17</w:t>
            </w:r>
          </w:p>
        </w:tc>
        <w:tc>
          <w:tcPr>
            <w:tcW w:w="2551" w:type="dxa"/>
            <w:tcBorders>
              <w:top w:val="nil"/>
              <w:left w:val="nil"/>
              <w:bottom w:val="single" w:sz="4" w:space="0" w:color="auto"/>
              <w:right w:val="single" w:sz="4" w:space="0" w:color="auto"/>
            </w:tcBorders>
            <w:shd w:val="clear" w:color="000000" w:fill="FFFFFF"/>
            <w:noWrap/>
            <w:vAlign w:val="bottom"/>
            <w:hideMark/>
          </w:tcPr>
          <w:p w14:paraId="686EEF8D"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Ādažu nov.</w:t>
            </w:r>
          </w:p>
        </w:tc>
        <w:tc>
          <w:tcPr>
            <w:tcW w:w="2307" w:type="dxa"/>
            <w:tcBorders>
              <w:top w:val="nil"/>
              <w:left w:val="nil"/>
              <w:bottom w:val="single" w:sz="4" w:space="0" w:color="auto"/>
              <w:right w:val="single" w:sz="4" w:space="0" w:color="auto"/>
            </w:tcBorders>
            <w:shd w:val="clear" w:color="000000" w:fill="FFFFFF"/>
            <w:noWrap/>
            <w:vAlign w:val="bottom"/>
            <w:hideMark/>
          </w:tcPr>
          <w:p w14:paraId="02E8D03D"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4</w:t>
            </w:r>
          </w:p>
        </w:tc>
      </w:tr>
      <w:tr w:rsidR="007B0C2B" w:rsidRPr="007B0C2B" w14:paraId="502A1A89"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0AAA2645"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Valmiera</w:t>
            </w:r>
          </w:p>
        </w:tc>
        <w:tc>
          <w:tcPr>
            <w:tcW w:w="2693" w:type="dxa"/>
            <w:tcBorders>
              <w:top w:val="nil"/>
              <w:left w:val="nil"/>
              <w:bottom w:val="single" w:sz="4" w:space="0" w:color="auto"/>
              <w:right w:val="single" w:sz="4" w:space="0" w:color="auto"/>
            </w:tcBorders>
            <w:shd w:val="clear" w:color="000000" w:fill="FFFFFF"/>
            <w:noWrap/>
            <w:vAlign w:val="bottom"/>
            <w:hideMark/>
          </w:tcPr>
          <w:p w14:paraId="3C8AEECC"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16</w:t>
            </w:r>
          </w:p>
        </w:tc>
        <w:tc>
          <w:tcPr>
            <w:tcW w:w="2551" w:type="dxa"/>
            <w:tcBorders>
              <w:top w:val="nil"/>
              <w:left w:val="nil"/>
              <w:bottom w:val="single" w:sz="4" w:space="0" w:color="auto"/>
              <w:right w:val="single" w:sz="4" w:space="0" w:color="auto"/>
            </w:tcBorders>
            <w:shd w:val="clear" w:color="000000" w:fill="FFFFFF"/>
            <w:noWrap/>
            <w:vAlign w:val="bottom"/>
            <w:hideMark/>
          </w:tcPr>
          <w:p w14:paraId="38F7D7C2"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Krāslavas nov.</w:t>
            </w:r>
          </w:p>
        </w:tc>
        <w:tc>
          <w:tcPr>
            <w:tcW w:w="2307" w:type="dxa"/>
            <w:tcBorders>
              <w:top w:val="nil"/>
              <w:left w:val="nil"/>
              <w:bottom w:val="single" w:sz="4" w:space="0" w:color="auto"/>
              <w:right w:val="single" w:sz="4" w:space="0" w:color="auto"/>
            </w:tcBorders>
            <w:shd w:val="clear" w:color="000000" w:fill="FFFFFF"/>
            <w:noWrap/>
            <w:vAlign w:val="bottom"/>
            <w:hideMark/>
          </w:tcPr>
          <w:p w14:paraId="171D0A8A"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4</w:t>
            </w:r>
          </w:p>
        </w:tc>
      </w:tr>
      <w:tr w:rsidR="007B0C2B" w:rsidRPr="007B0C2B" w14:paraId="77723FD6"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7A48E1C4"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Saldus nov.</w:t>
            </w:r>
          </w:p>
        </w:tc>
        <w:tc>
          <w:tcPr>
            <w:tcW w:w="2693" w:type="dxa"/>
            <w:tcBorders>
              <w:top w:val="nil"/>
              <w:left w:val="nil"/>
              <w:bottom w:val="single" w:sz="4" w:space="0" w:color="auto"/>
              <w:right w:val="single" w:sz="4" w:space="0" w:color="auto"/>
            </w:tcBorders>
            <w:shd w:val="clear" w:color="000000" w:fill="FFFFFF"/>
            <w:noWrap/>
            <w:vAlign w:val="bottom"/>
            <w:hideMark/>
          </w:tcPr>
          <w:p w14:paraId="590A20E6"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14</w:t>
            </w:r>
          </w:p>
        </w:tc>
        <w:tc>
          <w:tcPr>
            <w:tcW w:w="2551" w:type="dxa"/>
            <w:tcBorders>
              <w:top w:val="nil"/>
              <w:left w:val="nil"/>
              <w:bottom w:val="single" w:sz="4" w:space="0" w:color="auto"/>
              <w:right w:val="single" w:sz="4" w:space="0" w:color="auto"/>
            </w:tcBorders>
            <w:shd w:val="clear" w:color="000000" w:fill="FFFFFF"/>
            <w:noWrap/>
            <w:vAlign w:val="bottom"/>
            <w:hideMark/>
          </w:tcPr>
          <w:p w14:paraId="749D0BC4"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Ogre</w:t>
            </w:r>
          </w:p>
        </w:tc>
        <w:tc>
          <w:tcPr>
            <w:tcW w:w="2307" w:type="dxa"/>
            <w:tcBorders>
              <w:top w:val="nil"/>
              <w:left w:val="nil"/>
              <w:bottom w:val="single" w:sz="4" w:space="0" w:color="auto"/>
              <w:right w:val="single" w:sz="4" w:space="0" w:color="auto"/>
            </w:tcBorders>
            <w:shd w:val="clear" w:color="000000" w:fill="FFFFFF"/>
            <w:noWrap/>
            <w:vAlign w:val="bottom"/>
            <w:hideMark/>
          </w:tcPr>
          <w:p w14:paraId="47D953D7"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4</w:t>
            </w:r>
          </w:p>
        </w:tc>
      </w:tr>
      <w:tr w:rsidR="007B0C2B" w:rsidRPr="007B0C2B" w14:paraId="74077ABB"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7507E1AF"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Jelgavas nov.</w:t>
            </w:r>
          </w:p>
        </w:tc>
        <w:tc>
          <w:tcPr>
            <w:tcW w:w="2693" w:type="dxa"/>
            <w:tcBorders>
              <w:top w:val="nil"/>
              <w:left w:val="nil"/>
              <w:bottom w:val="single" w:sz="4" w:space="0" w:color="auto"/>
              <w:right w:val="single" w:sz="4" w:space="0" w:color="auto"/>
            </w:tcBorders>
            <w:shd w:val="clear" w:color="000000" w:fill="FFFFFF"/>
            <w:noWrap/>
            <w:vAlign w:val="bottom"/>
            <w:hideMark/>
          </w:tcPr>
          <w:p w14:paraId="4A69FAF9"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13</w:t>
            </w:r>
          </w:p>
        </w:tc>
        <w:tc>
          <w:tcPr>
            <w:tcW w:w="2551" w:type="dxa"/>
            <w:tcBorders>
              <w:top w:val="nil"/>
              <w:left w:val="nil"/>
              <w:bottom w:val="single" w:sz="4" w:space="0" w:color="auto"/>
              <w:right w:val="single" w:sz="4" w:space="0" w:color="auto"/>
            </w:tcBorders>
            <w:shd w:val="clear" w:color="000000" w:fill="FFFFFF"/>
            <w:noWrap/>
            <w:vAlign w:val="bottom"/>
            <w:hideMark/>
          </w:tcPr>
          <w:p w14:paraId="5ECDFACC"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Ķekavas nov.</w:t>
            </w:r>
          </w:p>
        </w:tc>
        <w:tc>
          <w:tcPr>
            <w:tcW w:w="2307" w:type="dxa"/>
            <w:tcBorders>
              <w:top w:val="nil"/>
              <w:left w:val="nil"/>
              <w:bottom w:val="single" w:sz="4" w:space="0" w:color="auto"/>
              <w:right w:val="single" w:sz="4" w:space="0" w:color="auto"/>
            </w:tcBorders>
            <w:shd w:val="clear" w:color="000000" w:fill="FFFFFF"/>
            <w:noWrap/>
            <w:vAlign w:val="bottom"/>
            <w:hideMark/>
          </w:tcPr>
          <w:p w14:paraId="1F1B43DF"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3</w:t>
            </w:r>
          </w:p>
        </w:tc>
      </w:tr>
      <w:tr w:rsidR="007B0C2B" w:rsidRPr="007B0C2B" w14:paraId="2677D12E"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5DFC4507"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Kuldīgas nov.</w:t>
            </w:r>
          </w:p>
        </w:tc>
        <w:tc>
          <w:tcPr>
            <w:tcW w:w="2693" w:type="dxa"/>
            <w:tcBorders>
              <w:top w:val="nil"/>
              <w:left w:val="nil"/>
              <w:bottom w:val="single" w:sz="4" w:space="0" w:color="auto"/>
              <w:right w:val="single" w:sz="4" w:space="0" w:color="auto"/>
            </w:tcBorders>
            <w:shd w:val="clear" w:color="000000" w:fill="FFFFFF"/>
            <w:noWrap/>
            <w:vAlign w:val="bottom"/>
            <w:hideMark/>
          </w:tcPr>
          <w:p w14:paraId="31F1095E"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13</w:t>
            </w:r>
          </w:p>
        </w:tc>
        <w:tc>
          <w:tcPr>
            <w:tcW w:w="2551" w:type="dxa"/>
            <w:tcBorders>
              <w:top w:val="nil"/>
              <w:left w:val="nil"/>
              <w:bottom w:val="single" w:sz="4" w:space="0" w:color="auto"/>
              <w:right w:val="single" w:sz="4" w:space="0" w:color="auto"/>
            </w:tcBorders>
            <w:shd w:val="clear" w:color="000000" w:fill="FFFFFF"/>
            <w:noWrap/>
            <w:vAlign w:val="bottom"/>
            <w:hideMark/>
          </w:tcPr>
          <w:p w14:paraId="07011D3D"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Dobeles nov.</w:t>
            </w:r>
          </w:p>
        </w:tc>
        <w:tc>
          <w:tcPr>
            <w:tcW w:w="2307" w:type="dxa"/>
            <w:tcBorders>
              <w:top w:val="nil"/>
              <w:left w:val="nil"/>
              <w:bottom w:val="single" w:sz="4" w:space="0" w:color="auto"/>
              <w:right w:val="single" w:sz="4" w:space="0" w:color="auto"/>
            </w:tcBorders>
            <w:shd w:val="clear" w:color="000000" w:fill="FFFFFF"/>
            <w:noWrap/>
            <w:vAlign w:val="bottom"/>
            <w:hideMark/>
          </w:tcPr>
          <w:p w14:paraId="50CB6894"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3</w:t>
            </w:r>
          </w:p>
        </w:tc>
      </w:tr>
      <w:tr w:rsidR="007B0C2B" w:rsidRPr="007B0C2B" w14:paraId="5D7D5868"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5DA09C43"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Ropažu nov.</w:t>
            </w:r>
          </w:p>
        </w:tc>
        <w:tc>
          <w:tcPr>
            <w:tcW w:w="2693" w:type="dxa"/>
            <w:tcBorders>
              <w:top w:val="nil"/>
              <w:left w:val="nil"/>
              <w:bottom w:val="single" w:sz="4" w:space="0" w:color="auto"/>
              <w:right w:val="single" w:sz="4" w:space="0" w:color="auto"/>
            </w:tcBorders>
            <w:shd w:val="clear" w:color="000000" w:fill="FFFFFF"/>
            <w:noWrap/>
            <w:vAlign w:val="bottom"/>
            <w:hideMark/>
          </w:tcPr>
          <w:p w14:paraId="7597AC46"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13</w:t>
            </w:r>
          </w:p>
        </w:tc>
        <w:tc>
          <w:tcPr>
            <w:tcW w:w="2551" w:type="dxa"/>
            <w:tcBorders>
              <w:top w:val="nil"/>
              <w:left w:val="nil"/>
              <w:bottom w:val="single" w:sz="4" w:space="0" w:color="auto"/>
              <w:right w:val="single" w:sz="4" w:space="0" w:color="auto"/>
            </w:tcBorders>
            <w:shd w:val="clear" w:color="000000" w:fill="FFFFFF"/>
            <w:noWrap/>
            <w:vAlign w:val="bottom"/>
            <w:hideMark/>
          </w:tcPr>
          <w:p w14:paraId="56B8F5E2"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Saulkrastu nov.</w:t>
            </w:r>
          </w:p>
        </w:tc>
        <w:tc>
          <w:tcPr>
            <w:tcW w:w="2307" w:type="dxa"/>
            <w:tcBorders>
              <w:top w:val="nil"/>
              <w:left w:val="nil"/>
              <w:bottom w:val="single" w:sz="4" w:space="0" w:color="auto"/>
              <w:right w:val="single" w:sz="4" w:space="0" w:color="auto"/>
            </w:tcBorders>
            <w:shd w:val="clear" w:color="000000" w:fill="FFFFFF"/>
            <w:noWrap/>
            <w:vAlign w:val="bottom"/>
            <w:hideMark/>
          </w:tcPr>
          <w:p w14:paraId="10BDD411"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3</w:t>
            </w:r>
          </w:p>
        </w:tc>
      </w:tr>
      <w:tr w:rsidR="007B0C2B" w:rsidRPr="007B0C2B" w14:paraId="212A9FB2" w14:textId="77777777" w:rsidTr="00E93AA5">
        <w:trPr>
          <w:trHeight w:val="290"/>
        </w:trPr>
        <w:tc>
          <w:tcPr>
            <w:tcW w:w="2122" w:type="dxa"/>
            <w:tcBorders>
              <w:top w:val="nil"/>
              <w:left w:val="single" w:sz="4" w:space="0" w:color="auto"/>
              <w:bottom w:val="single" w:sz="4" w:space="0" w:color="auto"/>
              <w:right w:val="single" w:sz="4" w:space="0" w:color="auto"/>
            </w:tcBorders>
            <w:shd w:val="clear" w:color="000000" w:fill="FFFFFF"/>
            <w:noWrap/>
            <w:vAlign w:val="bottom"/>
            <w:hideMark/>
          </w:tcPr>
          <w:p w14:paraId="2CB56B85"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Jēkabpils</w:t>
            </w:r>
          </w:p>
        </w:tc>
        <w:tc>
          <w:tcPr>
            <w:tcW w:w="2693" w:type="dxa"/>
            <w:tcBorders>
              <w:top w:val="nil"/>
              <w:left w:val="nil"/>
              <w:bottom w:val="single" w:sz="4" w:space="0" w:color="auto"/>
              <w:right w:val="single" w:sz="4" w:space="0" w:color="auto"/>
            </w:tcBorders>
            <w:shd w:val="clear" w:color="000000" w:fill="FFFFFF"/>
            <w:noWrap/>
            <w:vAlign w:val="bottom"/>
            <w:hideMark/>
          </w:tcPr>
          <w:p w14:paraId="46EA89B5"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12</w:t>
            </w:r>
          </w:p>
        </w:tc>
        <w:tc>
          <w:tcPr>
            <w:tcW w:w="2551" w:type="dxa"/>
            <w:tcBorders>
              <w:top w:val="nil"/>
              <w:left w:val="nil"/>
              <w:bottom w:val="single" w:sz="4" w:space="0" w:color="auto"/>
              <w:right w:val="single" w:sz="4" w:space="0" w:color="auto"/>
            </w:tcBorders>
            <w:shd w:val="clear" w:color="000000" w:fill="FFFFFF"/>
            <w:noWrap/>
            <w:vAlign w:val="bottom"/>
            <w:hideMark/>
          </w:tcPr>
          <w:p w14:paraId="2EB1CE08"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Madonas nov.</w:t>
            </w:r>
          </w:p>
        </w:tc>
        <w:tc>
          <w:tcPr>
            <w:tcW w:w="2307" w:type="dxa"/>
            <w:tcBorders>
              <w:top w:val="nil"/>
              <w:left w:val="nil"/>
              <w:bottom w:val="single" w:sz="4" w:space="0" w:color="auto"/>
              <w:right w:val="single" w:sz="4" w:space="0" w:color="auto"/>
            </w:tcBorders>
            <w:shd w:val="clear" w:color="000000" w:fill="FFFFFF"/>
            <w:noWrap/>
            <w:vAlign w:val="bottom"/>
            <w:hideMark/>
          </w:tcPr>
          <w:p w14:paraId="7639C43F" w14:textId="77777777" w:rsidR="00E93AA5" w:rsidRPr="007B0C2B" w:rsidRDefault="00E93AA5" w:rsidP="008D54D4">
            <w:pPr>
              <w:spacing w:after="0" w:line="240" w:lineRule="auto"/>
              <w:jc w:val="center"/>
              <w:rPr>
                <w:rFonts w:ascii="Times New Roman" w:eastAsia="Times New Roman" w:hAnsi="Times New Roman"/>
                <w:lang w:eastAsia="lv-LV"/>
              </w:rPr>
            </w:pPr>
            <w:r w:rsidRPr="007B0C2B">
              <w:rPr>
                <w:rFonts w:ascii="Times New Roman" w:eastAsia="Times New Roman" w:hAnsi="Times New Roman"/>
                <w:lang w:eastAsia="lv-LV"/>
              </w:rPr>
              <w:t>1</w:t>
            </w:r>
          </w:p>
        </w:tc>
      </w:tr>
      <w:tr w:rsidR="007B0C2B" w:rsidRPr="007B0C2B" w14:paraId="73C1487D" w14:textId="77777777" w:rsidTr="00E93AA5">
        <w:trPr>
          <w:trHeight w:val="290"/>
        </w:trPr>
        <w:tc>
          <w:tcPr>
            <w:tcW w:w="736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3D3E69" w14:textId="77777777" w:rsidR="00E93AA5" w:rsidRPr="007B0C2B" w:rsidRDefault="00E93AA5" w:rsidP="008D54D4">
            <w:pPr>
              <w:spacing w:after="0" w:line="240" w:lineRule="auto"/>
              <w:jc w:val="center"/>
              <w:rPr>
                <w:rFonts w:ascii="Times New Roman" w:eastAsia="Times New Roman" w:hAnsi="Times New Roman"/>
                <w:b/>
                <w:lang w:eastAsia="lv-LV"/>
              </w:rPr>
            </w:pPr>
            <w:r w:rsidRPr="007B0C2B">
              <w:rPr>
                <w:rFonts w:ascii="Times New Roman" w:eastAsia="Times New Roman" w:hAnsi="Times New Roman"/>
                <w:b/>
                <w:lang w:eastAsia="lv-LV"/>
              </w:rPr>
              <w:t>Kopā</w:t>
            </w:r>
          </w:p>
        </w:tc>
        <w:tc>
          <w:tcPr>
            <w:tcW w:w="2307" w:type="dxa"/>
            <w:tcBorders>
              <w:top w:val="nil"/>
              <w:left w:val="nil"/>
              <w:bottom w:val="single" w:sz="4" w:space="0" w:color="auto"/>
              <w:right w:val="single" w:sz="4" w:space="0" w:color="auto"/>
            </w:tcBorders>
            <w:shd w:val="clear" w:color="000000" w:fill="FFFFFF"/>
            <w:noWrap/>
            <w:vAlign w:val="bottom"/>
            <w:hideMark/>
          </w:tcPr>
          <w:p w14:paraId="77903EAC" w14:textId="7D6ED80C" w:rsidR="00E93AA5" w:rsidRPr="007B0C2B" w:rsidRDefault="00E93AA5" w:rsidP="008D54D4">
            <w:pPr>
              <w:spacing w:after="0" w:line="240" w:lineRule="auto"/>
              <w:jc w:val="center"/>
              <w:rPr>
                <w:rFonts w:ascii="Times New Roman" w:eastAsia="Times New Roman" w:hAnsi="Times New Roman"/>
                <w:b/>
                <w:lang w:eastAsia="lv-LV"/>
              </w:rPr>
            </w:pPr>
            <w:r w:rsidRPr="007B0C2B">
              <w:rPr>
                <w:rFonts w:ascii="Times New Roman" w:eastAsia="Times New Roman" w:hAnsi="Times New Roman"/>
                <w:b/>
                <w:lang w:eastAsia="lv-LV"/>
              </w:rPr>
              <w:t>1</w:t>
            </w:r>
            <w:r w:rsidR="00A102C5" w:rsidRPr="007B0C2B">
              <w:rPr>
                <w:rFonts w:ascii="Times New Roman" w:eastAsia="Times New Roman" w:hAnsi="Times New Roman"/>
                <w:b/>
                <w:lang w:eastAsia="lv-LV"/>
              </w:rPr>
              <w:t xml:space="preserve"> </w:t>
            </w:r>
            <w:r w:rsidRPr="007B0C2B">
              <w:rPr>
                <w:rFonts w:ascii="Times New Roman" w:eastAsia="Times New Roman" w:hAnsi="Times New Roman"/>
                <w:b/>
                <w:lang w:eastAsia="lv-LV"/>
              </w:rPr>
              <w:t>655</w:t>
            </w:r>
          </w:p>
        </w:tc>
      </w:tr>
    </w:tbl>
    <w:p w14:paraId="6B157F9A" w14:textId="05FFBCC4" w:rsidR="00E93AA5" w:rsidRPr="00B97138" w:rsidRDefault="00E93AA5" w:rsidP="00E93AA5">
      <w:pPr>
        <w:spacing w:after="0" w:line="360" w:lineRule="auto"/>
        <w:rPr>
          <w:rFonts w:ascii="Times New Roman" w:hAnsi="Times New Roman"/>
          <w:i/>
          <w:iCs/>
          <w:lang w:bidi="ar"/>
        </w:rPr>
      </w:pPr>
      <w:r w:rsidRPr="00B97138">
        <w:rPr>
          <w:rFonts w:ascii="Times New Roman" w:hAnsi="Times New Roman"/>
          <w:i/>
          <w:iCs/>
          <w:lang w:bidi="ar"/>
        </w:rPr>
        <w:t>Datu avots: NVA</w:t>
      </w:r>
    </w:p>
    <w:bookmarkEnd w:id="16"/>
    <w:p w14:paraId="057A77C0" w14:textId="77777777" w:rsidR="00C733DA" w:rsidRDefault="00C733DA" w:rsidP="00961AFF">
      <w:pPr>
        <w:spacing w:after="0" w:line="360" w:lineRule="auto"/>
        <w:ind w:firstLine="720"/>
        <w:jc w:val="both"/>
        <w:rPr>
          <w:rFonts w:ascii="Times New Roman" w:hAnsi="Times New Roman"/>
          <w:sz w:val="24"/>
          <w:szCs w:val="24"/>
          <w:lang w:bidi="ar"/>
        </w:rPr>
      </w:pPr>
    </w:p>
    <w:p w14:paraId="711CD6BD" w14:textId="4EC20D06" w:rsidR="000B58B2" w:rsidRPr="00B97138" w:rsidRDefault="009E642E" w:rsidP="00961AFF">
      <w:pPr>
        <w:spacing w:after="0" w:line="360" w:lineRule="auto"/>
        <w:ind w:firstLine="720"/>
        <w:jc w:val="both"/>
        <w:rPr>
          <w:rFonts w:ascii="Times New Roman" w:hAnsi="Times New Roman"/>
          <w:sz w:val="24"/>
          <w:szCs w:val="24"/>
          <w:lang w:bidi="ar"/>
        </w:rPr>
      </w:pPr>
      <w:r w:rsidRPr="00B97138">
        <w:rPr>
          <w:rFonts w:ascii="Times New Roman" w:hAnsi="Times New Roman"/>
          <w:sz w:val="24"/>
          <w:szCs w:val="24"/>
          <w:lang w:bidi="ar"/>
        </w:rPr>
        <w:t>Saskaņā ar NVA datiem 2023.gada</w:t>
      </w:r>
      <w:r w:rsidR="00EC63ED">
        <w:rPr>
          <w:rFonts w:ascii="Times New Roman" w:hAnsi="Times New Roman"/>
          <w:sz w:val="24"/>
          <w:szCs w:val="24"/>
          <w:lang w:bidi="ar"/>
        </w:rPr>
        <w:t xml:space="preserve"> </w:t>
      </w:r>
      <w:r w:rsidRPr="00B97138">
        <w:rPr>
          <w:rFonts w:ascii="Times New Roman" w:hAnsi="Times New Roman"/>
          <w:sz w:val="24"/>
          <w:szCs w:val="24"/>
          <w:lang w:bidi="ar"/>
        </w:rPr>
        <w:t>beigās no 1655 NVA uzskaitē esošajiem bezdarbniekiem</w:t>
      </w:r>
      <w:r w:rsidR="00043021">
        <w:rPr>
          <w:rFonts w:ascii="Times New Roman" w:hAnsi="Times New Roman"/>
          <w:sz w:val="24"/>
          <w:szCs w:val="24"/>
          <w:lang w:bidi="ar"/>
        </w:rPr>
        <w:t xml:space="preserve"> un darba meklētājiem</w:t>
      </w:r>
      <w:r w:rsidRPr="00B97138">
        <w:rPr>
          <w:rFonts w:ascii="Times New Roman" w:hAnsi="Times New Roman"/>
          <w:sz w:val="24"/>
          <w:szCs w:val="24"/>
          <w:lang w:bidi="ar"/>
        </w:rPr>
        <w:t xml:space="preserve"> gandrīz 1/4 daļa (383) savu profesiju nebija norādījuš</w:t>
      </w:r>
      <w:r w:rsidR="00EC63ED">
        <w:rPr>
          <w:rFonts w:ascii="Times New Roman" w:hAnsi="Times New Roman"/>
          <w:sz w:val="24"/>
          <w:szCs w:val="24"/>
          <w:lang w:bidi="ar"/>
        </w:rPr>
        <w:t>i</w:t>
      </w:r>
      <w:r w:rsidRPr="00B97138">
        <w:rPr>
          <w:rFonts w:ascii="Times New Roman" w:hAnsi="Times New Roman"/>
          <w:sz w:val="24"/>
          <w:szCs w:val="24"/>
          <w:lang w:bidi="ar"/>
        </w:rPr>
        <w:t>, savukārt 89 personas bija norādījušas, ka viņām nebija profesijas (specialitātes). Daudzi NVA reģistrētie Ukrainas civiliedzīvotāji pēc profesijas bija ekonomisti</w:t>
      </w:r>
      <w:r w:rsidR="00E73084" w:rsidRPr="00B97138">
        <w:rPr>
          <w:rFonts w:ascii="Times New Roman" w:hAnsi="Times New Roman"/>
          <w:sz w:val="24"/>
          <w:szCs w:val="24"/>
          <w:lang w:bidi="ar"/>
        </w:rPr>
        <w:t>,</w:t>
      </w:r>
      <w:r w:rsidRPr="00B97138">
        <w:rPr>
          <w:rFonts w:ascii="Times New Roman" w:hAnsi="Times New Roman"/>
          <w:sz w:val="24"/>
          <w:szCs w:val="24"/>
          <w:lang w:bidi="ar"/>
        </w:rPr>
        <w:t xml:space="preserve"> juristi</w:t>
      </w:r>
      <w:r w:rsidR="00E73084" w:rsidRPr="00B97138">
        <w:rPr>
          <w:rFonts w:ascii="Times New Roman" w:hAnsi="Times New Roman"/>
          <w:sz w:val="24"/>
          <w:szCs w:val="24"/>
          <w:lang w:bidi="ar"/>
        </w:rPr>
        <w:t>,</w:t>
      </w:r>
      <w:r w:rsidRPr="00B97138">
        <w:rPr>
          <w:rFonts w:ascii="Times New Roman" w:hAnsi="Times New Roman"/>
          <w:sz w:val="24"/>
          <w:szCs w:val="24"/>
          <w:lang w:bidi="ar"/>
        </w:rPr>
        <w:t xml:space="preserve"> pedagogi</w:t>
      </w:r>
      <w:r w:rsidR="00E73084" w:rsidRPr="00B97138">
        <w:rPr>
          <w:rFonts w:ascii="Times New Roman" w:hAnsi="Times New Roman"/>
          <w:sz w:val="24"/>
          <w:szCs w:val="24"/>
          <w:lang w:bidi="ar"/>
        </w:rPr>
        <w:t>,</w:t>
      </w:r>
      <w:r w:rsidRPr="00B97138">
        <w:rPr>
          <w:rFonts w:ascii="Times New Roman" w:hAnsi="Times New Roman"/>
          <w:sz w:val="24"/>
          <w:szCs w:val="24"/>
          <w:lang w:bidi="ar"/>
        </w:rPr>
        <w:t xml:space="preserve"> pavāri</w:t>
      </w:r>
      <w:r w:rsidR="00E73084" w:rsidRPr="00B97138">
        <w:rPr>
          <w:rFonts w:ascii="Times New Roman" w:hAnsi="Times New Roman"/>
          <w:sz w:val="24"/>
          <w:szCs w:val="24"/>
          <w:lang w:bidi="ar"/>
        </w:rPr>
        <w:t>,</w:t>
      </w:r>
      <w:r w:rsidRPr="00B97138">
        <w:rPr>
          <w:rFonts w:ascii="Times New Roman" w:hAnsi="Times New Roman"/>
          <w:sz w:val="24"/>
          <w:szCs w:val="24"/>
          <w:lang w:bidi="ar"/>
        </w:rPr>
        <w:t xml:space="preserve"> vispārējās vidējās izglītības skolotāji un daudzi citi kvalificētie speciālisti</w:t>
      </w:r>
      <w:r w:rsidR="003708EB" w:rsidRPr="00B97138">
        <w:rPr>
          <w:rFonts w:ascii="Times New Roman" w:hAnsi="Times New Roman"/>
          <w:sz w:val="24"/>
          <w:szCs w:val="24"/>
          <w:lang w:bidi="ar"/>
        </w:rPr>
        <w:t xml:space="preserve"> (sk</w:t>
      </w:r>
      <w:r w:rsidR="00EC63ED">
        <w:rPr>
          <w:rFonts w:ascii="Times New Roman" w:hAnsi="Times New Roman"/>
          <w:sz w:val="24"/>
          <w:szCs w:val="24"/>
          <w:lang w:bidi="ar"/>
        </w:rPr>
        <w:t>at</w:t>
      </w:r>
      <w:r w:rsidR="003708EB" w:rsidRPr="00B97138">
        <w:rPr>
          <w:rFonts w:ascii="Times New Roman" w:hAnsi="Times New Roman"/>
          <w:sz w:val="24"/>
          <w:szCs w:val="24"/>
          <w:lang w:bidi="ar"/>
        </w:rPr>
        <w:t>.</w:t>
      </w:r>
      <w:r w:rsidR="00DD4B1A" w:rsidRPr="00B97138">
        <w:rPr>
          <w:rFonts w:ascii="Times New Roman" w:hAnsi="Times New Roman"/>
          <w:sz w:val="24"/>
          <w:szCs w:val="24"/>
          <w:lang w:bidi="ar"/>
        </w:rPr>
        <w:t xml:space="preserve"> </w:t>
      </w:r>
      <w:r w:rsidR="00145CEE">
        <w:rPr>
          <w:rFonts w:ascii="Times New Roman" w:hAnsi="Times New Roman"/>
          <w:sz w:val="24"/>
          <w:szCs w:val="24"/>
          <w:lang w:bidi="ar"/>
        </w:rPr>
        <w:t>4</w:t>
      </w:r>
      <w:r w:rsidR="003708EB" w:rsidRPr="00B97138">
        <w:rPr>
          <w:rFonts w:ascii="Times New Roman" w:hAnsi="Times New Roman"/>
          <w:sz w:val="24"/>
          <w:szCs w:val="24"/>
          <w:lang w:bidi="ar"/>
        </w:rPr>
        <w:t>.</w:t>
      </w:r>
      <w:r w:rsidR="00A54B98" w:rsidRPr="00B97138">
        <w:rPr>
          <w:rFonts w:ascii="Times New Roman" w:hAnsi="Times New Roman"/>
          <w:sz w:val="24"/>
          <w:szCs w:val="24"/>
          <w:lang w:bidi="ar"/>
        </w:rPr>
        <w:t xml:space="preserve"> </w:t>
      </w:r>
      <w:r w:rsidR="003708EB" w:rsidRPr="00B97138">
        <w:rPr>
          <w:rFonts w:ascii="Times New Roman" w:hAnsi="Times New Roman"/>
          <w:sz w:val="24"/>
          <w:szCs w:val="24"/>
          <w:lang w:bidi="ar"/>
        </w:rPr>
        <w:t>tabulu)</w:t>
      </w:r>
      <w:r w:rsidRPr="00B97138">
        <w:rPr>
          <w:rFonts w:ascii="Times New Roman" w:hAnsi="Times New Roman"/>
          <w:sz w:val="24"/>
          <w:szCs w:val="24"/>
          <w:lang w:bidi="ar"/>
        </w:rPr>
        <w:t xml:space="preserve">. </w:t>
      </w:r>
    </w:p>
    <w:p w14:paraId="1F643AA9" w14:textId="6AF9293C" w:rsidR="00C312EC" w:rsidRDefault="00C312EC">
      <w:pPr>
        <w:spacing w:after="0" w:line="240" w:lineRule="auto"/>
        <w:rPr>
          <w:rFonts w:ascii="Times New Roman" w:hAnsi="Times New Roman"/>
          <w:i/>
          <w:lang w:bidi="ar"/>
        </w:rPr>
      </w:pPr>
      <w:r>
        <w:rPr>
          <w:rFonts w:ascii="Times New Roman" w:hAnsi="Times New Roman"/>
          <w:i/>
          <w:lang w:bidi="ar"/>
        </w:rPr>
        <w:br w:type="page"/>
      </w:r>
    </w:p>
    <w:p w14:paraId="73AFDA28" w14:textId="77777777" w:rsidR="00C733DA" w:rsidRDefault="00C733DA" w:rsidP="004B6AD5">
      <w:pPr>
        <w:spacing w:after="0" w:line="240" w:lineRule="auto"/>
        <w:jc w:val="center"/>
        <w:rPr>
          <w:rFonts w:ascii="Times New Roman" w:hAnsi="Times New Roman"/>
          <w:i/>
          <w:lang w:bidi="ar"/>
        </w:rPr>
      </w:pPr>
    </w:p>
    <w:p w14:paraId="1059D5A7" w14:textId="4650A8B0" w:rsidR="00713C01" w:rsidRDefault="00222F56" w:rsidP="004B6AD5">
      <w:pPr>
        <w:spacing w:after="0" w:line="240" w:lineRule="auto"/>
        <w:jc w:val="center"/>
        <w:rPr>
          <w:rFonts w:ascii="Times New Roman" w:hAnsi="Times New Roman"/>
          <w:b/>
          <w:i/>
          <w:lang w:bidi="ar"/>
        </w:rPr>
      </w:pPr>
      <w:r>
        <w:rPr>
          <w:rFonts w:ascii="Times New Roman" w:hAnsi="Times New Roman"/>
          <w:i/>
          <w:lang w:bidi="ar"/>
        </w:rPr>
        <w:t>4</w:t>
      </w:r>
      <w:r w:rsidR="00263659" w:rsidRPr="00B97138">
        <w:rPr>
          <w:rFonts w:ascii="Times New Roman" w:hAnsi="Times New Roman"/>
          <w:i/>
          <w:lang w:bidi="ar"/>
        </w:rPr>
        <w:t xml:space="preserve">.tabula. </w:t>
      </w:r>
      <w:r w:rsidR="00821E1F" w:rsidRPr="00B97138">
        <w:rPr>
          <w:rFonts w:ascii="Times New Roman" w:hAnsi="Times New Roman"/>
          <w:b/>
          <w:i/>
          <w:lang w:bidi="ar"/>
        </w:rPr>
        <w:t xml:space="preserve">TOP 10 </w:t>
      </w:r>
      <w:r w:rsidR="00263659" w:rsidRPr="00B97138">
        <w:rPr>
          <w:rFonts w:ascii="Times New Roman" w:hAnsi="Times New Roman"/>
          <w:b/>
          <w:i/>
          <w:lang w:bidi="ar"/>
        </w:rPr>
        <w:t>NVA uzskaitē esošo Ukrainas civiliedzīvotāju</w:t>
      </w:r>
      <w:r w:rsidR="00E545C9" w:rsidRPr="00B97138">
        <w:rPr>
          <w:rFonts w:ascii="Times New Roman" w:hAnsi="Times New Roman"/>
          <w:b/>
          <w:i/>
          <w:lang w:bidi="ar"/>
        </w:rPr>
        <w:t xml:space="preserve"> </w:t>
      </w:r>
    </w:p>
    <w:p w14:paraId="19425AD2" w14:textId="62720F1A" w:rsidR="00263659" w:rsidRDefault="00712E6C" w:rsidP="004B6AD5">
      <w:pPr>
        <w:spacing w:after="0" w:line="240" w:lineRule="auto"/>
        <w:jc w:val="center"/>
        <w:rPr>
          <w:rFonts w:ascii="Times New Roman" w:hAnsi="Times New Roman"/>
          <w:b/>
          <w:i/>
          <w:lang w:bidi="ar"/>
        </w:rPr>
      </w:pPr>
      <w:r w:rsidRPr="00B97138">
        <w:rPr>
          <w:rFonts w:ascii="Times New Roman" w:hAnsi="Times New Roman"/>
          <w:b/>
          <w:i/>
          <w:lang w:bidi="ar"/>
        </w:rPr>
        <w:t>iegūt</w:t>
      </w:r>
      <w:r w:rsidR="00821E1F" w:rsidRPr="00B97138">
        <w:rPr>
          <w:rFonts w:ascii="Times New Roman" w:hAnsi="Times New Roman"/>
          <w:b/>
          <w:i/>
          <w:lang w:bidi="ar"/>
        </w:rPr>
        <w:t>ās</w:t>
      </w:r>
      <w:r w:rsidRPr="00B97138">
        <w:rPr>
          <w:rFonts w:ascii="Times New Roman" w:hAnsi="Times New Roman"/>
          <w:b/>
          <w:i/>
          <w:lang w:bidi="ar"/>
        </w:rPr>
        <w:t xml:space="preserve"> izglītības</w:t>
      </w:r>
      <w:r w:rsidR="00713C01">
        <w:rPr>
          <w:rFonts w:ascii="Times New Roman" w:hAnsi="Times New Roman"/>
          <w:b/>
          <w:i/>
          <w:lang w:bidi="ar"/>
        </w:rPr>
        <w:t xml:space="preserve"> /</w:t>
      </w:r>
      <w:r w:rsidR="00263659" w:rsidRPr="00B97138">
        <w:rPr>
          <w:rFonts w:ascii="Times New Roman" w:hAnsi="Times New Roman"/>
          <w:b/>
          <w:i/>
          <w:lang w:bidi="ar"/>
        </w:rPr>
        <w:t xml:space="preserve"> profesij</w:t>
      </w:r>
      <w:r w:rsidR="00821E1F" w:rsidRPr="00B97138">
        <w:rPr>
          <w:rFonts w:ascii="Times New Roman" w:hAnsi="Times New Roman"/>
          <w:b/>
          <w:i/>
          <w:lang w:bidi="ar"/>
        </w:rPr>
        <w:t>as</w:t>
      </w:r>
      <w:r w:rsidR="002B11C1">
        <w:rPr>
          <w:rFonts w:ascii="Times New Roman" w:hAnsi="Times New Roman"/>
          <w:b/>
          <w:i/>
          <w:lang w:bidi="ar"/>
        </w:rPr>
        <w:t xml:space="preserve"> (dati uz 31.12.2023.)</w:t>
      </w:r>
    </w:p>
    <w:p w14:paraId="4CBA33DB" w14:textId="77777777" w:rsidR="00F72722" w:rsidRPr="00B97138" w:rsidRDefault="00F72722" w:rsidP="004B6AD5">
      <w:pPr>
        <w:spacing w:after="0" w:line="240" w:lineRule="auto"/>
        <w:jc w:val="center"/>
        <w:rPr>
          <w:rFonts w:ascii="Times New Roman" w:hAnsi="Times New Roman"/>
          <w:b/>
          <w:i/>
          <w:lang w:bidi="ar"/>
        </w:rPr>
      </w:pPr>
    </w:p>
    <w:tbl>
      <w:tblPr>
        <w:tblStyle w:val="TableGrid"/>
        <w:tblW w:w="0" w:type="auto"/>
        <w:tblLook w:val="04A0" w:firstRow="1" w:lastRow="0" w:firstColumn="1" w:lastColumn="0" w:noHBand="0" w:noVBand="1"/>
      </w:tblPr>
      <w:tblGrid>
        <w:gridCol w:w="1162"/>
        <w:gridCol w:w="5212"/>
        <w:gridCol w:w="2716"/>
      </w:tblGrid>
      <w:tr w:rsidR="00EC63ED" w:rsidRPr="00EC63ED" w14:paraId="794CB58E" w14:textId="77777777" w:rsidTr="001A2ABF">
        <w:trPr>
          <w:trHeight w:val="252"/>
        </w:trPr>
        <w:tc>
          <w:tcPr>
            <w:tcW w:w="1162" w:type="dxa"/>
          </w:tcPr>
          <w:p w14:paraId="71A98AC1" w14:textId="77777777" w:rsidR="00EC63ED" w:rsidRPr="00EC63ED" w:rsidRDefault="00EC63ED" w:rsidP="00EC63ED">
            <w:pPr>
              <w:spacing w:after="0" w:line="240" w:lineRule="auto"/>
              <w:jc w:val="center"/>
              <w:rPr>
                <w:rFonts w:ascii="Times New Roman" w:hAnsi="Times New Roman"/>
                <w:b/>
                <w:lang w:bidi="ar"/>
              </w:rPr>
            </w:pPr>
          </w:p>
        </w:tc>
        <w:tc>
          <w:tcPr>
            <w:tcW w:w="5212" w:type="dxa"/>
          </w:tcPr>
          <w:p w14:paraId="103CF2AC" w14:textId="5C7C3537" w:rsidR="00EC63ED" w:rsidRPr="00EC63ED" w:rsidRDefault="00EC63ED" w:rsidP="00EC63ED">
            <w:pPr>
              <w:spacing w:after="0" w:line="240" w:lineRule="auto"/>
              <w:jc w:val="center"/>
              <w:rPr>
                <w:rFonts w:ascii="Times New Roman" w:hAnsi="Times New Roman"/>
                <w:b/>
                <w:lang w:bidi="ar"/>
              </w:rPr>
            </w:pPr>
            <w:r w:rsidRPr="00EC63ED">
              <w:rPr>
                <w:rFonts w:ascii="Times New Roman" w:hAnsi="Times New Roman"/>
                <w:b/>
                <w:lang w:bidi="ar"/>
              </w:rPr>
              <w:t>Profesija</w:t>
            </w:r>
          </w:p>
        </w:tc>
        <w:tc>
          <w:tcPr>
            <w:tcW w:w="2716" w:type="dxa"/>
          </w:tcPr>
          <w:p w14:paraId="0D365AF9" w14:textId="24125CDE" w:rsidR="00EC63ED" w:rsidRPr="00EC63ED" w:rsidRDefault="00EC63ED" w:rsidP="00EC63ED">
            <w:pPr>
              <w:spacing w:after="0" w:line="240" w:lineRule="auto"/>
              <w:jc w:val="center"/>
              <w:rPr>
                <w:rFonts w:ascii="Times New Roman" w:hAnsi="Times New Roman"/>
                <w:b/>
                <w:lang w:bidi="ar"/>
              </w:rPr>
            </w:pPr>
            <w:r w:rsidRPr="00EC63ED">
              <w:rPr>
                <w:rFonts w:ascii="Times New Roman" w:hAnsi="Times New Roman"/>
                <w:b/>
                <w:lang w:bidi="ar"/>
              </w:rPr>
              <w:t>Skaits</w:t>
            </w:r>
          </w:p>
        </w:tc>
      </w:tr>
      <w:tr w:rsidR="00EC63ED" w:rsidRPr="00B97138" w14:paraId="5D18A210" w14:textId="77777777" w:rsidTr="001A2ABF">
        <w:trPr>
          <w:trHeight w:val="252"/>
        </w:trPr>
        <w:tc>
          <w:tcPr>
            <w:tcW w:w="1162" w:type="dxa"/>
          </w:tcPr>
          <w:p w14:paraId="5E9226DF" w14:textId="003E0E5F" w:rsidR="00EC63ED" w:rsidRPr="00B97138" w:rsidRDefault="00EC63ED" w:rsidP="00EC63ED">
            <w:pPr>
              <w:spacing w:after="0" w:line="240" w:lineRule="auto"/>
              <w:jc w:val="center"/>
              <w:rPr>
                <w:rFonts w:ascii="Times New Roman" w:hAnsi="Times New Roman"/>
                <w:lang w:bidi="ar"/>
              </w:rPr>
            </w:pPr>
            <w:r>
              <w:rPr>
                <w:rFonts w:ascii="Times New Roman" w:hAnsi="Times New Roman"/>
                <w:lang w:bidi="ar"/>
              </w:rPr>
              <w:t>1.</w:t>
            </w:r>
          </w:p>
        </w:tc>
        <w:tc>
          <w:tcPr>
            <w:tcW w:w="5212" w:type="dxa"/>
          </w:tcPr>
          <w:p w14:paraId="21A2E5C9" w14:textId="0A93AE4B" w:rsidR="00EC63ED" w:rsidRPr="00B97138" w:rsidRDefault="00EC63ED" w:rsidP="00926C39">
            <w:pPr>
              <w:spacing w:after="0" w:line="240" w:lineRule="auto"/>
              <w:jc w:val="both"/>
              <w:rPr>
                <w:rFonts w:ascii="Times New Roman" w:hAnsi="Times New Roman"/>
                <w:lang w:bidi="ar"/>
              </w:rPr>
            </w:pPr>
            <w:r w:rsidRPr="00B97138">
              <w:rPr>
                <w:rFonts w:ascii="Times New Roman" w:hAnsi="Times New Roman"/>
                <w:lang w:bidi="ar"/>
              </w:rPr>
              <w:t>Ekonomists</w:t>
            </w:r>
          </w:p>
        </w:tc>
        <w:tc>
          <w:tcPr>
            <w:tcW w:w="2716" w:type="dxa"/>
          </w:tcPr>
          <w:p w14:paraId="01560C0B" w14:textId="77777777" w:rsidR="00EC63ED" w:rsidRPr="00B97138" w:rsidRDefault="00EC63ED" w:rsidP="00EC63ED">
            <w:pPr>
              <w:spacing w:after="0" w:line="240" w:lineRule="auto"/>
              <w:jc w:val="center"/>
              <w:rPr>
                <w:rFonts w:ascii="Times New Roman" w:hAnsi="Times New Roman"/>
                <w:lang w:bidi="ar"/>
              </w:rPr>
            </w:pPr>
            <w:r w:rsidRPr="00B97138">
              <w:rPr>
                <w:rFonts w:ascii="Times New Roman" w:hAnsi="Times New Roman"/>
                <w:lang w:bidi="ar"/>
              </w:rPr>
              <w:t>118</w:t>
            </w:r>
          </w:p>
        </w:tc>
      </w:tr>
      <w:tr w:rsidR="00EC63ED" w:rsidRPr="00B97138" w14:paraId="5FACF6A9" w14:textId="77777777" w:rsidTr="001A2ABF">
        <w:trPr>
          <w:trHeight w:val="252"/>
        </w:trPr>
        <w:tc>
          <w:tcPr>
            <w:tcW w:w="1162" w:type="dxa"/>
          </w:tcPr>
          <w:p w14:paraId="3C1C0979" w14:textId="66C3C9BC" w:rsidR="00EC63ED" w:rsidRPr="00B97138" w:rsidRDefault="00EC63ED" w:rsidP="00EC63ED">
            <w:pPr>
              <w:spacing w:after="0" w:line="240" w:lineRule="auto"/>
              <w:jc w:val="center"/>
              <w:rPr>
                <w:rFonts w:ascii="Times New Roman" w:hAnsi="Times New Roman"/>
                <w:lang w:bidi="ar"/>
              </w:rPr>
            </w:pPr>
            <w:r>
              <w:rPr>
                <w:rFonts w:ascii="Times New Roman" w:hAnsi="Times New Roman"/>
                <w:lang w:bidi="ar"/>
              </w:rPr>
              <w:t>2.</w:t>
            </w:r>
          </w:p>
        </w:tc>
        <w:tc>
          <w:tcPr>
            <w:tcW w:w="5212" w:type="dxa"/>
          </w:tcPr>
          <w:p w14:paraId="150E3621" w14:textId="7A5C259E" w:rsidR="00EC63ED" w:rsidRPr="00B97138" w:rsidRDefault="00EC63ED" w:rsidP="00926C39">
            <w:pPr>
              <w:spacing w:after="0" w:line="240" w:lineRule="auto"/>
              <w:jc w:val="both"/>
              <w:rPr>
                <w:rFonts w:ascii="Times New Roman" w:hAnsi="Times New Roman"/>
                <w:lang w:bidi="ar"/>
              </w:rPr>
            </w:pPr>
            <w:r w:rsidRPr="00B97138">
              <w:rPr>
                <w:rFonts w:ascii="Times New Roman" w:hAnsi="Times New Roman"/>
                <w:lang w:bidi="ar"/>
              </w:rPr>
              <w:t>Jurists</w:t>
            </w:r>
          </w:p>
        </w:tc>
        <w:tc>
          <w:tcPr>
            <w:tcW w:w="2716" w:type="dxa"/>
          </w:tcPr>
          <w:p w14:paraId="5D3F47A9" w14:textId="77777777" w:rsidR="00EC63ED" w:rsidRPr="00B97138" w:rsidRDefault="00EC63ED" w:rsidP="00EC63ED">
            <w:pPr>
              <w:spacing w:after="0" w:line="240" w:lineRule="auto"/>
              <w:jc w:val="center"/>
              <w:rPr>
                <w:rFonts w:ascii="Times New Roman" w:hAnsi="Times New Roman"/>
                <w:lang w:bidi="ar"/>
              </w:rPr>
            </w:pPr>
            <w:r w:rsidRPr="00B97138">
              <w:rPr>
                <w:rFonts w:ascii="Times New Roman" w:hAnsi="Times New Roman"/>
                <w:lang w:bidi="ar"/>
              </w:rPr>
              <w:t>41</w:t>
            </w:r>
          </w:p>
        </w:tc>
      </w:tr>
      <w:tr w:rsidR="00EC63ED" w:rsidRPr="00B97138" w14:paraId="7AAE6083" w14:textId="77777777" w:rsidTr="001A2ABF">
        <w:trPr>
          <w:trHeight w:val="252"/>
        </w:trPr>
        <w:tc>
          <w:tcPr>
            <w:tcW w:w="1162" w:type="dxa"/>
          </w:tcPr>
          <w:p w14:paraId="49F85292" w14:textId="47BACD2C" w:rsidR="00EC63ED" w:rsidRPr="00B97138" w:rsidRDefault="00EC63ED" w:rsidP="00EC63ED">
            <w:pPr>
              <w:spacing w:after="0" w:line="240" w:lineRule="auto"/>
              <w:jc w:val="center"/>
              <w:rPr>
                <w:rFonts w:ascii="Times New Roman" w:hAnsi="Times New Roman"/>
                <w:lang w:bidi="ar"/>
              </w:rPr>
            </w:pPr>
            <w:r>
              <w:rPr>
                <w:rFonts w:ascii="Times New Roman" w:hAnsi="Times New Roman"/>
                <w:lang w:bidi="ar"/>
              </w:rPr>
              <w:t>3.</w:t>
            </w:r>
          </w:p>
        </w:tc>
        <w:tc>
          <w:tcPr>
            <w:tcW w:w="5212" w:type="dxa"/>
          </w:tcPr>
          <w:p w14:paraId="097F8A30" w14:textId="37C63552" w:rsidR="00EC63ED" w:rsidRPr="00B97138" w:rsidRDefault="00EC63ED" w:rsidP="00926C39">
            <w:pPr>
              <w:spacing w:after="0" w:line="240" w:lineRule="auto"/>
              <w:jc w:val="both"/>
              <w:rPr>
                <w:rFonts w:ascii="Times New Roman" w:hAnsi="Times New Roman"/>
                <w:lang w:bidi="ar"/>
              </w:rPr>
            </w:pPr>
            <w:r w:rsidRPr="00B97138">
              <w:rPr>
                <w:rFonts w:ascii="Times New Roman" w:hAnsi="Times New Roman"/>
                <w:lang w:bidi="ar"/>
              </w:rPr>
              <w:t>Pedagogs</w:t>
            </w:r>
          </w:p>
        </w:tc>
        <w:tc>
          <w:tcPr>
            <w:tcW w:w="2716" w:type="dxa"/>
          </w:tcPr>
          <w:p w14:paraId="7CE51047" w14:textId="77777777" w:rsidR="00EC63ED" w:rsidRPr="00B97138" w:rsidRDefault="00EC63ED" w:rsidP="00EC63ED">
            <w:pPr>
              <w:spacing w:after="0" w:line="240" w:lineRule="auto"/>
              <w:jc w:val="center"/>
              <w:rPr>
                <w:rFonts w:ascii="Times New Roman" w:hAnsi="Times New Roman"/>
                <w:lang w:bidi="ar"/>
              </w:rPr>
            </w:pPr>
            <w:r w:rsidRPr="00B97138">
              <w:rPr>
                <w:rFonts w:ascii="Times New Roman" w:hAnsi="Times New Roman"/>
                <w:lang w:bidi="ar"/>
              </w:rPr>
              <w:t>36</w:t>
            </w:r>
          </w:p>
        </w:tc>
      </w:tr>
      <w:tr w:rsidR="00EC63ED" w:rsidRPr="00B97138" w14:paraId="2A298CA0" w14:textId="77777777" w:rsidTr="001A2ABF">
        <w:trPr>
          <w:trHeight w:val="252"/>
        </w:trPr>
        <w:tc>
          <w:tcPr>
            <w:tcW w:w="1162" w:type="dxa"/>
          </w:tcPr>
          <w:p w14:paraId="33D07D36" w14:textId="01F5417E" w:rsidR="00EC63ED" w:rsidRPr="00B97138" w:rsidRDefault="00EC63ED" w:rsidP="00EC63ED">
            <w:pPr>
              <w:spacing w:after="0" w:line="240" w:lineRule="auto"/>
              <w:jc w:val="center"/>
              <w:rPr>
                <w:rFonts w:ascii="Times New Roman" w:hAnsi="Times New Roman"/>
                <w:lang w:bidi="ar"/>
              </w:rPr>
            </w:pPr>
            <w:r>
              <w:rPr>
                <w:rFonts w:ascii="Times New Roman" w:hAnsi="Times New Roman"/>
                <w:lang w:bidi="ar"/>
              </w:rPr>
              <w:t>4.</w:t>
            </w:r>
          </w:p>
        </w:tc>
        <w:tc>
          <w:tcPr>
            <w:tcW w:w="5212" w:type="dxa"/>
          </w:tcPr>
          <w:p w14:paraId="0EB97103" w14:textId="388079E1" w:rsidR="00EC63ED" w:rsidRPr="00B97138" w:rsidRDefault="00EC63ED" w:rsidP="00926C39">
            <w:pPr>
              <w:spacing w:after="0" w:line="240" w:lineRule="auto"/>
              <w:jc w:val="both"/>
              <w:rPr>
                <w:rFonts w:ascii="Times New Roman" w:hAnsi="Times New Roman"/>
                <w:lang w:bidi="ar"/>
              </w:rPr>
            </w:pPr>
            <w:r w:rsidRPr="00B97138">
              <w:rPr>
                <w:rFonts w:ascii="Times New Roman" w:hAnsi="Times New Roman"/>
                <w:lang w:bidi="ar"/>
              </w:rPr>
              <w:t>Pavārs</w:t>
            </w:r>
          </w:p>
        </w:tc>
        <w:tc>
          <w:tcPr>
            <w:tcW w:w="2716" w:type="dxa"/>
          </w:tcPr>
          <w:p w14:paraId="7B313775" w14:textId="77777777" w:rsidR="00EC63ED" w:rsidRPr="00B97138" w:rsidRDefault="00EC63ED" w:rsidP="00EC63ED">
            <w:pPr>
              <w:spacing w:after="0" w:line="240" w:lineRule="auto"/>
              <w:jc w:val="center"/>
              <w:rPr>
                <w:rFonts w:ascii="Times New Roman" w:hAnsi="Times New Roman"/>
                <w:lang w:bidi="ar"/>
              </w:rPr>
            </w:pPr>
            <w:r w:rsidRPr="00B97138">
              <w:rPr>
                <w:rFonts w:ascii="Times New Roman" w:hAnsi="Times New Roman"/>
                <w:lang w:bidi="ar"/>
              </w:rPr>
              <w:t>35</w:t>
            </w:r>
          </w:p>
        </w:tc>
      </w:tr>
      <w:tr w:rsidR="00EC63ED" w:rsidRPr="00B97138" w14:paraId="0717520D" w14:textId="77777777" w:rsidTr="001A2ABF">
        <w:trPr>
          <w:trHeight w:val="252"/>
        </w:trPr>
        <w:tc>
          <w:tcPr>
            <w:tcW w:w="1162" w:type="dxa"/>
          </w:tcPr>
          <w:p w14:paraId="13AE907B" w14:textId="3C663384" w:rsidR="00EC63ED" w:rsidRPr="00B97138" w:rsidRDefault="00EC63ED" w:rsidP="00EC63ED">
            <w:pPr>
              <w:spacing w:after="0" w:line="240" w:lineRule="auto"/>
              <w:jc w:val="center"/>
              <w:rPr>
                <w:rFonts w:ascii="Times New Roman" w:hAnsi="Times New Roman"/>
                <w:lang w:bidi="ar"/>
              </w:rPr>
            </w:pPr>
            <w:r>
              <w:rPr>
                <w:rFonts w:ascii="Times New Roman" w:hAnsi="Times New Roman"/>
                <w:lang w:bidi="ar"/>
              </w:rPr>
              <w:t>5.</w:t>
            </w:r>
          </w:p>
        </w:tc>
        <w:tc>
          <w:tcPr>
            <w:tcW w:w="5212" w:type="dxa"/>
          </w:tcPr>
          <w:p w14:paraId="17049930" w14:textId="021C5326" w:rsidR="00EC63ED" w:rsidRPr="00B97138" w:rsidRDefault="00EC63ED" w:rsidP="00926C39">
            <w:pPr>
              <w:spacing w:after="0" w:line="240" w:lineRule="auto"/>
              <w:jc w:val="both"/>
              <w:rPr>
                <w:rFonts w:ascii="Times New Roman" w:hAnsi="Times New Roman"/>
                <w:lang w:bidi="ar"/>
              </w:rPr>
            </w:pPr>
            <w:r w:rsidRPr="00B97138">
              <w:rPr>
                <w:rFonts w:ascii="Times New Roman" w:hAnsi="Times New Roman"/>
                <w:lang w:bidi="ar"/>
              </w:rPr>
              <w:t>Vispārējās vidējās izglītības skolotājs</w:t>
            </w:r>
          </w:p>
        </w:tc>
        <w:tc>
          <w:tcPr>
            <w:tcW w:w="2716" w:type="dxa"/>
          </w:tcPr>
          <w:p w14:paraId="26758FB8" w14:textId="77777777" w:rsidR="00EC63ED" w:rsidRPr="00B97138" w:rsidRDefault="00EC63ED" w:rsidP="00EC63ED">
            <w:pPr>
              <w:spacing w:after="0" w:line="240" w:lineRule="auto"/>
              <w:jc w:val="center"/>
              <w:rPr>
                <w:rFonts w:ascii="Times New Roman" w:hAnsi="Times New Roman"/>
                <w:lang w:bidi="ar"/>
              </w:rPr>
            </w:pPr>
            <w:r w:rsidRPr="00B97138">
              <w:rPr>
                <w:rFonts w:ascii="Times New Roman" w:hAnsi="Times New Roman"/>
                <w:lang w:bidi="ar"/>
              </w:rPr>
              <w:t>33</w:t>
            </w:r>
          </w:p>
        </w:tc>
      </w:tr>
      <w:tr w:rsidR="00EC63ED" w:rsidRPr="00B97138" w14:paraId="755ECD1D" w14:textId="77777777" w:rsidTr="001A2ABF">
        <w:trPr>
          <w:trHeight w:val="252"/>
        </w:trPr>
        <w:tc>
          <w:tcPr>
            <w:tcW w:w="1162" w:type="dxa"/>
          </w:tcPr>
          <w:p w14:paraId="0AE5E694" w14:textId="38D9BC0D" w:rsidR="00EC63ED" w:rsidRPr="00B97138" w:rsidRDefault="00EC63ED" w:rsidP="00EC63ED">
            <w:pPr>
              <w:spacing w:after="0" w:line="240" w:lineRule="auto"/>
              <w:jc w:val="center"/>
              <w:rPr>
                <w:rFonts w:ascii="Times New Roman" w:hAnsi="Times New Roman"/>
                <w:lang w:bidi="ar"/>
              </w:rPr>
            </w:pPr>
            <w:r>
              <w:rPr>
                <w:rFonts w:ascii="Times New Roman" w:hAnsi="Times New Roman"/>
                <w:lang w:bidi="ar"/>
              </w:rPr>
              <w:t>6.</w:t>
            </w:r>
          </w:p>
        </w:tc>
        <w:tc>
          <w:tcPr>
            <w:tcW w:w="5212" w:type="dxa"/>
          </w:tcPr>
          <w:p w14:paraId="24B365C9" w14:textId="51AA3CA8" w:rsidR="00EC63ED" w:rsidRPr="00B97138" w:rsidRDefault="00EC63ED" w:rsidP="00926C39">
            <w:pPr>
              <w:spacing w:after="0" w:line="240" w:lineRule="auto"/>
              <w:jc w:val="both"/>
              <w:rPr>
                <w:rFonts w:ascii="Times New Roman" w:hAnsi="Times New Roman"/>
                <w:lang w:bidi="ar"/>
              </w:rPr>
            </w:pPr>
            <w:r w:rsidRPr="00B97138">
              <w:rPr>
                <w:rFonts w:ascii="Times New Roman" w:hAnsi="Times New Roman"/>
                <w:lang w:bidi="ar"/>
              </w:rPr>
              <w:t>Māsa</w:t>
            </w:r>
          </w:p>
        </w:tc>
        <w:tc>
          <w:tcPr>
            <w:tcW w:w="2716" w:type="dxa"/>
          </w:tcPr>
          <w:p w14:paraId="1154982E" w14:textId="77777777" w:rsidR="00EC63ED" w:rsidRPr="00B97138" w:rsidRDefault="00EC63ED" w:rsidP="00EC63ED">
            <w:pPr>
              <w:spacing w:after="0" w:line="240" w:lineRule="auto"/>
              <w:jc w:val="center"/>
              <w:rPr>
                <w:rFonts w:ascii="Times New Roman" w:hAnsi="Times New Roman"/>
                <w:lang w:bidi="ar"/>
              </w:rPr>
            </w:pPr>
            <w:r w:rsidRPr="00B97138">
              <w:rPr>
                <w:rFonts w:ascii="Times New Roman" w:hAnsi="Times New Roman"/>
                <w:lang w:bidi="ar"/>
              </w:rPr>
              <w:t>33</w:t>
            </w:r>
          </w:p>
        </w:tc>
      </w:tr>
      <w:tr w:rsidR="00EC63ED" w:rsidRPr="00B97138" w14:paraId="0406D419" w14:textId="77777777" w:rsidTr="001A2ABF">
        <w:trPr>
          <w:trHeight w:val="252"/>
        </w:trPr>
        <w:tc>
          <w:tcPr>
            <w:tcW w:w="1162" w:type="dxa"/>
          </w:tcPr>
          <w:p w14:paraId="006A71CE" w14:textId="4751CC15" w:rsidR="00EC63ED" w:rsidRPr="00B97138" w:rsidRDefault="00EC63ED" w:rsidP="00EC63ED">
            <w:pPr>
              <w:spacing w:after="0" w:line="240" w:lineRule="auto"/>
              <w:jc w:val="center"/>
              <w:rPr>
                <w:rFonts w:ascii="Times New Roman" w:hAnsi="Times New Roman"/>
                <w:lang w:bidi="ar"/>
              </w:rPr>
            </w:pPr>
            <w:r>
              <w:rPr>
                <w:rFonts w:ascii="Times New Roman" w:hAnsi="Times New Roman"/>
                <w:lang w:bidi="ar"/>
              </w:rPr>
              <w:t>7.</w:t>
            </w:r>
          </w:p>
        </w:tc>
        <w:tc>
          <w:tcPr>
            <w:tcW w:w="5212" w:type="dxa"/>
          </w:tcPr>
          <w:p w14:paraId="50EFB869" w14:textId="3E9BF749" w:rsidR="00EC63ED" w:rsidRPr="00B97138" w:rsidRDefault="00EC63ED" w:rsidP="00926C39">
            <w:pPr>
              <w:spacing w:after="0" w:line="240" w:lineRule="auto"/>
              <w:jc w:val="both"/>
              <w:rPr>
                <w:rFonts w:ascii="Times New Roman" w:hAnsi="Times New Roman"/>
                <w:lang w:bidi="ar"/>
              </w:rPr>
            </w:pPr>
            <w:r w:rsidRPr="00B97138">
              <w:rPr>
                <w:rFonts w:ascii="Times New Roman" w:hAnsi="Times New Roman"/>
                <w:lang w:bidi="ar"/>
              </w:rPr>
              <w:t>Finansists</w:t>
            </w:r>
          </w:p>
        </w:tc>
        <w:tc>
          <w:tcPr>
            <w:tcW w:w="2716" w:type="dxa"/>
          </w:tcPr>
          <w:p w14:paraId="17827D1F" w14:textId="77777777" w:rsidR="00EC63ED" w:rsidRPr="00B97138" w:rsidRDefault="00EC63ED" w:rsidP="00EC63ED">
            <w:pPr>
              <w:spacing w:after="0" w:line="240" w:lineRule="auto"/>
              <w:jc w:val="center"/>
              <w:rPr>
                <w:rFonts w:ascii="Times New Roman" w:hAnsi="Times New Roman"/>
                <w:lang w:bidi="ar"/>
              </w:rPr>
            </w:pPr>
            <w:r w:rsidRPr="00B97138">
              <w:rPr>
                <w:rFonts w:ascii="Times New Roman" w:hAnsi="Times New Roman"/>
                <w:lang w:bidi="ar"/>
              </w:rPr>
              <w:t>32</w:t>
            </w:r>
          </w:p>
        </w:tc>
      </w:tr>
      <w:tr w:rsidR="00EC63ED" w:rsidRPr="00B97138" w14:paraId="647A6DF8" w14:textId="77777777" w:rsidTr="001A2ABF">
        <w:trPr>
          <w:trHeight w:val="252"/>
        </w:trPr>
        <w:tc>
          <w:tcPr>
            <w:tcW w:w="1162" w:type="dxa"/>
          </w:tcPr>
          <w:p w14:paraId="0C30DBA7" w14:textId="64E0104F" w:rsidR="00EC63ED" w:rsidRPr="00B97138" w:rsidRDefault="00EC63ED" w:rsidP="00EC63ED">
            <w:pPr>
              <w:spacing w:after="0" w:line="240" w:lineRule="auto"/>
              <w:jc w:val="center"/>
              <w:rPr>
                <w:rFonts w:ascii="Times New Roman" w:hAnsi="Times New Roman"/>
                <w:lang w:bidi="ar"/>
              </w:rPr>
            </w:pPr>
            <w:r>
              <w:rPr>
                <w:rFonts w:ascii="Times New Roman" w:hAnsi="Times New Roman"/>
                <w:lang w:bidi="ar"/>
              </w:rPr>
              <w:t>8.</w:t>
            </w:r>
          </w:p>
        </w:tc>
        <w:tc>
          <w:tcPr>
            <w:tcW w:w="5212" w:type="dxa"/>
          </w:tcPr>
          <w:p w14:paraId="150381A6" w14:textId="6E77FCF9" w:rsidR="00EC63ED" w:rsidRPr="00B97138" w:rsidRDefault="00EC63ED" w:rsidP="00926C39">
            <w:pPr>
              <w:spacing w:after="0" w:line="240" w:lineRule="auto"/>
              <w:jc w:val="both"/>
              <w:rPr>
                <w:rFonts w:ascii="Times New Roman" w:hAnsi="Times New Roman"/>
                <w:lang w:bidi="ar"/>
              </w:rPr>
            </w:pPr>
            <w:r w:rsidRPr="00B97138">
              <w:rPr>
                <w:rFonts w:ascii="Times New Roman" w:hAnsi="Times New Roman"/>
                <w:lang w:bidi="ar"/>
              </w:rPr>
              <w:t>Grāmatvedis</w:t>
            </w:r>
          </w:p>
        </w:tc>
        <w:tc>
          <w:tcPr>
            <w:tcW w:w="2716" w:type="dxa"/>
          </w:tcPr>
          <w:p w14:paraId="42918A7B" w14:textId="77777777" w:rsidR="00EC63ED" w:rsidRPr="00B97138" w:rsidRDefault="00EC63ED" w:rsidP="00EC63ED">
            <w:pPr>
              <w:spacing w:after="0" w:line="240" w:lineRule="auto"/>
              <w:jc w:val="center"/>
              <w:rPr>
                <w:rFonts w:ascii="Times New Roman" w:hAnsi="Times New Roman"/>
                <w:lang w:bidi="ar"/>
              </w:rPr>
            </w:pPr>
            <w:r w:rsidRPr="00B97138">
              <w:rPr>
                <w:rFonts w:ascii="Times New Roman" w:hAnsi="Times New Roman"/>
                <w:lang w:bidi="ar"/>
              </w:rPr>
              <w:t>20</w:t>
            </w:r>
          </w:p>
        </w:tc>
      </w:tr>
      <w:tr w:rsidR="00EC63ED" w:rsidRPr="00B97138" w14:paraId="1BF2698C" w14:textId="77777777" w:rsidTr="001A2ABF">
        <w:trPr>
          <w:trHeight w:val="252"/>
        </w:trPr>
        <w:tc>
          <w:tcPr>
            <w:tcW w:w="1162" w:type="dxa"/>
          </w:tcPr>
          <w:p w14:paraId="66CB404A" w14:textId="30A1F584" w:rsidR="00EC63ED" w:rsidRPr="00B97138" w:rsidRDefault="00EC63ED" w:rsidP="00EC63ED">
            <w:pPr>
              <w:spacing w:after="0" w:line="240" w:lineRule="auto"/>
              <w:jc w:val="center"/>
              <w:rPr>
                <w:rFonts w:ascii="Times New Roman" w:hAnsi="Times New Roman"/>
                <w:lang w:bidi="ar"/>
              </w:rPr>
            </w:pPr>
            <w:r>
              <w:rPr>
                <w:rFonts w:ascii="Times New Roman" w:hAnsi="Times New Roman"/>
                <w:lang w:bidi="ar"/>
              </w:rPr>
              <w:t>9.</w:t>
            </w:r>
          </w:p>
        </w:tc>
        <w:tc>
          <w:tcPr>
            <w:tcW w:w="5212" w:type="dxa"/>
          </w:tcPr>
          <w:p w14:paraId="47D9A267" w14:textId="556D8D1C" w:rsidR="00EC63ED" w:rsidRPr="00B97138" w:rsidRDefault="00EC63ED" w:rsidP="00926C39">
            <w:pPr>
              <w:spacing w:after="0" w:line="240" w:lineRule="auto"/>
              <w:jc w:val="both"/>
              <w:rPr>
                <w:rFonts w:ascii="Times New Roman" w:hAnsi="Times New Roman"/>
                <w:lang w:bidi="ar"/>
              </w:rPr>
            </w:pPr>
            <w:r w:rsidRPr="00B97138">
              <w:rPr>
                <w:rFonts w:ascii="Times New Roman" w:hAnsi="Times New Roman"/>
                <w:lang w:bidi="ar"/>
              </w:rPr>
              <w:t>Psihologs</w:t>
            </w:r>
          </w:p>
        </w:tc>
        <w:tc>
          <w:tcPr>
            <w:tcW w:w="2716" w:type="dxa"/>
          </w:tcPr>
          <w:p w14:paraId="0338250F" w14:textId="77777777" w:rsidR="00EC63ED" w:rsidRPr="00B97138" w:rsidRDefault="00EC63ED" w:rsidP="00EC63ED">
            <w:pPr>
              <w:spacing w:after="0" w:line="240" w:lineRule="auto"/>
              <w:jc w:val="center"/>
              <w:rPr>
                <w:rFonts w:ascii="Times New Roman" w:hAnsi="Times New Roman"/>
                <w:lang w:bidi="ar"/>
              </w:rPr>
            </w:pPr>
            <w:r w:rsidRPr="00B97138">
              <w:rPr>
                <w:rFonts w:ascii="Times New Roman" w:hAnsi="Times New Roman"/>
                <w:lang w:bidi="ar"/>
              </w:rPr>
              <w:t>20</w:t>
            </w:r>
          </w:p>
        </w:tc>
      </w:tr>
      <w:tr w:rsidR="00EC63ED" w:rsidRPr="00B97138" w14:paraId="331F4EBC" w14:textId="77777777" w:rsidTr="001A2ABF">
        <w:trPr>
          <w:trHeight w:val="252"/>
        </w:trPr>
        <w:tc>
          <w:tcPr>
            <w:tcW w:w="1162" w:type="dxa"/>
          </w:tcPr>
          <w:p w14:paraId="1D56DAE7" w14:textId="3ED85752" w:rsidR="00EC63ED" w:rsidRPr="00B97138" w:rsidRDefault="00EC63ED" w:rsidP="00EC63ED">
            <w:pPr>
              <w:spacing w:after="0" w:line="240" w:lineRule="auto"/>
              <w:jc w:val="center"/>
              <w:rPr>
                <w:rFonts w:ascii="Times New Roman" w:hAnsi="Times New Roman"/>
                <w:lang w:bidi="ar"/>
              </w:rPr>
            </w:pPr>
            <w:r>
              <w:rPr>
                <w:rFonts w:ascii="Times New Roman" w:hAnsi="Times New Roman"/>
                <w:lang w:bidi="ar"/>
              </w:rPr>
              <w:t>10.</w:t>
            </w:r>
          </w:p>
        </w:tc>
        <w:tc>
          <w:tcPr>
            <w:tcW w:w="5212" w:type="dxa"/>
          </w:tcPr>
          <w:p w14:paraId="3DC7E313" w14:textId="5BC12FE2" w:rsidR="00EC63ED" w:rsidRPr="00B97138" w:rsidRDefault="00EC63ED" w:rsidP="00926C39">
            <w:pPr>
              <w:spacing w:after="0" w:line="240" w:lineRule="auto"/>
              <w:jc w:val="both"/>
              <w:rPr>
                <w:rFonts w:ascii="Times New Roman" w:hAnsi="Times New Roman"/>
                <w:lang w:bidi="ar"/>
              </w:rPr>
            </w:pPr>
            <w:r w:rsidRPr="00B97138">
              <w:rPr>
                <w:rFonts w:ascii="Times New Roman" w:hAnsi="Times New Roman"/>
                <w:lang w:bidi="ar"/>
              </w:rPr>
              <w:t>Pirmsskolas izglītības skolotājs</w:t>
            </w:r>
          </w:p>
        </w:tc>
        <w:tc>
          <w:tcPr>
            <w:tcW w:w="2716" w:type="dxa"/>
          </w:tcPr>
          <w:p w14:paraId="385F17C2" w14:textId="77777777" w:rsidR="00EC63ED" w:rsidRPr="00B97138" w:rsidRDefault="00EC63ED" w:rsidP="00EC63ED">
            <w:pPr>
              <w:spacing w:after="0" w:line="240" w:lineRule="auto"/>
              <w:jc w:val="center"/>
              <w:rPr>
                <w:rFonts w:ascii="Times New Roman" w:hAnsi="Times New Roman"/>
                <w:lang w:bidi="ar"/>
              </w:rPr>
            </w:pPr>
            <w:r w:rsidRPr="00B97138">
              <w:rPr>
                <w:rFonts w:ascii="Times New Roman" w:hAnsi="Times New Roman"/>
                <w:lang w:bidi="ar"/>
              </w:rPr>
              <w:t>19</w:t>
            </w:r>
          </w:p>
        </w:tc>
      </w:tr>
    </w:tbl>
    <w:p w14:paraId="531C534B" w14:textId="05401E96" w:rsidR="00712E6C" w:rsidRPr="00B97138" w:rsidRDefault="0066125D" w:rsidP="00926C39">
      <w:pPr>
        <w:spacing w:after="0" w:line="360" w:lineRule="auto"/>
        <w:jc w:val="both"/>
        <w:rPr>
          <w:rFonts w:ascii="Times New Roman" w:hAnsi="Times New Roman"/>
          <w:i/>
          <w:lang w:bidi="ar"/>
        </w:rPr>
      </w:pPr>
      <w:r w:rsidRPr="00B97138">
        <w:rPr>
          <w:rFonts w:ascii="Times New Roman" w:hAnsi="Times New Roman"/>
          <w:i/>
          <w:lang w:bidi="ar"/>
        </w:rPr>
        <w:t>Datu avots: NVA</w:t>
      </w:r>
    </w:p>
    <w:p w14:paraId="6655271B" w14:textId="77777777" w:rsidR="00C733DA" w:rsidRDefault="00C733DA" w:rsidP="00B205F0">
      <w:pPr>
        <w:spacing w:after="0" w:line="360" w:lineRule="auto"/>
        <w:ind w:firstLine="720"/>
        <w:rPr>
          <w:rFonts w:ascii="Times New Roman" w:hAnsi="Times New Roman"/>
          <w:sz w:val="24"/>
          <w:szCs w:val="24"/>
          <w:lang w:bidi="ar"/>
        </w:rPr>
      </w:pPr>
    </w:p>
    <w:p w14:paraId="2C812CE1" w14:textId="1839393A" w:rsidR="00222F56" w:rsidRDefault="009E642E" w:rsidP="00B205F0">
      <w:pPr>
        <w:spacing w:after="0" w:line="360" w:lineRule="auto"/>
        <w:ind w:firstLine="720"/>
        <w:rPr>
          <w:rFonts w:ascii="Times New Roman" w:hAnsi="Times New Roman"/>
          <w:i/>
          <w:lang w:bidi="ar"/>
        </w:rPr>
      </w:pPr>
      <w:r w:rsidRPr="00B97138">
        <w:rPr>
          <w:rFonts w:ascii="Times New Roman" w:hAnsi="Times New Roman"/>
          <w:sz w:val="24"/>
          <w:szCs w:val="24"/>
          <w:lang w:bidi="ar"/>
        </w:rPr>
        <w:t xml:space="preserve">Savukārt, NVA uzskaitē esošie Ukrainas civiliedzīvotāji visbiežāk </w:t>
      </w:r>
      <w:r w:rsidR="001A2ABF" w:rsidRPr="00B97138">
        <w:rPr>
          <w:rFonts w:ascii="Times New Roman" w:hAnsi="Times New Roman"/>
          <w:sz w:val="24"/>
          <w:szCs w:val="24"/>
          <w:lang w:bidi="ar"/>
        </w:rPr>
        <w:t xml:space="preserve">kā vēlamās </w:t>
      </w:r>
      <w:r w:rsidRPr="00B97138">
        <w:rPr>
          <w:rFonts w:ascii="Times New Roman" w:hAnsi="Times New Roman"/>
          <w:sz w:val="24"/>
          <w:szCs w:val="24"/>
          <w:lang w:bidi="ar"/>
        </w:rPr>
        <w:t>norādīja šādas profesijas: apkopējs, palīgstrādnieks</w:t>
      </w:r>
      <w:r w:rsidR="00D37CB9" w:rsidRPr="00B97138">
        <w:rPr>
          <w:rFonts w:ascii="Times New Roman" w:hAnsi="Times New Roman"/>
          <w:sz w:val="24"/>
          <w:szCs w:val="24"/>
          <w:lang w:bidi="ar"/>
        </w:rPr>
        <w:t>,</w:t>
      </w:r>
      <w:r w:rsidRPr="00B97138">
        <w:rPr>
          <w:rFonts w:ascii="Times New Roman" w:hAnsi="Times New Roman"/>
          <w:sz w:val="24"/>
          <w:szCs w:val="24"/>
          <w:lang w:bidi="ar"/>
        </w:rPr>
        <w:t xml:space="preserve"> tirdzniecības zāles darbinieks</w:t>
      </w:r>
      <w:r w:rsidR="00D37CB9" w:rsidRPr="00B97138">
        <w:rPr>
          <w:rFonts w:ascii="Times New Roman" w:hAnsi="Times New Roman"/>
          <w:sz w:val="24"/>
          <w:szCs w:val="24"/>
          <w:lang w:bidi="ar"/>
        </w:rPr>
        <w:t>,</w:t>
      </w:r>
      <w:r w:rsidRPr="00B97138">
        <w:rPr>
          <w:rFonts w:ascii="Times New Roman" w:hAnsi="Times New Roman"/>
          <w:sz w:val="24"/>
          <w:szCs w:val="24"/>
          <w:lang w:bidi="ar"/>
        </w:rPr>
        <w:t xml:space="preserve"> iesaiņotājs, ceha strādnieks, gadījuma darbu strādnieks, pārdevējs konsultants, skolotāja palīgs, komplektētājs (iesaiņotājs), automobiļa vadītājs</w:t>
      </w:r>
      <w:r w:rsidR="00D37CB9" w:rsidRPr="00B97138">
        <w:rPr>
          <w:rFonts w:ascii="Times New Roman" w:hAnsi="Times New Roman"/>
          <w:sz w:val="24"/>
          <w:szCs w:val="24"/>
          <w:lang w:bidi="ar"/>
        </w:rPr>
        <w:t xml:space="preserve"> (sk</w:t>
      </w:r>
      <w:r w:rsidR="001A2ABF">
        <w:rPr>
          <w:rFonts w:ascii="Times New Roman" w:hAnsi="Times New Roman"/>
          <w:sz w:val="24"/>
          <w:szCs w:val="24"/>
          <w:lang w:bidi="ar"/>
        </w:rPr>
        <w:t>at</w:t>
      </w:r>
      <w:r w:rsidR="00D37CB9" w:rsidRPr="00B97138">
        <w:rPr>
          <w:rFonts w:ascii="Times New Roman" w:hAnsi="Times New Roman"/>
          <w:sz w:val="24"/>
          <w:szCs w:val="24"/>
          <w:lang w:bidi="ar"/>
        </w:rPr>
        <w:t xml:space="preserve">. </w:t>
      </w:r>
      <w:r w:rsidR="00145CEE">
        <w:rPr>
          <w:rFonts w:ascii="Times New Roman" w:hAnsi="Times New Roman"/>
          <w:sz w:val="24"/>
          <w:szCs w:val="24"/>
          <w:lang w:bidi="ar"/>
        </w:rPr>
        <w:t>5</w:t>
      </w:r>
      <w:r w:rsidR="00D37CB9" w:rsidRPr="00B97138">
        <w:rPr>
          <w:rFonts w:ascii="Times New Roman" w:hAnsi="Times New Roman"/>
          <w:sz w:val="24"/>
          <w:szCs w:val="24"/>
          <w:lang w:bidi="ar"/>
        </w:rPr>
        <w:t>.</w:t>
      </w:r>
      <w:r w:rsidR="00A54B98" w:rsidRPr="00B97138">
        <w:rPr>
          <w:rFonts w:ascii="Times New Roman" w:hAnsi="Times New Roman"/>
          <w:sz w:val="24"/>
          <w:szCs w:val="24"/>
          <w:lang w:bidi="ar"/>
        </w:rPr>
        <w:t xml:space="preserve"> </w:t>
      </w:r>
      <w:r w:rsidR="00D37CB9" w:rsidRPr="00B97138">
        <w:rPr>
          <w:rFonts w:ascii="Times New Roman" w:hAnsi="Times New Roman"/>
          <w:sz w:val="24"/>
          <w:szCs w:val="24"/>
          <w:lang w:bidi="ar"/>
        </w:rPr>
        <w:t>tabulu).</w:t>
      </w:r>
    </w:p>
    <w:p w14:paraId="0A73D183" w14:textId="77777777" w:rsidR="00C733DA" w:rsidRDefault="00C733DA" w:rsidP="006F1FF3">
      <w:pPr>
        <w:spacing w:after="0" w:line="240" w:lineRule="auto"/>
        <w:jc w:val="center"/>
        <w:rPr>
          <w:rFonts w:ascii="Times New Roman" w:hAnsi="Times New Roman"/>
          <w:i/>
          <w:lang w:bidi="ar"/>
        </w:rPr>
      </w:pPr>
    </w:p>
    <w:p w14:paraId="48607E1F" w14:textId="77777777" w:rsidR="00A046C6" w:rsidRDefault="00222F56" w:rsidP="006F1FF3">
      <w:pPr>
        <w:spacing w:after="0" w:line="240" w:lineRule="auto"/>
        <w:jc w:val="center"/>
        <w:rPr>
          <w:rFonts w:ascii="Times New Roman" w:hAnsi="Times New Roman"/>
          <w:b/>
          <w:i/>
          <w:lang w:bidi="ar"/>
        </w:rPr>
      </w:pPr>
      <w:r>
        <w:rPr>
          <w:rFonts w:ascii="Times New Roman" w:hAnsi="Times New Roman"/>
          <w:i/>
          <w:lang w:bidi="ar"/>
        </w:rPr>
        <w:t>5</w:t>
      </w:r>
      <w:r w:rsidR="00564594" w:rsidRPr="00B97138">
        <w:rPr>
          <w:rFonts w:ascii="Times New Roman" w:hAnsi="Times New Roman"/>
          <w:i/>
          <w:lang w:bidi="ar"/>
        </w:rPr>
        <w:t xml:space="preserve">.tabula. </w:t>
      </w:r>
      <w:r w:rsidR="00777D55" w:rsidRPr="00B97138">
        <w:rPr>
          <w:rFonts w:ascii="Times New Roman" w:hAnsi="Times New Roman"/>
          <w:b/>
          <w:i/>
          <w:lang w:bidi="ar"/>
        </w:rPr>
        <w:t>TOP 10</w:t>
      </w:r>
      <w:r w:rsidR="00777D55" w:rsidRPr="00B97138">
        <w:rPr>
          <w:rFonts w:ascii="Times New Roman" w:hAnsi="Times New Roman"/>
          <w:i/>
          <w:lang w:bidi="ar"/>
        </w:rPr>
        <w:t xml:space="preserve"> </w:t>
      </w:r>
      <w:r w:rsidR="00564594" w:rsidRPr="00B97138">
        <w:rPr>
          <w:rFonts w:ascii="Times New Roman" w:hAnsi="Times New Roman"/>
          <w:b/>
          <w:i/>
          <w:lang w:bidi="ar"/>
        </w:rPr>
        <w:t>NVA uzskaitē esošo Ukrainas civiliedzīvotāju galvenās vēlamās profesijas</w:t>
      </w:r>
      <w:r w:rsidR="006F1FF3">
        <w:rPr>
          <w:rFonts w:ascii="Times New Roman" w:hAnsi="Times New Roman"/>
          <w:b/>
          <w:i/>
          <w:lang w:bidi="ar"/>
        </w:rPr>
        <w:t xml:space="preserve"> </w:t>
      </w:r>
    </w:p>
    <w:p w14:paraId="334A623C" w14:textId="4A01F6A9" w:rsidR="00564594" w:rsidRDefault="006F1FF3" w:rsidP="006F1FF3">
      <w:pPr>
        <w:spacing w:after="0" w:line="240" w:lineRule="auto"/>
        <w:jc w:val="center"/>
        <w:rPr>
          <w:rFonts w:ascii="Times New Roman" w:hAnsi="Times New Roman"/>
          <w:b/>
          <w:i/>
          <w:lang w:bidi="ar"/>
        </w:rPr>
      </w:pPr>
      <w:r>
        <w:rPr>
          <w:rFonts w:ascii="Times New Roman" w:hAnsi="Times New Roman"/>
          <w:b/>
          <w:i/>
          <w:lang w:bidi="ar"/>
        </w:rPr>
        <w:t>(dati uz 31.12.2023.)</w:t>
      </w:r>
    </w:p>
    <w:p w14:paraId="08639CE6" w14:textId="77777777" w:rsidR="00F72722" w:rsidRPr="00B97138" w:rsidRDefault="00F72722" w:rsidP="006F1FF3">
      <w:pPr>
        <w:spacing w:after="0" w:line="240" w:lineRule="auto"/>
        <w:jc w:val="center"/>
        <w:rPr>
          <w:rFonts w:ascii="Times New Roman" w:hAnsi="Times New Roman"/>
          <w:b/>
          <w:i/>
          <w:lang w:bidi="ar"/>
        </w:rPr>
      </w:pPr>
    </w:p>
    <w:tbl>
      <w:tblPr>
        <w:tblStyle w:val="TableGrid"/>
        <w:tblW w:w="0" w:type="auto"/>
        <w:tblLook w:val="04A0" w:firstRow="1" w:lastRow="0" w:firstColumn="1" w:lastColumn="0" w:noHBand="0" w:noVBand="1"/>
      </w:tblPr>
      <w:tblGrid>
        <w:gridCol w:w="1464"/>
        <w:gridCol w:w="4900"/>
        <w:gridCol w:w="2749"/>
      </w:tblGrid>
      <w:tr w:rsidR="001A2ABF" w:rsidRPr="001A2ABF" w14:paraId="4611275E" w14:textId="77777777" w:rsidTr="001A2ABF">
        <w:trPr>
          <w:trHeight w:val="231"/>
        </w:trPr>
        <w:tc>
          <w:tcPr>
            <w:tcW w:w="1464" w:type="dxa"/>
          </w:tcPr>
          <w:p w14:paraId="1F6E1E84" w14:textId="77777777" w:rsidR="001A2ABF" w:rsidRPr="001A2ABF" w:rsidRDefault="001A2ABF" w:rsidP="006F1FF3">
            <w:pPr>
              <w:spacing w:after="0" w:line="240" w:lineRule="auto"/>
              <w:jc w:val="center"/>
              <w:rPr>
                <w:rFonts w:ascii="Times New Roman" w:hAnsi="Times New Roman"/>
                <w:b/>
                <w:lang w:bidi="ar"/>
              </w:rPr>
            </w:pPr>
          </w:p>
        </w:tc>
        <w:tc>
          <w:tcPr>
            <w:tcW w:w="4900" w:type="dxa"/>
          </w:tcPr>
          <w:p w14:paraId="5E9582EC" w14:textId="21F0C060" w:rsidR="001A2ABF" w:rsidRPr="001A2ABF" w:rsidRDefault="001A2ABF" w:rsidP="006F1FF3">
            <w:pPr>
              <w:spacing w:after="0" w:line="240" w:lineRule="auto"/>
              <w:jc w:val="center"/>
              <w:rPr>
                <w:rFonts w:ascii="Times New Roman" w:hAnsi="Times New Roman"/>
                <w:b/>
                <w:lang w:bidi="ar"/>
              </w:rPr>
            </w:pPr>
            <w:r w:rsidRPr="001A2ABF">
              <w:rPr>
                <w:rFonts w:ascii="Times New Roman" w:hAnsi="Times New Roman"/>
                <w:b/>
                <w:lang w:bidi="ar"/>
              </w:rPr>
              <w:t>Profesija</w:t>
            </w:r>
          </w:p>
        </w:tc>
        <w:tc>
          <w:tcPr>
            <w:tcW w:w="2749" w:type="dxa"/>
          </w:tcPr>
          <w:p w14:paraId="28CC70D3" w14:textId="2C10E543" w:rsidR="001A2ABF" w:rsidRPr="001A2ABF" w:rsidRDefault="001A2ABF" w:rsidP="006F1FF3">
            <w:pPr>
              <w:spacing w:after="0" w:line="240" w:lineRule="auto"/>
              <w:jc w:val="center"/>
              <w:rPr>
                <w:rFonts w:ascii="Times New Roman" w:hAnsi="Times New Roman"/>
                <w:b/>
                <w:lang w:bidi="ar"/>
              </w:rPr>
            </w:pPr>
            <w:r w:rsidRPr="001A2ABF">
              <w:rPr>
                <w:rFonts w:ascii="Times New Roman" w:hAnsi="Times New Roman"/>
                <w:b/>
                <w:lang w:bidi="ar"/>
              </w:rPr>
              <w:t>Skaits</w:t>
            </w:r>
          </w:p>
        </w:tc>
      </w:tr>
      <w:tr w:rsidR="001A2ABF" w:rsidRPr="00B97138" w14:paraId="393AEB83" w14:textId="77777777" w:rsidTr="001A2ABF">
        <w:trPr>
          <w:trHeight w:val="231"/>
        </w:trPr>
        <w:tc>
          <w:tcPr>
            <w:tcW w:w="1464" w:type="dxa"/>
          </w:tcPr>
          <w:p w14:paraId="1815267E" w14:textId="40F29FA2" w:rsidR="001A2ABF" w:rsidRPr="00B97138" w:rsidRDefault="001A2ABF" w:rsidP="006F1FF3">
            <w:pPr>
              <w:spacing w:after="0" w:line="240" w:lineRule="auto"/>
              <w:jc w:val="center"/>
              <w:rPr>
                <w:rFonts w:ascii="Times New Roman" w:hAnsi="Times New Roman"/>
                <w:lang w:bidi="ar"/>
              </w:rPr>
            </w:pPr>
            <w:r>
              <w:rPr>
                <w:rFonts w:ascii="Times New Roman" w:hAnsi="Times New Roman"/>
                <w:lang w:bidi="ar"/>
              </w:rPr>
              <w:t>1.</w:t>
            </w:r>
          </w:p>
        </w:tc>
        <w:tc>
          <w:tcPr>
            <w:tcW w:w="4900" w:type="dxa"/>
          </w:tcPr>
          <w:p w14:paraId="47A75A98" w14:textId="3F075A04" w:rsidR="001A2ABF" w:rsidRPr="00B97138" w:rsidRDefault="001A2ABF" w:rsidP="006F1FF3">
            <w:pPr>
              <w:spacing w:after="0" w:line="240" w:lineRule="auto"/>
              <w:jc w:val="both"/>
              <w:rPr>
                <w:rFonts w:ascii="Times New Roman" w:hAnsi="Times New Roman"/>
                <w:lang w:bidi="ar"/>
              </w:rPr>
            </w:pPr>
            <w:r w:rsidRPr="00B97138">
              <w:rPr>
                <w:rFonts w:ascii="Times New Roman" w:hAnsi="Times New Roman"/>
                <w:lang w:bidi="ar"/>
              </w:rPr>
              <w:t>Apkopējs</w:t>
            </w:r>
          </w:p>
        </w:tc>
        <w:tc>
          <w:tcPr>
            <w:tcW w:w="2749" w:type="dxa"/>
          </w:tcPr>
          <w:p w14:paraId="7A4B63A7" w14:textId="77777777" w:rsidR="001A2ABF" w:rsidRPr="00B97138" w:rsidRDefault="001A2ABF" w:rsidP="006F1FF3">
            <w:pPr>
              <w:spacing w:after="0" w:line="240" w:lineRule="auto"/>
              <w:jc w:val="center"/>
              <w:rPr>
                <w:rFonts w:ascii="Times New Roman" w:hAnsi="Times New Roman"/>
                <w:lang w:bidi="ar"/>
              </w:rPr>
            </w:pPr>
            <w:r w:rsidRPr="00B97138">
              <w:rPr>
                <w:rFonts w:ascii="Times New Roman" w:hAnsi="Times New Roman"/>
                <w:lang w:bidi="ar"/>
              </w:rPr>
              <w:t>164</w:t>
            </w:r>
          </w:p>
        </w:tc>
      </w:tr>
      <w:tr w:rsidR="001A2ABF" w:rsidRPr="00B97138" w14:paraId="71FB7B0E" w14:textId="77777777" w:rsidTr="001A2ABF">
        <w:trPr>
          <w:trHeight w:val="231"/>
        </w:trPr>
        <w:tc>
          <w:tcPr>
            <w:tcW w:w="1464" w:type="dxa"/>
          </w:tcPr>
          <w:p w14:paraId="0C8943B5" w14:textId="5A1CE7AD" w:rsidR="001A2ABF" w:rsidRPr="00B97138" w:rsidRDefault="001A2ABF" w:rsidP="006F1FF3">
            <w:pPr>
              <w:spacing w:after="0" w:line="240" w:lineRule="auto"/>
              <w:jc w:val="center"/>
              <w:rPr>
                <w:rFonts w:ascii="Times New Roman" w:hAnsi="Times New Roman"/>
                <w:lang w:bidi="ar"/>
              </w:rPr>
            </w:pPr>
            <w:r>
              <w:rPr>
                <w:rFonts w:ascii="Times New Roman" w:hAnsi="Times New Roman"/>
                <w:lang w:bidi="ar"/>
              </w:rPr>
              <w:t>2.</w:t>
            </w:r>
          </w:p>
        </w:tc>
        <w:tc>
          <w:tcPr>
            <w:tcW w:w="4900" w:type="dxa"/>
          </w:tcPr>
          <w:p w14:paraId="2469E585" w14:textId="494F9162" w:rsidR="001A2ABF" w:rsidRPr="00B97138" w:rsidRDefault="001A2ABF" w:rsidP="006F1FF3">
            <w:pPr>
              <w:spacing w:after="0" w:line="240" w:lineRule="auto"/>
              <w:jc w:val="both"/>
              <w:rPr>
                <w:rFonts w:ascii="Times New Roman" w:hAnsi="Times New Roman"/>
                <w:lang w:bidi="ar"/>
              </w:rPr>
            </w:pPr>
            <w:r w:rsidRPr="00B97138">
              <w:rPr>
                <w:rFonts w:ascii="Times New Roman" w:hAnsi="Times New Roman"/>
                <w:lang w:bidi="ar"/>
              </w:rPr>
              <w:t>Palīgstrādnieks</w:t>
            </w:r>
          </w:p>
        </w:tc>
        <w:tc>
          <w:tcPr>
            <w:tcW w:w="2749" w:type="dxa"/>
          </w:tcPr>
          <w:p w14:paraId="0D96EC7F" w14:textId="77777777" w:rsidR="001A2ABF" w:rsidRPr="00B97138" w:rsidRDefault="001A2ABF" w:rsidP="006F1FF3">
            <w:pPr>
              <w:spacing w:after="0" w:line="240" w:lineRule="auto"/>
              <w:jc w:val="center"/>
              <w:rPr>
                <w:rFonts w:ascii="Times New Roman" w:hAnsi="Times New Roman"/>
                <w:lang w:bidi="ar"/>
              </w:rPr>
            </w:pPr>
            <w:r w:rsidRPr="00B97138">
              <w:rPr>
                <w:rFonts w:ascii="Times New Roman" w:hAnsi="Times New Roman"/>
                <w:lang w:bidi="ar"/>
              </w:rPr>
              <w:t>112</w:t>
            </w:r>
          </w:p>
        </w:tc>
      </w:tr>
      <w:tr w:rsidR="001A2ABF" w:rsidRPr="00B97138" w14:paraId="0FA6A2FF" w14:textId="77777777" w:rsidTr="001A2ABF">
        <w:trPr>
          <w:trHeight w:val="321"/>
        </w:trPr>
        <w:tc>
          <w:tcPr>
            <w:tcW w:w="1464" w:type="dxa"/>
          </w:tcPr>
          <w:p w14:paraId="45162044" w14:textId="59400283" w:rsidR="001A2ABF" w:rsidRPr="00B97138" w:rsidRDefault="001A2ABF" w:rsidP="006F1FF3">
            <w:pPr>
              <w:spacing w:after="0" w:line="240" w:lineRule="auto"/>
              <w:jc w:val="center"/>
              <w:rPr>
                <w:rFonts w:ascii="Times New Roman" w:hAnsi="Times New Roman"/>
                <w:lang w:bidi="ar"/>
              </w:rPr>
            </w:pPr>
            <w:r>
              <w:rPr>
                <w:rFonts w:ascii="Times New Roman" w:hAnsi="Times New Roman"/>
                <w:lang w:bidi="ar"/>
              </w:rPr>
              <w:t>3.</w:t>
            </w:r>
          </w:p>
        </w:tc>
        <w:tc>
          <w:tcPr>
            <w:tcW w:w="4900" w:type="dxa"/>
          </w:tcPr>
          <w:p w14:paraId="57ACCDC2" w14:textId="3A4A07B3" w:rsidR="001A2ABF" w:rsidRPr="00B97138" w:rsidRDefault="001A2ABF" w:rsidP="006F1FF3">
            <w:pPr>
              <w:spacing w:after="0" w:line="240" w:lineRule="auto"/>
              <w:jc w:val="both"/>
              <w:rPr>
                <w:rFonts w:ascii="Times New Roman" w:hAnsi="Times New Roman"/>
                <w:lang w:bidi="ar"/>
              </w:rPr>
            </w:pPr>
            <w:r w:rsidRPr="00B97138">
              <w:rPr>
                <w:rFonts w:ascii="Times New Roman" w:hAnsi="Times New Roman"/>
                <w:lang w:bidi="ar"/>
              </w:rPr>
              <w:t>Tirdzniecības zāles darbinieks</w:t>
            </w:r>
          </w:p>
        </w:tc>
        <w:tc>
          <w:tcPr>
            <w:tcW w:w="2749" w:type="dxa"/>
          </w:tcPr>
          <w:p w14:paraId="1B5E671E" w14:textId="77777777" w:rsidR="001A2ABF" w:rsidRPr="00B97138" w:rsidRDefault="001A2ABF" w:rsidP="006F1FF3">
            <w:pPr>
              <w:spacing w:after="0" w:line="240" w:lineRule="auto"/>
              <w:jc w:val="center"/>
              <w:rPr>
                <w:rFonts w:ascii="Times New Roman" w:hAnsi="Times New Roman"/>
                <w:lang w:bidi="ar"/>
              </w:rPr>
            </w:pPr>
            <w:r w:rsidRPr="00B97138">
              <w:rPr>
                <w:rFonts w:ascii="Times New Roman" w:hAnsi="Times New Roman"/>
                <w:lang w:bidi="ar"/>
              </w:rPr>
              <w:t>67</w:t>
            </w:r>
          </w:p>
        </w:tc>
      </w:tr>
      <w:tr w:rsidR="001A2ABF" w:rsidRPr="00B97138" w14:paraId="7CDCCDAE" w14:textId="77777777" w:rsidTr="001A2ABF">
        <w:trPr>
          <w:trHeight w:val="231"/>
        </w:trPr>
        <w:tc>
          <w:tcPr>
            <w:tcW w:w="1464" w:type="dxa"/>
          </w:tcPr>
          <w:p w14:paraId="0ACEFB74" w14:textId="1E294022" w:rsidR="001A2ABF" w:rsidRPr="00B97138" w:rsidRDefault="001A2ABF" w:rsidP="006F1FF3">
            <w:pPr>
              <w:spacing w:after="0" w:line="240" w:lineRule="auto"/>
              <w:jc w:val="center"/>
              <w:rPr>
                <w:rFonts w:ascii="Times New Roman" w:hAnsi="Times New Roman"/>
                <w:lang w:bidi="ar"/>
              </w:rPr>
            </w:pPr>
            <w:r>
              <w:rPr>
                <w:rFonts w:ascii="Times New Roman" w:hAnsi="Times New Roman"/>
                <w:lang w:bidi="ar"/>
              </w:rPr>
              <w:t>4.</w:t>
            </w:r>
          </w:p>
        </w:tc>
        <w:tc>
          <w:tcPr>
            <w:tcW w:w="4900" w:type="dxa"/>
          </w:tcPr>
          <w:p w14:paraId="06C7D3DA" w14:textId="70551336" w:rsidR="001A2ABF" w:rsidRPr="00B97138" w:rsidRDefault="001A2ABF" w:rsidP="006F1FF3">
            <w:pPr>
              <w:spacing w:after="0" w:line="240" w:lineRule="auto"/>
              <w:jc w:val="both"/>
              <w:rPr>
                <w:rFonts w:ascii="Times New Roman" w:hAnsi="Times New Roman"/>
                <w:lang w:bidi="ar"/>
              </w:rPr>
            </w:pPr>
            <w:r w:rsidRPr="00B97138">
              <w:rPr>
                <w:rFonts w:ascii="Times New Roman" w:hAnsi="Times New Roman"/>
                <w:lang w:bidi="ar"/>
              </w:rPr>
              <w:t>Iesaiņotājs</w:t>
            </w:r>
          </w:p>
        </w:tc>
        <w:tc>
          <w:tcPr>
            <w:tcW w:w="2749" w:type="dxa"/>
          </w:tcPr>
          <w:p w14:paraId="3B17030D" w14:textId="77777777" w:rsidR="001A2ABF" w:rsidRPr="00B97138" w:rsidRDefault="001A2ABF" w:rsidP="006F1FF3">
            <w:pPr>
              <w:spacing w:after="0" w:line="240" w:lineRule="auto"/>
              <w:jc w:val="center"/>
              <w:rPr>
                <w:rFonts w:ascii="Times New Roman" w:hAnsi="Times New Roman"/>
                <w:lang w:bidi="ar"/>
              </w:rPr>
            </w:pPr>
            <w:r w:rsidRPr="00B97138">
              <w:rPr>
                <w:rFonts w:ascii="Times New Roman" w:hAnsi="Times New Roman"/>
                <w:lang w:bidi="ar"/>
              </w:rPr>
              <w:t>49</w:t>
            </w:r>
          </w:p>
        </w:tc>
      </w:tr>
      <w:tr w:rsidR="001A2ABF" w:rsidRPr="00B97138" w14:paraId="64F071F2" w14:textId="77777777" w:rsidTr="001A2ABF">
        <w:trPr>
          <w:trHeight w:val="231"/>
        </w:trPr>
        <w:tc>
          <w:tcPr>
            <w:tcW w:w="1464" w:type="dxa"/>
          </w:tcPr>
          <w:p w14:paraId="0B6B9B06" w14:textId="7ADB0DFB" w:rsidR="001A2ABF" w:rsidRPr="00B97138" w:rsidRDefault="001A2ABF" w:rsidP="006F1FF3">
            <w:pPr>
              <w:spacing w:after="0" w:line="240" w:lineRule="auto"/>
              <w:jc w:val="center"/>
              <w:rPr>
                <w:rFonts w:ascii="Times New Roman" w:hAnsi="Times New Roman"/>
                <w:lang w:bidi="ar"/>
              </w:rPr>
            </w:pPr>
            <w:r>
              <w:rPr>
                <w:rFonts w:ascii="Times New Roman" w:hAnsi="Times New Roman"/>
                <w:lang w:bidi="ar"/>
              </w:rPr>
              <w:t>5.</w:t>
            </w:r>
          </w:p>
        </w:tc>
        <w:tc>
          <w:tcPr>
            <w:tcW w:w="4900" w:type="dxa"/>
          </w:tcPr>
          <w:p w14:paraId="3DCB82BF" w14:textId="6A85005B" w:rsidR="001A2ABF" w:rsidRPr="00B97138" w:rsidRDefault="001A2ABF" w:rsidP="006F1FF3">
            <w:pPr>
              <w:spacing w:after="0" w:line="240" w:lineRule="auto"/>
              <w:jc w:val="both"/>
              <w:rPr>
                <w:rFonts w:ascii="Times New Roman" w:hAnsi="Times New Roman"/>
                <w:lang w:bidi="ar"/>
              </w:rPr>
            </w:pPr>
            <w:r w:rsidRPr="00B97138">
              <w:rPr>
                <w:rFonts w:ascii="Times New Roman" w:hAnsi="Times New Roman"/>
                <w:lang w:bidi="ar"/>
              </w:rPr>
              <w:t>Ceha strādnieks</w:t>
            </w:r>
          </w:p>
        </w:tc>
        <w:tc>
          <w:tcPr>
            <w:tcW w:w="2749" w:type="dxa"/>
          </w:tcPr>
          <w:p w14:paraId="4363C103" w14:textId="77777777" w:rsidR="001A2ABF" w:rsidRPr="00B97138" w:rsidRDefault="001A2ABF" w:rsidP="006F1FF3">
            <w:pPr>
              <w:spacing w:after="0" w:line="240" w:lineRule="auto"/>
              <w:jc w:val="center"/>
              <w:rPr>
                <w:rFonts w:ascii="Times New Roman" w:hAnsi="Times New Roman"/>
                <w:lang w:bidi="ar"/>
              </w:rPr>
            </w:pPr>
            <w:r w:rsidRPr="00B97138">
              <w:rPr>
                <w:rFonts w:ascii="Times New Roman" w:hAnsi="Times New Roman"/>
                <w:lang w:bidi="ar"/>
              </w:rPr>
              <w:t>48</w:t>
            </w:r>
          </w:p>
        </w:tc>
      </w:tr>
      <w:tr w:rsidR="001A2ABF" w:rsidRPr="00B97138" w14:paraId="79B0C2F1" w14:textId="77777777" w:rsidTr="001A2ABF">
        <w:trPr>
          <w:trHeight w:val="231"/>
        </w:trPr>
        <w:tc>
          <w:tcPr>
            <w:tcW w:w="1464" w:type="dxa"/>
          </w:tcPr>
          <w:p w14:paraId="3AA802CF" w14:textId="617144FD" w:rsidR="001A2ABF" w:rsidRPr="00B97138" w:rsidRDefault="001A2ABF" w:rsidP="006F1FF3">
            <w:pPr>
              <w:spacing w:after="0" w:line="240" w:lineRule="auto"/>
              <w:jc w:val="center"/>
              <w:rPr>
                <w:rFonts w:ascii="Times New Roman" w:hAnsi="Times New Roman"/>
                <w:lang w:bidi="ar"/>
              </w:rPr>
            </w:pPr>
            <w:r>
              <w:rPr>
                <w:rFonts w:ascii="Times New Roman" w:hAnsi="Times New Roman"/>
                <w:lang w:bidi="ar"/>
              </w:rPr>
              <w:t>6.</w:t>
            </w:r>
          </w:p>
        </w:tc>
        <w:tc>
          <w:tcPr>
            <w:tcW w:w="4900" w:type="dxa"/>
          </w:tcPr>
          <w:p w14:paraId="7750334B" w14:textId="70424D9A" w:rsidR="001A2ABF" w:rsidRPr="00B97138" w:rsidRDefault="001A2ABF" w:rsidP="006F1FF3">
            <w:pPr>
              <w:spacing w:after="0" w:line="240" w:lineRule="auto"/>
              <w:jc w:val="both"/>
              <w:rPr>
                <w:rFonts w:ascii="Times New Roman" w:hAnsi="Times New Roman"/>
                <w:lang w:bidi="ar"/>
              </w:rPr>
            </w:pPr>
            <w:r w:rsidRPr="00B97138">
              <w:rPr>
                <w:rFonts w:ascii="Times New Roman" w:hAnsi="Times New Roman"/>
                <w:lang w:bidi="ar"/>
              </w:rPr>
              <w:t>Gadījuma darbu strādnieks</w:t>
            </w:r>
          </w:p>
        </w:tc>
        <w:tc>
          <w:tcPr>
            <w:tcW w:w="2749" w:type="dxa"/>
          </w:tcPr>
          <w:p w14:paraId="5ACCB10A" w14:textId="77777777" w:rsidR="001A2ABF" w:rsidRPr="00B97138" w:rsidRDefault="001A2ABF" w:rsidP="006F1FF3">
            <w:pPr>
              <w:spacing w:after="0" w:line="240" w:lineRule="auto"/>
              <w:jc w:val="center"/>
              <w:rPr>
                <w:rFonts w:ascii="Times New Roman" w:hAnsi="Times New Roman"/>
                <w:lang w:bidi="ar"/>
              </w:rPr>
            </w:pPr>
            <w:r w:rsidRPr="00B97138">
              <w:rPr>
                <w:rFonts w:ascii="Times New Roman" w:hAnsi="Times New Roman"/>
                <w:lang w:bidi="ar"/>
              </w:rPr>
              <w:t>46</w:t>
            </w:r>
          </w:p>
        </w:tc>
      </w:tr>
      <w:tr w:rsidR="001A2ABF" w:rsidRPr="00B97138" w14:paraId="7FB6D0C1" w14:textId="77777777" w:rsidTr="001A2ABF">
        <w:trPr>
          <w:trHeight w:val="231"/>
        </w:trPr>
        <w:tc>
          <w:tcPr>
            <w:tcW w:w="1464" w:type="dxa"/>
          </w:tcPr>
          <w:p w14:paraId="5511CB3A" w14:textId="6546D48C" w:rsidR="001A2ABF" w:rsidRPr="00B97138" w:rsidRDefault="001A2ABF" w:rsidP="006F1FF3">
            <w:pPr>
              <w:spacing w:after="0" w:line="240" w:lineRule="auto"/>
              <w:jc w:val="center"/>
              <w:rPr>
                <w:rFonts w:ascii="Times New Roman" w:hAnsi="Times New Roman"/>
                <w:lang w:bidi="ar"/>
              </w:rPr>
            </w:pPr>
            <w:r>
              <w:rPr>
                <w:rFonts w:ascii="Times New Roman" w:hAnsi="Times New Roman"/>
                <w:lang w:bidi="ar"/>
              </w:rPr>
              <w:t>7.</w:t>
            </w:r>
          </w:p>
        </w:tc>
        <w:tc>
          <w:tcPr>
            <w:tcW w:w="4900" w:type="dxa"/>
          </w:tcPr>
          <w:p w14:paraId="0D33907D" w14:textId="618C0E69" w:rsidR="001A2ABF" w:rsidRPr="00B97138" w:rsidRDefault="001A2ABF" w:rsidP="006F1FF3">
            <w:pPr>
              <w:spacing w:after="0" w:line="240" w:lineRule="auto"/>
              <w:jc w:val="both"/>
              <w:rPr>
                <w:rFonts w:ascii="Times New Roman" w:hAnsi="Times New Roman"/>
                <w:lang w:bidi="ar"/>
              </w:rPr>
            </w:pPr>
            <w:r w:rsidRPr="00B97138">
              <w:rPr>
                <w:rFonts w:ascii="Times New Roman" w:hAnsi="Times New Roman"/>
                <w:lang w:bidi="ar"/>
              </w:rPr>
              <w:t>Pārdevējs konsultants</w:t>
            </w:r>
          </w:p>
        </w:tc>
        <w:tc>
          <w:tcPr>
            <w:tcW w:w="2749" w:type="dxa"/>
          </w:tcPr>
          <w:p w14:paraId="0E3AC57C" w14:textId="77777777" w:rsidR="001A2ABF" w:rsidRPr="00B97138" w:rsidRDefault="001A2ABF" w:rsidP="006F1FF3">
            <w:pPr>
              <w:spacing w:after="0" w:line="240" w:lineRule="auto"/>
              <w:jc w:val="center"/>
              <w:rPr>
                <w:rFonts w:ascii="Times New Roman" w:hAnsi="Times New Roman"/>
                <w:lang w:bidi="ar"/>
              </w:rPr>
            </w:pPr>
            <w:r w:rsidRPr="00B97138">
              <w:rPr>
                <w:rFonts w:ascii="Times New Roman" w:hAnsi="Times New Roman"/>
                <w:lang w:bidi="ar"/>
              </w:rPr>
              <w:t>41</w:t>
            </w:r>
          </w:p>
        </w:tc>
      </w:tr>
      <w:tr w:rsidR="001A2ABF" w:rsidRPr="00B97138" w14:paraId="3E44635D" w14:textId="77777777" w:rsidTr="001A2ABF">
        <w:trPr>
          <w:trHeight w:val="231"/>
        </w:trPr>
        <w:tc>
          <w:tcPr>
            <w:tcW w:w="1464" w:type="dxa"/>
          </w:tcPr>
          <w:p w14:paraId="1972EC4E" w14:textId="7809F130" w:rsidR="001A2ABF" w:rsidRPr="00B97138" w:rsidRDefault="001A2ABF" w:rsidP="006F1FF3">
            <w:pPr>
              <w:spacing w:after="0" w:line="240" w:lineRule="auto"/>
              <w:jc w:val="center"/>
              <w:rPr>
                <w:rFonts w:ascii="Times New Roman" w:hAnsi="Times New Roman"/>
                <w:lang w:bidi="ar"/>
              </w:rPr>
            </w:pPr>
            <w:r>
              <w:rPr>
                <w:rFonts w:ascii="Times New Roman" w:hAnsi="Times New Roman"/>
                <w:lang w:bidi="ar"/>
              </w:rPr>
              <w:t>8.</w:t>
            </w:r>
          </w:p>
        </w:tc>
        <w:tc>
          <w:tcPr>
            <w:tcW w:w="4900" w:type="dxa"/>
          </w:tcPr>
          <w:p w14:paraId="23736A7C" w14:textId="3DE51C13" w:rsidR="001A2ABF" w:rsidRPr="00B97138" w:rsidRDefault="001A2ABF" w:rsidP="006F1FF3">
            <w:pPr>
              <w:spacing w:after="0" w:line="240" w:lineRule="auto"/>
              <w:jc w:val="both"/>
              <w:rPr>
                <w:rFonts w:ascii="Times New Roman" w:hAnsi="Times New Roman"/>
                <w:lang w:bidi="ar"/>
              </w:rPr>
            </w:pPr>
            <w:r w:rsidRPr="00B97138">
              <w:rPr>
                <w:rFonts w:ascii="Times New Roman" w:hAnsi="Times New Roman"/>
                <w:lang w:bidi="ar"/>
              </w:rPr>
              <w:t>Skolotāja palīgs</w:t>
            </w:r>
          </w:p>
        </w:tc>
        <w:tc>
          <w:tcPr>
            <w:tcW w:w="2749" w:type="dxa"/>
          </w:tcPr>
          <w:p w14:paraId="1DC8DFF4" w14:textId="77777777" w:rsidR="001A2ABF" w:rsidRPr="00B97138" w:rsidRDefault="001A2ABF" w:rsidP="006F1FF3">
            <w:pPr>
              <w:spacing w:after="0" w:line="240" w:lineRule="auto"/>
              <w:jc w:val="center"/>
              <w:rPr>
                <w:rFonts w:ascii="Times New Roman" w:hAnsi="Times New Roman"/>
                <w:lang w:bidi="ar"/>
              </w:rPr>
            </w:pPr>
            <w:r w:rsidRPr="00B97138">
              <w:rPr>
                <w:rFonts w:ascii="Times New Roman" w:hAnsi="Times New Roman"/>
                <w:lang w:bidi="ar"/>
              </w:rPr>
              <w:t>39</w:t>
            </w:r>
          </w:p>
        </w:tc>
      </w:tr>
      <w:tr w:rsidR="001A2ABF" w:rsidRPr="00B97138" w14:paraId="462E2BA1" w14:textId="77777777" w:rsidTr="001A2ABF">
        <w:trPr>
          <w:trHeight w:val="231"/>
        </w:trPr>
        <w:tc>
          <w:tcPr>
            <w:tcW w:w="1464" w:type="dxa"/>
          </w:tcPr>
          <w:p w14:paraId="5532DFAD" w14:textId="5332314B" w:rsidR="001A2ABF" w:rsidRPr="00B97138" w:rsidRDefault="001A2ABF" w:rsidP="006F1FF3">
            <w:pPr>
              <w:spacing w:after="0" w:line="240" w:lineRule="auto"/>
              <w:jc w:val="center"/>
              <w:rPr>
                <w:rFonts w:ascii="Times New Roman" w:hAnsi="Times New Roman"/>
                <w:lang w:bidi="ar"/>
              </w:rPr>
            </w:pPr>
            <w:r>
              <w:rPr>
                <w:rFonts w:ascii="Times New Roman" w:hAnsi="Times New Roman"/>
                <w:lang w:bidi="ar"/>
              </w:rPr>
              <w:t>9.</w:t>
            </w:r>
          </w:p>
        </w:tc>
        <w:tc>
          <w:tcPr>
            <w:tcW w:w="4900" w:type="dxa"/>
          </w:tcPr>
          <w:p w14:paraId="60A4CAD0" w14:textId="66FEBA02" w:rsidR="001A2ABF" w:rsidRPr="00B97138" w:rsidRDefault="001A2ABF" w:rsidP="006F1FF3">
            <w:pPr>
              <w:spacing w:after="0" w:line="240" w:lineRule="auto"/>
              <w:jc w:val="both"/>
              <w:rPr>
                <w:rFonts w:ascii="Times New Roman" w:hAnsi="Times New Roman"/>
                <w:lang w:bidi="ar"/>
              </w:rPr>
            </w:pPr>
            <w:r w:rsidRPr="00B97138">
              <w:rPr>
                <w:rFonts w:ascii="Times New Roman" w:hAnsi="Times New Roman"/>
                <w:lang w:bidi="ar"/>
              </w:rPr>
              <w:t>Komplektētājs (iesaiņotājs)</w:t>
            </w:r>
          </w:p>
        </w:tc>
        <w:tc>
          <w:tcPr>
            <w:tcW w:w="2749" w:type="dxa"/>
          </w:tcPr>
          <w:p w14:paraId="2D057A36" w14:textId="77777777" w:rsidR="001A2ABF" w:rsidRPr="00B97138" w:rsidRDefault="001A2ABF" w:rsidP="006F1FF3">
            <w:pPr>
              <w:spacing w:after="0" w:line="240" w:lineRule="auto"/>
              <w:jc w:val="center"/>
              <w:rPr>
                <w:rFonts w:ascii="Times New Roman" w:hAnsi="Times New Roman"/>
                <w:lang w:bidi="ar"/>
              </w:rPr>
            </w:pPr>
            <w:r w:rsidRPr="00B97138">
              <w:rPr>
                <w:rFonts w:ascii="Times New Roman" w:hAnsi="Times New Roman"/>
                <w:lang w:bidi="ar"/>
              </w:rPr>
              <w:t>39</w:t>
            </w:r>
          </w:p>
        </w:tc>
      </w:tr>
      <w:tr w:rsidR="001A2ABF" w:rsidRPr="00B97138" w14:paraId="566B547B" w14:textId="77777777" w:rsidTr="001A2ABF">
        <w:trPr>
          <w:trHeight w:val="231"/>
        </w:trPr>
        <w:tc>
          <w:tcPr>
            <w:tcW w:w="1464" w:type="dxa"/>
          </w:tcPr>
          <w:p w14:paraId="0D967AB2" w14:textId="4F917EE4" w:rsidR="001A2ABF" w:rsidRPr="00B97138" w:rsidRDefault="001A2ABF" w:rsidP="006F1FF3">
            <w:pPr>
              <w:spacing w:after="0" w:line="240" w:lineRule="auto"/>
              <w:jc w:val="center"/>
              <w:rPr>
                <w:rFonts w:ascii="Times New Roman" w:hAnsi="Times New Roman"/>
                <w:lang w:bidi="ar"/>
              </w:rPr>
            </w:pPr>
            <w:r>
              <w:rPr>
                <w:rFonts w:ascii="Times New Roman" w:hAnsi="Times New Roman"/>
                <w:lang w:bidi="ar"/>
              </w:rPr>
              <w:t>10.</w:t>
            </w:r>
          </w:p>
        </w:tc>
        <w:tc>
          <w:tcPr>
            <w:tcW w:w="4900" w:type="dxa"/>
          </w:tcPr>
          <w:p w14:paraId="744C9A4C" w14:textId="457AA847" w:rsidR="001A2ABF" w:rsidRPr="00B97138" w:rsidRDefault="001A2ABF" w:rsidP="006F1FF3">
            <w:pPr>
              <w:spacing w:after="0" w:line="240" w:lineRule="auto"/>
              <w:jc w:val="both"/>
              <w:rPr>
                <w:rFonts w:ascii="Times New Roman" w:hAnsi="Times New Roman"/>
                <w:lang w:bidi="ar"/>
              </w:rPr>
            </w:pPr>
            <w:r w:rsidRPr="00B97138">
              <w:rPr>
                <w:rFonts w:ascii="Times New Roman" w:hAnsi="Times New Roman"/>
                <w:lang w:bidi="ar"/>
              </w:rPr>
              <w:t>Automobiļa vadītājs</w:t>
            </w:r>
          </w:p>
        </w:tc>
        <w:tc>
          <w:tcPr>
            <w:tcW w:w="2749" w:type="dxa"/>
          </w:tcPr>
          <w:p w14:paraId="39C85B82" w14:textId="77777777" w:rsidR="001A2ABF" w:rsidRPr="00B97138" w:rsidRDefault="001A2ABF" w:rsidP="006F1FF3">
            <w:pPr>
              <w:spacing w:after="0" w:line="240" w:lineRule="auto"/>
              <w:jc w:val="center"/>
              <w:rPr>
                <w:rFonts w:ascii="Times New Roman" w:hAnsi="Times New Roman"/>
                <w:lang w:bidi="ar"/>
              </w:rPr>
            </w:pPr>
            <w:r w:rsidRPr="00B97138">
              <w:rPr>
                <w:rFonts w:ascii="Times New Roman" w:hAnsi="Times New Roman"/>
                <w:lang w:bidi="ar"/>
              </w:rPr>
              <w:t>38</w:t>
            </w:r>
          </w:p>
        </w:tc>
      </w:tr>
    </w:tbl>
    <w:p w14:paraId="6E94CCBF" w14:textId="60279AC7" w:rsidR="00067FD5" w:rsidRDefault="00067FD5" w:rsidP="00926C39">
      <w:pPr>
        <w:spacing w:after="0" w:line="360" w:lineRule="auto"/>
        <w:jc w:val="both"/>
        <w:rPr>
          <w:rFonts w:ascii="Times New Roman" w:hAnsi="Times New Roman"/>
          <w:i/>
          <w:lang w:bidi="ar"/>
        </w:rPr>
      </w:pPr>
      <w:r w:rsidRPr="00B97138">
        <w:rPr>
          <w:rFonts w:ascii="Times New Roman" w:hAnsi="Times New Roman"/>
          <w:i/>
          <w:lang w:bidi="ar"/>
        </w:rPr>
        <w:t>Datu avots: NVA</w:t>
      </w:r>
    </w:p>
    <w:p w14:paraId="45BED601" w14:textId="77777777" w:rsidR="00C733DA" w:rsidRDefault="00C733DA" w:rsidP="00827797">
      <w:pPr>
        <w:spacing w:after="0" w:line="360" w:lineRule="auto"/>
        <w:ind w:firstLine="720"/>
        <w:jc w:val="both"/>
        <w:rPr>
          <w:rFonts w:ascii="Times New Roman" w:hAnsi="Times New Roman"/>
          <w:color w:val="FF0000"/>
          <w:sz w:val="24"/>
          <w:szCs w:val="24"/>
          <w:lang w:bidi="ar"/>
        </w:rPr>
      </w:pPr>
    </w:p>
    <w:p w14:paraId="632A6B87" w14:textId="725369EF" w:rsidR="00392FB1" w:rsidRPr="00A046C6" w:rsidRDefault="00961AFF" w:rsidP="00827797">
      <w:pPr>
        <w:spacing w:after="0" w:line="360" w:lineRule="auto"/>
        <w:ind w:firstLine="720"/>
        <w:jc w:val="both"/>
        <w:rPr>
          <w:rFonts w:ascii="Times New Roman" w:hAnsi="Times New Roman"/>
          <w:sz w:val="24"/>
          <w:szCs w:val="24"/>
          <w:lang w:bidi="ar"/>
        </w:rPr>
      </w:pPr>
      <w:r w:rsidRPr="00A046C6">
        <w:rPr>
          <w:rFonts w:ascii="Times New Roman" w:hAnsi="Times New Roman"/>
          <w:sz w:val="24"/>
          <w:szCs w:val="24"/>
          <w:lang w:bidi="ar"/>
        </w:rPr>
        <w:t>Saskaņā ar NVA datiem 2023.gada beigās no 1</w:t>
      </w:r>
      <w:r w:rsidR="0076299D" w:rsidRPr="00A046C6">
        <w:rPr>
          <w:rFonts w:ascii="Times New Roman" w:hAnsi="Times New Roman"/>
          <w:sz w:val="24"/>
          <w:szCs w:val="24"/>
          <w:lang w:bidi="ar"/>
        </w:rPr>
        <w:t xml:space="preserve"> </w:t>
      </w:r>
      <w:r w:rsidRPr="00A046C6">
        <w:rPr>
          <w:rFonts w:ascii="Times New Roman" w:hAnsi="Times New Roman"/>
          <w:sz w:val="24"/>
          <w:szCs w:val="24"/>
          <w:lang w:bidi="ar"/>
        </w:rPr>
        <w:t>655 NVA uzskaitē esošajiem bezdarbniekiem un darba meklētājiem 53% (876) bija ar bezdarba ilgumu līdz 6 mēnešiem, 22% (370) bija ar bezdarba ilgumu no 6 līdz 12 mēnešiem, savukārt 25% (409) no uzskaitē esošajiem bija ar bezdarba ilgumu no 1 gada līdz 3 gadiem</w:t>
      </w:r>
      <w:r w:rsidR="00827797" w:rsidRPr="00A046C6">
        <w:rPr>
          <w:rFonts w:ascii="Times New Roman" w:hAnsi="Times New Roman"/>
          <w:sz w:val="24"/>
          <w:lang w:bidi="ar"/>
        </w:rPr>
        <w:t xml:space="preserve"> </w:t>
      </w:r>
      <w:r w:rsidR="00145CEE" w:rsidRPr="00A046C6">
        <w:rPr>
          <w:rFonts w:ascii="Times New Roman" w:hAnsi="Times New Roman"/>
          <w:sz w:val="24"/>
          <w:szCs w:val="24"/>
          <w:lang w:bidi="ar"/>
        </w:rPr>
        <w:t>(skat. 6. tabulu).</w:t>
      </w:r>
      <w:r w:rsidR="005A3F16" w:rsidRPr="00A046C6">
        <w:rPr>
          <w:rFonts w:ascii="Times New Roman" w:hAnsi="Times New Roman"/>
          <w:sz w:val="24"/>
          <w:szCs w:val="24"/>
          <w:lang w:bidi="ar"/>
        </w:rPr>
        <w:t xml:space="preserve"> Salīdzinājumam, 2023.gada beigās visu NVA reģistrēto bezdarbnieku sadalījums pēc </w:t>
      </w:r>
      <w:r w:rsidR="00E43D5C" w:rsidRPr="00A046C6">
        <w:rPr>
          <w:rFonts w:ascii="Times New Roman" w:hAnsi="Times New Roman"/>
          <w:sz w:val="24"/>
          <w:szCs w:val="24"/>
          <w:lang w:bidi="ar"/>
        </w:rPr>
        <w:t>bezdarba ilguma</w:t>
      </w:r>
      <w:r w:rsidR="005A3F16" w:rsidRPr="00A046C6">
        <w:rPr>
          <w:rFonts w:ascii="Times New Roman" w:hAnsi="Times New Roman"/>
          <w:sz w:val="24"/>
          <w:szCs w:val="24"/>
          <w:lang w:bidi="ar"/>
        </w:rPr>
        <w:t xml:space="preserve"> bija šāds:</w:t>
      </w:r>
      <w:r w:rsidR="00E43D5C" w:rsidRPr="00A046C6">
        <w:rPr>
          <w:rFonts w:ascii="Times New Roman" w:hAnsi="Times New Roman"/>
          <w:sz w:val="24"/>
          <w:szCs w:val="24"/>
          <w:lang w:bidi="ar"/>
        </w:rPr>
        <w:t xml:space="preserve"> līdz 6 mēnešiem -</w:t>
      </w:r>
      <w:r w:rsidR="005A3F16" w:rsidRPr="00A046C6">
        <w:rPr>
          <w:rFonts w:ascii="Times New Roman" w:hAnsi="Times New Roman"/>
          <w:sz w:val="24"/>
          <w:szCs w:val="24"/>
          <w:lang w:bidi="ar"/>
        </w:rPr>
        <w:t xml:space="preserve"> </w:t>
      </w:r>
      <w:r w:rsidR="00E43D5C" w:rsidRPr="00A046C6">
        <w:rPr>
          <w:rFonts w:ascii="Times New Roman" w:hAnsi="Times New Roman"/>
          <w:sz w:val="24"/>
          <w:szCs w:val="24"/>
          <w:lang w:bidi="ar"/>
        </w:rPr>
        <w:t xml:space="preserve">65%, no 6 līdz 12 mēnešiem – 19%, no 1 līdz 3 gadiem – </w:t>
      </w:r>
      <w:r w:rsidR="008A0DD1" w:rsidRPr="00A046C6">
        <w:rPr>
          <w:rFonts w:ascii="Times New Roman" w:hAnsi="Times New Roman"/>
          <w:sz w:val="24"/>
          <w:szCs w:val="24"/>
          <w:lang w:bidi="ar"/>
        </w:rPr>
        <w:t>10</w:t>
      </w:r>
      <w:r w:rsidR="00E43D5C" w:rsidRPr="00A046C6">
        <w:rPr>
          <w:rFonts w:ascii="Times New Roman" w:hAnsi="Times New Roman"/>
          <w:sz w:val="24"/>
          <w:szCs w:val="24"/>
          <w:lang w:bidi="ar"/>
        </w:rPr>
        <w:t>%, 3 gadi un vairāk – 6%</w:t>
      </w:r>
      <w:r w:rsidR="00A046C6">
        <w:rPr>
          <w:rFonts w:ascii="Times New Roman" w:hAnsi="Times New Roman"/>
          <w:sz w:val="24"/>
          <w:szCs w:val="24"/>
          <w:lang w:bidi="ar"/>
        </w:rPr>
        <w:t xml:space="preserve">; </w:t>
      </w:r>
      <w:r w:rsidR="0096006D" w:rsidRPr="00A046C6">
        <w:rPr>
          <w:rFonts w:ascii="Times New Roman" w:hAnsi="Times New Roman"/>
          <w:sz w:val="24"/>
          <w:szCs w:val="24"/>
          <w:lang w:bidi="ar"/>
        </w:rPr>
        <w:t xml:space="preserve">kopējais ilgstošo bezdarbnieku (ar bezdarba ilgumu no 1 gada un </w:t>
      </w:r>
      <w:r w:rsidR="001D621D" w:rsidRPr="00A046C6">
        <w:rPr>
          <w:rFonts w:ascii="Times New Roman" w:hAnsi="Times New Roman"/>
          <w:sz w:val="24"/>
          <w:szCs w:val="24"/>
          <w:lang w:bidi="ar"/>
        </w:rPr>
        <w:t>ilgāk</w:t>
      </w:r>
      <w:r w:rsidR="0096006D" w:rsidRPr="00A046C6">
        <w:rPr>
          <w:rFonts w:ascii="Times New Roman" w:hAnsi="Times New Roman"/>
          <w:sz w:val="24"/>
          <w:szCs w:val="24"/>
          <w:lang w:bidi="ar"/>
        </w:rPr>
        <w:t>) īpatsvars bezdarbnieku ko</w:t>
      </w:r>
      <w:r w:rsidR="00E30136" w:rsidRPr="00A046C6">
        <w:rPr>
          <w:rFonts w:ascii="Times New Roman" w:hAnsi="Times New Roman"/>
          <w:sz w:val="24"/>
          <w:szCs w:val="24"/>
          <w:lang w:bidi="ar"/>
        </w:rPr>
        <w:t>p</w:t>
      </w:r>
      <w:r w:rsidR="0096006D" w:rsidRPr="00A046C6">
        <w:rPr>
          <w:rFonts w:ascii="Times New Roman" w:hAnsi="Times New Roman"/>
          <w:sz w:val="24"/>
          <w:szCs w:val="24"/>
          <w:lang w:bidi="ar"/>
        </w:rPr>
        <w:t>ska</w:t>
      </w:r>
      <w:r w:rsidR="00A046C6">
        <w:rPr>
          <w:rFonts w:ascii="Times New Roman" w:hAnsi="Times New Roman"/>
          <w:sz w:val="24"/>
          <w:szCs w:val="24"/>
          <w:lang w:bidi="ar"/>
        </w:rPr>
        <w:t>i</w:t>
      </w:r>
      <w:r w:rsidR="0096006D" w:rsidRPr="00A046C6">
        <w:rPr>
          <w:rFonts w:ascii="Times New Roman" w:hAnsi="Times New Roman"/>
          <w:sz w:val="24"/>
          <w:szCs w:val="24"/>
          <w:lang w:bidi="ar"/>
        </w:rPr>
        <w:t xml:space="preserve">tā bija 16%. </w:t>
      </w:r>
    </w:p>
    <w:p w14:paraId="32E45EC5" w14:textId="6437C15D" w:rsidR="00827797" w:rsidRPr="00A046C6" w:rsidRDefault="00827797" w:rsidP="00827797">
      <w:pPr>
        <w:spacing w:after="0" w:line="360" w:lineRule="auto"/>
        <w:ind w:firstLine="720"/>
        <w:jc w:val="both"/>
        <w:rPr>
          <w:rFonts w:ascii="Times New Roman" w:hAnsi="Times New Roman"/>
          <w:sz w:val="24"/>
          <w:szCs w:val="24"/>
          <w:lang w:bidi="ar"/>
        </w:rPr>
      </w:pPr>
      <w:r w:rsidRPr="00A046C6">
        <w:rPr>
          <w:rFonts w:ascii="Times New Roman" w:hAnsi="Times New Roman"/>
          <w:sz w:val="24"/>
          <w:lang w:bidi="ar"/>
        </w:rPr>
        <w:lastRenderedPageBreak/>
        <w:t xml:space="preserve">Vislielākais </w:t>
      </w:r>
      <w:r w:rsidRPr="00A046C6">
        <w:rPr>
          <w:rFonts w:ascii="Times New Roman" w:hAnsi="Times New Roman"/>
          <w:sz w:val="24"/>
          <w:szCs w:val="24"/>
          <w:lang w:bidi="ar"/>
        </w:rPr>
        <w:t xml:space="preserve">bezdarbnieku </w:t>
      </w:r>
      <w:r w:rsidR="00392FB1" w:rsidRPr="00A046C6">
        <w:rPr>
          <w:rFonts w:ascii="Times New Roman" w:hAnsi="Times New Roman"/>
          <w:sz w:val="24"/>
          <w:szCs w:val="24"/>
          <w:lang w:bidi="ar"/>
        </w:rPr>
        <w:t xml:space="preserve">skaits </w:t>
      </w:r>
      <w:r w:rsidRPr="00A046C6">
        <w:rPr>
          <w:rFonts w:ascii="Times New Roman" w:hAnsi="Times New Roman"/>
          <w:sz w:val="24"/>
          <w:szCs w:val="24"/>
          <w:lang w:bidi="ar"/>
        </w:rPr>
        <w:t>ar bezdarba ilgumu no 1 gada līdz 3 gadiem skaits Ukrainas civiliedzīvotāju vidū bija Latgalē (ap</w:t>
      </w:r>
      <w:r w:rsidR="00A046C6">
        <w:rPr>
          <w:rFonts w:ascii="Times New Roman" w:hAnsi="Times New Roman"/>
          <w:sz w:val="24"/>
          <w:szCs w:val="24"/>
          <w:lang w:bidi="ar"/>
        </w:rPr>
        <w:t>tuveni</w:t>
      </w:r>
      <w:r w:rsidRPr="00A046C6">
        <w:rPr>
          <w:rFonts w:ascii="Times New Roman" w:hAnsi="Times New Roman"/>
          <w:sz w:val="24"/>
          <w:szCs w:val="24"/>
          <w:lang w:bidi="ar"/>
        </w:rPr>
        <w:t xml:space="preserve"> 1/3 daļa)</w:t>
      </w:r>
      <w:r w:rsidR="0012103B" w:rsidRPr="00A046C6">
        <w:rPr>
          <w:rFonts w:ascii="Times New Roman" w:hAnsi="Times New Roman"/>
          <w:sz w:val="24"/>
          <w:szCs w:val="24"/>
          <w:lang w:bidi="ar"/>
        </w:rPr>
        <w:t>, bet vismazāka</w:t>
      </w:r>
      <w:r w:rsidR="00165D16" w:rsidRPr="00A046C6">
        <w:rPr>
          <w:rFonts w:ascii="Times New Roman" w:hAnsi="Times New Roman"/>
          <w:sz w:val="24"/>
          <w:szCs w:val="24"/>
          <w:lang w:bidi="ar"/>
        </w:rPr>
        <w:t>is – Vidzemē (19%)</w:t>
      </w:r>
      <w:r w:rsidR="00A046C6">
        <w:rPr>
          <w:rFonts w:ascii="Times New Roman" w:hAnsi="Times New Roman"/>
          <w:sz w:val="24"/>
          <w:szCs w:val="24"/>
          <w:lang w:bidi="ar"/>
        </w:rPr>
        <w:t xml:space="preserve">, savukārt </w:t>
      </w:r>
      <w:r w:rsidR="00CF529D" w:rsidRPr="00A046C6">
        <w:rPr>
          <w:rFonts w:ascii="Times New Roman" w:hAnsi="Times New Roman"/>
          <w:sz w:val="24"/>
          <w:szCs w:val="24"/>
          <w:lang w:bidi="ar"/>
        </w:rPr>
        <w:t xml:space="preserve">Zemgalē </w:t>
      </w:r>
      <w:r w:rsidR="00A046C6">
        <w:rPr>
          <w:rFonts w:ascii="Times New Roman" w:hAnsi="Times New Roman"/>
          <w:sz w:val="24"/>
          <w:szCs w:val="24"/>
          <w:lang w:bidi="ar"/>
        </w:rPr>
        <w:t xml:space="preserve">bija </w:t>
      </w:r>
      <w:r w:rsidR="00CF529D" w:rsidRPr="00A046C6">
        <w:rPr>
          <w:rFonts w:ascii="Times New Roman" w:hAnsi="Times New Roman"/>
          <w:sz w:val="24"/>
          <w:szCs w:val="24"/>
          <w:lang w:bidi="ar"/>
        </w:rPr>
        <w:t>21%, Kurzemē un Rīgā – 24%</w:t>
      </w:r>
      <w:r w:rsidRPr="00A046C6">
        <w:rPr>
          <w:rFonts w:ascii="Times New Roman" w:hAnsi="Times New Roman"/>
          <w:sz w:val="24"/>
          <w:szCs w:val="24"/>
          <w:lang w:bidi="ar"/>
        </w:rPr>
        <w:t>.</w:t>
      </w:r>
      <w:r w:rsidRPr="00A046C6">
        <w:rPr>
          <w:rFonts w:ascii="Times New Roman" w:hAnsi="Times New Roman"/>
          <w:i/>
          <w:sz w:val="24"/>
          <w:szCs w:val="24"/>
          <w:lang w:bidi="ar"/>
        </w:rPr>
        <w:t xml:space="preserve"> </w:t>
      </w:r>
      <w:r w:rsidR="00BA7C3B" w:rsidRPr="00A046C6">
        <w:rPr>
          <w:rFonts w:ascii="Times New Roman" w:hAnsi="Times New Roman"/>
          <w:sz w:val="24"/>
          <w:szCs w:val="24"/>
          <w:lang w:bidi="ar"/>
        </w:rPr>
        <w:t>Kurzemes reģionā bija vislielākais Ukrainas civiliedzīvotāju īpatsvars (60%), kam bezdarba ilgums bija līdz 6 mēnešiem</w:t>
      </w:r>
      <w:r w:rsidR="00474579" w:rsidRPr="00A046C6">
        <w:rPr>
          <w:rFonts w:ascii="Times New Roman" w:hAnsi="Times New Roman"/>
          <w:sz w:val="24"/>
          <w:szCs w:val="24"/>
          <w:lang w:bidi="ar"/>
        </w:rPr>
        <w:t xml:space="preserve"> (Vidzemē  - 58%, Zemgalē – 57%, Rīgā – 54%, Latgalē – 43%)</w:t>
      </w:r>
      <w:r w:rsidR="00BA7C3B" w:rsidRPr="00A046C6">
        <w:rPr>
          <w:rFonts w:ascii="Times New Roman" w:hAnsi="Times New Roman"/>
          <w:sz w:val="24"/>
          <w:szCs w:val="24"/>
          <w:lang w:bidi="ar"/>
        </w:rPr>
        <w:t>.</w:t>
      </w:r>
      <w:r w:rsidR="000D4DDF" w:rsidRPr="00A046C6">
        <w:rPr>
          <w:rFonts w:ascii="Times New Roman" w:hAnsi="Times New Roman"/>
          <w:sz w:val="24"/>
          <w:szCs w:val="24"/>
          <w:lang w:bidi="ar"/>
        </w:rPr>
        <w:t xml:space="preserve"> </w:t>
      </w:r>
    </w:p>
    <w:p w14:paraId="30538387" w14:textId="77777777" w:rsidR="00C733DA" w:rsidRPr="00A046C6" w:rsidRDefault="00C733DA" w:rsidP="00827797">
      <w:pPr>
        <w:spacing w:after="0" w:line="240" w:lineRule="auto"/>
        <w:ind w:firstLine="720"/>
        <w:jc w:val="both"/>
        <w:rPr>
          <w:rFonts w:ascii="Times New Roman" w:hAnsi="Times New Roman"/>
          <w:i/>
          <w:lang w:bidi="ar"/>
        </w:rPr>
      </w:pPr>
    </w:p>
    <w:p w14:paraId="6D1082DB" w14:textId="4524D02F" w:rsidR="00B363BB" w:rsidRPr="00A046C6" w:rsidRDefault="00222F56" w:rsidP="00A046C6">
      <w:pPr>
        <w:spacing w:after="0" w:line="240" w:lineRule="auto"/>
        <w:ind w:firstLine="720"/>
        <w:jc w:val="center"/>
        <w:rPr>
          <w:rFonts w:ascii="Times New Roman" w:hAnsi="Times New Roman"/>
          <w:b/>
          <w:i/>
          <w:lang w:bidi="ar"/>
        </w:rPr>
      </w:pPr>
      <w:r w:rsidRPr="00A046C6">
        <w:rPr>
          <w:rFonts w:ascii="Times New Roman" w:hAnsi="Times New Roman"/>
          <w:i/>
          <w:lang w:bidi="ar"/>
        </w:rPr>
        <w:t>6</w:t>
      </w:r>
      <w:r w:rsidR="000A772E" w:rsidRPr="00A046C6">
        <w:rPr>
          <w:rFonts w:ascii="Times New Roman" w:hAnsi="Times New Roman"/>
          <w:i/>
          <w:lang w:bidi="ar"/>
        </w:rPr>
        <w:t>. tabula</w:t>
      </w:r>
      <w:r w:rsidRPr="00A046C6">
        <w:rPr>
          <w:rFonts w:ascii="Times New Roman" w:hAnsi="Times New Roman"/>
          <w:i/>
          <w:lang w:bidi="ar"/>
        </w:rPr>
        <w:t>.</w:t>
      </w:r>
      <w:r w:rsidR="000A772E" w:rsidRPr="00A046C6">
        <w:rPr>
          <w:rFonts w:ascii="Times New Roman" w:hAnsi="Times New Roman"/>
          <w:b/>
          <w:i/>
          <w:lang w:bidi="ar"/>
        </w:rPr>
        <w:t xml:space="preserve"> NVA uzskaitē esošo Ukrainas civiliedzīvotāju </w:t>
      </w:r>
      <w:r w:rsidR="00B363BB" w:rsidRPr="00A046C6">
        <w:rPr>
          <w:rFonts w:ascii="Times New Roman" w:hAnsi="Times New Roman"/>
          <w:b/>
          <w:i/>
        </w:rPr>
        <w:t>bezdarba ilgums sadalījumā pa reģioniem</w:t>
      </w:r>
      <w:r w:rsidR="006F1FF3" w:rsidRPr="00A046C6">
        <w:rPr>
          <w:rFonts w:ascii="Times New Roman" w:hAnsi="Times New Roman"/>
          <w:b/>
          <w:i/>
        </w:rPr>
        <w:t xml:space="preserve"> </w:t>
      </w:r>
      <w:r w:rsidR="006F1FF3" w:rsidRPr="00A046C6">
        <w:rPr>
          <w:rFonts w:ascii="Times New Roman" w:hAnsi="Times New Roman"/>
          <w:b/>
          <w:i/>
          <w:lang w:bidi="ar"/>
        </w:rPr>
        <w:t>(dati uz 31.12.2023.)</w:t>
      </w:r>
    </w:p>
    <w:p w14:paraId="7F64660A" w14:textId="77777777" w:rsidR="00F72722" w:rsidRPr="00A046C6" w:rsidRDefault="00F72722" w:rsidP="00827797">
      <w:pPr>
        <w:spacing w:after="0" w:line="240" w:lineRule="auto"/>
        <w:ind w:firstLine="720"/>
        <w:jc w:val="both"/>
        <w:rPr>
          <w:rFonts w:ascii="Times New Roman" w:hAnsi="Times New Roman"/>
          <w:b/>
          <w:i/>
        </w:rPr>
      </w:pPr>
    </w:p>
    <w:tbl>
      <w:tblPr>
        <w:tblW w:w="9281" w:type="dxa"/>
        <w:tblLook w:val="04A0" w:firstRow="1" w:lastRow="0" w:firstColumn="1" w:lastColumn="0" w:noHBand="0" w:noVBand="1"/>
      </w:tblPr>
      <w:tblGrid>
        <w:gridCol w:w="2200"/>
        <w:gridCol w:w="1640"/>
        <w:gridCol w:w="1080"/>
        <w:gridCol w:w="1160"/>
        <w:gridCol w:w="1121"/>
        <w:gridCol w:w="1120"/>
        <w:gridCol w:w="960"/>
      </w:tblGrid>
      <w:tr w:rsidR="00827797" w:rsidRPr="00A046C6" w14:paraId="4843CBEB" w14:textId="77777777" w:rsidTr="00827797">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3CA73" w14:textId="2FBF3038" w:rsidR="00827797" w:rsidRPr="00A046C6" w:rsidRDefault="00827797" w:rsidP="00827797">
            <w:pPr>
              <w:spacing w:after="0" w:line="240" w:lineRule="auto"/>
              <w:rPr>
                <w:rFonts w:ascii="Times New Roman" w:eastAsia="Times New Roman" w:hAnsi="Times New Roman"/>
                <w:lang w:eastAsia="lv-LV"/>
              </w:rPr>
            </w:pPr>
            <w:r w:rsidRPr="00A046C6">
              <w:rPr>
                <w:rFonts w:ascii="Times New Roman" w:eastAsia="Times New Roman" w:hAnsi="Times New Roman"/>
                <w:b/>
                <w:bCs/>
                <w:lang w:eastAsia="lv-LV"/>
              </w:rPr>
              <w:t>Bezdarba ilgums</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4F6A535A" w14:textId="2C60D16D"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b/>
                <w:bCs/>
                <w:lang w:eastAsia="lv-LV"/>
              </w:rPr>
              <w:t>Kurzemes reģions</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D0C78AA" w14:textId="194F08CF"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b/>
                <w:bCs/>
                <w:lang w:eastAsia="lv-LV"/>
              </w:rPr>
              <w:t>Latgales reģions</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227DEADA" w14:textId="0811A83F"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b/>
                <w:bCs/>
                <w:lang w:eastAsia="lv-LV"/>
              </w:rPr>
              <w:t>Rīgas reģions</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3A75F8C" w14:textId="28703176"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b/>
                <w:bCs/>
                <w:lang w:eastAsia="lv-LV"/>
              </w:rPr>
              <w:t>Vidzemes reģions</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57095A18" w14:textId="732634A9"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b/>
                <w:bCs/>
                <w:lang w:eastAsia="lv-LV"/>
              </w:rPr>
              <w:t>Zemgales reģions</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CD23B90" w14:textId="1BBF2B76"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b/>
                <w:bCs/>
                <w:lang w:eastAsia="lv-LV"/>
              </w:rPr>
              <w:t>Kopā</w:t>
            </w:r>
          </w:p>
        </w:tc>
      </w:tr>
      <w:tr w:rsidR="00827797" w:rsidRPr="00A046C6" w14:paraId="6C68CFDF" w14:textId="77777777" w:rsidTr="007B0C2B">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5DA9C69" w14:textId="77777777" w:rsidR="00827797" w:rsidRPr="00A046C6" w:rsidRDefault="00827797" w:rsidP="00827797">
            <w:pPr>
              <w:spacing w:after="0" w:line="240" w:lineRule="auto"/>
              <w:rPr>
                <w:rFonts w:ascii="Times New Roman" w:eastAsia="Times New Roman" w:hAnsi="Times New Roman"/>
                <w:lang w:eastAsia="lv-LV"/>
              </w:rPr>
            </w:pPr>
            <w:r w:rsidRPr="00A046C6">
              <w:rPr>
                <w:rFonts w:ascii="Times New Roman" w:eastAsia="Times New Roman" w:hAnsi="Times New Roman"/>
                <w:lang w:eastAsia="lv-LV"/>
              </w:rPr>
              <w:t>līdz 6 mēnešiem</w:t>
            </w:r>
          </w:p>
        </w:tc>
        <w:tc>
          <w:tcPr>
            <w:tcW w:w="1640" w:type="dxa"/>
            <w:tcBorders>
              <w:top w:val="nil"/>
              <w:left w:val="nil"/>
              <w:bottom w:val="single" w:sz="4" w:space="0" w:color="auto"/>
              <w:right w:val="single" w:sz="4" w:space="0" w:color="auto"/>
            </w:tcBorders>
            <w:shd w:val="clear" w:color="auto" w:fill="auto"/>
            <w:noWrap/>
            <w:vAlign w:val="center"/>
            <w:hideMark/>
          </w:tcPr>
          <w:p w14:paraId="0EAF63DB"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98</w:t>
            </w:r>
          </w:p>
        </w:tc>
        <w:tc>
          <w:tcPr>
            <w:tcW w:w="1080" w:type="dxa"/>
            <w:tcBorders>
              <w:top w:val="nil"/>
              <w:left w:val="nil"/>
              <w:bottom w:val="single" w:sz="4" w:space="0" w:color="auto"/>
              <w:right w:val="single" w:sz="4" w:space="0" w:color="auto"/>
            </w:tcBorders>
            <w:shd w:val="clear" w:color="auto" w:fill="auto"/>
            <w:noWrap/>
            <w:vAlign w:val="center"/>
            <w:hideMark/>
          </w:tcPr>
          <w:p w14:paraId="799677C3"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127</w:t>
            </w:r>
          </w:p>
        </w:tc>
        <w:tc>
          <w:tcPr>
            <w:tcW w:w="1160" w:type="dxa"/>
            <w:tcBorders>
              <w:top w:val="nil"/>
              <w:left w:val="nil"/>
              <w:bottom w:val="single" w:sz="4" w:space="0" w:color="auto"/>
              <w:right w:val="single" w:sz="4" w:space="0" w:color="auto"/>
            </w:tcBorders>
            <w:shd w:val="clear" w:color="auto" w:fill="auto"/>
            <w:noWrap/>
            <w:vAlign w:val="center"/>
            <w:hideMark/>
          </w:tcPr>
          <w:p w14:paraId="1C7D5E51"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492</w:t>
            </w:r>
          </w:p>
        </w:tc>
        <w:tc>
          <w:tcPr>
            <w:tcW w:w="1121" w:type="dxa"/>
            <w:tcBorders>
              <w:top w:val="nil"/>
              <w:left w:val="nil"/>
              <w:bottom w:val="single" w:sz="4" w:space="0" w:color="auto"/>
              <w:right w:val="single" w:sz="4" w:space="0" w:color="auto"/>
            </w:tcBorders>
            <w:shd w:val="clear" w:color="auto" w:fill="auto"/>
            <w:noWrap/>
            <w:vAlign w:val="center"/>
            <w:hideMark/>
          </w:tcPr>
          <w:p w14:paraId="10980140"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73</w:t>
            </w:r>
          </w:p>
        </w:tc>
        <w:tc>
          <w:tcPr>
            <w:tcW w:w="1120" w:type="dxa"/>
            <w:tcBorders>
              <w:top w:val="nil"/>
              <w:left w:val="nil"/>
              <w:bottom w:val="single" w:sz="4" w:space="0" w:color="auto"/>
              <w:right w:val="single" w:sz="4" w:space="0" w:color="auto"/>
            </w:tcBorders>
            <w:shd w:val="clear" w:color="auto" w:fill="auto"/>
            <w:noWrap/>
            <w:vAlign w:val="center"/>
            <w:hideMark/>
          </w:tcPr>
          <w:p w14:paraId="3274B417"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86</w:t>
            </w:r>
          </w:p>
        </w:tc>
        <w:tc>
          <w:tcPr>
            <w:tcW w:w="960" w:type="dxa"/>
            <w:tcBorders>
              <w:top w:val="nil"/>
              <w:left w:val="nil"/>
              <w:bottom w:val="single" w:sz="4" w:space="0" w:color="auto"/>
              <w:right w:val="single" w:sz="4" w:space="0" w:color="auto"/>
            </w:tcBorders>
            <w:shd w:val="clear" w:color="auto" w:fill="auto"/>
            <w:noWrap/>
            <w:vAlign w:val="center"/>
            <w:hideMark/>
          </w:tcPr>
          <w:p w14:paraId="422DA6E7"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876</w:t>
            </w:r>
          </w:p>
        </w:tc>
      </w:tr>
      <w:tr w:rsidR="00827797" w:rsidRPr="00A046C6" w14:paraId="38A8B2EE" w14:textId="77777777" w:rsidTr="007B0C2B">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6C40392" w14:textId="77777777" w:rsidR="00827797" w:rsidRPr="00A046C6" w:rsidRDefault="00827797" w:rsidP="00827797">
            <w:pPr>
              <w:spacing w:after="0" w:line="240" w:lineRule="auto"/>
              <w:rPr>
                <w:rFonts w:ascii="Times New Roman" w:eastAsia="Times New Roman" w:hAnsi="Times New Roman"/>
                <w:lang w:eastAsia="lv-LV"/>
              </w:rPr>
            </w:pPr>
            <w:r w:rsidRPr="00A046C6">
              <w:rPr>
                <w:rFonts w:ascii="Times New Roman" w:eastAsia="Times New Roman" w:hAnsi="Times New Roman"/>
                <w:lang w:eastAsia="lv-LV"/>
              </w:rPr>
              <w:t>6 - 12 mēneši</w:t>
            </w:r>
          </w:p>
        </w:tc>
        <w:tc>
          <w:tcPr>
            <w:tcW w:w="1640" w:type="dxa"/>
            <w:tcBorders>
              <w:top w:val="nil"/>
              <w:left w:val="nil"/>
              <w:bottom w:val="single" w:sz="4" w:space="0" w:color="auto"/>
              <w:right w:val="single" w:sz="4" w:space="0" w:color="auto"/>
            </w:tcBorders>
            <w:shd w:val="clear" w:color="auto" w:fill="auto"/>
            <w:noWrap/>
            <w:vAlign w:val="center"/>
            <w:hideMark/>
          </w:tcPr>
          <w:p w14:paraId="48C9CA63"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26</w:t>
            </w:r>
          </w:p>
        </w:tc>
        <w:tc>
          <w:tcPr>
            <w:tcW w:w="1080" w:type="dxa"/>
            <w:tcBorders>
              <w:top w:val="nil"/>
              <w:left w:val="nil"/>
              <w:bottom w:val="single" w:sz="4" w:space="0" w:color="auto"/>
              <w:right w:val="single" w:sz="4" w:space="0" w:color="auto"/>
            </w:tcBorders>
            <w:shd w:val="clear" w:color="auto" w:fill="auto"/>
            <w:noWrap/>
            <w:vAlign w:val="center"/>
            <w:hideMark/>
          </w:tcPr>
          <w:p w14:paraId="00660359"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78</w:t>
            </w:r>
          </w:p>
        </w:tc>
        <w:tc>
          <w:tcPr>
            <w:tcW w:w="1160" w:type="dxa"/>
            <w:tcBorders>
              <w:top w:val="nil"/>
              <w:left w:val="nil"/>
              <w:bottom w:val="single" w:sz="4" w:space="0" w:color="auto"/>
              <w:right w:val="single" w:sz="4" w:space="0" w:color="auto"/>
            </w:tcBorders>
            <w:shd w:val="clear" w:color="auto" w:fill="auto"/>
            <w:noWrap/>
            <w:vAlign w:val="center"/>
            <w:hideMark/>
          </w:tcPr>
          <w:p w14:paraId="649B1677"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205</w:t>
            </w:r>
          </w:p>
        </w:tc>
        <w:tc>
          <w:tcPr>
            <w:tcW w:w="1121" w:type="dxa"/>
            <w:tcBorders>
              <w:top w:val="nil"/>
              <w:left w:val="nil"/>
              <w:bottom w:val="single" w:sz="4" w:space="0" w:color="auto"/>
              <w:right w:val="single" w:sz="4" w:space="0" w:color="auto"/>
            </w:tcBorders>
            <w:shd w:val="clear" w:color="auto" w:fill="auto"/>
            <w:noWrap/>
            <w:vAlign w:val="center"/>
            <w:hideMark/>
          </w:tcPr>
          <w:p w14:paraId="2CB9C8B9"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29</w:t>
            </w:r>
          </w:p>
        </w:tc>
        <w:tc>
          <w:tcPr>
            <w:tcW w:w="1120" w:type="dxa"/>
            <w:tcBorders>
              <w:top w:val="nil"/>
              <w:left w:val="nil"/>
              <w:bottom w:val="single" w:sz="4" w:space="0" w:color="auto"/>
              <w:right w:val="single" w:sz="4" w:space="0" w:color="auto"/>
            </w:tcBorders>
            <w:shd w:val="clear" w:color="auto" w:fill="auto"/>
            <w:noWrap/>
            <w:vAlign w:val="center"/>
            <w:hideMark/>
          </w:tcPr>
          <w:p w14:paraId="6E561BE0"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32</w:t>
            </w:r>
          </w:p>
        </w:tc>
        <w:tc>
          <w:tcPr>
            <w:tcW w:w="960" w:type="dxa"/>
            <w:tcBorders>
              <w:top w:val="nil"/>
              <w:left w:val="nil"/>
              <w:bottom w:val="single" w:sz="4" w:space="0" w:color="auto"/>
              <w:right w:val="single" w:sz="4" w:space="0" w:color="auto"/>
            </w:tcBorders>
            <w:shd w:val="clear" w:color="auto" w:fill="auto"/>
            <w:noWrap/>
            <w:vAlign w:val="center"/>
            <w:hideMark/>
          </w:tcPr>
          <w:p w14:paraId="787842D4"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370</w:t>
            </w:r>
          </w:p>
        </w:tc>
      </w:tr>
      <w:tr w:rsidR="00827797" w:rsidRPr="00A046C6" w14:paraId="7668BC2B" w14:textId="77777777" w:rsidTr="007B0C2B">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6128394" w14:textId="77777777" w:rsidR="00827797" w:rsidRPr="00A046C6" w:rsidRDefault="00827797" w:rsidP="00827797">
            <w:pPr>
              <w:spacing w:after="0" w:line="240" w:lineRule="auto"/>
              <w:rPr>
                <w:rFonts w:ascii="Times New Roman" w:eastAsia="Times New Roman" w:hAnsi="Times New Roman"/>
                <w:lang w:eastAsia="lv-LV"/>
              </w:rPr>
            </w:pPr>
            <w:r w:rsidRPr="00A046C6">
              <w:rPr>
                <w:rFonts w:ascii="Times New Roman" w:eastAsia="Times New Roman" w:hAnsi="Times New Roman"/>
                <w:lang w:eastAsia="lv-LV"/>
              </w:rPr>
              <w:t>1 - 3 gadi</w:t>
            </w:r>
          </w:p>
        </w:tc>
        <w:tc>
          <w:tcPr>
            <w:tcW w:w="1640" w:type="dxa"/>
            <w:tcBorders>
              <w:top w:val="nil"/>
              <w:left w:val="nil"/>
              <w:bottom w:val="single" w:sz="4" w:space="0" w:color="auto"/>
              <w:right w:val="single" w:sz="4" w:space="0" w:color="auto"/>
            </w:tcBorders>
            <w:shd w:val="clear" w:color="auto" w:fill="auto"/>
            <w:noWrap/>
            <w:vAlign w:val="center"/>
            <w:hideMark/>
          </w:tcPr>
          <w:p w14:paraId="6F4EB59B"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39</w:t>
            </w:r>
          </w:p>
        </w:tc>
        <w:tc>
          <w:tcPr>
            <w:tcW w:w="1080" w:type="dxa"/>
            <w:tcBorders>
              <w:top w:val="nil"/>
              <w:left w:val="nil"/>
              <w:bottom w:val="single" w:sz="4" w:space="0" w:color="auto"/>
              <w:right w:val="single" w:sz="4" w:space="0" w:color="auto"/>
            </w:tcBorders>
            <w:shd w:val="clear" w:color="auto" w:fill="auto"/>
            <w:noWrap/>
            <w:vAlign w:val="center"/>
            <w:hideMark/>
          </w:tcPr>
          <w:p w14:paraId="3999EA47"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93</w:t>
            </w:r>
          </w:p>
        </w:tc>
        <w:tc>
          <w:tcPr>
            <w:tcW w:w="1160" w:type="dxa"/>
            <w:tcBorders>
              <w:top w:val="nil"/>
              <w:left w:val="nil"/>
              <w:bottom w:val="single" w:sz="4" w:space="0" w:color="auto"/>
              <w:right w:val="single" w:sz="4" w:space="0" w:color="auto"/>
            </w:tcBorders>
            <w:shd w:val="clear" w:color="auto" w:fill="auto"/>
            <w:noWrap/>
            <w:vAlign w:val="center"/>
            <w:hideMark/>
          </w:tcPr>
          <w:p w14:paraId="60BD8014"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221</w:t>
            </w:r>
          </w:p>
        </w:tc>
        <w:tc>
          <w:tcPr>
            <w:tcW w:w="1121" w:type="dxa"/>
            <w:tcBorders>
              <w:top w:val="nil"/>
              <w:left w:val="nil"/>
              <w:bottom w:val="single" w:sz="4" w:space="0" w:color="auto"/>
              <w:right w:val="single" w:sz="4" w:space="0" w:color="auto"/>
            </w:tcBorders>
            <w:shd w:val="clear" w:color="auto" w:fill="auto"/>
            <w:noWrap/>
            <w:vAlign w:val="center"/>
            <w:hideMark/>
          </w:tcPr>
          <w:p w14:paraId="60E77ABF"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24</w:t>
            </w:r>
          </w:p>
        </w:tc>
        <w:tc>
          <w:tcPr>
            <w:tcW w:w="1120" w:type="dxa"/>
            <w:tcBorders>
              <w:top w:val="nil"/>
              <w:left w:val="nil"/>
              <w:bottom w:val="single" w:sz="4" w:space="0" w:color="auto"/>
              <w:right w:val="single" w:sz="4" w:space="0" w:color="auto"/>
            </w:tcBorders>
            <w:shd w:val="clear" w:color="auto" w:fill="auto"/>
            <w:noWrap/>
            <w:vAlign w:val="center"/>
            <w:hideMark/>
          </w:tcPr>
          <w:p w14:paraId="2B5CD86A"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32</w:t>
            </w:r>
          </w:p>
        </w:tc>
        <w:tc>
          <w:tcPr>
            <w:tcW w:w="960" w:type="dxa"/>
            <w:tcBorders>
              <w:top w:val="nil"/>
              <w:left w:val="nil"/>
              <w:bottom w:val="single" w:sz="4" w:space="0" w:color="auto"/>
              <w:right w:val="single" w:sz="4" w:space="0" w:color="auto"/>
            </w:tcBorders>
            <w:shd w:val="clear" w:color="auto" w:fill="auto"/>
            <w:noWrap/>
            <w:vAlign w:val="center"/>
            <w:hideMark/>
          </w:tcPr>
          <w:p w14:paraId="23E72AFC" w14:textId="77777777" w:rsidR="00827797" w:rsidRPr="00A046C6" w:rsidRDefault="00827797" w:rsidP="00827797">
            <w:pPr>
              <w:spacing w:after="0" w:line="240" w:lineRule="auto"/>
              <w:jc w:val="center"/>
              <w:rPr>
                <w:rFonts w:ascii="Times New Roman" w:eastAsia="Times New Roman" w:hAnsi="Times New Roman"/>
                <w:lang w:eastAsia="lv-LV"/>
              </w:rPr>
            </w:pPr>
            <w:r w:rsidRPr="00A046C6">
              <w:rPr>
                <w:rFonts w:ascii="Times New Roman" w:eastAsia="Times New Roman" w:hAnsi="Times New Roman"/>
                <w:lang w:eastAsia="lv-LV"/>
              </w:rPr>
              <w:t>409</w:t>
            </w:r>
          </w:p>
        </w:tc>
      </w:tr>
      <w:tr w:rsidR="00827797" w:rsidRPr="00A046C6" w14:paraId="5C53908B" w14:textId="77777777" w:rsidTr="00961AFF">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B9F0C80" w14:textId="77777777" w:rsidR="00827797" w:rsidRPr="00A046C6" w:rsidRDefault="00827797" w:rsidP="00827797">
            <w:pPr>
              <w:spacing w:after="0" w:line="240" w:lineRule="auto"/>
              <w:rPr>
                <w:rFonts w:ascii="Times New Roman" w:eastAsia="Times New Roman" w:hAnsi="Times New Roman"/>
                <w:b/>
                <w:lang w:eastAsia="lv-LV"/>
              </w:rPr>
            </w:pPr>
            <w:r w:rsidRPr="00A046C6">
              <w:rPr>
                <w:rFonts w:ascii="Times New Roman" w:eastAsia="Times New Roman" w:hAnsi="Times New Roman"/>
                <w:b/>
                <w:lang w:eastAsia="lv-LV"/>
              </w:rPr>
              <w:t>Kopā</w:t>
            </w:r>
          </w:p>
        </w:tc>
        <w:tc>
          <w:tcPr>
            <w:tcW w:w="1640" w:type="dxa"/>
            <w:tcBorders>
              <w:top w:val="nil"/>
              <w:left w:val="nil"/>
              <w:bottom w:val="single" w:sz="4" w:space="0" w:color="auto"/>
              <w:right w:val="single" w:sz="4" w:space="0" w:color="auto"/>
            </w:tcBorders>
            <w:shd w:val="clear" w:color="auto" w:fill="auto"/>
            <w:noWrap/>
            <w:vAlign w:val="center"/>
            <w:hideMark/>
          </w:tcPr>
          <w:p w14:paraId="6FAF5101" w14:textId="77777777" w:rsidR="00827797" w:rsidRPr="00A046C6" w:rsidRDefault="00827797" w:rsidP="00827797">
            <w:pPr>
              <w:spacing w:after="0" w:line="240" w:lineRule="auto"/>
              <w:jc w:val="center"/>
              <w:rPr>
                <w:rFonts w:ascii="Times New Roman" w:eastAsia="Times New Roman" w:hAnsi="Times New Roman"/>
                <w:b/>
                <w:lang w:eastAsia="lv-LV"/>
              </w:rPr>
            </w:pPr>
            <w:r w:rsidRPr="00A046C6">
              <w:rPr>
                <w:rFonts w:ascii="Times New Roman" w:eastAsia="Times New Roman" w:hAnsi="Times New Roman"/>
                <w:b/>
                <w:lang w:eastAsia="lv-LV"/>
              </w:rPr>
              <w:t>163</w:t>
            </w:r>
          </w:p>
        </w:tc>
        <w:tc>
          <w:tcPr>
            <w:tcW w:w="1080" w:type="dxa"/>
            <w:tcBorders>
              <w:top w:val="nil"/>
              <w:left w:val="nil"/>
              <w:bottom w:val="single" w:sz="4" w:space="0" w:color="auto"/>
              <w:right w:val="single" w:sz="4" w:space="0" w:color="auto"/>
            </w:tcBorders>
            <w:shd w:val="clear" w:color="auto" w:fill="auto"/>
            <w:noWrap/>
            <w:vAlign w:val="center"/>
            <w:hideMark/>
          </w:tcPr>
          <w:p w14:paraId="33C390A5" w14:textId="77777777" w:rsidR="00827797" w:rsidRPr="00A046C6" w:rsidRDefault="00827797" w:rsidP="00827797">
            <w:pPr>
              <w:spacing w:after="0" w:line="240" w:lineRule="auto"/>
              <w:jc w:val="center"/>
              <w:rPr>
                <w:rFonts w:ascii="Times New Roman" w:eastAsia="Times New Roman" w:hAnsi="Times New Roman"/>
                <w:b/>
                <w:lang w:eastAsia="lv-LV"/>
              </w:rPr>
            </w:pPr>
            <w:r w:rsidRPr="00A046C6">
              <w:rPr>
                <w:rFonts w:ascii="Times New Roman" w:eastAsia="Times New Roman" w:hAnsi="Times New Roman"/>
                <w:b/>
                <w:lang w:eastAsia="lv-LV"/>
              </w:rPr>
              <w:t>298</w:t>
            </w:r>
          </w:p>
        </w:tc>
        <w:tc>
          <w:tcPr>
            <w:tcW w:w="1160" w:type="dxa"/>
            <w:tcBorders>
              <w:top w:val="nil"/>
              <w:left w:val="nil"/>
              <w:bottom w:val="single" w:sz="4" w:space="0" w:color="auto"/>
              <w:right w:val="single" w:sz="4" w:space="0" w:color="auto"/>
            </w:tcBorders>
            <w:shd w:val="clear" w:color="auto" w:fill="auto"/>
            <w:noWrap/>
            <w:vAlign w:val="center"/>
            <w:hideMark/>
          </w:tcPr>
          <w:p w14:paraId="7090D864" w14:textId="77777777" w:rsidR="00827797" w:rsidRPr="00A046C6" w:rsidRDefault="00827797" w:rsidP="00827797">
            <w:pPr>
              <w:spacing w:after="0" w:line="240" w:lineRule="auto"/>
              <w:jc w:val="center"/>
              <w:rPr>
                <w:rFonts w:ascii="Times New Roman" w:eastAsia="Times New Roman" w:hAnsi="Times New Roman"/>
                <w:b/>
                <w:lang w:eastAsia="lv-LV"/>
              </w:rPr>
            </w:pPr>
            <w:r w:rsidRPr="00A046C6">
              <w:rPr>
                <w:rFonts w:ascii="Times New Roman" w:eastAsia="Times New Roman" w:hAnsi="Times New Roman"/>
                <w:b/>
                <w:lang w:eastAsia="lv-LV"/>
              </w:rPr>
              <w:t>918</w:t>
            </w:r>
          </w:p>
        </w:tc>
        <w:tc>
          <w:tcPr>
            <w:tcW w:w="1121" w:type="dxa"/>
            <w:tcBorders>
              <w:top w:val="nil"/>
              <w:left w:val="nil"/>
              <w:bottom w:val="single" w:sz="4" w:space="0" w:color="auto"/>
              <w:right w:val="single" w:sz="4" w:space="0" w:color="auto"/>
            </w:tcBorders>
            <w:shd w:val="clear" w:color="auto" w:fill="auto"/>
            <w:noWrap/>
            <w:vAlign w:val="center"/>
            <w:hideMark/>
          </w:tcPr>
          <w:p w14:paraId="7FCA54FB" w14:textId="77777777" w:rsidR="00827797" w:rsidRPr="00A046C6" w:rsidRDefault="00827797" w:rsidP="00827797">
            <w:pPr>
              <w:spacing w:after="0" w:line="240" w:lineRule="auto"/>
              <w:jc w:val="center"/>
              <w:rPr>
                <w:rFonts w:ascii="Times New Roman" w:eastAsia="Times New Roman" w:hAnsi="Times New Roman"/>
                <w:b/>
                <w:lang w:eastAsia="lv-LV"/>
              </w:rPr>
            </w:pPr>
            <w:r w:rsidRPr="00A046C6">
              <w:rPr>
                <w:rFonts w:ascii="Times New Roman" w:eastAsia="Times New Roman" w:hAnsi="Times New Roman"/>
                <w:b/>
                <w:lang w:eastAsia="lv-LV"/>
              </w:rPr>
              <w:t>126</w:t>
            </w:r>
          </w:p>
        </w:tc>
        <w:tc>
          <w:tcPr>
            <w:tcW w:w="1120" w:type="dxa"/>
            <w:tcBorders>
              <w:top w:val="nil"/>
              <w:left w:val="nil"/>
              <w:bottom w:val="single" w:sz="4" w:space="0" w:color="auto"/>
              <w:right w:val="single" w:sz="4" w:space="0" w:color="auto"/>
            </w:tcBorders>
            <w:shd w:val="clear" w:color="auto" w:fill="auto"/>
            <w:noWrap/>
            <w:vAlign w:val="center"/>
            <w:hideMark/>
          </w:tcPr>
          <w:p w14:paraId="102B2DAD" w14:textId="77777777" w:rsidR="00827797" w:rsidRPr="00A046C6" w:rsidRDefault="00827797" w:rsidP="00827797">
            <w:pPr>
              <w:spacing w:after="0" w:line="240" w:lineRule="auto"/>
              <w:jc w:val="center"/>
              <w:rPr>
                <w:rFonts w:ascii="Times New Roman" w:eastAsia="Times New Roman" w:hAnsi="Times New Roman"/>
                <w:b/>
                <w:lang w:eastAsia="lv-LV"/>
              </w:rPr>
            </w:pPr>
            <w:r w:rsidRPr="00A046C6">
              <w:rPr>
                <w:rFonts w:ascii="Times New Roman" w:eastAsia="Times New Roman" w:hAnsi="Times New Roman"/>
                <w:b/>
                <w:lang w:eastAsia="lv-LV"/>
              </w:rPr>
              <w:t>150</w:t>
            </w:r>
          </w:p>
        </w:tc>
        <w:tc>
          <w:tcPr>
            <w:tcW w:w="960" w:type="dxa"/>
            <w:tcBorders>
              <w:top w:val="nil"/>
              <w:left w:val="nil"/>
              <w:bottom w:val="single" w:sz="4" w:space="0" w:color="auto"/>
              <w:right w:val="single" w:sz="4" w:space="0" w:color="auto"/>
            </w:tcBorders>
            <w:shd w:val="clear" w:color="auto" w:fill="auto"/>
            <w:noWrap/>
            <w:vAlign w:val="center"/>
            <w:hideMark/>
          </w:tcPr>
          <w:p w14:paraId="63840F80" w14:textId="77777777" w:rsidR="00827797" w:rsidRPr="00A046C6" w:rsidRDefault="00827797" w:rsidP="00827797">
            <w:pPr>
              <w:spacing w:after="0" w:line="240" w:lineRule="auto"/>
              <w:jc w:val="center"/>
              <w:rPr>
                <w:rFonts w:ascii="Times New Roman" w:eastAsia="Times New Roman" w:hAnsi="Times New Roman"/>
                <w:b/>
                <w:lang w:eastAsia="lv-LV"/>
              </w:rPr>
            </w:pPr>
            <w:r w:rsidRPr="00A046C6">
              <w:rPr>
                <w:rFonts w:ascii="Times New Roman" w:eastAsia="Times New Roman" w:hAnsi="Times New Roman"/>
                <w:b/>
                <w:lang w:eastAsia="lv-LV"/>
              </w:rPr>
              <w:t>1 655</w:t>
            </w:r>
          </w:p>
        </w:tc>
      </w:tr>
    </w:tbl>
    <w:p w14:paraId="5CDDAF6F" w14:textId="280DBB85" w:rsidR="000A772E" w:rsidRPr="00A046C6" w:rsidRDefault="00961AFF" w:rsidP="00827797">
      <w:pPr>
        <w:spacing w:after="0" w:line="240" w:lineRule="auto"/>
        <w:jc w:val="both"/>
        <w:rPr>
          <w:rFonts w:ascii="Times New Roman" w:hAnsi="Times New Roman"/>
          <w:i/>
          <w:lang w:bidi="ar"/>
        </w:rPr>
      </w:pPr>
      <w:r w:rsidRPr="00A046C6">
        <w:rPr>
          <w:rFonts w:ascii="Times New Roman" w:hAnsi="Times New Roman"/>
          <w:i/>
          <w:lang w:bidi="ar"/>
        </w:rPr>
        <w:t>Datu avots: NVA</w:t>
      </w:r>
    </w:p>
    <w:p w14:paraId="40AA5F01" w14:textId="77777777" w:rsidR="000618DC" w:rsidRPr="006B6CD8" w:rsidRDefault="000618DC" w:rsidP="00B616CF">
      <w:pPr>
        <w:spacing w:after="0" w:line="360" w:lineRule="auto"/>
        <w:ind w:firstLine="720"/>
        <w:jc w:val="both"/>
        <w:rPr>
          <w:rFonts w:ascii="Times New Roman" w:hAnsi="Times New Roman"/>
          <w:sz w:val="24"/>
          <w:lang w:bidi="ar"/>
        </w:rPr>
      </w:pPr>
    </w:p>
    <w:p w14:paraId="04754DD6" w14:textId="77777777" w:rsidR="003577BA" w:rsidRPr="00B97138" w:rsidRDefault="009E642E" w:rsidP="0027484A">
      <w:pPr>
        <w:pStyle w:val="Heading1"/>
        <w:numPr>
          <w:ilvl w:val="0"/>
          <w:numId w:val="2"/>
        </w:numPr>
        <w:spacing w:before="0" w:line="240" w:lineRule="auto"/>
        <w:ind w:left="0" w:firstLine="0"/>
        <w:jc w:val="center"/>
        <w:rPr>
          <w:rFonts w:eastAsia="Calibri"/>
          <w:b/>
          <w:bCs/>
        </w:rPr>
      </w:pPr>
      <w:bookmarkStart w:id="17" w:name="_Toc159255634"/>
      <w:bookmarkStart w:id="18" w:name="_Toc159257417"/>
      <w:bookmarkStart w:id="19" w:name="_Toc159258205"/>
      <w:bookmarkStart w:id="20" w:name="_Toc163062567"/>
      <w:r w:rsidRPr="00B97138">
        <w:rPr>
          <w:rFonts w:eastAsia="Calibri"/>
          <w:b/>
          <w:bCs/>
          <w:lang w:bidi="ar"/>
        </w:rPr>
        <w:t>Nodarbinātības valsts aģentūras pakalpojumi Ukrainas civiliedzīvotājiem</w:t>
      </w:r>
      <w:bookmarkEnd w:id="17"/>
      <w:bookmarkEnd w:id="18"/>
      <w:bookmarkEnd w:id="19"/>
      <w:bookmarkEnd w:id="20"/>
    </w:p>
    <w:p w14:paraId="2337BAB3" w14:textId="77777777" w:rsidR="0027484A" w:rsidRDefault="0027484A" w:rsidP="00507C9A">
      <w:pPr>
        <w:spacing w:after="0" w:line="360" w:lineRule="auto"/>
        <w:ind w:firstLine="720"/>
        <w:jc w:val="both"/>
        <w:rPr>
          <w:rFonts w:ascii="Times New Roman" w:eastAsia="Times New Roman" w:hAnsi="Times New Roman"/>
          <w:color w:val="202124"/>
          <w:sz w:val="24"/>
          <w:szCs w:val="24"/>
        </w:rPr>
      </w:pPr>
    </w:p>
    <w:p w14:paraId="2C022218" w14:textId="69F35CDA" w:rsidR="003577BA" w:rsidRPr="00B97138" w:rsidRDefault="009E642E" w:rsidP="00507C9A">
      <w:pPr>
        <w:spacing w:after="0" w:line="360" w:lineRule="auto"/>
        <w:ind w:firstLine="720"/>
        <w:jc w:val="both"/>
        <w:rPr>
          <w:rFonts w:ascii="Times New Roman" w:hAnsi="Times New Roman"/>
          <w:sz w:val="24"/>
          <w:szCs w:val="24"/>
          <w:lang w:eastAsia="lv-LV"/>
        </w:rPr>
      </w:pPr>
      <w:r w:rsidRPr="00B97138">
        <w:rPr>
          <w:rFonts w:ascii="Times New Roman" w:eastAsia="Times New Roman" w:hAnsi="Times New Roman"/>
          <w:color w:val="202124"/>
          <w:sz w:val="24"/>
          <w:szCs w:val="24"/>
        </w:rPr>
        <w:t xml:space="preserve">NVA Ukrainas civiliedzīvotājiem piedāvā informāciju par vakancēm, kā arī nodrošina sadarbību ar darba devējiem darba atrašanā. Informācija pieejama visās NVA filiālēs, </w:t>
      </w:r>
      <w:r w:rsidR="001A2ABF">
        <w:rPr>
          <w:rFonts w:ascii="Times New Roman" w:eastAsia="Times New Roman" w:hAnsi="Times New Roman"/>
          <w:color w:val="202124"/>
          <w:sz w:val="24"/>
          <w:szCs w:val="24"/>
        </w:rPr>
        <w:t xml:space="preserve">arī </w:t>
      </w:r>
      <w:r w:rsidRPr="00B97138">
        <w:rPr>
          <w:rFonts w:ascii="Times New Roman" w:eastAsia="Times New Roman" w:hAnsi="Times New Roman"/>
          <w:color w:val="202124"/>
          <w:sz w:val="24"/>
          <w:szCs w:val="24"/>
        </w:rPr>
        <w:t xml:space="preserve">pa bezmaksas informatīvo tālruni 80 200 206 un NVA mājaslapā: </w:t>
      </w:r>
      <w:hyperlink r:id="rId9" w:history="1">
        <w:r w:rsidRPr="00B97138">
          <w:rPr>
            <w:rStyle w:val="Hyperlink"/>
            <w:rFonts w:ascii="Times New Roman" w:eastAsia="Times New Roman" w:hAnsi="Times New Roman"/>
            <w:color w:val="202124"/>
            <w:sz w:val="24"/>
            <w:szCs w:val="24"/>
          </w:rPr>
          <w:t>https://www.nva.gov.lv/lv/ukrainas-civiliedzivotaju-nodarbinatiba.</w:t>
        </w:r>
      </w:hyperlink>
      <w:r w:rsidRPr="00B97138">
        <w:rPr>
          <w:rFonts w:ascii="Times New Roman" w:eastAsia="Times New Roman" w:hAnsi="Times New Roman"/>
          <w:color w:val="202124"/>
          <w:sz w:val="24"/>
          <w:szCs w:val="24"/>
        </w:rPr>
        <w:t xml:space="preserve">  </w:t>
      </w:r>
      <w:r w:rsidRPr="00B97138">
        <w:rPr>
          <w:rFonts w:ascii="Times New Roman" w:hAnsi="Times New Roman"/>
          <w:sz w:val="24"/>
          <w:szCs w:val="24"/>
          <w:lang w:eastAsia="lv-LV"/>
        </w:rPr>
        <w:t>NVA darbinieki Ukrainas civiliedzīvotājiem sniedz konsultācijas, palīdz piemeklēt darba iespējas un sazināties ar darba devēju, pieņem un administrē pieteikumus nodarbinātības vai pašnodarbinātības uzsākšanas pabalst</w:t>
      </w:r>
      <w:r w:rsidR="001A2ABF">
        <w:rPr>
          <w:rFonts w:ascii="Times New Roman" w:hAnsi="Times New Roman"/>
          <w:sz w:val="24"/>
          <w:szCs w:val="24"/>
          <w:lang w:eastAsia="lv-LV"/>
        </w:rPr>
        <w:t>am</w:t>
      </w:r>
      <w:r w:rsidRPr="00B97138">
        <w:rPr>
          <w:rFonts w:ascii="Times New Roman" w:hAnsi="Times New Roman"/>
          <w:sz w:val="24"/>
          <w:szCs w:val="24"/>
          <w:lang w:eastAsia="lv-LV"/>
        </w:rPr>
        <w:t xml:space="preserve">. </w:t>
      </w:r>
    </w:p>
    <w:p w14:paraId="79470EA7" w14:textId="0EE98D77" w:rsidR="003A0E74" w:rsidRDefault="009E642E" w:rsidP="00222F56">
      <w:pPr>
        <w:spacing w:after="0" w:line="360" w:lineRule="auto"/>
        <w:ind w:firstLine="720"/>
        <w:jc w:val="both"/>
        <w:rPr>
          <w:rFonts w:ascii="Times New Roman" w:hAnsi="Times New Roman"/>
          <w:sz w:val="24"/>
          <w:szCs w:val="24"/>
        </w:rPr>
      </w:pPr>
      <w:r w:rsidRPr="00B97138">
        <w:rPr>
          <w:rFonts w:ascii="Times New Roman" w:hAnsi="Times New Roman"/>
          <w:sz w:val="24"/>
          <w:szCs w:val="24"/>
        </w:rPr>
        <w:t>Ukrainas civiliedzīvotājiem, kuri NVA ir reģistrējušies kā bezdarbnieki, ir pieejami tādi paši aktīvie nodarbinātības atbalsta pasākumi kā Latvijas valstspiederīgajiem, tai skaitā, individuālā darba meklēšanas plāna sagatavošana, karjeras konsultācijas, latviešu valodas kursi, profesionālās kvalifikācijas ieguve, apmācība pie darba devēja, subsidētā nodarbinātība, reģionālās mobilitātes atbalsts u.c.</w:t>
      </w:r>
      <w:r w:rsidRPr="00B97138">
        <w:rPr>
          <w:rStyle w:val="FootnoteReference"/>
          <w:rFonts w:ascii="Times New Roman" w:hAnsi="Times New Roman"/>
          <w:sz w:val="24"/>
          <w:szCs w:val="24"/>
        </w:rPr>
        <w:footnoteReference w:id="3"/>
      </w:r>
    </w:p>
    <w:p w14:paraId="30E4C348" w14:textId="587C295A" w:rsidR="00C312EC" w:rsidRDefault="00C312EC">
      <w:pPr>
        <w:spacing w:after="0" w:line="240" w:lineRule="auto"/>
        <w:rPr>
          <w:rFonts w:ascii="Times New Roman" w:hAnsi="Times New Roman"/>
          <w:sz w:val="24"/>
          <w:szCs w:val="24"/>
        </w:rPr>
      </w:pPr>
      <w:r>
        <w:rPr>
          <w:rFonts w:ascii="Times New Roman" w:hAnsi="Times New Roman"/>
          <w:sz w:val="24"/>
          <w:szCs w:val="24"/>
        </w:rPr>
        <w:br w:type="page"/>
      </w:r>
    </w:p>
    <w:p w14:paraId="2E4B4CEB" w14:textId="77777777" w:rsidR="00C733DA" w:rsidRDefault="00C733DA" w:rsidP="00222F56">
      <w:pPr>
        <w:spacing w:after="0" w:line="360" w:lineRule="auto"/>
        <w:ind w:firstLine="720"/>
        <w:jc w:val="both"/>
        <w:rPr>
          <w:rFonts w:ascii="Times New Roman" w:hAnsi="Times New Roman"/>
          <w:sz w:val="24"/>
          <w:szCs w:val="24"/>
        </w:rPr>
      </w:pPr>
    </w:p>
    <w:p w14:paraId="1EF1E63F" w14:textId="77777777" w:rsidR="003577BA" w:rsidRDefault="002E3F86" w:rsidP="002B5AA5">
      <w:pPr>
        <w:pStyle w:val="Heading2"/>
        <w:spacing w:before="0" w:line="360" w:lineRule="auto"/>
        <w:ind w:left="1080"/>
        <w:jc w:val="center"/>
        <w:rPr>
          <w:lang w:eastAsia="zh-CN" w:bidi="ar"/>
        </w:rPr>
      </w:pPr>
      <w:bookmarkStart w:id="21" w:name="_Toc163062568"/>
      <w:r>
        <w:rPr>
          <w:lang w:eastAsia="zh-CN" w:bidi="ar"/>
        </w:rPr>
        <w:t xml:space="preserve">4.1. </w:t>
      </w:r>
      <w:r w:rsidR="009E642E" w:rsidRPr="00D553B2">
        <w:rPr>
          <w:lang w:eastAsia="zh-CN" w:bidi="ar"/>
        </w:rPr>
        <w:t>Dalība aktīvajos nodarbinātības pasākumos</w:t>
      </w:r>
      <w:bookmarkEnd w:id="21"/>
    </w:p>
    <w:p w14:paraId="2957F138" w14:textId="77777777" w:rsidR="00C733DA" w:rsidRDefault="00C733DA" w:rsidP="002B5AA5">
      <w:pPr>
        <w:spacing w:after="0" w:line="360" w:lineRule="auto"/>
        <w:ind w:firstLine="720"/>
        <w:jc w:val="both"/>
        <w:rPr>
          <w:rStyle w:val="15"/>
          <w:rFonts w:ascii="Times New Roman" w:hAnsi="Times New Roman" w:cs="Times New Roman"/>
          <w:color w:val="auto"/>
          <w:sz w:val="24"/>
          <w:szCs w:val="24"/>
          <w:u w:val="none"/>
        </w:rPr>
      </w:pPr>
    </w:p>
    <w:p w14:paraId="3D55509D" w14:textId="6B6C0064" w:rsidR="003577BA" w:rsidRPr="00B97138" w:rsidRDefault="009E642E" w:rsidP="002B5AA5">
      <w:pPr>
        <w:spacing w:after="0" w:line="360" w:lineRule="auto"/>
        <w:ind w:firstLine="720"/>
        <w:jc w:val="both"/>
        <w:rPr>
          <w:rFonts w:ascii="Times New Roman" w:hAnsi="Times New Roman"/>
          <w:sz w:val="24"/>
          <w:szCs w:val="24"/>
        </w:rPr>
      </w:pPr>
      <w:r w:rsidRPr="00B97138">
        <w:rPr>
          <w:rStyle w:val="15"/>
          <w:rFonts w:ascii="Times New Roman" w:hAnsi="Times New Roman" w:cs="Times New Roman"/>
          <w:color w:val="auto"/>
          <w:sz w:val="24"/>
          <w:szCs w:val="24"/>
          <w:u w:val="none"/>
        </w:rPr>
        <w:t xml:space="preserve">Laika posmā no 2022.gada 7.marta līdz 2024.gada 2.janvārim kopumā 2 733 Ukrainas civiliedzīvotāji ir piedalījušies NVA piedāvātajos aktīvajos nodarbinātības pasākumos: 1 188 personas 2022.gadā un 1 545 - 2023.gadā. </w:t>
      </w:r>
      <w:r w:rsidRPr="00B97138">
        <w:rPr>
          <w:rFonts w:ascii="Times New Roman" w:hAnsi="Times New Roman"/>
          <w:sz w:val="24"/>
          <w:szCs w:val="24"/>
        </w:rPr>
        <w:t>Visbiežāk Ukrainas civiliedzīvotāji izmanto iespēju saņemt karjeras konsultācijas un piedalīties neformālās izglītības ieguvē (visbiežāk - latviešu valodas apguvē)  u.c. pasākumos (sk</w:t>
      </w:r>
      <w:r w:rsidR="005F482A">
        <w:rPr>
          <w:rFonts w:ascii="Times New Roman" w:hAnsi="Times New Roman"/>
          <w:sz w:val="24"/>
          <w:szCs w:val="24"/>
        </w:rPr>
        <w:t>at</w:t>
      </w:r>
      <w:r w:rsidRPr="00B97138">
        <w:rPr>
          <w:rFonts w:ascii="Times New Roman" w:hAnsi="Times New Roman"/>
          <w:sz w:val="24"/>
          <w:szCs w:val="24"/>
        </w:rPr>
        <w:t xml:space="preserve">. </w:t>
      </w:r>
      <w:r w:rsidR="00145CEE">
        <w:rPr>
          <w:rFonts w:ascii="Times New Roman" w:hAnsi="Times New Roman"/>
          <w:sz w:val="24"/>
          <w:szCs w:val="24"/>
        </w:rPr>
        <w:t>7</w:t>
      </w:r>
      <w:r w:rsidRPr="00B97138">
        <w:rPr>
          <w:rFonts w:ascii="Times New Roman" w:hAnsi="Times New Roman"/>
          <w:sz w:val="24"/>
          <w:szCs w:val="24"/>
        </w:rPr>
        <w:t xml:space="preserve">.tabulu). </w:t>
      </w:r>
    </w:p>
    <w:p w14:paraId="3744F4B1" w14:textId="77777777" w:rsidR="00C733DA" w:rsidRDefault="00C733DA" w:rsidP="00AD2F32">
      <w:pPr>
        <w:tabs>
          <w:tab w:val="left" w:pos="312"/>
        </w:tabs>
        <w:spacing w:after="0" w:line="240" w:lineRule="auto"/>
        <w:jc w:val="center"/>
        <w:rPr>
          <w:rFonts w:ascii="Times New Roman" w:hAnsi="Times New Roman"/>
          <w:i/>
          <w:iCs/>
        </w:rPr>
      </w:pPr>
    </w:p>
    <w:p w14:paraId="0D027526" w14:textId="53246BB6" w:rsidR="003577BA" w:rsidRDefault="00222F56" w:rsidP="00AD2F32">
      <w:pPr>
        <w:tabs>
          <w:tab w:val="left" w:pos="312"/>
        </w:tabs>
        <w:spacing w:after="0" w:line="240" w:lineRule="auto"/>
        <w:jc w:val="center"/>
        <w:rPr>
          <w:rFonts w:ascii="Times New Roman" w:eastAsia="SimSun" w:hAnsi="Times New Roman"/>
          <w:b/>
          <w:bCs/>
          <w:i/>
          <w:iCs/>
          <w:color w:val="000000"/>
          <w:lang w:eastAsia="zh-CN" w:bidi="ar"/>
        </w:rPr>
      </w:pPr>
      <w:r>
        <w:rPr>
          <w:rFonts w:ascii="Times New Roman" w:hAnsi="Times New Roman"/>
          <w:i/>
          <w:iCs/>
        </w:rPr>
        <w:t>7</w:t>
      </w:r>
      <w:r w:rsidR="00AC3C44" w:rsidRPr="00B97138">
        <w:rPr>
          <w:rFonts w:ascii="Times New Roman" w:hAnsi="Times New Roman"/>
          <w:i/>
          <w:iCs/>
        </w:rPr>
        <w:t xml:space="preserve">. </w:t>
      </w:r>
      <w:r w:rsidR="009E642E" w:rsidRPr="00B97138">
        <w:rPr>
          <w:rFonts w:ascii="Times New Roman" w:hAnsi="Times New Roman"/>
          <w:i/>
          <w:iCs/>
        </w:rPr>
        <w:t xml:space="preserve">tabula. </w:t>
      </w:r>
      <w:r w:rsidR="009E642E" w:rsidRPr="00B97138">
        <w:rPr>
          <w:rFonts w:ascii="Times New Roman" w:hAnsi="Times New Roman"/>
          <w:b/>
          <w:bCs/>
          <w:i/>
          <w:iCs/>
        </w:rPr>
        <w:t>Ukrainas civiliedzīvotāju skaits, kuri u</w:t>
      </w:r>
      <w:r w:rsidR="009E642E" w:rsidRPr="00B97138">
        <w:rPr>
          <w:rFonts w:ascii="Times New Roman" w:eastAsia="SimSun" w:hAnsi="Times New Roman"/>
          <w:b/>
          <w:bCs/>
          <w:i/>
          <w:iCs/>
          <w:color w:val="000000"/>
          <w:lang w:eastAsia="zh-CN" w:bidi="ar"/>
        </w:rPr>
        <w:t xml:space="preserve">zsākuši dalību aktīvajos nodarbinātības un preventīvajos pasākumos </w:t>
      </w:r>
      <w:r w:rsidR="00705C5D">
        <w:rPr>
          <w:rFonts w:ascii="Times New Roman" w:eastAsia="SimSun" w:hAnsi="Times New Roman"/>
          <w:b/>
          <w:bCs/>
          <w:i/>
          <w:iCs/>
          <w:color w:val="000000"/>
          <w:lang w:eastAsia="zh-CN" w:bidi="ar"/>
        </w:rPr>
        <w:t>2022.-</w:t>
      </w:r>
      <w:r w:rsidR="009E642E" w:rsidRPr="00B97138">
        <w:rPr>
          <w:rFonts w:ascii="Times New Roman" w:eastAsia="SimSun" w:hAnsi="Times New Roman"/>
          <w:b/>
          <w:bCs/>
          <w:i/>
          <w:iCs/>
          <w:color w:val="000000"/>
          <w:lang w:eastAsia="zh-CN" w:bidi="ar"/>
        </w:rPr>
        <w:t>2023.gadā</w:t>
      </w:r>
    </w:p>
    <w:p w14:paraId="577E04B1" w14:textId="77777777" w:rsidR="00F72722" w:rsidRDefault="00F72722" w:rsidP="00AD2F32">
      <w:pPr>
        <w:tabs>
          <w:tab w:val="left" w:pos="312"/>
        </w:tabs>
        <w:spacing w:after="0" w:line="240" w:lineRule="auto"/>
        <w:jc w:val="center"/>
        <w:rPr>
          <w:rFonts w:ascii="Times New Roman" w:eastAsia="SimSun" w:hAnsi="Times New Roman"/>
          <w:b/>
          <w:bCs/>
          <w:i/>
          <w:iCs/>
          <w:color w:val="000000"/>
          <w:lang w:eastAsia="zh-CN" w:bidi="ar"/>
        </w:rPr>
      </w:pPr>
    </w:p>
    <w:tbl>
      <w:tblPr>
        <w:tblW w:w="0" w:type="auto"/>
        <w:tblInd w:w="98" w:type="dxa"/>
        <w:tblLook w:val="04A0" w:firstRow="1" w:lastRow="0" w:firstColumn="1" w:lastColumn="0" w:noHBand="0" w:noVBand="1"/>
      </w:tblPr>
      <w:tblGrid>
        <w:gridCol w:w="7121"/>
        <w:gridCol w:w="888"/>
        <w:gridCol w:w="888"/>
      </w:tblGrid>
      <w:tr w:rsidR="00A73A92" w:rsidRPr="00B97138" w14:paraId="6A8AB9EA" w14:textId="77777777" w:rsidTr="00A046C6">
        <w:trPr>
          <w:trHeight w:val="198"/>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254EBAD" w14:textId="77777777" w:rsidR="00A73A92" w:rsidRPr="00B97138" w:rsidRDefault="00A73A92" w:rsidP="006112C7">
            <w:pPr>
              <w:spacing w:after="0" w:line="276" w:lineRule="auto"/>
              <w:jc w:val="center"/>
              <w:textAlignment w:val="bottom"/>
              <w:rPr>
                <w:rFonts w:ascii="Times New Roman" w:hAnsi="Times New Roman"/>
                <w:b/>
                <w:bCs/>
                <w:color w:val="000000"/>
                <w:lang w:eastAsia="zh-CN"/>
              </w:rPr>
            </w:pPr>
            <w:r w:rsidRPr="00B97138">
              <w:rPr>
                <w:rFonts w:ascii="Times New Roman" w:eastAsia="SimSun" w:hAnsi="Times New Roman"/>
                <w:b/>
                <w:bCs/>
                <w:color w:val="000000"/>
                <w:lang w:eastAsia="zh-CN" w:bidi="ar"/>
              </w:rPr>
              <w:t>Pasākuma nosaukums</w:t>
            </w:r>
          </w:p>
        </w:tc>
        <w:tc>
          <w:tcPr>
            <w:tcW w:w="888" w:type="dxa"/>
            <w:tcBorders>
              <w:top w:val="single" w:sz="2" w:space="0" w:color="000000"/>
              <w:left w:val="single" w:sz="2" w:space="0" w:color="000000"/>
              <w:bottom w:val="single" w:sz="2" w:space="0" w:color="000000"/>
              <w:right w:val="single" w:sz="2" w:space="0" w:color="000000"/>
            </w:tcBorders>
          </w:tcPr>
          <w:p w14:paraId="3447BC4F" w14:textId="2D523AAF" w:rsidR="00A73A92" w:rsidRPr="00272413" w:rsidRDefault="00A73A92"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2022</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08C89AE" w14:textId="2C5782F5"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Pr>
                <w:rFonts w:ascii="Times New Roman" w:eastAsia="SimSun" w:hAnsi="Times New Roman"/>
                <w:b/>
                <w:bCs/>
                <w:color w:val="000000"/>
                <w:lang w:eastAsia="zh-CN" w:bidi="ar"/>
              </w:rPr>
              <w:t>2023</w:t>
            </w:r>
          </w:p>
        </w:tc>
      </w:tr>
      <w:tr w:rsidR="00A73A92" w:rsidRPr="00B97138" w14:paraId="5E4BC837"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70B40D0" w14:textId="77777777" w:rsidR="00A73A92" w:rsidRPr="00B97138" w:rsidRDefault="00A73A92" w:rsidP="006112C7">
            <w:pPr>
              <w:spacing w:after="0" w:line="276" w:lineRule="auto"/>
              <w:textAlignment w:val="bottom"/>
              <w:rPr>
                <w:rFonts w:ascii="Times New Roman" w:hAnsi="Times New Roman"/>
                <w:b/>
                <w:bCs/>
                <w:color w:val="000000"/>
                <w:lang w:eastAsia="zh-CN"/>
              </w:rPr>
            </w:pPr>
            <w:r w:rsidRPr="00B97138">
              <w:rPr>
                <w:rFonts w:ascii="Times New Roman" w:eastAsia="SimSun" w:hAnsi="Times New Roman"/>
                <w:b/>
                <w:bCs/>
                <w:color w:val="000000"/>
                <w:lang w:eastAsia="zh-CN" w:bidi="ar"/>
              </w:rPr>
              <w:t>Karjeras konsultācijas</w:t>
            </w:r>
          </w:p>
        </w:tc>
        <w:tc>
          <w:tcPr>
            <w:tcW w:w="888" w:type="dxa"/>
            <w:tcBorders>
              <w:top w:val="single" w:sz="2" w:space="0" w:color="000000"/>
              <w:left w:val="single" w:sz="2" w:space="0" w:color="000000"/>
              <w:bottom w:val="single" w:sz="2" w:space="0" w:color="000000"/>
              <w:right w:val="single" w:sz="2" w:space="0" w:color="000000"/>
            </w:tcBorders>
          </w:tcPr>
          <w:p w14:paraId="60C009AD" w14:textId="5F35E874" w:rsidR="00A73A92" w:rsidRPr="00272413" w:rsidRDefault="00F236B4"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765</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14B3C0F" w14:textId="3F0FEB3B"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758</w:t>
            </w:r>
          </w:p>
        </w:tc>
      </w:tr>
      <w:tr w:rsidR="00A73A92" w:rsidRPr="00B97138" w14:paraId="4D502AE3"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4CCBBC" w14:textId="65EF9E14" w:rsidR="00A73A92" w:rsidRPr="00B97138" w:rsidRDefault="00A73A92" w:rsidP="006112C7">
            <w:pPr>
              <w:spacing w:after="0" w:line="276" w:lineRule="auto"/>
              <w:textAlignment w:val="bottom"/>
              <w:rPr>
                <w:rFonts w:ascii="Times New Roman" w:hAnsi="Times New Roman"/>
                <w:b/>
                <w:bCs/>
                <w:color w:val="000000"/>
                <w:lang w:eastAsia="zh-CN"/>
              </w:rPr>
            </w:pPr>
            <w:r w:rsidRPr="00B97138">
              <w:rPr>
                <w:rFonts w:ascii="Times New Roman" w:eastAsia="SimSun" w:hAnsi="Times New Roman"/>
                <w:b/>
                <w:bCs/>
                <w:color w:val="000000"/>
                <w:lang w:eastAsia="zh-CN" w:bidi="ar"/>
              </w:rPr>
              <w:t>Neformālās izglītības ieguve, t.sk.</w:t>
            </w:r>
            <w:r>
              <w:rPr>
                <w:rFonts w:ascii="Times New Roman" w:eastAsia="SimSun" w:hAnsi="Times New Roman"/>
                <w:b/>
                <w:bCs/>
                <w:color w:val="000000"/>
                <w:lang w:eastAsia="zh-CN" w:bidi="ar"/>
              </w:rPr>
              <w:t>:</w:t>
            </w:r>
          </w:p>
        </w:tc>
        <w:tc>
          <w:tcPr>
            <w:tcW w:w="888" w:type="dxa"/>
            <w:tcBorders>
              <w:top w:val="single" w:sz="2" w:space="0" w:color="000000"/>
              <w:left w:val="single" w:sz="2" w:space="0" w:color="000000"/>
              <w:bottom w:val="single" w:sz="2" w:space="0" w:color="000000"/>
              <w:right w:val="single" w:sz="2" w:space="0" w:color="000000"/>
            </w:tcBorders>
          </w:tcPr>
          <w:p w14:paraId="32AA9B75" w14:textId="003F419B" w:rsidR="00A73A92" w:rsidRPr="00272413" w:rsidRDefault="00430AA6"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177</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804DAF1" w14:textId="42402A7B"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485</w:t>
            </w:r>
          </w:p>
        </w:tc>
      </w:tr>
      <w:tr w:rsidR="00A73A92" w:rsidRPr="00B97138" w14:paraId="7CECF0B5"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8A306B" w14:textId="77777777" w:rsidR="00A73A92" w:rsidRPr="00B97138" w:rsidRDefault="00A73A92" w:rsidP="006112C7">
            <w:pPr>
              <w:spacing w:after="0" w:line="276" w:lineRule="auto"/>
              <w:ind w:firstLineChars="100" w:firstLine="220"/>
              <w:textAlignment w:val="bottom"/>
              <w:rPr>
                <w:rFonts w:ascii="Times New Roman" w:hAnsi="Times New Roman"/>
                <w:color w:val="000000"/>
                <w:lang w:eastAsia="zh-CN"/>
              </w:rPr>
            </w:pPr>
            <w:r w:rsidRPr="00B97138">
              <w:rPr>
                <w:rFonts w:ascii="Times New Roman" w:eastAsia="SimSun" w:hAnsi="Times New Roman"/>
                <w:color w:val="000000"/>
                <w:lang w:eastAsia="zh-CN" w:bidi="ar"/>
              </w:rPr>
              <w:t>angļu valodas apmācība</w:t>
            </w:r>
          </w:p>
        </w:tc>
        <w:tc>
          <w:tcPr>
            <w:tcW w:w="888" w:type="dxa"/>
            <w:tcBorders>
              <w:top w:val="single" w:sz="2" w:space="0" w:color="000000"/>
              <w:left w:val="single" w:sz="2" w:space="0" w:color="000000"/>
              <w:bottom w:val="single" w:sz="2" w:space="0" w:color="000000"/>
              <w:right w:val="single" w:sz="2" w:space="0" w:color="000000"/>
            </w:tcBorders>
          </w:tcPr>
          <w:p w14:paraId="5823B960" w14:textId="15C485B1" w:rsidR="00A73A92" w:rsidRPr="00272413" w:rsidRDefault="00430AA6" w:rsidP="006112C7">
            <w:pPr>
              <w:spacing w:after="0" w:line="276" w:lineRule="auto"/>
              <w:jc w:val="center"/>
              <w:textAlignment w:val="bottom"/>
              <w:rPr>
                <w:rFonts w:ascii="Times New Roman" w:eastAsia="SimSun" w:hAnsi="Times New Roman"/>
                <w:lang w:eastAsia="zh-CN" w:bidi="ar"/>
              </w:rPr>
            </w:pPr>
            <w:r w:rsidRPr="00272413">
              <w:rPr>
                <w:rFonts w:ascii="Times New Roman" w:eastAsia="SimSun" w:hAnsi="Times New Roman"/>
                <w:lang w:eastAsia="zh-CN" w:bidi="ar"/>
              </w:rPr>
              <w:t>9</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27E28B8" w14:textId="561AAB1F" w:rsidR="00A73A92" w:rsidRPr="00B97138" w:rsidRDefault="00A73A92" w:rsidP="006112C7">
            <w:pPr>
              <w:spacing w:after="0" w:line="276" w:lineRule="auto"/>
              <w:jc w:val="center"/>
              <w:textAlignment w:val="bottom"/>
              <w:rPr>
                <w:rFonts w:ascii="Times New Roman" w:eastAsia="SimSun" w:hAnsi="Times New Roman"/>
                <w:color w:val="000000"/>
                <w:lang w:eastAsia="zh-CN" w:bidi="ar"/>
              </w:rPr>
            </w:pPr>
            <w:r w:rsidRPr="00B97138">
              <w:rPr>
                <w:rFonts w:ascii="Times New Roman" w:eastAsia="SimSun" w:hAnsi="Times New Roman"/>
                <w:color w:val="000000"/>
                <w:lang w:eastAsia="zh-CN" w:bidi="ar"/>
              </w:rPr>
              <w:t>60</w:t>
            </w:r>
          </w:p>
        </w:tc>
      </w:tr>
      <w:tr w:rsidR="00A73A92" w:rsidRPr="00B97138" w14:paraId="4C7D80AE"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8DB561A" w14:textId="77777777" w:rsidR="00A73A92" w:rsidRPr="00B97138" w:rsidRDefault="00A73A92" w:rsidP="006112C7">
            <w:pPr>
              <w:spacing w:after="0" w:line="276" w:lineRule="auto"/>
              <w:ind w:firstLineChars="100" w:firstLine="220"/>
              <w:textAlignment w:val="bottom"/>
              <w:rPr>
                <w:rFonts w:ascii="Times New Roman" w:hAnsi="Times New Roman"/>
                <w:color w:val="000000"/>
                <w:lang w:eastAsia="zh-CN"/>
              </w:rPr>
            </w:pPr>
            <w:r w:rsidRPr="00B97138">
              <w:rPr>
                <w:rFonts w:ascii="Times New Roman" w:eastAsia="SimSun" w:hAnsi="Times New Roman"/>
                <w:color w:val="000000"/>
                <w:lang w:eastAsia="zh-CN" w:bidi="ar"/>
              </w:rPr>
              <w:t>datorprogrammu apmācība</w:t>
            </w:r>
          </w:p>
        </w:tc>
        <w:tc>
          <w:tcPr>
            <w:tcW w:w="888" w:type="dxa"/>
            <w:tcBorders>
              <w:top w:val="single" w:sz="2" w:space="0" w:color="000000"/>
              <w:left w:val="single" w:sz="2" w:space="0" w:color="000000"/>
              <w:bottom w:val="single" w:sz="2" w:space="0" w:color="000000"/>
              <w:right w:val="single" w:sz="2" w:space="0" w:color="000000"/>
            </w:tcBorders>
          </w:tcPr>
          <w:p w14:paraId="1909717E" w14:textId="33715F55" w:rsidR="00A73A92" w:rsidRPr="00272413" w:rsidRDefault="00430AA6" w:rsidP="006112C7">
            <w:pPr>
              <w:spacing w:after="0" w:line="276" w:lineRule="auto"/>
              <w:jc w:val="center"/>
              <w:textAlignment w:val="bottom"/>
              <w:rPr>
                <w:rFonts w:ascii="Times New Roman" w:eastAsia="SimSun" w:hAnsi="Times New Roman"/>
                <w:lang w:eastAsia="zh-CN" w:bidi="ar"/>
              </w:rPr>
            </w:pPr>
            <w:r w:rsidRPr="00272413">
              <w:rPr>
                <w:rFonts w:ascii="Times New Roman" w:eastAsia="SimSun" w:hAnsi="Times New Roman"/>
                <w:lang w:eastAsia="zh-CN" w:bidi="ar"/>
              </w:rPr>
              <w:t>-</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8944DE7" w14:textId="6D8B6E0A" w:rsidR="00A73A92" w:rsidRPr="00B97138" w:rsidRDefault="00A73A92" w:rsidP="006112C7">
            <w:pPr>
              <w:spacing w:after="0" w:line="276" w:lineRule="auto"/>
              <w:jc w:val="center"/>
              <w:textAlignment w:val="bottom"/>
              <w:rPr>
                <w:rFonts w:ascii="Times New Roman" w:eastAsia="SimSun" w:hAnsi="Times New Roman"/>
                <w:color w:val="000000"/>
                <w:lang w:eastAsia="zh-CN" w:bidi="ar"/>
              </w:rPr>
            </w:pPr>
            <w:r w:rsidRPr="00B97138">
              <w:rPr>
                <w:rFonts w:ascii="Times New Roman" w:eastAsia="SimSun" w:hAnsi="Times New Roman"/>
                <w:color w:val="000000"/>
                <w:lang w:eastAsia="zh-CN" w:bidi="ar"/>
              </w:rPr>
              <w:t>9</w:t>
            </w:r>
          </w:p>
        </w:tc>
      </w:tr>
      <w:tr w:rsidR="00A73A92" w:rsidRPr="00B97138" w14:paraId="47BFAE48"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5BE68A2" w14:textId="77777777" w:rsidR="00A73A92" w:rsidRPr="00B97138" w:rsidRDefault="00A73A92" w:rsidP="006112C7">
            <w:pPr>
              <w:spacing w:after="0" w:line="276" w:lineRule="auto"/>
              <w:ind w:firstLineChars="100" w:firstLine="220"/>
              <w:textAlignment w:val="bottom"/>
              <w:rPr>
                <w:rFonts w:ascii="Times New Roman" w:hAnsi="Times New Roman"/>
                <w:color w:val="000000"/>
                <w:lang w:eastAsia="zh-CN"/>
              </w:rPr>
            </w:pPr>
            <w:r w:rsidRPr="00B97138">
              <w:rPr>
                <w:rFonts w:ascii="Times New Roman" w:eastAsia="SimSun" w:hAnsi="Times New Roman"/>
                <w:color w:val="000000"/>
                <w:lang w:eastAsia="zh-CN" w:bidi="ar"/>
              </w:rPr>
              <w:t>transportlīdzekļu vadītāju apmācība</w:t>
            </w:r>
          </w:p>
        </w:tc>
        <w:tc>
          <w:tcPr>
            <w:tcW w:w="888" w:type="dxa"/>
            <w:tcBorders>
              <w:top w:val="single" w:sz="2" w:space="0" w:color="000000"/>
              <w:left w:val="single" w:sz="2" w:space="0" w:color="000000"/>
              <w:bottom w:val="single" w:sz="2" w:space="0" w:color="000000"/>
              <w:right w:val="single" w:sz="2" w:space="0" w:color="000000"/>
            </w:tcBorders>
          </w:tcPr>
          <w:p w14:paraId="16F9F21D" w14:textId="1F630989" w:rsidR="00A73A92" w:rsidRPr="00272413" w:rsidRDefault="00430AA6" w:rsidP="006112C7">
            <w:pPr>
              <w:spacing w:after="0" w:line="276" w:lineRule="auto"/>
              <w:jc w:val="center"/>
              <w:textAlignment w:val="bottom"/>
              <w:rPr>
                <w:rFonts w:ascii="Times New Roman" w:eastAsia="SimSun" w:hAnsi="Times New Roman"/>
                <w:lang w:eastAsia="zh-CN" w:bidi="ar"/>
              </w:rPr>
            </w:pPr>
            <w:r w:rsidRPr="00272413">
              <w:rPr>
                <w:rFonts w:ascii="Times New Roman" w:eastAsia="SimSun" w:hAnsi="Times New Roman"/>
                <w:lang w:eastAsia="zh-CN" w:bidi="ar"/>
              </w:rPr>
              <w:t>-</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338090A" w14:textId="1A53ABFE" w:rsidR="00A73A92" w:rsidRPr="00B97138" w:rsidRDefault="00A73A92" w:rsidP="006112C7">
            <w:pPr>
              <w:spacing w:after="0" w:line="276" w:lineRule="auto"/>
              <w:jc w:val="center"/>
              <w:textAlignment w:val="bottom"/>
              <w:rPr>
                <w:rFonts w:ascii="Times New Roman" w:eastAsia="SimSun" w:hAnsi="Times New Roman"/>
                <w:color w:val="000000"/>
                <w:lang w:eastAsia="zh-CN" w:bidi="ar"/>
              </w:rPr>
            </w:pPr>
            <w:r w:rsidRPr="00B97138">
              <w:rPr>
                <w:rFonts w:ascii="Times New Roman" w:eastAsia="SimSun" w:hAnsi="Times New Roman"/>
                <w:color w:val="000000"/>
                <w:lang w:eastAsia="zh-CN" w:bidi="ar"/>
              </w:rPr>
              <w:t>2</w:t>
            </w:r>
          </w:p>
        </w:tc>
      </w:tr>
      <w:tr w:rsidR="00A73A92" w:rsidRPr="00B97138" w14:paraId="2AEB5B06"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8DDE7E" w14:textId="77777777" w:rsidR="00A73A92" w:rsidRPr="00B97138" w:rsidRDefault="00A73A92" w:rsidP="006112C7">
            <w:pPr>
              <w:spacing w:after="0" w:line="276" w:lineRule="auto"/>
              <w:ind w:firstLineChars="100" w:firstLine="220"/>
              <w:textAlignment w:val="bottom"/>
              <w:rPr>
                <w:rFonts w:ascii="Times New Roman" w:hAnsi="Times New Roman"/>
                <w:color w:val="000000"/>
                <w:lang w:eastAsia="zh-CN"/>
              </w:rPr>
            </w:pPr>
            <w:r w:rsidRPr="00B97138">
              <w:rPr>
                <w:rFonts w:ascii="Times New Roman" w:eastAsia="SimSun" w:hAnsi="Times New Roman"/>
                <w:color w:val="000000"/>
                <w:lang w:eastAsia="zh-CN" w:bidi="ar"/>
              </w:rPr>
              <w:t>traktortehnikas vadītāju apmācība</w:t>
            </w:r>
          </w:p>
        </w:tc>
        <w:tc>
          <w:tcPr>
            <w:tcW w:w="888" w:type="dxa"/>
            <w:tcBorders>
              <w:top w:val="single" w:sz="2" w:space="0" w:color="000000"/>
              <w:left w:val="single" w:sz="2" w:space="0" w:color="000000"/>
              <w:bottom w:val="single" w:sz="2" w:space="0" w:color="000000"/>
              <w:right w:val="single" w:sz="2" w:space="0" w:color="000000"/>
            </w:tcBorders>
          </w:tcPr>
          <w:p w14:paraId="18122136" w14:textId="777DE2C4" w:rsidR="00A73A92" w:rsidRPr="00272413" w:rsidRDefault="00430AA6" w:rsidP="006112C7">
            <w:pPr>
              <w:spacing w:after="0" w:line="276" w:lineRule="auto"/>
              <w:jc w:val="center"/>
              <w:textAlignment w:val="bottom"/>
              <w:rPr>
                <w:rFonts w:ascii="Times New Roman" w:eastAsia="SimSun" w:hAnsi="Times New Roman"/>
                <w:lang w:eastAsia="zh-CN" w:bidi="ar"/>
              </w:rPr>
            </w:pPr>
            <w:r w:rsidRPr="00272413">
              <w:rPr>
                <w:rFonts w:ascii="Times New Roman" w:eastAsia="SimSun" w:hAnsi="Times New Roman"/>
                <w:lang w:eastAsia="zh-CN" w:bidi="ar"/>
              </w:rPr>
              <w:t>2</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D5181C0" w14:textId="0DC9F6EA" w:rsidR="00A73A92" w:rsidRPr="00B97138" w:rsidRDefault="00A73A92" w:rsidP="006112C7">
            <w:pPr>
              <w:spacing w:after="0" w:line="276" w:lineRule="auto"/>
              <w:jc w:val="center"/>
              <w:textAlignment w:val="bottom"/>
              <w:rPr>
                <w:rFonts w:ascii="Times New Roman" w:eastAsia="SimSun" w:hAnsi="Times New Roman"/>
                <w:color w:val="000000"/>
                <w:lang w:eastAsia="zh-CN" w:bidi="ar"/>
              </w:rPr>
            </w:pPr>
            <w:r w:rsidRPr="00B97138">
              <w:rPr>
                <w:rFonts w:ascii="Times New Roman" w:eastAsia="SimSun" w:hAnsi="Times New Roman"/>
                <w:color w:val="000000"/>
                <w:lang w:eastAsia="zh-CN" w:bidi="ar"/>
              </w:rPr>
              <w:t>3</w:t>
            </w:r>
          </w:p>
        </w:tc>
      </w:tr>
      <w:tr w:rsidR="00A73A92" w:rsidRPr="00B97138" w14:paraId="5B8A1AB6"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20FB878" w14:textId="1F9AA069" w:rsidR="00A73A92" w:rsidRPr="00B97138" w:rsidRDefault="00A73A92" w:rsidP="006112C7">
            <w:pPr>
              <w:spacing w:after="0" w:line="276" w:lineRule="auto"/>
              <w:ind w:firstLineChars="100" w:firstLine="220"/>
              <w:textAlignment w:val="bottom"/>
              <w:rPr>
                <w:rFonts w:ascii="Times New Roman" w:hAnsi="Times New Roman"/>
                <w:b/>
                <w:bCs/>
                <w:color w:val="000000"/>
                <w:lang w:eastAsia="zh-CN"/>
              </w:rPr>
            </w:pPr>
            <w:r>
              <w:rPr>
                <w:rFonts w:ascii="Times New Roman" w:eastAsia="SimSun" w:hAnsi="Times New Roman"/>
                <w:color w:val="000000"/>
                <w:lang w:eastAsia="zh-CN" w:bidi="ar"/>
              </w:rPr>
              <w:t>v</w:t>
            </w:r>
            <w:r w:rsidRPr="00B97138">
              <w:rPr>
                <w:rFonts w:ascii="Times New Roman" w:eastAsia="SimSun" w:hAnsi="Times New Roman"/>
                <w:color w:val="000000"/>
                <w:lang w:eastAsia="zh-CN" w:bidi="ar"/>
              </w:rPr>
              <w:t>alsts valodas apmācība</w:t>
            </w:r>
          </w:p>
        </w:tc>
        <w:tc>
          <w:tcPr>
            <w:tcW w:w="888" w:type="dxa"/>
            <w:tcBorders>
              <w:top w:val="single" w:sz="2" w:space="0" w:color="000000"/>
              <w:left w:val="single" w:sz="2" w:space="0" w:color="000000"/>
              <w:bottom w:val="single" w:sz="2" w:space="0" w:color="000000"/>
              <w:right w:val="single" w:sz="2" w:space="0" w:color="000000"/>
            </w:tcBorders>
          </w:tcPr>
          <w:p w14:paraId="735E2417" w14:textId="6978D065" w:rsidR="00A73A92" w:rsidRPr="00272413" w:rsidRDefault="00430AA6" w:rsidP="006112C7">
            <w:pPr>
              <w:spacing w:after="0" w:line="276" w:lineRule="auto"/>
              <w:jc w:val="center"/>
              <w:textAlignment w:val="bottom"/>
              <w:rPr>
                <w:rFonts w:ascii="Times New Roman" w:eastAsia="SimSun" w:hAnsi="Times New Roman"/>
                <w:lang w:eastAsia="zh-CN" w:bidi="ar"/>
              </w:rPr>
            </w:pPr>
            <w:r w:rsidRPr="00272413">
              <w:rPr>
                <w:rFonts w:ascii="Times New Roman" w:eastAsia="SimSun" w:hAnsi="Times New Roman"/>
                <w:lang w:eastAsia="zh-CN" w:bidi="ar"/>
              </w:rPr>
              <w:t>166</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69CE1AA" w14:textId="0A90E2EC"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color w:val="000000"/>
                <w:lang w:eastAsia="zh-CN" w:bidi="ar"/>
              </w:rPr>
              <w:t>411</w:t>
            </w:r>
          </w:p>
        </w:tc>
      </w:tr>
      <w:tr w:rsidR="00A73A92" w:rsidRPr="00B97138" w14:paraId="4F48F705"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C2F9DCB" w14:textId="077A416B" w:rsidR="00A73A92" w:rsidRPr="00B97138" w:rsidRDefault="00A73A92" w:rsidP="006112C7">
            <w:pPr>
              <w:spacing w:after="0" w:line="276" w:lineRule="auto"/>
              <w:ind w:firstLineChars="300" w:firstLine="660"/>
              <w:textAlignment w:val="bottom"/>
              <w:rPr>
                <w:rFonts w:ascii="Times New Roman" w:hAnsi="Times New Roman"/>
                <w:color w:val="000000"/>
                <w:lang w:eastAsia="zh-CN"/>
              </w:rPr>
            </w:pPr>
            <w:r>
              <w:rPr>
                <w:rFonts w:ascii="Times New Roman" w:eastAsia="SimSun" w:hAnsi="Times New Roman"/>
                <w:color w:val="000000"/>
                <w:lang w:eastAsia="zh-CN" w:bidi="ar"/>
              </w:rPr>
              <w:t>v</w:t>
            </w:r>
            <w:r w:rsidRPr="00B97138">
              <w:rPr>
                <w:rFonts w:ascii="Times New Roman" w:eastAsia="SimSun" w:hAnsi="Times New Roman"/>
                <w:color w:val="000000"/>
                <w:lang w:eastAsia="zh-CN" w:bidi="ar"/>
              </w:rPr>
              <w:t>alsts valoda – pamata līmeņa 1. pakāpe (A1)</w:t>
            </w:r>
          </w:p>
        </w:tc>
        <w:tc>
          <w:tcPr>
            <w:tcW w:w="888" w:type="dxa"/>
            <w:tcBorders>
              <w:top w:val="single" w:sz="2" w:space="0" w:color="000000"/>
              <w:left w:val="single" w:sz="2" w:space="0" w:color="000000"/>
              <w:bottom w:val="single" w:sz="2" w:space="0" w:color="000000"/>
              <w:right w:val="single" w:sz="2" w:space="0" w:color="000000"/>
            </w:tcBorders>
          </w:tcPr>
          <w:p w14:paraId="4FD40CBC" w14:textId="647BE9DA" w:rsidR="00A73A92" w:rsidRPr="00272413" w:rsidRDefault="00430AA6" w:rsidP="006112C7">
            <w:pPr>
              <w:spacing w:after="0" w:line="276" w:lineRule="auto"/>
              <w:jc w:val="center"/>
              <w:textAlignment w:val="bottom"/>
              <w:rPr>
                <w:rFonts w:ascii="Times New Roman" w:eastAsia="SimSun" w:hAnsi="Times New Roman"/>
                <w:lang w:eastAsia="zh-CN" w:bidi="ar"/>
              </w:rPr>
            </w:pPr>
            <w:r w:rsidRPr="00272413">
              <w:rPr>
                <w:rFonts w:ascii="Times New Roman" w:eastAsia="SimSun" w:hAnsi="Times New Roman"/>
                <w:lang w:eastAsia="zh-CN" w:bidi="ar"/>
              </w:rPr>
              <w:t>157</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2AFD6D" w14:textId="7D9B7492" w:rsidR="00A73A92" w:rsidRPr="00B97138" w:rsidRDefault="00A73A92" w:rsidP="006112C7">
            <w:pPr>
              <w:spacing w:after="0" w:line="276" w:lineRule="auto"/>
              <w:jc w:val="center"/>
              <w:textAlignment w:val="bottom"/>
              <w:rPr>
                <w:rFonts w:ascii="Times New Roman" w:eastAsia="SimSun" w:hAnsi="Times New Roman"/>
                <w:color w:val="000000"/>
                <w:lang w:eastAsia="zh-CN" w:bidi="ar"/>
              </w:rPr>
            </w:pPr>
            <w:r w:rsidRPr="00B97138">
              <w:rPr>
                <w:rFonts w:ascii="Times New Roman" w:eastAsia="SimSun" w:hAnsi="Times New Roman"/>
                <w:color w:val="000000"/>
                <w:lang w:eastAsia="zh-CN" w:bidi="ar"/>
              </w:rPr>
              <w:t>273</w:t>
            </w:r>
          </w:p>
        </w:tc>
      </w:tr>
      <w:tr w:rsidR="00A73A92" w:rsidRPr="00B97138" w14:paraId="5BF1446B"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394C0A" w14:textId="57A905CC" w:rsidR="00A73A92" w:rsidRPr="00B97138" w:rsidRDefault="00A73A92" w:rsidP="006112C7">
            <w:pPr>
              <w:spacing w:after="0" w:line="276" w:lineRule="auto"/>
              <w:ind w:firstLineChars="300" w:firstLine="660"/>
              <w:textAlignment w:val="bottom"/>
              <w:rPr>
                <w:rFonts w:ascii="Times New Roman" w:hAnsi="Times New Roman"/>
                <w:color w:val="000000"/>
                <w:lang w:eastAsia="zh-CN"/>
              </w:rPr>
            </w:pPr>
            <w:r>
              <w:rPr>
                <w:rFonts w:ascii="Times New Roman" w:eastAsia="SimSun" w:hAnsi="Times New Roman"/>
                <w:color w:val="000000"/>
                <w:lang w:eastAsia="zh-CN" w:bidi="ar"/>
              </w:rPr>
              <w:t>v</w:t>
            </w:r>
            <w:r w:rsidRPr="00B97138">
              <w:rPr>
                <w:rFonts w:ascii="Times New Roman" w:eastAsia="SimSun" w:hAnsi="Times New Roman"/>
                <w:color w:val="000000"/>
                <w:lang w:eastAsia="zh-CN" w:bidi="ar"/>
              </w:rPr>
              <w:t>alsts valoda – pamata līmeņa 2. pakāpe (A2)</w:t>
            </w:r>
          </w:p>
        </w:tc>
        <w:tc>
          <w:tcPr>
            <w:tcW w:w="888" w:type="dxa"/>
            <w:tcBorders>
              <w:top w:val="single" w:sz="2" w:space="0" w:color="000000"/>
              <w:left w:val="single" w:sz="2" w:space="0" w:color="000000"/>
              <w:bottom w:val="single" w:sz="2" w:space="0" w:color="000000"/>
              <w:right w:val="single" w:sz="2" w:space="0" w:color="000000"/>
            </w:tcBorders>
          </w:tcPr>
          <w:p w14:paraId="3DF1AD7E" w14:textId="00C72A1D" w:rsidR="00A73A92" w:rsidRPr="00272413" w:rsidRDefault="00430AA6" w:rsidP="006112C7">
            <w:pPr>
              <w:spacing w:after="0" w:line="276" w:lineRule="auto"/>
              <w:jc w:val="center"/>
              <w:textAlignment w:val="bottom"/>
              <w:rPr>
                <w:rFonts w:ascii="Times New Roman" w:eastAsia="SimSun" w:hAnsi="Times New Roman"/>
                <w:lang w:eastAsia="zh-CN" w:bidi="ar"/>
              </w:rPr>
            </w:pPr>
            <w:r w:rsidRPr="00272413">
              <w:rPr>
                <w:rFonts w:ascii="Times New Roman" w:eastAsia="SimSun" w:hAnsi="Times New Roman"/>
                <w:lang w:eastAsia="zh-CN" w:bidi="ar"/>
              </w:rPr>
              <w:t>5</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D9F1B8F" w14:textId="14F96057" w:rsidR="00A73A92" w:rsidRPr="00B97138" w:rsidRDefault="00A73A92" w:rsidP="006112C7">
            <w:pPr>
              <w:spacing w:after="0" w:line="276" w:lineRule="auto"/>
              <w:jc w:val="center"/>
              <w:textAlignment w:val="bottom"/>
              <w:rPr>
                <w:rFonts w:ascii="Times New Roman" w:eastAsia="SimSun" w:hAnsi="Times New Roman"/>
                <w:color w:val="000000"/>
                <w:lang w:eastAsia="zh-CN" w:bidi="ar"/>
              </w:rPr>
            </w:pPr>
            <w:r w:rsidRPr="00B97138">
              <w:rPr>
                <w:rFonts w:ascii="Times New Roman" w:eastAsia="SimSun" w:hAnsi="Times New Roman"/>
                <w:color w:val="000000"/>
                <w:lang w:eastAsia="zh-CN" w:bidi="ar"/>
              </w:rPr>
              <w:t>100</w:t>
            </w:r>
          </w:p>
        </w:tc>
      </w:tr>
      <w:tr w:rsidR="00A73A92" w:rsidRPr="00B97138" w14:paraId="0ADB900A"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1DAA64B" w14:textId="44F3F44B" w:rsidR="00A73A92" w:rsidRPr="00B97138" w:rsidRDefault="00A73A92" w:rsidP="006112C7">
            <w:pPr>
              <w:spacing w:after="0" w:line="276" w:lineRule="auto"/>
              <w:ind w:firstLineChars="300" w:firstLine="660"/>
              <w:textAlignment w:val="bottom"/>
              <w:rPr>
                <w:rFonts w:ascii="Times New Roman" w:hAnsi="Times New Roman"/>
                <w:color w:val="000000"/>
                <w:lang w:eastAsia="zh-CN"/>
              </w:rPr>
            </w:pPr>
            <w:r>
              <w:rPr>
                <w:rFonts w:ascii="Times New Roman" w:eastAsia="SimSun" w:hAnsi="Times New Roman"/>
                <w:color w:val="000000"/>
                <w:lang w:eastAsia="zh-CN" w:bidi="ar"/>
              </w:rPr>
              <w:t>v</w:t>
            </w:r>
            <w:r w:rsidRPr="00B97138">
              <w:rPr>
                <w:rFonts w:ascii="Times New Roman" w:eastAsia="SimSun" w:hAnsi="Times New Roman"/>
                <w:color w:val="000000"/>
                <w:lang w:eastAsia="zh-CN" w:bidi="ar"/>
              </w:rPr>
              <w:t>alsts valoda – vidējā līmeņa 1. pakāpe (B1)</w:t>
            </w:r>
          </w:p>
        </w:tc>
        <w:tc>
          <w:tcPr>
            <w:tcW w:w="888" w:type="dxa"/>
            <w:tcBorders>
              <w:top w:val="single" w:sz="2" w:space="0" w:color="000000"/>
              <w:left w:val="single" w:sz="2" w:space="0" w:color="000000"/>
              <w:bottom w:val="single" w:sz="2" w:space="0" w:color="000000"/>
              <w:right w:val="single" w:sz="2" w:space="0" w:color="000000"/>
            </w:tcBorders>
          </w:tcPr>
          <w:p w14:paraId="4B68F96B" w14:textId="527F5146" w:rsidR="00A73A92" w:rsidRPr="00272413" w:rsidRDefault="009F0AD2" w:rsidP="006112C7">
            <w:pPr>
              <w:spacing w:after="0" w:line="276" w:lineRule="auto"/>
              <w:jc w:val="center"/>
              <w:textAlignment w:val="bottom"/>
              <w:rPr>
                <w:rFonts w:ascii="Times New Roman" w:eastAsia="SimSun" w:hAnsi="Times New Roman"/>
                <w:lang w:eastAsia="zh-CN" w:bidi="ar"/>
              </w:rPr>
            </w:pPr>
            <w:r w:rsidRPr="00272413">
              <w:rPr>
                <w:rFonts w:ascii="Times New Roman" w:eastAsia="SimSun" w:hAnsi="Times New Roman"/>
                <w:lang w:eastAsia="zh-CN" w:bidi="ar"/>
              </w:rPr>
              <w:t>4</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3338755" w14:textId="7B9983FA" w:rsidR="00A73A92" w:rsidRPr="00B97138" w:rsidRDefault="00A73A92" w:rsidP="006112C7">
            <w:pPr>
              <w:spacing w:after="0" w:line="276" w:lineRule="auto"/>
              <w:jc w:val="center"/>
              <w:textAlignment w:val="bottom"/>
              <w:rPr>
                <w:rFonts w:ascii="Times New Roman" w:eastAsia="SimSun" w:hAnsi="Times New Roman"/>
                <w:color w:val="000000"/>
                <w:lang w:eastAsia="zh-CN" w:bidi="ar"/>
              </w:rPr>
            </w:pPr>
            <w:r w:rsidRPr="00B97138">
              <w:rPr>
                <w:rFonts w:ascii="Times New Roman" w:eastAsia="SimSun" w:hAnsi="Times New Roman"/>
                <w:color w:val="000000"/>
                <w:lang w:eastAsia="zh-CN" w:bidi="ar"/>
              </w:rPr>
              <w:t>31</w:t>
            </w:r>
          </w:p>
        </w:tc>
      </w:tr>
      <w:tr w:rsidR="00A73A92" w:rsidRPr="00B97138" w14:paraId="1A3E1E6F"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431800A" w14:textId="4EF4E32B" w:rsidR="00A73A92" w:rsidRPr="00B97138" w:rsidRDefault="00A73A92" w:rsidP="006112C7">
            <w:pPr>
              <w:spacing w:after="0" w:line="276" w:lineRule="auto"/>
              <w:ind w:firstLineChars="300" w:firstLine="660"/>
              <w:textAlignment w:val="bottom"/>
              <w:rPr>
                <w:rFonts w:ascii="Times New Roman" w:hAnsi="Times New Roman"/>
                <w:color w:val="000000"/>
                <w:lang w:eastAsia="zh-CN"/>
              </w:rPr>
            </w:pPr>
            <w:r>
              <w:rPr>
                <w:rFonts w:ascii="Times New Roman" w:eastAsia="SimSun" w:hAnsi="Times New Roman"/>
                <w:color w:val="000000"/>
                <w:lang w:eastAsia="zh-CN" w:bidi="ar"/>
              </w:rPr>
              <w:t>v</w:t>
            </w:r>
            <w:r w:rsidRPr="00B97138">
              <w:rPr>
                <w:rFonts w:ascii="Times New Roman" w:eastAsia="SimSun" w:hAnsi="Times New Roman"/>
                <w:color w:val="000000"/>
                <w:lang w:eastAsia="zh-CN" w:bidi="ar"/>
              </w:rPr>
              <w:t>alsts valoda – vidējā līmeņa 2. pakāpe (B2)</w:t>
            </w:r>
          </w:p>
        </w:tc>
        <w:tc>
          <w:tcPr>
            <w:tcW w:w="888" w:type="dxa"/>
            <w:tcBorders>
              <w:top w:val="single" w:sz="2" w:space="0" w:color="000000"/>
              <w:left w:val="single" w:sz="2" w:space="0" w:color="000000"/>
              <w:bottom w:val="single" w:sz="2" w:space="0" w:color="000000"/>
              <w:right w:val="single" w:sz="2" w:space="0" w:color="000000"/>
            </w:tcBorders>
          </w:tcPr>
          <w:p w14:paraId="39813DA7" w14:textId="795DDC64" w:rsidR="00A73A92" w:rsidRPr="00272413" w:rsidRDefault="009F0AD2" w:rsidP="006112C7">
            <w:pPr>
              <w:spacing w:after="0" w:line="276" w:lineRule="auto"/>
              <w:jc w:val="center"/>
              <w:textAlignment w:val="bottom"/>
              <w:rPr>
                <w:rFonts w:ascii="Times New Roman" w:eastAsia="SimSun" w:hAnsi="Times New Roman"/>
                <w:lang w:eastAsia="zh-CN" w:bidi="ar"/>
              </w:rPr>
            </w:pPr>
            <w:r w:rsidRPr="00272413">
              <w:rPr>
                <w:rFonts w:ascii="Times New Roman" w:eastAsia="SimSun" w:hAnsi="Times New Roman"/>
                <w:lang w:eastAsia="zh-CN" w:bidi="ar"/>
              </w:rPr>
              <w:t>-</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6DD2D6" w14:textId="1535516B" w:rsidR="00A73A92" w:rsidRPr="00B97138" w:rsidRDefault="00A73A92" w:rsidP="006112C7">
            <w:pPr>
              <w:spacing w:after="0" w:line="276" w:lineRule="auto"/>
              <w:jc w:val="center"/>
              <w:textAlignment w:val="bottom"/>
              <w:rPr>
                <w:rFonts w:ascii="Times New Roman" w:eastAsia="SimSun" w:hAnsi="Times New Roman"/>
                <w:color w:val="000000"/>
                <w:lang w:eastAsia="zh-CN" w:bidi="ar"/>
              </w:rPr>
            </w:pPr>
            <w:r w:rsidRPr="00B97138">
              <w:rPr>
                <w:rFonts w:ascii="Times New Roman" w:eastAsia="SimSun" w:hAnsi="Times New Roman"/>
                <w:color w:val="000000"/>
                <w:lang w:eastAsia="zh-CN" w:bidi="ar"/>
              </w:rPr>
              <w:t>3</w:t>
            </w:r>
          </w:p>
        </w:tc>
      </w:tr>
      <w:tr w:rsidR="00A73A92" w:rsidRPr="00B97138" w14:paraId="28068024"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C2245C4" w14:textId="73488FBF" w:rsidR="00A73A92" w:rsidRPr="00B97138" w:rsidRDefault="00A73A92" w:rsidP="006112C7">
            <w:pPr>
              <w:spacing w:after="0" w:line="276" w:lineRule="auto"/>
              <w:ind w:firstLineChars="300" w:firstLine="660"/>
              <w:textAlignment w:val="bottom"/>
              <w:rPr>
                <w:rFonts w:ascii="Times New Roman" w:hAnsi="Times New Roman"/>
                <w:color w:val="000000"/>
                <w:lang w:eastAsia="zh-CN"/>
              </w:rPr>
            </w:pPr>
            <w:r>
              <w:rPr>
                <w:rFonts w:ascii="Times New Roman" w:eastAsia="SimSun" w:hAnsi="Times New Roman"/>
                <w:color w:val="000000"/>
                <w:lang w:eastAsia="zh-CN" w:bidi="ar"/>
              </w:rPr>
              <w:t>v</w:t>
            </w:r>
            <w:r w:rsidRPr="00B97138">
              <w:rPr>
                <w:rFonts w:ascii="Times New Roman" w:eastAsia="SimSun" w:hAnsi="Times New Roman"/>
                <w:color w:val="000000"/>
                <w:lang w:eastAsia="zh-CN" w:bidi="ar"/>
              </w:rPr>
              <w:t>alsts valoda – augstākā līmeņa 1. pakāpe (C1)</w:t>
            </w:r>
          </w:p>
        </w:tc>
        <w:tc>
          <w:tcPr>
            <w:tcW w:w="888" w:type="dxa"/>
            <w:tcBorders>
              <w:top w:val="single" w:sz="2" w:space="0" w:color="000000"/>
              <w:left w:val="single" w:sz="2" w:space="0" w:color="000000"/>
              <w:bottom w:val="single" w:sz="2" w:space="0" w:color="000000"/>
              <w:right w:val="single" w:sz="2" w:space="0" w:color="000000"/>
            </w:tcBorders>
          </w:tcPr>
          <w:p w14:paraId="2AB5D120" w14:textId="20DCF319" w:rsidR="00A73A92" w:rsidRPr="00272413" w:rsidRDefault="009F0AD2" w:rsidP="006112C7">
            <w:pPr>
              <w:spacing w:after="0" w:line="276" w:lineRule="auto"/>
              <w:jc w:val="center"/>
              <w:textAlignment w:val="bottom"/>
              <w:rPr>
                <w:rFonts w:ascii="Times New Roman" w:eastAsia="SimSun" w:hAnsi="Times New Roman"/>
                <w:lang w:eastAsia="zh-CN" w:bidi="ar"/>
              </w:rPr>
            </w:pPr>
            <w:r w:rsidRPr="00272413">
              <w:rPr>
                <w:rFonts w:ascii="Times New Roman" w:eastAsia="SimSun" w:hAnsi="Times New Roman"/>
                <w:lang w:eastAsia="zh-CN" w:bidi="ar"/>
              </w:rPr>
              <w:t>-</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E2D3992" w14:textId="2E2709F5" w:rsidR="00A73A92" w:rsidRPr="00B97138" w:rsidRDefault="00A73A92" w:rsidP="006112C7">
            <w:pPr>
              <w:spacing w:after="0" w:line="276" w:lineRule="auto"/>
              <w:jc w:val="center"/>
              <w:textAlignment w:val="bottom"/>
              <w:rPr>
                <w:rFonts w:ascii="Times New Roman" w:eastAsia="SimSun" w:hAnsi="Times New Roman"/>
                <w:color w:val="000000"/>
                <w:lang w:eastAsia="zh-CN" w:bidi="ar"/>
              </w:rPr>
            </w:pPr>
            <w:r w:rsidRPr="00B97138">
              <w:rPr>
                <w:rFonts w:ascii="Times New Roman" w:eastAsia="SimSun" w:hAnsi="Times New Roman"/>
                <w:color w:val="000000"/>
                <w:lang w:eastAsia="zh-CN" w:bidi="ar"/>
              </w:rPr>
              <w:t>4</w:t>
            </w:r>
          </w:p>
        </w:tc>
      </w:tr>
      <w:tr w:rsidR="00A73A92" w:rsidRPr="00B97138" w14:paraId="30177B01"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6EA059" w14:textId="77777777" w:rsidR="00A73A92" w:rsidRPr="00B97138" w:rsidRDefault="00A73A92" w:rsidP="006112C7">
            <w:pPr>
              <w:spacing w:after="0" w:line="276" w:lineRule="auto"/>
              <w:textAlignment w:val="bottom"/>
              <w:rPr>
                <w:rFonts w:ascii="Times New Roman" w:hAnsi="Times New Roman"/>
                <w:b/>
                <w:bCs/>
                <w:color w:val="000000"/>
              </w:rPr>
            </w:pPr>
            <w:r w:rsidRPr="00B97138">
              <w:rPr>
                <w:rFonts w:ascii="Times New Roman" w:eastAsia="SimSun" w:hAnsi="Times New Roman"/>
                <w:b/>
                <w:bCs/>
                <w:color w:val="000000"/>
                <w:lang w:eastAsia="zh-CN" w:bidi="ar"/>
              </w:rPr>
              <w:t>Informatīvā diena</w:t>
            </w:r>
          </w:p>
        </w:tc>
        <w:tc>
          <w:tcPr>
            <w:tcW w:w="888" w:type="dxa"/>
            <w:tcBorders>
              <w:top w:val="single" w:sz="2" w:space="0" w:color="000000"/>
              <w:left w:val="single" w:sz="2" w:space="0" w:color="000000"/>
              <w:bottom w:val="single" w:sz="2" w:space="0" w:color="000000"/>
              <w:right w:val="single" w:sz="2" w:space="0" w:color="000000"/>
            </w:tcBorders>
          </w:tcPr>
          <w:p w14:paraId="3E4DDC5B" w14:textId="00AC9F25" w:rsidR="00A73A92" w:rsidRPr="00272413" w:rsidRDefault="00EF5AF8"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78FBB77" w14:textId="1C24794A"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95</w:t>
            </w:r>
          </w:p>
        </w:tc>
      </w:tr>
      <w:tr w:rsidR="00A73A92" w:rsidRPr="00B97138" w14:paraId="62983374"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FD6A6BD" w14:textId="77777777" w:rsidR="00A73A92" w:rsidRPr="00B97138" w:rsidRDefault="00A73A92" w:rsidP="006112C7">
            <w:pPr>
              <w:spacing w:after="0" w:line="276" w:lineRule="auto"/>
              <w:textAlignment w:val="bottom"/>
              <w:rPr>
                <w:rFonts w:ascii="Times New Roman" w:hAnsi="Times New Roman"/>
                <w:b/>
                <w:bCs/>
                <w:color w:val="000000"/>
              </w:rPr>
            </w:pPr>
            <w:r w:rsidRPr="00B97138">
              <w:rPr>
                <w:rFonts w:ascii="Times New Roman" w:eastAsia="SimSun" w:hAnsi="Times New Roman"/>
                <w:b/>
                <w:bCs/>
                <w:color w:val="000000"/>
                <w:lang w:eastAsia="zh-CN" w:bidi="ar"/>
              </w:rPr>
              <w:t>Skolēnu vasaras nodarbinātība</w:t>
            </w:r>
          </w:p>
        </w:tc>
        <w:tc>
          <w:tcPr>
            <w:tcW w:w="888" w:type="dxa"/>
            <w:tcBorders>
              <w:top w:val="single" w:sz="2" w:space="0" w:color="000000"/>
              <w:left w:val="single" w:sz="2" w:space="0" w:color="000000"/>
              <w:bottom w:val="single" w:sz="2" w:space="0" w:color="000000"/>
              <w:right w:val="single" w:sz="2" w:space="0" w:color="000000"/>
            </w:tcBorders>
          </w:tcPr>
          <w:p w14:paraId="6D3CCBCB" w14:textId="576A134E" w:rsidR="00A73A92" w:rsidRPr="00272413" w:rsidRDefault="004711D3"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74</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16BE0B4" w14:textId="4C0B6C0B"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47</w:t>
            </w:r>
          </w:p>
        </w:tc>
      </w:tr>
      <w:tr w:rsidR="00A73A92" w:rsidRPr="00B97138" w14:paraId="102F7F59"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3FACFB9" w14:textId="6A627451" w:rsidR="00A73A92" w:rsidRPr="00B97138" w:rsidRDefault="00A73A92" w:rsidP="006112C7">
            <w:pPr>
              <w:spacing w:after="0" w:line="276" w:lineRule="auto"/>
              <w:textAlignment w:val="bottom"/>
              <w:rPr>
                <w:rFonts w:ascii="Times New Roman" w:hAnsi="Times New Roman"/>
                <w:b/>
                <w:bCs/>
                <w:color w:val="000000"/>
              </w:rPr>
            </w:pPr>
            <w:r w:rsidRPr="00B97138">
              <w:rPr>
                <w:rFonts w:ascii="Times New Roman" w:eastAsia="SimSun" w:hAnsi="Times New Roman"/>
                <w:b/>
                <w:bCs/>
                <w:color w:val="000000"/>
                <w:lang w:eastAsia="zh-CN" w:bidi="ar"/>
              </w:rPr>
              <w:t>Konkurētspējas paaugstināšanas pasākumi</w:t>
            </w:r>
            <w:r>
              <w:rPr>
                <w:rFonts w:ascii="Times New Roman" w:eastAsia="SimSun" w:hAnsi="Times New Roman"/>
                <w:b/>
                <w:bCs/>
                <w:color w:val="000000"/>
                <w:lang w:eastAsia="zh-CN" w:bidi="ar"/>
              </w:rPr>
              <w:t xml:space="preserve"> (pamatprasmes)</w:t>
            </w:r>
          </w:p>
        </w:tc>
        <w:tc>
          <w:tcPr>
            <w:tcW w:w="888" w:type="dxa"/>
            <w:tcBorders>
              <w:top w:val="single" w:sz="2" w:space="0" w:color="000000"/>
              <w:left w:val="single" w:sz="2" w:space="0" w:color="000000"/>
              <w:bottom w:val="single" w:sz="2" w:space="0" w:color="000000"/>
              <w:right w:val="single" w:sz="2" w:space="0" w:color="000000"/>
            </w:tcBorders>
          </w:tcPr>
          <w:p w14:paraId="047120B0" w14:textId="1B7376DF" w:rsidR="00A73A92" w:rsidRPr="00272413" w:rsidRDefault="004711D3"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1</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BF564F8" w14:textId="506316DE"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45</w:t>
            </w:r>
          </w:p>
        </w:tc>
      </w:tr>
      <w:tr w:rsidR="00A73A92" w:rsidRPr="00B97138" w14:paraId="59F4316C"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935398D" w14:textId="4B4B7D26" w:rsidR="00A73A92" w:rsidRPr="00B97138" w:rsidRDefault="00A73A92" w:rsidP="006112C7">
            <w:pPr>
              <w:spacing w:after="0" w:line="276" w:lineRule="auto"/>
              <w:textAlignment w:val="bottom"/>
              <w:rPr>
                <w:rFonts w:ascii="Times New Roman" w:hAnsi="Times New Roman"/>
                <w:b/>
                <w:bCs/>
                <w:color w:val="000000"/>
              </w:rPr>
            </w:pPr>
            <w:r w:rsidRPr="00B97138">
              <w:rPr>
                <w:rFonts w:ascii="Times New Roman" w:eastAsia="SimSun" w:hAnsi="Times New Roman"/>
                <w:b/>
                <w:bCs/>
                <w:color w:val="000000"/>
                <w:lang w:eastAsia="zh-CN" w:bidi="ar"/>
              </w:rPr>
              <w:t>Algoti pagaidu sabiedriskie darbi</w:t>
            </w:r>
          </w:p>
        </w:tc>
        <w:tc>
          <w:tcPr>
            <w:tcW w:w="888" w:type="dxa"/>
            <w:tcBorders>
              <w:top w:val="single" w:sz="2" w:space="0" w:color="000000"/>
              <w:left w:val="single" w:sz="2" w:space="0" w:color="000000"/>
              <w:bottom w:val="single" w:sz="2" w:space="0" w:color="000000"/>
              <w:right w:val="single" w:sz="2" w:space="0" w:color="000000"/>
            </w:tcBorders>
          </w:tcPr>
          <w:p w14:paraId="26565DE6" w14:textId="2C8111E6" w:rsidR="00A73A92" w:rsidRPr="00272413" w:rsidRDefault="004711D3"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19</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283161D" w14:textId="02FFB1D8"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44</w:t>
            </w:r>
          </w:p>
        </w:tc>
      </w:tr>
      <w:tr w:rsidR="00A73A92" w:rsidRPr="00B97138" w14:paraId="2ECAE6A5"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818E2BD" w14:textId="7E41E121" w:rsidR="00A73A92" w:rsidRPr="00B97138" w:rsidRDefault="00A73A92" w:rsidP="006112C7">
            <w:pPr>
              <w:spacing w:after="0" w:line="276" w:lineRule="auto"/>
              <w:textAlignment w:val="bottom"/>
              <w:rPr>
                <w:rFonts w:ascii="Times New Roman" w:hAnsi="Times New Roman"/>
                <w:b/>
                <w:bCs/>
                <w:color w:val="000000"/>
              </w:rPr>
            </w:pPr>
            <w:r>
              <w:rPr>
                <w:rFonts w:ascii="Times New Roman" w:eastAsia="SimSun" w:hAnsi="Times New Roman"/>
                <w:b/>
                <w:bCs/>
                <w:color w:val="000000"/>
                <w:lang w:eastAsia="zh-CN" w:bidi="ar"/>
              </w:rPr>
              <w:t>S</w:t>
            </w:r>
            <w:r w:rsidRPr="00B97138">
              <w:rPr>
                <w:rFonts w:ascii="Times New Roman" w:eastAsia="SimSun" w:hAnsi="Times New Roman"/>
                <w:b/>
                <w:bCs/>
                <w:color w:val="000000"/>
                <w:lang w:eastAsia="zh-CN" w:bidi="ar"/>
              </w:rPr>
              <w:t>ubsidētās darba vietas</w:t>
            </w:r>
          </w:p>
        </w:tc>
        <w:tc>
          <w:tcPr>
            <w:tcW w:w="888" w:type="dxa"/>
            <w:tcBorders>
              <w:top w:val="single" w:sz="2" w:space="0" w:color="000000"/>
              <w:left w:val="single" w:sz="2" w:space="0" w:color="000000"/>
              <w:bottom w:val="single" w:sz="2" w:space="0" w:color="000000"/>
              <w:right w:val="single" w:sz="2" w:space="0" w:color="000000"/>
            </w:tcBorders>
          </w:tcPr>
          <w:p w14:paraId="3C720F6A" w14:textId="23A87291" w:rsidR="00A73A92" w:rsidRPr="00272413" w:rsidRDefault="00495899"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63</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8F2343D" w14:textId="5A5CFD66"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17</w:t>
            </w:r>
          </w:p>
        </w:tc>
      </w:tr>
      <w:tr w:rsidR="00A73A92" w:rsidRPr="00B97138" w14:paraId="51EB6334"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8FF23A8" w14:textId="28982249" w:rsidR="00A73A92" w:rsidRPr="00B97138" w:rsidRDefault="00A73A92" w:rsidP="006112C7">
            <w:pPr>
              <w:spacing w:after="0" w:line="276" w:lineRule="auto"/>
              <w:textAlignment w:val="bottom"/>
              <w:rPr>
                <w:rFonts w:ascii="Times New Roman" w:hAnsi="Times New Roman"/>
                <w:b/>
                <w:bCs/>
                <w:color w:val="000000"/>
              </w:rPr>
            </w:pPr>
            <w:r w:rsidRPr="00B97138">
              <w:rPr>
                <w:rFonts w:ascii="Times New Roman" w:eastAsia="SimSun" w:hAnsi="Times New Roman"/>
                <w:b/>
                <w:bCs/>
                <w:color w:val="000000"/>
                <w:lang w:eastAsia="zh-CN" w:bidi="ar"/>
              </w:rPr>
              <w:t>Praktiskā apmācība</w:t>
            </w:r>
            <w:r>
              <w:rPr>
                <w:rFonts w:ascii="Times New Roman" w:eastAsia="SimSun" w:hAnsi="Times New Roman"/>
                <w:b/>
                <w:bCs/>
                <w:color w:val="000000"/>
                <w:lang w:eastAsia="zh-CN" w:bidi="ar"/>
              </w:rPr>
              <w:t xml:space="preserve"> pie darba devēja</w:t>
            </w:r>
          </w:p>
        </w:tc>
        <w:tc>
          <w:tcPr>
            <w:tcW w:w="888" w:type="dxa"/>
            <w:tcBorders>
              <w:top w:val="single" w:sz="2" w:space="0" w:color="000000"/>
              <w:left w:val="single" w:sz="2" w:space="0" w:color="000000"/>
              <w:bottom w:val="single" w:sz="2" w:space="0" w:color="000000"/>
              <w:right w:val="single" w:sz="2" w:space="0" w:color="000000"/>
            </w:tcBorders>
          </w:tcPr>
          <w:p w14:paraId="15F0658A" w14:textId="7CC71CAA" w:rsidR="00A73A92" w:rsidRPr="00272413" w:rsidRDefault="00495899"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47</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FD8F993" w14:textId="7EC63BC8"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12</w:t>
            </w:r>
          </w:p>
        </w:tc>
      </w:tr>
      <w:tr w:rsidR="00A73A92" w:rsidRPr="00B97138" w14:paraId="50D26B17" w14:textId="77777777" w:rsidTr="00A046C6">
        <w:trPr>
          <w:trHeight w:val="285"/>
        </w:trPr>
        <w:tc>
          <w:tcPr>
            <w:tcW w:w="712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E49A3D2" w14:textId="07F7BB67" w:rsidR="00A73A92" w:rsidRPr="00B97138" w:rsidRDefault="00A73A92" w:rsidP="006112C7">
            <w:pPr>
              <w:spacing w:after="0" w:line="276" w:lineRule="auto"/>
              <w:textAlignment w:val="bottom"/>
              <w:rPr>
                <w:rFonts w:ascii="Times New Roman" w:hAnsi="Times New Roman"/>
                <w:b/>
                <w:bCs/>
                <w:color w:val="000000"/>
              </w:rPr>
            </w:pPr>
            <w:r w:rsidRPr="00B97138">
              <w:rPr>
                <w:rFonts w:ascii="Times New Roman" w:eastAsia="SimSun" w:hAnsi="Times New Roman"/>
                <w:b/>
                <w:bCs/>
                <w:color w:val="000000"/>
                <w:lang w:eastAsia="zh-CN" w:bidi="ar"/>
              </w:rPr>
              <w:t xml:space="preserve">Komersantu nodarbināto personu reģionālās mobilitātes </w:t>
            </w:r>
            <w:r>
              <w:rPr>
                <w:rFonts w:ascii="Times New Roman" w:eastAsia="SimSun" w:hAnsi="Times New Roman"/>
                <w:b/>
                <w:bCs/>
                <w:color w:val="000000"/>
                <w:lang w:eastAsia="zh-CN" w:bidi="ar"/>
              </w:rPr>
              <w:t>atbalsts</w:t>
            </w:r>
          </w:p>
        </w:tc>
        <w:tc>
          <w:tcPr>
            <w:tcW w:w="888" w:type="dxa"/>
            <w:tcBorders>
              <w:top w:val="single" w:sz="2" w:space="0" w:color="000000"/>
              <w:left w:val="single" w:sz="2" w:space="0" w:color="000000"/>
              <w:bottom w:val="single" w:sz="2" w:space="0" w:color="000000"/>
              <w:right w:val="single" w:sz="2" w:space="0" w:color="000000"/>
            </w:tcBorders>
          </w:tcPr>
          <w:p w14:paraId="7AE0B1FF" w14:textId="16BE9AE8" w:rsidR="00A73A92" w:rsidRPr="00272413" w:rsidRDefault="00E11386"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8</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29A3439" w14:textId="4274189A"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9</w:t>
            </w:r>
          </w:p>
        </w:tc>
      </w:tr>
      <w:tr w:rsidR="00A73A92" w:rsidRPr="00B97138" w14:paraId="4B80B0C4" w14:textId="77777777" w:rsidTr="00A046C6">
        <w:trPr>
          <w:trHeight w:val="275"/>
        </w:trPr>
        <w:tc>
          <w:tcPr>
            <w:tcW w:w="71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632FEB" w14:textId="5225675A" w:rsidR="00A73A92" w:rsidRPr="00B97138" w:rsidRDefault="00A73A92" w:rsidP="006112C7">
            <w:pPr>
              <w:spacing w:after="0" w:line="276" w:lineRule="auto"/>
              <w:textAlignment w:val="bottom"/>
              <w:rPr>
                <w:rFonts w:ascii="Times New Roman" w:hAnsi="Times New Roman"/>
                <w:b/>
                <w:bCs/>
                <w:color w:val="000000"/>
                <w:lang w:eastAsia="zh-CN"/>
              </w:rPr>
            </w:pPr>
            <w:r w:rsidRPr="00B97138">
              <w:rPr>
                <w:rFonts w:ascii="Times New Roman" w:eastAsia="SimSun" w:hAnsi="Times New Roman"/>
                <w:b/>
                <w:bCs/>
                <w:color w:val="000000"/>
                <w:lang w:eastAsia="zh-CN" w:bidi="ar"/>
              </w:rPr>
              <w:t>Atbalsts reģionālai mobilitātei</w:t>
            </w:r>
            <w:r>
              <w:rPr>
                <w:rFonts w:ascii="Times New Roman" w:eastAsia="SimSun" w:hAnsi="Times New Roman"/>
                <w:b/>
                <w:bCs/>
                <w:color w:val="000000"/>
                <w:lang w:eastAsia="zh-CN" w:bidi="ar"/>
              </w:rPr>
              <w:t xml:space="preserve"> mācību laikā</w:t>
            </w:r>
          </w:p>
        </w:tc>
        <w:tc>
          <w:tcPr>
            <w:tcW w:w="888" w:type="dxa"/>
            <w:tcBorders>
              <w:top w:val="single" w:sz="2" w:space="0" w:color="000000"/>
              <w:left w:val="single" w:sz="2" w:space="0" w:color="000000"/>
              <w:bottom w:val="single" w:sz="2" w:space="0" w:color="000000"/>
              <w:right w:val="single" w:sz="2" w:space="0" w:color="000000"/>
            </w:tcBorders>
          </w:tcPr>
          <w:p w14:paraId="7F6888F1" w14:textId="3519FBAF" w:rsidR="00A73A92" w:rsidRPr="00272413" w:rsidRDefault="009B0237"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12</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D9E05B" w14:textId="19196C9D"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9</w:t>
            </w:r>
          </w:p>
        </w:tc>
      </w:tr>
      <w:tr w:rsidR="00A73A92" w:rsidRPr="00B97138" w14:paraId="5CED6E0A" w14:textId="77777777" w:rsidTr="00A046C6">
        <w:trPr>
          <w:trHeight w:val="275"/>
        </w:trPr>
        <w:tc>
          <w:tcPr>
            <w:tcW w:w="71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0A2167" w14:textId="77777777" w:rsidR="00A73A92" w:rsidRPr="00B97138" w:rsidRDefault="00A73A92" w:rsidP="006112C7">
            <w:pPr>
              <w:spacing w:after="0" w:line="276" w:lineRule="auto"/>
              <w:textAlignment w:val="bottom"/>
              <w:rPr>
                <w:rFonts w:ascii="Times New Roman" w:hAnsi="Times New Roman"/>
                <w:b/>
                <w:bCs/>
                <w:color w:val="000000"/>
                <w:lang w:eastAsia="zh-CN"/>
              </w:rPr>
            </w:pPr>
            <w:r w:rsidRPr="00B97138">
              <w:rPr>
                <w:rFonts w:ascii="Times New Roman" w:eastAsia="SimSun" w:hAnsi="Times New Roman"/>
                <w:b/>
                <w:bCs/>
                <w:color w:val="000000"/>
                <w:lang w:eastAsia="zh-CN" w:bidi="ar"/>
              </w:rPr>
              <w:t>Attālinātā apmācība Google programmās</w:t>
            </w:r>
          </w:p>
        </w:tc>
        <w:tc>
          <w:tcPr>
            <w:tcW w:w="888" w:type="dxa"/>
            <w:tcBorders>
              <w:top w:val="single" w:sz="2" w:space="0" w:color="000000"/>
              <w:left w:val="single" w:sz="2" w:space="0" w:color="000000"/>
              <w:bottom w:val="single" w:sz="2" w:space="0" w:color="000000"/>
              <w:right w:val="single" w:sz="2" w:space="0" w:color="000000"/>
            </w:tcBorders>
          </w:tcPr>
          <w:p w14:paraId="70BF11D4" w14:textId="536BB1CA" w:rsidR="00A73A92" w:rsidRPr="00272413" w:rsidRDefault="00AC2EE9"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2</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D19AC21" w14:textId="685A7172"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8</w:t>
            </w:r>
          </w:p>
        </w:tc>
      </w:tr>
      <w:tr w:rsidR="00A73A92" w:rsidRPr="00B97138" w14:paraId="0E3945ED" w14:textId="77777777" w:rsidTr="00A046C6">
        <w:trPr>
          <w:trHeight w:val="275"/>
        </w:trPr>
        <w:tc>
          <w:tcPr>
            <w:tcW w:w="71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A35FCF" w14:textId="77777777" w:rsidR="00A73A92" w:rsidRPr="00B97138" w:rsidRDefault="00A73A92" w:rsidP="006112C7">
            <w:pPr>
              <w:spacing w:after="0" w:line="276" w:lineRule="auto"/>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Darbam nepieciešamo iemaņu attīstība</w:t>
            </w:r>
          </w:p>
        </w:tc>
        <w:tc>
          <w:tcPr>
            <w:tcW w:w="888" w:type="dxa"/>
            <w:tcBorders>
              <w:top w:val="single" w:sz="2" w:space="0" w:color="000000"/>
              <w:left w:val="single" w:sz="2" w:space="0" w:color="000000"/>
              <w:bottom w:val="single" w:sz="2" w:space="0" w:color="000000"/>
              <w:right w:val="single" w:sz="2" w:space="0" w:color="000000"/>
            </w:tcBorders>
          </w:tcPr>
          <w:p w14:paraId="64BAB991" w14:textId="659071D7" w:rsidR="00A73A92" w:rsidRPr="00272413" w:rsidRDefault="00AC2EE9"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9</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22B9D2A" w14:textId="6D1BF609"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6</w:t>
            </w:r>
          </w:p>
        </w:tc>
      </w:tr>
      <w:tr w:rsidR="00A73A92" w:rsidRPr="00B97138" w14:paraId="29CBF1EB" w14:textId="77777777" w:rsidTr="00A046C6">
        <w:trPr>
          <w:trHeight w:val="275"/>
        </w:trPr>
        <w:tc>
          <w:tcPr>
            <w:tcW w:w="71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3C5DB4" w14:textId="77777777" w:rsidR="00A73A92" w:rsidRPr="00B97138" w:rsidRDefault="00A73A92" w:rsidP="006112C7">
            <w:pPr>
              <w:spacing w:after="0" w:line="276" w:lineRule="auto"/>
              <w:textAlignment w:val="bottom"/>
              <w:rPr>
                <w:rFonts w:ascii="Times New Roman" w:hAnsi="Times New Roman"/>
                <w:b/>
                <w:bCs/>
                <w:color w:val="000000"/>
                <w:highlight w:val="yellow"/>
              </w:rPr>
            </w:pPr>
            <w:r w:rsidRPr="004D70DC">
              <w:rPr>
                <w:rFonts w:ascii="Times New Roman" w:eastAsia="SimSun" w:hAnsi="Times New Roman"/>
                <w:b/>
                <w:bCs/>
                <w:color w:val="000000"/>
                <w:lang w:eastAsia="zh-CN" w:bidi="ar"/>
              </w:rPr>
              <w:t>EURES (Eiropas Nodarbinātības dienestu tīkla) konsultācijas par darba un dzīves apstākļiem Eiropā</w:t>
            </w:r>
          </w:p>
        </w:tc>
        <w:tc>
          <w:tcPr>
            <w:tcW w:w="888" w:type="dxa"/>
            <w:tcBorders>
              <w:top w:val="single" w:sz="2" w:space="0" w:color="000000"/>
              <w:left w:val="single" w:sz="2" w:space="0" w:color="000000"/>
              <w:bottom w:val="single" w:sz="2" w:space="0" w:color="000000"/>
              <w:right w:val="single" w:sz="2" w:space="0" w:color="000000"/>
            </w:tcBorders>
          </w:tcPr>
          <w:p w14:paraId="57D32218" w14:textId="77777777" w:rsidR="00E11386" w:rsidRPr="00272413" w:rsidRDefault="00E11386" w:rsidP="006112C7">
            <w:pPr>
              <w:spacing w:after="0" w:line="276" w:lineRule="auto"/>
              <w:jc w:val="center"/>
              <w:textAlignment w:val="bottom"/>
              <w:rPr>
                <w:rFonts w:ascii="Times New Roman" w:eastAsia="SimSun" w:hAnsi="Times New Roman"/>
                <w:b/>
                <w:bCs/>
                <w:lang w:eastAsia="zh-CN" w:bidi="ar"/>
              </w:rPr>
            </w:pPr>
          </w:p>
          <w:p w14:paraId="15E064B1" w14:textId="2392F524" w:rsidR="00A73A92" w:rsidRPr="00272413" w:rsidRDefault="00E11386"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8</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546D7A7" w14:textId="6A6DEB15"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5</w:t>
            </w:r>
          </w:p>
        </w:tc>
      </w:tr>
      <w:tr w:rsidR="00A73A92" w:rsidRPr="00B97138" w14:paraId="1D21D056" w14:textId="77777777" w:rsidTr="00A046C6">
        <w:trPr>
          <w:trHeight w:val="275"/>
        </w:trPr>
        <w:tc>
          <w:tcPr>
            <w:tcW w:w="71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0C8C75" w14:textId="77777777" w:rsidR="00A73A92" w:rsidRPr="00B97138" w:rsidRDefault="00A73A92" w:rsidP="006112C7">
            <w:pPr>
              <w:spacing w:after="0" w:line="276" w:lineRule="auto"/>
              <w:textAlignment w:val="bottom"/>
              <w:rPr>
                <w:rFonts w:ascii="Times New Roman" w:hAnsi="Times New Roman"/>
                <w:b/>
                <w:bCs/>
                <w:color w:val="000000"/>
                <w:lang w:eastAsia="zh-CN"/>
              </w:rPr>
            </w:pPr>
            <w:r w:rsidRPr="00B97138">
              <w:rPr>
                <w:rFonts w:ascii="Times New Roman" w:eastAsia="SimSun" w:hAnsi="Times New Roman"/>
                <w:b/>
                <w:bCs/>
                <w:color w:val="000000"/>
                <w:lang w:eastAsia="zh-CN" w:bidi="ar"/>
              </w:rPr>
              <w:t>E-apmācība</w:t>
            </w:r>
          </w:p>
        </w:tc>
        <w:tc>
          <w:tcPr>
            <w:tcW w:w="888" w:type="dxa"/>
            <w:tcBorders>
              <w:top w:val="single" w:sz="2" w:space="0" w:color="000000"/>
              <w:left w:val="single" w:sz="2" w:space="0" w:color="000000"/>
              <w:bottom w:val="single" w:sz="2" w:space="0" w:color="000000"/>
              <w:right w:val="single" w:sz="2" w:space="0" w:color="000000"/>
            </w:tcBorders>
          </w:tcPr>
          <w:p w14:paraId="3D19A605" w14:textId="1E2D8238" w:rsidR="00A73A92" w:rsidRPr="00272413" w:rsidRDefault="00EF7F80" w:rsidP="006112C7">
            <w:pPr>
              <w:spacing w:after="0" w:line="276" w:lineRule="auto"/>
              <w:jc w:val="center"/>
              <w:rPr>
                <w:rFonts w:ascii="Times New Roman" w:hAnsi="Times New Roman"/>
                <w:b/>
                <w:bCs/>
              </w:rPr>
            </w:pPr>
            <w:r w:rsidRPr="00272413">
              <w:rPr>
                <w:rFonts w:ascii="Times New Roman" w:hAnsi="Times New Roman"/>
                <w:b/>
                <w:bCs/>
              </w:rPr>
              <w:t>-</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2E24299" w14:textId="5C838888" w:rsidR="00A73A92" w:rsidRPr="00B97138" w:rsidRDefault="00A73A92" w:rsidP="006112C7">
            <w:pPr>
              <w:spacing w:after="0" w:line="276" w:lineRule="auto"/>
              <w:jc w:val="center"/>
              <w:rPr>
                <w:rFonts w:ascii="Times New Roman" w:hAnsi="Times New Roman"/>
                <w:b/>
                <w:bCs/>
                <w:color w:val="000000"/>
              </w:rPr>
            </w:pPr>
            <w:r w:rsidRPr="00B97138">
              <w:rPr>
                <w:rFonts w:ascii="Times New Roman" w:hAnsi="Times New Roman"/>
                <w:b/>
                <w:bCs/>
                <w:color w:val="000000"/>
              </w:rPr>
              <w:t>2</w:t>
            </w:r>
          </w:p>
        </w:tc>
      </w:tr>
      <w:tr w:rsidR="00A73A92" w:rsidRPr="00B97138" w14:paraId="4A8D585F" w14:textId="77777777" w:rsidTr="00A046C6">
        <w:trPr>
          <w:trHeight w:val="275"/>
        </w:trPr>
        <w:tc>
          <w:tcPr>
            <w:tcW w:w="71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42242C" w14:textId="1ED42CF4" w:rsidR="00A73A92" w:rsidRPr="00B97138" w:rsidRDefault="00A73A92" w:rsidP="006112C7">
            <w:pPr>
              <w:spacing w:after="0" w:line="276" w:lineRule="auto"/>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 xml:space="preserve">Profesionālās </w:t>
            </w:r>
            <w:r>
              <w:rPr>
                <w:rFonts w:ascii="Times New Roman" w:eastAsia="SimSun" w:hAnsi="Times New Roman"/>
                <w:b/>
                <w:bCs/>
                <w:color w:val="000000"/>
                <w:lang w:eastAsia="zh-CN" w:bidi="ar"/>
              </w:rPr>
              <w:t xml:space="preserve">kvalifikācijas </w:t>
            </w:r>
            <w:r w:rsidRPr="00B97138">
              <w:rPr>
                <w:rFonts w:ascii="Times New Roman" w:eastAsia="SimSun" w:hAnsi="Times New Roman"/>
                <w:b/>
                <w:bCs/>
                <w:color w:val="000000"/>
                <w:lang w:eastAsia="zh-CN" w:bidi="ar"/>
              </w:rPr>
              <w:t xml:space="preserve">apmācības programmas </w:t>
            </w:r>
          </w:p>
        </w:tc>
        <w:tc>
          <w:tcPr>
            <w:tcW w:w="888" w:type="dxa"/>
            <w:tcBorders>
              <w:top w:val="single" w:sz="2" w:space="0" w:color="000000"/>
              <w:left w:val="single" w:sz="2" w:space="0" w:color="000000"/>
              <w:bottom w:val="single" w:sz="2" w:space="0" w:color="000000"/>
              <w:right w:val="single" w:sz="2" w:space="0" w:color="000000"/>
            </w:tcBorders>
          </w:tcPr>
          <w:p w14:paraId="33A98A4B" w14:textId="118D5E56" w:rsidR="00A73A92" w:rsidRPr="00272413" w:rsidRDefault="00B83C46" w:rsidP="006112C7">
            <w:pPr>
              <w:spacing w:after="0" w:line="276" w:lineRule="auto"/>
              <w:jc w:val="center"/>
              <w:rPr>
                <w:rFonts w:ascii="Times New Roman" w:hAnsi="Times New Roman"/>
                <w:b/>
                <w:bCs/>
              </w:rPr>
            </w:pPr>
            <w:r w:rsidRPr="00272413">
              <w:rPr>
                <w:rFonts w:ascii="Times New Roman" w:hAnsi="Times New Roman"/>
                <w:b/>
                <w:bCs/>
              </w:rPr>
              <w:t>-</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83D164D" w14:textId="1C02D4C7" w:rsidR="00A73A92" w:rsidRPr="00B97138" w:rsidRDefault="00A73A92" w:rsidP="006112C7">
            <w:pPr>
              <w:spacing w:after="0" w:line="276" w:lineRule="auto"/>
              <w:jc w:val="center"/>
              <w:rPr>
                <w:rFonts w:ascii="Times New Roman" w:hAnsi="Times New Roman"/>
                <w:b/>
                <w:bCs/>
                <w:color w:val="000000"/>
              </w:rPr>
            </w:pPr>
            <w:r w:rsidRPr="00B97138">
              <w:rPr>
                <w:rFonts w:ascii="Times New Roman" w:hAnsi="Times New Roman"/>
                <w:b/>
                <w:bCs/>
                <w:color w:val="000000"/>
              </w:rPr>
              <w:t>1</w:t>
            </w:r>
          </w:p>
        </w:tc>
      </w:tr>
      <w:tr w:rsidR="00A73A92" w:rsidRPr="00B97138" w14:paraId="5F1F546E" w14:textId="77777777" w:rsidTr="00A046C6">
        <w:trPr>
          <w:trHeight w:val="275"/>
        </w:trPr>
        <w:tc>
          <w:tcPr>
            <w:tcW w:w="71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840A88" w14:textId="77777777" w:rsidR="00A73A92" w:rsidRPr="00B97138" w:rsidRDefault="00A73A92" w:rsidP="006112C7">
            <w:pPr>
              <w:spacing w:after="0" w:line="276" w:lineRule="auto"/>
              <w:textAlignment w:val="bottom"/>
              <w:rPr>
                <w:rFonts w:ascii="Times New Roman" w:hAnsi="Times New Roman"/>
                <w:b/>
                <w:bCs/>
                <w:color w:val="000000"/>
              </w:rPr>
            </w:pPr>
            <w:r w:rsidRPr="00B97138">
              <w:rPr>
                <w:rFonts w:ascii="Times New Roman" w:eastAsia="SimSun" w:hAnsi="Times New Roman"/>
                <w:b/>
                <w:bCs/>
                <w:color w:val="000000"/>
                <w:lang w:eastAsia="zh-CN" w:bidi="ar"/>
              </w:rPr>
              <w:t>Apmācības tiešsaistes kursu platformās</w:t>
            </w:r>
          </w:p>
        </w:tc>
        <w:tc>
          <w:tcPr>
            <w:tcW w:w="888" w:type="dxa"/>
            <w:tcBorders>
              <w:top w:val="single" w:sz="2" w:space="0" w:color="000000"/>
              <w:left w:val="single" w:sz="2" w:space="0" w:color="000000"/>
              <w:bottom w:val="single" w:sz="2" w:space="0" w:color="000000"/>
              <w:right w:val="single" w:sz="2" w:space="0" w:color="000000"/>
            </w:tcBorders>
          </w:tcPr>
          <w:p w14:paraId="37900EC9" w14:textId="784BDDEA" w:rsidR="00A73A92" w:rsidRPr="00272413" w:rsidRDefault="00B83C46" w:rsidP="006112C7">
            <w:pPr>
              <w:spacing w:after="0" w:line="276" w:lineRule="auto"/>
              <w:jc w:val="center"/>
              <w:rPr>
                <w:rFonts w:ascii="Times New Roman" w:hAnsi="Times New Roman"/>
                <w:b/>
                <w:bCs/>
              </w:rPr>
            </w:pPr>
            <w:r w:rsidRPr="00272413">
              <w:rPr>
                <w:rFonts w:ascii="Times New Roman" w:hAnsi="Times New Roman"/>
                <w:b/>
                <w:bCs/>
              </w:rPr>
              <w:t>1</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EF1D904" w14:textId="0A2B3B56" w:rsidR="00A73A92" w:rsidRPr="00B97138" w:rsidRDefault="00A73A92" w:rsidP="006112C7">
            <w:pPr>
              <w:spacing w:after="0" w:line="276" w:lineRule="auto"/>
              <w:jc w:val="center"/>
              <w:rPr>
                <w:rFonts w:ascii="Times New Roman" w:hAnsi="Times New Roman"/>
                <w:b/>
                <w:bCs/>
                <w:color w:val="000000"/>
              </w:rPr>
            </w:pPr>
            <w:r w:rsidRPr="00B97138">
              <w:rPr>
                <w:rFonts w:ascii="Times New Roman" w:hAnsi="Times New Roman"/>
                <w:b/>
                <w:bCs/>
                <w:color w:val="000000"/>
              </w:rPr>
              <w:t>1</w:t>
            </w:r>
          </w:p>
        </w:tc>
      </w:tr>
      <w:tr w:rsidR="00A73A92" w:rsidRPr="00B97138" w14:paraId="65194D48" w14:textId="77777777" w:rsidTr="00A046C6">
        <w:trPr>
          <w:trHeight w:val="275"/>
        </w:trPr>
        <w:tc>
          <w:tcPr>
            <w:tcW w:w="71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FF6E1F7" w14:textId="77777777" w:rsidR="00A73A92" w:rsidRPr="00B97138" w:rsidRDefault="00A73A92" w:rsidP="006112C7">
            <w:pPr>
              <w:spacing w:after="0" w:line="276" w:lineRule="auto"/>
              <w:textAlignment w:val="bottom"/>
              <w:rPr>
                <w:rFonts w:ascii="Times New Roman" w:hAnsi="Times New Roman"/>
                <w:b/>
                <w:bCs/>
                <w:color w:val="000000"/>
              </w:rPr>
            </w:pPr>
            <w:r w:rsidRPr="00B97138">
              <w:rPr>
                <w:rFonts w:ascii="Times New Roman" w:eastAsia="SimSun" w:hAnsi="Times New Roman"/>
                <w:b/>
                <w:bCs/>
                <w:color w:val="000000"/>
                <w:lang w:eastAsia="zh-CN" w:bidi="ar"/>
              </w:rPr>
              <w:t>Ergoterapeita pakalpojums</w:t>
            </w:r>
          </w:p>
        </w:tc>
        <w:tc>
          <w:tcPr>
            <w:tcW w:w="888" w:type="dxa"/>
            <w:tcBorders>
              <w:top w:val="single" w:sz="2" w:space="0" w:color="000000"/>
              <w:left w:val="single" w:sz="2" w:space="0" w:color="000000"/>
              <w:bottom w:val="single" w:sz="2" w:space="0" w:color="000000"/>
              <w:right w:val="single" w:sz="2" w:space="0" w:color="000000"/>
            </w:tcBorders>
          </w:tcPr>
          <w:p w14:paraId="45B1EF1D" w14:textId="0CC05E19" w:rsidR="00A73A92" w:rsidRPr="00272413" w:rsidRDefault="00215AD3" w:rsidP="006112C7">
            <w:pPr>
              <w:spacing w:after="0" w:line="276" w:lineRule="auto"/>
              <w:jc w:val="center"/>
              <w:rPr>
                <w:rFonts w:ascii="Times New Roman" w:hAnsi="Times New Roman"/>
                <w:b/>
                <w:bCs/>
              </w:rPr>
            </w:pPr>
            <w:r w:rsidRPr="00272413">
              <w:rPr>
                <w:rFonts w:ascii="Times New Roman" w:hAnsi="Times New Roman"/>
                <w:b/>
                <w:bCs/>
              </w:rPr>
              <w:t>2</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79CCAB5" w14:textId="2C9405DE" w:rsidR="00A73A92" w:rsidRPr="00B97138" w:rsidRDefault="00A73A92" w:rsidP="006112C7">
            <w:pPr>
              <w:spacing w:after="0" w:line="276" w:lineRule="auto"/>
              <w:jc w:val="center"/>
              <w:rPr>
                <w:rFonts w:ascii="Times New Roman" w:hAnsi="Times New Roman"/>
                <w:b/>
                <w:bCs/>
                <w:color w:val="000000"/>
              </w:rPr>
            </w:pPr>
            <w:r w:rsidRPr="00B97138">
              <w:rPr>
                <w:rFonts w:ascii="Times New Roman" w:hAnsi="Times New Roman"/>
                <w:b/>
                <w:bCs/>
                <w:color w:val="000000"/>
              </w:rPr>
              <w:t>1</w:t>
            </w:r>
          </w:p>
        </w:tc>
      </w:tr>
      <w:tr w:rsidR="00A73A92" w:rsidRPr="00B97138" w14:paraId="6A205576" w14:textId="77777777" w:rsidTr="00A046C6">
        <w:trPr>
          <w:trHeight w:val="275"/>
        </w:trPr>
        <w:tc>
          <w:tcPr>
            <w:tcW w:w="7121" w:type="dxa"/>
            <w:tcBorders>
              <w:top w:val="single" w:sz="2" w:space="0" w:color="000000"/>
              <w:left w:val="single" w:sz="2" w:space="0" w:color="000000"/>
              <w:bottom w:val="single" w:sz="2" w:space="0" w:color="000000"/>
              <w:right w:val="nil"/>
            </w:tcBorders>
            <w:shd w:val="clear" w:color="auto" w:fill="auto"/>
            <w:noWrap/>
            <w:vAlign w:val="bottom"/>
          </w:tcPr>
          <w:p w14:paraId="16B6A098" w14:textId="77777777" w:rsidR="00A73A92" w:rsidRPr="00B97138" w:rsidRDefault="00A73A92" w:rsidP="006112C7">
            <w:pPr>
              <w:spacing w:after="0" w:line="276" w:lineRule="auto"/>
              <w:textAlignment w:val="bottom"/>
              <w:rPr>
                <w:rFonts w:ascii="Times New Roman" w:hAnsi="Times New Roman"/>
                <w:b/>
                <w:bCs/>
                <w:color w:val="000000"/>
              </w:rPr>
            </w:pPr>
            <w:r w:rsidRPr="00B97138">
              <w:rPr>
                <w:rFonts w:ascii="Times New Roman" w:eastAsia="SimSun" w:hAnsi="Times New Roman"/>
                <w:b/>
                <w:bCs/>
                <w:color w:val="000000"/>
                <w:lang w:eastAsia="zh-CN" w:bidi="ar"/>
              </w:rPr>
              <w:t>KOPĀ</w:t>
            </w:r>
          </w:p>
        </w:tc>
        <w:tc>
          <w:tcPr>
            <w:tcW w:w="888" w:type="dxa"/>
            <w:tcBorders>
              <w:top w:val="single" w:sz="2" w:space="0" w:color="000000"/>
              <w:left w:val="single" w:sz="2" w:space="0" w:color="000000"/>
              <w:bottom w:val="single" w:sz="2" w:space="0" w:color="000000"/>
              <w:right w:val="single" w:sz="2" w:space="0" w:color="000000"/>
            </w:tcBorders>
          </w:tcPr>
          <w:p w14:paraId="643BCD90" w14:textId="1783A288" w:rsidR="00A73A92" w:rsidRPr="00272413" w:rsidRDefault="00177B8E" w:rsidP="006112C7">
            <w:pPr>
              <w:spacing w:after="0" w:line="276" w:lineRule="auto"/>
              <w:jc w:val="center"/>
              <w:textAlignment w:val="bottom"/>
              <w:rPr>
                <w:rFonts w:ascii="Times New Roman" w:eastAsia="SimSun" w:hAnsi="Times New Roman"/>
                <w:b/>
                <w:bCs/>
                <w:lang w:eastAsia="zh-CN" w:bidi="ar"/>
              </w:rPr>
            </w:pPr>
            <w:r w:rsidRPr="00272413">
              <w:rPr>
                <w:rFonts w:ascii="Times New Roman" w:eastAsia="SimSun" w:hAnsi="Times New Roman"/>
                <w:b/>
                <w:bCs/>
                <w:lang w:eastAsia="zh-CN" w:bidi="ar"/>
              </w:rPr>
              <w:t>1</w:t>
            </w:r>
            <w:r w:rsidR="00B95BE1" w:rsidRPr="00272413">
              <w:rPr>
                <w:rFonts w:ascii="Times New Roman" w:eastAsia="SimSun" w:hAnsi="Times New Roman"/>
                <w:b/>
                <w:bCs/>
                <w:lang w:eastAsia="zh-CN" w:bidi="ar"/>
              </w:rPr>
              <w:t xml:space="preserve"> </w:t>
            </w:r>
            <w:r w:rsidRPr="00272413">
              <w:rPr>
                <w:rFonts w:ascii="Times New Roman" w:eastAsia="SimSun" w:hAnsi="Times New Roman"/>
                <w:b/>
                <w:bCs/>
                <w:lang w:eastAsia="zh-CN" w:bidi="ar"/>
              </w:rPr>
              <w:t>188</w:t>
            </w:r>
          </w:p>
        </w:tc>
        <w:tc>
          <w:tcPr>
            <w:tcW w:w="88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AE18E63" w14:textId="4DA3CEAD" w:rsidR="00A73A92" w:rsidRPr="00B97138" w:rsidRDefault="00A73A92" w:rsidP="006112C7">
            <w:pPr>
              <w:spacing w:after="0" w:line="276" w:lineRule="auto"/>
              <w:jc w:val="center"/>
              <w:textAlignment w:val="bottom"/>
              <w:rPr>
                <w:rFonts w:ascii="Times New Roman" w:eastAsia="SimSun" w:hAnsi="Times New Roman"/>
                <w:b/>
                <w:bCs/>
                <w:color w:val="000000"/>
                <w:lang w:eastAsia="zh-CN" w:bidi="ar"/>
              </w:rPr>
            </w:pPr>
            <w:r w:rsidRPr="00B97138">
              <w:rPr>
                <w:rFonts w:ascii="Times New Roman" w:eastAsia="SimSun" w:hAnsi="Times New Roman"/>
                <w:b/>
                <w:bCs/>
                <w:color w:val="000000"/>
                <w:lang w:eastAsia="zh-CN" w:bidi="ar"/>
              </w:rPr>
              <w:t>1</w:t>
            </w:r>
            <w:r w:rsidR="00B95BE1">
              <w:rPr>
                <w:rFonts w:ascii="Times New Roman" w:eastAsia="SimSun" w:hAnsi="Times New Roman"/>
                <w:b/>
                <w:bCs/>
                <w:color w:val="000000"/>
                <w:lang w:eastAsia="zh-CN" w:bidi="ar"/>
              </w:rPr>
              <w:t xml:space="preserve"> </w:t>
            </w:r>
            <w:r w:rsidRPr="00B97138">
              <w:rPr>
                <w:rFonts w:ascii="Times New Roman" w:eastAsia="SimSun" w:hAnsi="Times New Roman"/>
                <w:b/>
                <w:bCs/>
                <w:color w:val="000000"/>
                <w:lang w:eastAsia="zh-CN" w:bidi="ar"/>
              </w:rPr>
              <w:t>545</w:t>
            </w:r>
          </w:p>
        </w:tc>
      </w:tr>
    </w:tbl>
    <w:p w14:paraId="757B867A" w14:textId="447CF520" w:rsidR="003577BA" w:rsidRPr="00B97138" w:rsidRDefault="009E642E" w:rsidP="00DC1D14">
      <w:pPr>
        <w:spacing w:after="0" w:line="360" w:lineRule="auto"/>
        <w:ind w:firstLine="720"/>
        <w:jc w:val="both"/>
        <w:rPr>
          <w:rFonts w:ascii="Times New Roman" w:hAnsi="Times New Roman"/>
          <w:i/>
          <w:iCs/>
        </w:rPr>
      </w:pPr>
      <w:r w:rsidRPr="00B97138">
        <w:rPr>
          <w:rFonts w:ascii="Times New Roman" w:hAnsi="Times New Roman"/>
          <w:i/>
          <w:iCs/>
        </w:rPr>
        <w:t>Datu avots: NVA</w:t>
      </w:r>
    </w:p>
    <w:p w14:paraId="1EE2E4C4" w14:textId="19D2AA71" w:rsidR="00C312EC" w:rsidRDefault="00C312EC">
      <w:pPr>
        <w:spacing w:after="0" w:line="240" w:lineRule="auto"/>
        <w:rPr>
          <w:rFonts w:ascii="Times New Roman" w:eastAsia="DengXian Light" w:hAnsi="Times New Roman"/>
          <w:b/>
          <w:sz w:val="28"/>
          <w:szCs w:val="26"/>
          <w:lang w:bidi="ar"/>
        </w:rPr>
      </w:pPr>
      <w:r>
        <w:rPr>
          <w:rFonts w:ascii="Times New Roman" w:eastAsia="DengXian Light" w:hAnsi="Times New Roman"/>
          <w:b/>
          <w:sz w:val="28"/>
          <w:szCs w:val="26"/>
          <w:lang w:bidi="ar"/>
        </w:rPr>
        <w:br w:type="page"/>
      </w:r>
    </w:p>
    <w:p w14:paraId="41E16713" w14:textId="77777777" w:rsidR="009403F5" w:rsidRDefault="009403F5">
      <w:pPr>
        <w:spacing w:after="0" w:line="240" w:lineRule="auto"/>
        <w:rPr>
          <w:rFonts w:ascii="Times New Roman" w:eastAsia="DengXian Light" w:hAnsi="Times New Roman"/>
          <w:b/>
          <w:sz w:val="28"/>
          <w:szCs w:val="26"/>
          <w:lang w:bidi="ar"/>
        </w:rPr>
      </w:pPr>
    </w:p>
    <w:p w14:paraId="016F0328" w14:textId="77777777" w:rsidR="003577BA" w:rsidRDefault="002E3F86" w:rsidP="00A834FA">
      <w:pPr>
        <w:pStyle w:val="Heading2"/>
        <w:spacing w:before="0" w:line="360" w:lineRule="auto"/>
        <w:jc w:val="center"/>
        <w:rPr>
          <w:lang w:bidi="ar"/>
        </w:rPr>
      </w:pPr>
      <w:bookmarkStart w:id="22" w:name="_Toc163062569"/>
      <w:r>
        <w:rPr>
          <w:lang w:bidi="ar"/>
        </w:rPr>
        <w:t xml:space="preserve">4.2. </w:t>
      </w:r>
      <w:r w:rsidR="009E642E" w:rsidRPr="002E3F86">
        <w:rPr>
          <w:lang w:bidi="ar"/>
        </w:rPr>
        <w:t>Nodarbinātības un pašnodarbinātības uzsākšanas pabalsts</w:t>
      </w:r>
      <w:bookmarkEnd w:id="22"/>
    </w:p>
    <w:p w14:paraId="74441BA3" w14:textId="77777777" w:rsidR="00C733DA" w:rsidRDefault="00C733DA" w:rsidP="00DC1D14">
      <w:pPr>
        <w:spacing w:after="0" w:line="360" w:lineRule="auto"/>
        <w:ind w:firstLine="720"/>
        <w:jc w:val="both"/>
        <w:rPr>
          <w:rFonts w:ascii="Times New Roman" w:hAnsi="Times New Roman"/>
          <w:sz w:val="24"/>
          <w:szCs w:val="24"/>
        </w:rPr>
      </w:pPr>
    </w:p>
    <w:p w14:paraId="088D4FF3" w14:textId="4749C62A" w:rsidR="003577BA" w:rsidRPr="00B97138" w:rsidRDefault="009E642E" w:rsidP="00DC1D14">
      <w:pPr>
        <w:spacing w:after="0" w:line="360" w:lineRule="auto"/>
        <w:ind w:firstLine="720"/>
        <w:jc w:val="both"/>
        <w:rPr>
          <w:rFonts w:ascii="Times New Roman" w:hAnsi="Times New Roman"/>
          <w:b/>
          <w:bCs/>
          <w:sz w:val="28"/>
          <w:szCs w:val="28"/>
          <w:lang w:bidi="ar"/>
        </w:rPr>
      </w:pPr>
      <w:r w:rsidRPr="00B97138">
        <w:rPr>
          <w:rFonts w:ascii="Times New Roman" w:hAnsi="Times New Roman"/>
          <w:sz w:val="24"/>
          <w:szCs w:val="24"/>
        </w:rPr>
        <w:t>Ātrākai integrācijai darba tirgū un patstāvīgās dzīves uzsākšanai</w:t>
      </w:r>
      <w:r w:rsidR="00A834FA">
        <w:rPr>
          <w:rFonts w:ascii="Times New Roman" w:hAnsi="Times New Roman"/>
          <w:sz w:val="24"/>
          <w:szCs w:val="24"/>
        </w:rPr>
        <w:t xml:space="preserve">, </w:t>
      </w:r>
      <w:r w:rsidRPr="00B97138">
        <w:rPr>
          <w:rFonts w:ascii="Times New Roman" w:hAnsi="Times New Roman"/>
          <w:sz w:val="24"/>
          <w:szCs w:val="24"/>
        </w:rPr>
        <w:t xml:space="preserve">Ukrainas civiliedzīvotājiem, </w:t>
      </w:r>
      <w:r w:rsidRPr="00B97138">
        <w:rPr>
          <w:rFonts w:ascii="Times New Roman" w:hAnsi="Times New Roman"/>
          <w:sz w:val="24"/>
          <w:szCs w:val="24"/>
          <w:shd w:val="clear" w:color="auto" w:fill="FFFFFF"/>
        </w:rPr>
        <w:t xml:space="preserve">uzsākot darba tiesiskās attiecības (izņemot </w:t>
      </w:r>
      <w:r w:rsidR="00A834FA">
        <w:rPr>
          <w:rFonts w:ascii="Times New Roman" w:hAnsi="Times New Roman"/>
          <w:sz w:val="24"/>
          <w:szCs w:val="24"/>
          <w:shd w:val="clear" w:color="auto" w:fill="FFFFFF"/>
        </w:rPr>
        <w:t xml:space="preserve">skolēnu vasaras </w:t>
      </w:r>
      <w:r w:rsidRPr="00B97138">
        <w:rPr>
          <w:rFonts w:ascii="Times New Roman" w:hAnsi="Times New Roman"/>
          <w:sz w:val="24"/>
          <w:szCs w:val="24"/>
          <w:shd w:val="clear" w:color="auto" w:fill="FFFFFF"/>
        </w:rPr>
        <w:t>nodarbinātības pasākumu),</w:t>
      </w:r>
      <w:r w:rsidRPr="00B97138">
        <w:rPr>
          <w:rFonts w:ascii="Times New Roman" w:hAnsi="Times New Roman"/>
          <w:sz w:val="24"/>
          <w:szCs w:val="24"/>
        </w:rPr>
        <w:t xml:space="preserve"> ir pieejams vienreizējs nodarbinātības uzsākšanas </w:t>
      </w:r>
      <w:r w:rsidR="00A834FA">
        <w:rPr>
          <w:rFonts w:ascii="Times New Roman" w:hAnsi="Times New Roman"/>
          <w:sz w:val="24"/>
          <w:szCs w:val="24"/>
        </w:rPr>
        <w:t>vai</w:t>
      </w:r>
      <w:r w:rsidRPr="00B97138">
        <w:rPr>
          <w:rFonts w:ascii="Times New Roman" w:hAnsi="Times New Roman"/>
          <w:sz w:val="24"/>
          <w:szCs w:val="24"/>
        </w:rPr>
        <w:t xml:space="preserve"> pašnodarbinātības uzsākšanas pabalsts - abi pabalsti ir minimālās algas  apmērā (2022.gadā - 500 euro, 2023.gadā - 620 euro, 2024.gadā - 700 euro).</w:t>
      </w:r>
      <w:r w:rsidR="00E02B1B" w:rsidRPr="00B97138">
        <w:rPr>
          <w:rFonts w:ascii="Times New Roman" w:hAnsi="Times New Roman"/>
          <w:sz w:val="24"/>
          <w:szCs w:val="24"/>
        </w:rPr>
        <w:t xml:space="preserve"> Iesniegum</w:t>
      </w:r>
      <w:r w:rsidR="00D37157" w:rsidRPr="00B97138">
        <w:rPr>
          <w:rFonts w:ascii="Times New Roman" w:hAnsi="Times New Roman"/>
          <w:sz w:val="24"/>
          <w:szCs w:val="24"/>
        </w:rPr>
        <w:t>us</w:t>
      </w:r>
      <w:r w:rsidR="00E02B1B" w:rsidRPr="00B97138">
        <w:rPr>
          <w:rFonts w:ascii="Times New Roman" w:hAnsi="Times New Roman"/>
          <w:sz w:val="24"/>
          <w:szCs w:val="24"/>
        </w:rPr>
        <w:t xml:space="preserve"> par nodarbinātības uzsākšanas pabalstu NVA sāka pieņemt </w:t>
      </w:r>
      <w:r w:rsidR="00940D0C" w:rsidRPr="00B97138">
        <w:rPr>
          <w:rFonts w:ascii="Times New Roman" w:hAnsi="Times New Roman"/>
          <w:sz w:val="24"/>
          <w:szCs w:val="24"/>
        </w:rPr>
        <w:t>no</w:t>
      </w:r>
      <w:r w:rsidR="00E02B1B" w:rsidRPr="00B97138">
        <w:rPr>
          <w:rFonts w:ascii="Times New Roman" w:hAnsi="Times New Roman"/>
          <w:sz w:val="24"/>
          <w:szCs w:val="24"/>
        </w:rPr>
        <w:t xml:space="preserve"> 202</w:t>
      </w:r>
      <w:r w:rsidR="00677A45" w:rsidRPr="00B97138">
        <w:rPr>
          <w:rFonts w:ascii="Times New Roman" w:hAnsi="Times New Roman"/>
          <w:sz w:val="24"/>
          <w:szCs w:val="24"/>
        </w:rPr>
        <w:t>2</w:t>
      </w:r>
      <w:r w:rsidR="00E02B1B" w:rsidRPr="00B97138">
        <w:rPr>
          <w:rFonts w:ascii="Times New Roman" w:hAnsi="Times New Roman"/>
          <w:sz w:val="24"/>
          <w:szCs w:val="24"/>
        </w:rPr>
        <w:t>.gada 7.mart</w:t>
      </w:r>
      <w:r w:rsidR="00940D0C" w:rsidRPr="00B97138">
        <w:rPr>
          <w:rFonts w:ascii="Times New Roman" w:hAnsi="Times New Roman"/>
          <w:sz w:val="24"/>
          <w:szCs w:val="24"/>
        </w:rPr>
        <w:t>a</w:t>
      </w:r>
      <w:r w:rsidR="00E02B1B" w:rsidRPr="00B97138">
        <w:rPr>
          <w:rFonts w:ascii="Times New Roman" w:hAnsi="Times New Roman"/>
          <w:sz w:val="24"/>
          <w:szCs w:val="24"/>
        </w:rPr>
        <w:t>, bet iesniegumus par pašnodarbinātības uzsākšanas pabalstu – sākot ar 202</w:t>
      </w:r>
      <w:r w:rsidR="00677A45" w:rsidRPr="00B97138">
        <w:rPr>
          <w:rFonts w:ascii="Times New Roman" w:hAnsi="Times New Roman"/>
          <w:sz w:val="24"/>
          <w:szCs w:val="24"/>
        </w:rPr>
        <w:t>2</w:t>
      </w:r>
      <w:r w:rsidR="00E02B1B" w:rsidRPr="00B97138">
        <w:rPr>
          <w:rFonts w:ascii="Times New Roman" w:hAnsi="Times New Roman"/>
          <w:sz w:val="24"/>
          <w:szCs w:val="24"/>
        </w:rPr>
        <w:t>.gada 3.oktobri, ievērojot Likuma grozījumus, kas paredzēja ieviest pašnodarbinātības uzsākšanas pabalstu.</w:t>
      </w:r>
    </w:p>
    <w:p w14:paraId="1665BBE9" w14:textId="338E0C74" w:rsidR="00A834FA" w:rsidRDefault="00ED78F6">
      <w:pPr>
        <w:spacing w:line="360" w:lineRule="auto"/>
        <w:ind w:firstLine="720"/>
        <w:jc w:val="both"/>
        <w:rPr>
          <w:rFonts w:ascii="Times New Roman" w:hAnsi="Times New Roman"/>
          <w:sz w:val="24"/>
          <w:szCs w:val="24"/>
        </w:rPr>
      </w:pPr>
      <w:r w:rsidRPr="00B97138">
        <w:rPr>
          <w:rFonts w:ascii="Times New Roman" w:hAnsi="Times New Roman"/>
          <w:sz w:val="24"/>
          <w:szCs w:val="24"/>
        </w:rPr>
        <w:t>Laika posmā no</w:t>
      </w:r>
      <w:r w:rsidR="009E642E" w:rsidRPr="00B97138">
        <w:rPr>
          <w:rFonts w:ascii="Times New Roman" w:hAnsi="Times New Roman"/>
          <w:sz w:val="24"/>
          <w:szCs w:val="24"/>
        </w:rPr>
        <w:t xml:space="preserve"> 2022.gada 7.marta līdz 2024.gada </w:t>
      </w:r>
      <w:r w:rsidR="00677A45" w:rsidRPr="00B97138">
        <w:rPr>
          <w:rFonts w:ascii="Times New Roman" w:hAnsi="Times New Roman"/>
          <w:sz w:val="24"/>
          <w:szCs w:val="24"/>
        </w:rPr>
        <w:t>2.janvārim</w:t>
      </w:r>
      <w:r w:rsidR="009E642E" w:rsidRPr="00B97138">
        <w:rPr>
          <w:rFonts w:ascii="Times New Roman" w:hAnsi="Times New Roman"/>
          <w:sz w:val="24"/>
          <w:szCs w:val="24"/>
        </w:rPr>
        <w:t xml:space="preserve"> NVA bija saņemti 14 482 iesniegumi nodarbinātības uzsākšanas pabalsta izmaksai</w:t>
      </w:r>
      <w:r w:rsidRPr="00B97138">
        <w:rPr>
          <w:rFonts w:ascii="Times New Roman" w:hAnsi="Times New Roman"/>
          <w:sz w:val="24"/>
          <w:szCs w:val="24"/>
        </w:rPr>
        <w:t>, bet no 202</w:t>
      </w:r>
      <w:r w:rsidR="00CA126A" w:rsidRPr="00B97138">
        <w:rPr>
          <w:rFonts w:ascii="Times New Roman" w:hAnsi="Times New Roman"/>
          <w:sz w:val="24"/>
          <w:szCs w:val="24"/>
        </w:rPr>
        <w:t>2</w:t>
      </w:r>
      <w:r w:rsidRPr="00B97138">
        <w:rPr>
          <w:rFonts w:ascii="Times New Roman" w:hAnsi="Times New Roman"/>
          <w:sz w:val="24"/>
          <w:szCs w:val="24"/>
        </w:rPr>
        <w:t xml:space="preserve">.gada 3.oktobra līdz 2024.gada </w:t>
      </w:r>
      <w:r w:rsidR="00677A45" w:rsidRPr="00B97138">
        <w:rPr>
          <w:rFonts w:ascii="Times New Roman" w:hAnsi="Times New Roman"/>
          <w:sz w:val="24"/>
          <w:szCs w:val="24"/>
        </w:rPr>
        <w:t>2.janvārim</w:t>
      </w:r>
      <w:r w:rsidRPr="00B97138">
        <w:rPr>
          <w:rFonts w:ascii="Times New Roman" w:hAnsi="Times New Roman"/>
          <w:sz w:val="24"/>
          <w:szCs w:val="24"/>
        </w:rPr>
        <w:t xml:space="preserve"> -</w:t>
      </w:r>
      <w:r w:rsidR="009E642E" w:rsidRPr="00B97138">
        <w:rPr>
          <w:rFonts w:ascii="Times New Roman" w:hAnsi="Times New Roman"/>
          <w:sz w:val="24"/>
          <w:szCs w:val="24"/>
        </w:rPr>
        <w:t xml:space="preserve"> 368 iesniegumi pašnodarbinātības uzsākšanas pabalsta izmaksai, </w:t>
      </w:r>
      <w:r w:rsidR="002A74E4" w:rsidRPr="00B97138">
        <w:rPr>
          <w:rFonts w:ascii="Times New Roman" w:hAnsi="Times New Roman"/>
          <w:sz w:val="24"/>
          <w:szCs w:val="24"/>
        </w:rPr>
        <w:t>s</w:t>
      </w:r>
      <w:r w:rsidR="009E642E" w:rsidRPr="00B97138">
        <w:rPr>
          <w:rFonts w:ascii="Times New Roman" w:hAnsi="Times New Roman"/>
          <w:sz w:val="24"/>
          <w:szCs w:val="24"/>
        </w:rPr>
        <w:t>avukārt</w:t>
      </w:r>
      <w:r w:rsidR="00400A89" w:rsidRPr="00B97138">
        <w:rPr>
          <w:rFonts w:ascii="Times New Roman" w:hAnsi="Times New Roman"/>
          <w:sz w:val="24"/>
          <w:szCs w:val="24"/>
        </w:rPr>
        <w:t>,</w:t>
      </w:r>
      <w:r w:rsidR="009E642E" w:rsidRPr="00B97138">
        <w:rPr>
          <w:rFonts w:ascii="Times New Roman" w:hAnsi="Times New Roman"/>
          <w:sz w:val="24"/>
          <w:szCs w:val="24"/>
        </w:rPr>
        <w:t xml:space="preserve"> nodarbinātības pabalsts bij</w:t>
      </w:r>
      <w:r w:rsidR="00DB6F9D" w:rsidRPr="00B97138">
        <w:rPr>
          <w:rFonts w:ascii="Times New Roman" w:hAnsi="Times New Roman"/>
          <w:sz w:val="24"/>
          <w:szCs w:val="24"/>
        </w:rPr>
        <w:t>a</w:t>
      </w:r>
      <w:r w:rsidR="009E642E" w:rsidRPr="00B97138">
        <w:rPr>
          <w:rFonts w:ascii="Times New Roman" w:hAnsi="Times New Roman"/>
          <w:sz w:val="24"/>
          <w:szCs w:val="24"/>
        </w:rPr>
        <w:t xml:space="preserve"> </w:t>
      </w:r>
      <w:r w:rsidR="002C6453">
        <w:rPr>
          <w:rFonts w:ascii="Times New Roman" w:hAnsi="Times New Roman"/>
          <w:sz w:val="24"/>
          <w:szCs w:val="24"/>
        </w:rPr>
        <w:t>i</w:t>
      </w:r>
      <w:r w:rsidR="009E642E" w:rsidRPr="00B97138">
        <w:rPr>
          <w:rFonts w:ascii="Times New Roman" w:hAnsi="Times New Roman"/>
          <w:sz w:val="24"/>
          <w:szCs w:val="24"/>
        </w:rPr>
        <w:t>zmaksāts 14 018 personai, bet pašnodarbinātības pabalsts - 320 personām</w:t>
      </w:r>
      <w:r w:rsidR="0001557C" w:rsidRPr="00B97138">
        <w:rPr>
          <w:rFonts w:ascii="Times New Roman" w:hAnsi="Times New Roman"/>
          <w:sz w:val="24"/>
          <w:szCs w:val="24"/>
        </w:rPr>
        <w:t xml:space="preserve"> (sk</w:t>
      </w:r>
      <w:r w:rsidR="00A834FA">
        <w:rPr>
          <w:rFonts w:ascii="Times New Roman" w:hAnsi="Times New Roman"/>
          <w:sz w:val="24"/>
          <w:szCs w:val="24"/>
        </w:rPr>
        <w:t>at</w:t>
      </w:r>
      <w:r w:rsidR="0001557C" w:rsidRPr="00B97138">
        <w:rPr>
          <w:rFonts w:ascii="Times New Roman" w:hAnsi="Times New Roman"/>
          <w:sz w:val="24"/>
          <w:szCs w:val="24"/>
        </w:rPr>
        <w:t>.</w:t>
      </w:r>
      <w:r w:rsidR="00A834FA">
        <w:rPr>
          <w:rFonts w:ascii="Times New Roman" w:hAnsi="Times New Roman"/>
          <w:sz w:val="24"/>
          <w:szCs w:val="24"/>
        </w:rPr>
        <w:t xml:space="preserve"> </w:t>
      </w:r>
      <w:r w:rsidR="00145CEE">
        <w:rPr>
          <w:rFonts w:ascii="Times New Roman" w:hAnsi="Times New Roman"/>
          <w:sz w:val="24"/>
          <w:szCs w:val="24"/>
        </w:rPr>
        <w:t>8</w:t>
      </w:r>
      <w:r w:rsidR="0001557C" w:rsidRPr="00B97138">
        <w:rPr>
          <w:rFonts w:ascii="Times New Roman" w:hAnsi="Times New Roman"/>
          <w:sz w:val="24"/>
          <w:szCs w:val="24"/>
        </w:rPr>
        <w:t>.tabulu)</w:t>
      </w:r>
      <w:r w:rsidR="009E642E" w:rsidRPr="00B97138">
        <w:rPr>
          <w:rFonts w:ascii="Times New Roman" w:hAnsi="Times New Roman"/>
          <w:sz w:val="24"/>
          <w:szCs w:val="24"/>
        </w:rPr>
        <w:t xml:space="preserve">. </w:t>
      </w:r>
    </w:p>
    <w:p w14:paraId="341A5F66" w14:textId="481B5082" w:rsidR="00FB5A12" w:rsidRDefault="00222F56" w:rsidP="00FB5A12">
      <w:pPr>
        <w:spacing w:after="0" w:line="240" w:lineRule="auto"/>
        <w:jc w:val="center"/>
        <w:rPr>
          <w:rFonts w:ascii="Times New Roman" w:hAnsi="Times New Roman"/>
          <w:b/>
          <w:i/>
        </w:rPr>
      </w:pPr>
      <w:r>
        <w:rPr>
          <w:rFonts w:ascii="Times New Roman" w:hAnsi="Times New Roman"/>
          <w:i/>
        </w:rPr>
        <w:t>8</w:t>
      </w:r>
      <w:r w:rsidR="00ED3726" w:rsidRPr="00B97138">
        <w:rPr>
          <w:rFonts w:ascii="Times New Roman" w:hAnsi="Times New Roman"/>
          <w:i/>
        </w:rPr>
        <w:t xml:space="preserve">.tabula. </w:t>
      </w:r>
      <w:r w:rsidR="00204BD2" w:rsidRPr="00B97138">
        <w:rPr>
          <w:rFonts w:ascii="Times New Roman" w:hAnsi="Times New Roman"/>
          <w:b/>
          <w:i/>
        </w:rPr>
        <w:t>Iesniegumu n</w:t>
      </w:r>
      <w:r w:rsidR="003D5148" w:rsidRPr="00B97138">
        <w:rPr>
          <w:rFonts w:ascii="Times New Roman" w:hAnsi="Times New Roman"/>
          <w:b/>
          <w:i/>
        </w:rPr>
        <w:t>odarbināt</w:t>
      </w:r>
      <w:r w:rsidR="00204BD2" w:rsidRPr="00B97138">
        <w:rPr>
          <w:rFonts w:ascii="Times New Roman" w:hAnsi="Times New Roman"/>
          <w:b/>
          <w:i/>
        </w:rPr>
        <w:t>ī</w:t>
      </w:r>
      <w:r w:rsidR="003D5148" w:rsidRPr="00B97138">
        <w:rPr>
          <w:rFonts w:ascii="Times New Roman" w:hAnsi="Times New Roman"/>
          <w:b/>
          <w:i/>
        </w:rPr>
        <w:t xml:space="preserve">bas uzsākšanas pabalsta un pašnodarbinātības uzsākšanas pabalsta </w:t>
      </w:r>
      <w:r w:rsidR="00204BD2" w:rsidRPr="00B97138">
        <w:rPr>
          <w:rFonts w:ascii="Times New Roman" w:hAnsi="Times New Roman"/>
          <w:b/>
          <w:i/>
        </w:rPr>
        <w:t>saņemšanai un pabalstu saņēmēju skaits</w:t>
      </w:r>
      <w:r w:rsidR="00D94E41" w:rsidRPr="00B97138">
        <w:rPr>
          <w:rFonts w:ascii="Times New Roman" w:hAnsi="Times New Roman"/>
          <w:b/>
          <w:i/>
        </w:rPr>
        <w:t xml:space="preserve"> (uzkrājošie dati)</w:t>
      </w:r>
    </w:p>
    <w:p w14:paraId="5AEC5A46" w14:textId="77777777" w:rsidR="00F72722" w:rsidRPr="00B97138" w:rsidRDefault="00F72722" w:rsidP="00FB5A12">
      <w:pPr>
        <w:spacing w:after="0" w:line="240" w:lineRule="auto"/>
        <w:jc w:val="center"/>
        <w:rPr>
          <w:rFonts w:ascii="Times New Roman" w:hAnsi="Times New Roman"/>
          <w:b/>
          <w:i/>
        </w:rPr>
      </w:pPr>
    </w:p>
    <w:tbl>
      <w:tblPr>
        <w:tblStyle w:val="TableGrid"/>
        <w:tblW w:w="0" w:type="auto"/>
        <w:tblLook w:val="04A0" w:firstRow="1" w:lastRow="0" w:firstColumn="1" w:lastColumn="0" w:noHBand="0" w:noVBand="1"/>
      </w:tblPr>
      <w:tblGrid>
        <w:gridCol w:w="4301"/>
        <w:gridCol w:w="1261"/>
        <w:gridCol w:w="1261"/>
        <w:gridCol w:w="1261"/>
        <w:gridCol w:w="1261"/>
      </w:tblGrid>
      <w:tr w:rsidR="00A80996" w:rsidRPr="00B97138" w14:paraId="0034F48E" w14:textId="77777777" w:rsidTr="00427464">
        <w:tc>
          <w:tcPr>
            <w:tcW w:w="0" w:type="auto"/>
          </w:tcPr>
          <w:p w14:paraId="31B71AC2" w14:textId="77777777" w:rsidR="00A80996" w:rsidRPr="00B97138" w:rsidRDefault="00A80996" w:rsidP="00A17579">
            <w:pPr>
              <w:spacing w:after="0" w:line="240" w:lineRule="auto"/>
              <w:jc w:val="both"/>
              <w:rPr>
                <w:rFonts w:ascii="Times New Roman" w:hAnsi="Times New Roman"/>
              </w:rPr>
            </w:pPr>
          </w:p>
        </w:tc>
        <w:tc>
          <w:tcPr>
            <w:tcW w:w="0" w:type="auto"/>
            <w:vAlign w:val="bottom"/>
          </w:tcPr>
          <w:p w14:paraId="588A4104" w14:textId="72CA9901" w:rsidR="00A80996" w:rsidRPr="00B97138" w:rsidRDefault="00A80996" w:rsidP="00A17579">
            <w:pPr>
              <w:spacing w:after="0" w:line="240" w:lineRule="auto"/>
              <w:jc w:val="center"/>
              <w:rPr>
                <w:rFonts w:ascii="Times New Roman" w:eastAsia="Times New Roman" w:hAnsi="Times New Roman"/>
                <w:b/>
                <w:bCs/>
                <w:color w:val="000000"/>
                <w:lang w:eastAsia="lv-LV"/>
              </w:rPr>
            </w:pPr>
            <w:r w:rsidRPr="00B97138">
              <w:rPr>
                <w:rFonts w:ascii="Times New Roman" w:eastAsia="Times New Roman" w:hAnsi="Times New Roman"/>
                <w:b/>
                <w:bCs/>
                <w:color w:val="000000"/>
                <w:lang w:eastAsia="lv-LV"/>
              </w:rPr>
              <w:t>27.06.2022</w:t>
            </w:r>
            <w:r w:rsidR="00FB5A12">
              <w:rPr>
                <w:rFonts w:ascii="Times New Roman" w:eastAsia="Times New Roman" w:hAnsi="Times New Roman"/>
                <w:b/>
                <w:bCs/>
                <w:color w:val="000000"/>
                <w:lang w:eastAsia="lv-LV"/>
              </w:rPr>
              <w:t>.</w:t>
            </w:r>
          </w:p>
        </w:tc>
        <w:tc>
          <w:tcPr>
            <w:tcW w:w="0" w:type="auto"/>
            <w:vAlign w:val="bottom"/>
          </w:tcPr>
          <w:p w14:paraId="4AED2DAA" w14:textId="615CAA1B" w:rsidR="00A80996" w:rsidRPr="00B97138" w:rsidRDefault="00A80996" w:rsidP="00A17579">
            <w:pPr>
              <w:spacing w:after="0" w:line="240" w:lineRule="auto"/>
              <w:jc w:val="center"/>
              <w:rPr>
                <w:rFonts w:ascii="Times New Roman" w:eastAsia="Times New Roman" w:hAnsi="Times New Roman"/>
                <w:b/>
                <w:bCs/>
                <w:color w:val="000000"/>
                <w:lang w:eastAsia="lv-LV"/>
              </w:rPr>
            </w:pPr>
            <w:r w:rsidRPr="00B97138">
              <w:rPr>
                <w:rFonts w:ascii="Times New Roman" w:eastAsia="Times New Roman" w:hAnsi="Times New Roman"/>
                <w:b/>
                <w:bCs/>
                <w:color w:val="000000"/>
                <w:lang w:eastAsia="lv-LV"/>
              </w:rPr>
              <w:t>27.12.2022</w:t>
            </w:r>
            <w:r w:rsidR="00FB5A12">
              <w:rPr>
                <w:rFonts w:ascii="Times New Roman" w:eastAsia="Times New Roman" w:hAnsi="Times New Roman"/>
                <w:b/>
                <w:bCs/>
                <w:color w:val="000000"/>
                <w:lang w:eastAsia="lv-LV"/>
              </w:rPr>
              <w:t>.</w:t>
            </w:r>
          </w:p>
        </w:tc>
        <w:tc>
          <w:tcPr>
            <w:tcW w:w="0" w:type="auto"/>
            <w:vAlign w:val="bottom"/>
          </w:tcPr>
          <w:p w14:paraId="07FDAC3A" w14:textId="3AF6B9A2" w:rsidR="00A80996" w:rsidRPr="00B97138" w:rsidRDefault="00A80996" w:rsidP="00A17579">
            <w:pPr>
              <w:spacing w:after="0" w:line="240" w:lineRule="auto"/>
              <w:jc w:val="center"/>
              <w:rPr>
                <w:rFonts w:ascii="Times New Roman" w:eastAsia="Times New Roman" w:hAnsi="Times New Roman"/>
                <w:b/>
                <w:bCs/>
                <w:color w:val="000000"/>
                <w:lang w:eastAsia="lv-LV"/>
              </w:rPr>
            </w:pPr>
            <w:r w:rsidRPr="00B97138">
              <w:rPr>
                <w:rFonts w:ascii="Times New Roman" w:eastAsia="Times New Roman" w:hAnsi="Times New Roman"/>
                <w:b/>
                <w:bCs/>
                <w:color w:val="000000"/>
                <w:lang w:eastAsia="lv-LV"/>
              </w:rPr>
              <w:t>26.06.2023</w:t>
            </w:r>
            <w:r w:rsidR="00FB5A12">
              <w:rPr>
                <w:rFonts w:ascii="Times New Roman" w:eastAsia="Times New Roman" w:hAnsi="Times New Roman"/>
                <w:b/>
                <w:bCs/>
                <w:color w:val="000000"/>
                <w:lang w:eastAsia="lv-LV"/>
              </w:rPr>
              <w:t>.</w:t>
            </w:r>
          </w:p>
        </w:tc>
        <w:tc>
          <w:tcPr>
            <w:tcW w:w="0" w:type="auto"/>
            <w:vAlign w:val="bottom"/>
          </w:tcPr>
          <w:p w14:paraId="29C4DBE7" w14:textId="263C3DF1" w:rsidR="00A80996" w:rsidRPr="00B97138" w:rsidRDefault="00A80996" w:rsidP="00A17579">
            <w:pPr>
              <w:spacing w:after="0" w:line="240" w:lineRule="auto"/>
              <w:jc w:val="center"/>
              <w:rPr>
                <w:rFonts w:ascii="Times New Roman" w:eastAsia="Times New Roman" w:hAnsi="Times New Roman"/>
                <w:b/>
                <w:bCs/>
                <w:color w:val="000000"/>
                <w:lang w:eastAsia="lv-LV"/>
              </w:rPr>
            </w:pPr>
            <w:r w:rsidRPr="00B97138">
              <w:rPr>
                <w:rFonts w:ascii="Times New Roman" w:eastAsia="Times New Roman" w:hAnsi="Times New Roman"/>
                <w:b/>
                <w:bCs/>
                <w:color w:val="000000"/>
                <w:lang w:eastAsia="lv-LV"/>
              </w:rPr>
              <w:t>02.01.2024</w:t>
            </w:r>
            <w:r w:rsidR="00FB5A12">
              <w:rPr>
                <w:rFonts w:ascii="Times New Roman" w:eastAsia="Times New Roman" w:hAnsi="Times New Roman"/>
                <w:b/>
                <w:bCs/>
                <w:color w:val="000000"/>
                <w:lang w:eastAsia="lv-LV"/>
              </w:rPr>
              <w:t>.</w:t>
            </w:r>
          </w:p>
        </w:tc>
      </w:tr>
      <w:tr w:rsidR="00A80996" w:rsidRPr="00B97138" w14:paraId="2777AD7B" w14:textId="77777777" w:rsidTr="00427464">
        <w:tc>
          <w:tcPr>
            <w:tcW w:w="0" w:type="auto"/>
          </w:tcPr>
          <w:p w14:paraId="0A969194" w14:textId="1FE0231D" w:rsidR="00A80996" w:rsidRPr="00B97138" w:rsidRDefault="00A80996" w:rsidP="00A17579">
            <w:pPr>
              <w:spacing w:after="0" w:line="240" w:lineRule="auto"/>
              <w:jc w:val="both"/>
              <w:rPr>
                <w:rFonts w:ascii="Times New Roman" w:hAnsi="Times New Roman"/>
              </w:rPr>
            </w:pPr>
            <w:r w:rsidRPr="00B97138">
              <w:rPr>
                <w:rFonts w:ascii="Times New Roman" w:eastAsia="Times New Roman" w:hAnsi="Times New Roman"/>
                <w:b/>
                <w:bCs/>
                <w:color w:val="000000"/>
                <w:lang w:eastAsia="lv-LV"/>
              </w:rPr>
              <w:t>Iesniegumu skaits nodarbinātības uzsākšanas pabalsta</w:t>
            </w:r>
            <w:r w:rsidR="00FB5A12">
              <w:rPr>
                <w:rFonts w:ascii="Times New Roman" w:eastAsia="Times New Roman" w:hAnsi="Times New Roman"/>
                <w:b/>
                <w:bCs/>
                <w:color w:val="000000"/>
                <w:lang w:eastAsia="lv-LV"/>
              </w:rPr>
              <w:t xml:space="preserve"> </w:t>
            </w:r>
            <w:r w:rsidRPr="00B97138">
              <w:rPr>
                <w:rFonts w:ascii="Times New Roman" w:eastAsia="Times New Roman" w:hAnsi="Times New Roman"/>
                <w:b/>
                <w:bCs/>
                <w:color w:val="000000"/>
                <w:lang w:eastAsia="lv-LV"/>
              </w:rPr>
              <w:t>saņemšanai</w:t>
            </w:r>
          </w:p>
        </w:tc>
        <w:tc>
          <w:tcPr>
            <w:tcW w:w="0" w:type="auto"/>
          </w:tcPr>
          <w:p w14:paraId="4D5B91C4" w14:textId="77777777" w:rsidR="00A80996" w:rsidRPr="00B97138" w:rsidRDefault="00A80996" w:rsidP="00701C2C">
            <w:pPr>
              <w:spacing w:after="0" w:line="240" w:lineRule="auto"/>
              <w:jc w:val="center"/>
              <w:rPr>
                <w:rFonts w:ascii="Times New Roman" w:hAnsi="Times New Roman"/>
              </w:rPr>
            </w:pPr>
          </w:p>
          <w:p w14:paraId="4CF3DA7E" w14:textId="77777777" w:rsidR="00A80996" w:rsidRPr="00B97138" w:rsidRDefault="00A80996" w:rsidP="00701C2C">
            <w:pPr>
              <w:spacing w:after="0" w:line="240" w:lineRule="auto"/>
              <w:jc w:val="center"/>
              <w:rPr>
                <w:rFonts w:ascii="Times New Roman" w:hAnsi="Times New Roman"/>
              </w:rPr>
            </w:pPr>
            <w:r w:rsidRPr="00B97138">
              <w:rPr>
                <w:rFonts w:ascii="Times New Roman" w:hAnsi="Times New Roman"/>
              </w:rPr>
              <w:t>5 306</w:t>
            </w:r>
          </w:p>
        </w:tc>
        <w:tc>
          <w:tcPr>
            <w:tcW w:w="0" w:type="auto"/>
          </w:tcPr>
          <w:p w14:paraId="4211FD93" w14:textId="77777777" w:rsidR="00A80996" w:rsidRPr="00B97138" w:rsidRDefault="00A80996" w:rsidP="00701C2C">
            <w:pPr>
              <w:spacing w:after="0" w:line="240" w:lineRule="auto"/>
              <w:jc w:val="center"/>
              <w:rPr>
                <w:rFonts w:ascii="Times New Roman" w:eastAsia="Times New Roman" w:hAnsi="Times New Roman"/>
                <w:color w:val="000000"/>
                <w:lang w:eastAsia="lv-LV"/>
              </w:rPr>
            </w:pPr>
          </w:p>
          <w:p w14:paraId="4739B629" w14:textId="320CCB7B" w:rsidR="00A80996" w:rsidRPr="00B97138" w:rsidRDefault="00A80996" w:rsidP="00701C2C">
            <w:pPr>
              <w:spacing w:after="0" w:line="240" w:lineRule="auto"/>
              <w:jc w:val="center"/>
              <w:rPr>
                <w:rFonts w:ascii="Times New Roman" w:hAnsi="Times New Roman"/>
              </w:rPr>
            </w:pPr>
            <w:r w:rsidRPr="00B97138">
              <w:rPr>
                <w:rFonts w:ascii="Times New Roman" w:eastAsia="Times New Roman" w:hAnsi="Times New Roman"/>
                <w:color w:val="000000"/>
                <w:lang w:eastAsia="lv-LV"/>
              </w:rPr>
              <w:t>10 616</w:t>
            </w:r>
          </w:p>
        </w:tc>
        <w:tc>
          <w:tcPr>
            <w:tcW w:w="0" w:type="auto"/>
          </w:tcPr>
          <w:p w14:paraId="0C0E20DC" w14:textId="77777777" w:rsidR="00A80996" w:rsidRPr="00B97138" w:rsidRDefault="00A80996" w:rsidP="00701C2C">
            <w:pPr>
              <w:spacing w:after="0" w:line="240" w:lineRule="auto"/>
              <w:jc w:val="center"/>
              <w:rPr>
                <w:rFonts w:ascii="Times New Roman" w:eastAsia="Times New Roman" w:hAnsi="Times New Roman"/>
                <w:color w:val="000000"/>
                <w:lang w:eastAsia="lv-LV"/>
              </w:rPr>
            </w:pPr>
          </w:p>
          <w:p w14:paraId="150F42DC" w14:textId="282DC62C" w:rsidR="00A80996" w:rsidRPr="00B97138" w:rsidRDefault="00A80996" w:rsidP="00701C2C">
            <w:pPr>
              <w:spacing w:after="0" w:line="240" w:lineRule="auto"/>
              <w:jc w:val="center"/>
              <w:rPr>
                <w:rFonts w:ascii="Times New Roman" w:hAnsi="Times New Roman"/>
              </w:rPr>
            </w:pPr>
            <w:r w:rsidRPr="00B97138">
              <w:rPr>
                <w:rFonts w:ascii="Times New Roman" w:eastAsia="Times New Roman" w:hAnsi="Times New Roman"/>
                <w:color w:val="000000"/>
                <w:lang w:eastAsia="lv-LV"/>
              </w:rPr>
              <w:t>12 787</w:t>
            </w:r>
          </w:p>
        </w:tc>
        <w:tc>
          <w:tcPr>
            <w:tcW w:w="0" w:type="auto"/>
          </w:tcPr>
          <w:p w14:paraId="0584A879" w14:textId="77777777" w:rsidR="00A80996" w:rsidRPr="00B97138" w:rsidRDefault="00A80996" w:rsidP="00701C2C">
            <w:pPr>
              <w:spacing w:after="0" w:line="240" w:lineRule="auto"/>
              <w:jc w:val="center"/>
              <w:rPr>
                <w:rFonts w:ascii="Times New Roman" w:eastAsia="Times New Roman" w:hAnsi="Times New Roman"/>
                <w:color w:val="000000"/>
                <w:lang w:eastAsia="lv-LV"/>
              </w:rPr>
            </w:pPr>
          </w:p>
          <w:p w14:paraId="4D3FE66C" w14:textId="29A696A2" w:rsidR="00A80996" w:rsidRPr="00B97138" w:rsidRDefault="00A80996" w:rsidP="00701C2C">
            <w:pPr>
              <w:spacing w:after="0" w:line="240" w:lineRule="auto"/>
              <w:jc w:val="center"/>
              <w:rPr>
                <w:rFonts w:ascii="Times New Roman" w:hAnsi="Times New Roman"/>
              </w:rPr>
            </w:pPr>
            <w:r w:rsidRPr="00B97138">
              <w:rPr>
                <w:rFonts w:ascii="Times New Roman" w:eastAsia="Times New Roman" w:hAnsi="Times New Roman"/>
                <w:color w:val="000000"/>
                <w:lang w:eastAsia="lv-LV"/>
              </w:rPr>
              <w:t>14 482</w:t>
            </w:r>
          </w:p>
        </w:tc>
      </w:tr>
      <w:tr w:rsidR="00FB5A12" w:rsidRPr="00B97138" w14:paraId="63E038A2" w14:textId="77777777" w:rsidTr="009B2970">
        <w:tc>
          <w:tcPr>
            <w:tcW w:w="0" w:type="auto"/>
          </w:tcPr>
          <w:p w14:paraId="5E6687CF" w14:textId="38E15455" w:rsidR="00FB5A12" w:rsidRPr="00B97138" w:rsidRDefault="00FB5A12" w:rsidP="009B2970">
            <w:pPr>
              <w:spacing w:after="0" w:line="240" w:lineRule="auto"/>
              <w:jc w:val="both"/>
              <w:rPr>
                <w:rFonts w:ascii="Times New Roman" w:hAnsi="Times New Roman"/>
              </w:rPr>
            </w:pPr>
            <w:r w:rsidRPr="00B97138">
              <w:rPr>
                <w:rFonts w:ascii="Times New Roman" w:eastAsia="Times New Roman" w:hAnsi="Times New Roman"/>
                <w:b/>
                <w:bCs/>
                <w:color w:val="000000"/>
                <w:lang w:eastAsia="lv-LV"/>
              </w:rPr>
              <w:t>Iesniegumu skaits pašnodarbinātības uzsākšanas pabalsta</w:t>
            </w:r>
            <w:r>
              <w:rPr>
                <w:rFonts w:ascii="Times New Roman" w:eastAsia="Times New Roman" w:hAnsi="Times New Roman"/>
                <w:b/>
                <w:bCs/>
                <w:color w:val="000000"/>
                <w:lang w:eastAsia="lv-LV"/>
              </w:rPr>
              <w:t xml:space="preserve"> </w:t>
            </w:r>
            <w:r w:rsidRPr="00B97138">
              <w:rPr>
                <w:rFonts w:ascii="Times New Roman" w:eastAsia="Times New Roman" w:hAnsi="Times New Roman"/>
                <w:b/>
                <w:bCs/>
                <w:color w:val="000000"/>
                <w:lang w:eastAsia="lv-LV"/>
              </w:rPr>
              <w:t>saņemšanai</w:t>
            </w:r>
          </w:p>
        </w:tc>
        <w:tc>
          <w:tcPr>
            <w:tcW w:w="0" w:type="auto"/>
          </w:tcPr>
          <w:p w14:paraId="1E7504DD" w14:textId="77777777" w:rsidR="00FB5A12" w:rsidRPr="00B97138" w:rsidRDefault="00FB5A12" w:rsidP="009B2970">
            <w:pPr>
              <w:spacing w:after="0" w:line="240" w:lineRule="auto"/>
              <w:jc w:val="center"/>
              <w:rPr>
                <w:rFonts w:ascii="Times New Roman" w:hAnsi="Times New Roman"/>
              </w:rPr>
            </w:pPr>
          </w:p>
          <w:p w14:paraId="0A486502" w14:textId="2EB0E160" w:rsidR="00FB5A12" w:rsidRPr="00B97138" w:rsidRDefault="00FB5A12" w:rsidP="009B2970">
            <w:pPr>
              <w:spacing w:after="0" w:line="240" w:lineRule="auto"/>
              <w:jc w:val="center"/>
              <w:rPr>
                <w:rFonts w:ascii="Times New Roman" w:hAnsi="Times New Roman"/>
              </w:rPr>
            </w:pPr>
            <w:r>
              <w:rPr>
                <w:rFonts w:ascii="Times New Roman" w:hAnsi="Times New Roman"/>
              </w:rPr>
              <w:t>-</w:t>
            </w:r>
          </w:p>
        </w:tc>
        <w:tc>
          <w:tcPr>
            <w:tcW w:w="0" w:type="auto"/>
          </w:tcPr>
          <w:p w14:paraId="1657C596" w14:textId="77777777" w:rsidR="00FB5A12" w:rsidRPr="00B97138" w:rsidRDefault="00FB5A12" w:rsidP="009B2970">
            <w:pPr>
              <w:spacing w:after="0" w:line="240" w:lineRule="auto"/>
              <w:jc w:val="center"/>
              <w:rPr>
                <w:rFonts w:ascii="Times New Roman" w:eastAsia="Times New Roman" w:hAnsi="Times New Roman"/>
                <w:color w:val="000000"/>
                <w:lang w:eastAsia="lv-LV"/>
              </w:rPr>
            </w:pPr>
          </w:p>
          <w:p w14:paraId="4043C663" w14:textId="46DD3116" w:rsidR="00FB5A12" w:rsidRPr="00B97138" w:rsidRDefault="00FB5A12" w:rsidP="009B2970">
            <w:pPr>
              <w:spacing w:after="0" w:line="240" w:lineRule="auto"/>
              <w:jc w:val="center"/>
              <w:rPr>
                <w:rFonts w:ascii="Times New Roman" w:hAnsi="Times New Roman"/>
              </w:rPr>
            </w:pPr>
            <w:r w:rsidRPr="00B97138">
              <w:rPr>
                <w:rFonts w:ascii="Times New Roman" w:eastAsia="Times New Roman" w:hAnsi="Times New Roman"/>
                <w:color w:val="000000"/>
                <w:lang w:eastAsia="lv-LV"/>
              </w:rPr>
              <w:t>84</w:t>
            </w:r>
          </w:p>
        </w:tc>
        <w:tc>
          <w:tcPr>
            <w:tcW w:w="0" w:type="auto"/>
          </w:tcPr>
          <w:p w14:paraId="031E94F7" w14:textId="77777777" w:rsidR="00FB5A12" w:rsidRPr="00B97138" w:rsidRDefault="00FB5A12" w:rsidP="009B2970">
            <w:pPr>
              <w:spacing w:after="0" w:line="240" w:lineRule="auto"/>
              <w:jc w:val="center"/>
              <w:rPr>
                <w:rFonts w:ascii="Times New Roman" w:eastAsia="Times New Roman" w:hAnsi="Times New Roman"/>
                <w:color w:val="000000"/>
                <w:lang w:eastAsia="lv-LV"/>
              </w:rPr>
            </w:pPr>
          </w:p>
          <w:p w14:paraId="474588C5" w14:textId="638D440F" w:rsidR="00FB5A12" w:rsidRPr="00B97138" w:rsidRDefault="00FB5A12" w:rsidP="009B2970">
            <w:pPr>
              <w:spacing w:after="0" w:line="240" w:lineRule="auto"/>
              <w:jc w:val="center"/>
              <w:rPr>
                <w:rFonts w:ascii="Times New Roman" w:hAnsi="Times New Roman"/>
              </w:rPr>
            </w:pPr>
            <w:r w:rsidRPr="00B97138">
              <w:rPr>
                <w:rFonts w:ascii="Times New Roman" w:eastAsia="Times New Roman" w:hAnsi="Times New Roman"/>
                <w:color w:val="000000"/>
                <w:lang w:eastAsia="lv-LV"/>
              </w:rPr>
              <w:t>244</w:t>
            </w:r>
          </w:p>
        </w:tc>
        <w:tc>
          <w:tcPr>
            <w:tcW w:w="0" w:type="auto"/>
          </w:tcPr>
          <w:p w14:paraId="519CBA85" w14:textId="77777777" w:rsidR="00FB5A12" w:rsidRPr="00B97138" w:rsidRDefault="00FB5A12" w:rsidP="009B2970">
            <w:pPr>
              <w:spacing w:after="0" w:line="240" w:lineRule="auto"/>
              <w:jc w:val="center"/>
              <w:rPr>
                <w:rFonts w:ascii="Times New Roman" w:eastAsia="Times New Roman" w:hAnsi="Times New Roman"/>
                <w:color w:val="000000"/>
                <w:lang w:eastAsia="lv-LV"/>
              </w:rPr>
            </w:pPr>
          </w:p>
          <w:p w14:paraId="04AC5FB4" w14:textId="7732A082" w:rsidR="00FB5A12" w:rsidRPr="00B97138" w:rsidRDefault="00FB5A12" w:rsidP="009B2970">
            <w:pPr>
              <w:spacing w:after="0" w:line="240" w:lineRule="auto"/>
              <w:jc w:val="center"/>
              <w:rPr>
                <w:rFonts w:ascii="Times New Roman" w:hAnsi="Times New Roman"/>
              </w:rPr>
            </w:pPr>
            <w:r w:rsidRPr="00B97138">
              <w:rPr>
                <w:rFonts w:ascii="Times New Roman" w:eastAsia="Times New Roman" w:hAnsi="Times New Roman"/>
                <w:color w:val="000000"/>
                <w:lang w:eastAsia="lv-LV"/>
              </w:rPr>
              <w:t>368</w:t>
            </w:r>
          </w:p>
        </w:tc>
      </w:tr>
      <w:tr w:rsidR="00A80996" w:rsidRPr="00B97138" w14:paraId="61AF7206" w14:textId="77777777" w:rsidTr="00427464">
        <w:tc>
          <w:tcPr>
            <w:tcW w:w="0" w:type="auto"/>
          </w:tcPr>
          <w:p w14:paraId="7FADDF19" w14:textId="55A00DC8" w:rsidR="00684E53" w:rsidRPr="00FB5A12" w:rsidRDefault="00A80996" w:rsidP="00FB5A12">
            <w:pPr>
              <w:spacing w:after="0" w:line="240" w:lineRule="auto"/>
              <w:rPr>
                <w:rFonts w:ascii="Times New Roman" w:eastAsia="Times New Roman" w:hAnsi="Times New Roman"/>
                <w:b/>
                <w:bCs/>
                <w:color w:val="000000"/>
                <w:lang w:eastAsia="lv-LV"/>
              </w:rPr>
            </w:pPr>
            <w:r w:rsidRPr="00B97138">
              <w:rPr>
                <w:rFonts w:ascii="Times New Roman" w:eastAsia="Times New Roman" w:hAnsi="Times New Roman"/>
                <w:b/>
                <w:bCs/>
                <w:color w:val="000000"/>
                <w:lang w:eastAsia="lv-LV"/>
              </w:rPr>
              <w:t>Personu skaits, kam izmaksāts nodarbinātības uzsākšanas pabalst</w:t>
            </w:r>
            <w:r w:rsidR="00FB5A12">
              <w:rPr>
                <w:rFonts w:ascii="Times New Roman" w:eastAsia="Times New Roman" w:hAnsi="Times New Roman"/>
                <w:b/>
                <w:bCs/>
                <w:color w:val="000000"/>
                <w:lang w:eastAsia="lv-LV"/>
              </w:rPr>
              <w:t>s</w:t>
            </w:r>
          </w:p>
        </w:tc>
        <w:tc>
          <w:tcPr>
            <w:tcW w:w="0" w:type="auto"/>
          </w:tcPr>
          <w:p w14:paraId="4C54B399" w14:textId="77777777" w:rsidR="00A80996" w:rsidRPr="00B97138" w:rsidRDefault="00A80996" w:rsidP="00701C2C">
            <w:pPr>
              <w:spacing w:after="0" w:line="240" w:lineRule="auto"/>
              <w:jc w:val="center"/>
              <w:rPr>
                <w:rFonts w:ascii="Times New Roman" w:hAnsi="Times New Roman"/>
              </w:rPr>
            </w:pPr>
          </w:p>
          <w:p w14:paraId="687AD59D" w14:textId="77777777" w:rsidR="00A80996" w:rsidRPr="00B97138" w:rsidRDefault="00A80996" w:rsidP="00701C2C">
            <w:pPr>
              <w:spacing w:after="0" w:line="240" w:lineRule="auto"/>
              <w:jc w:val="center"/>
              <w:rPr>
                <w:rFonts w:ascii="Times New Roman" w:hAnsi="Times New Roman"/>
              </w:rPr>
            </w:pPr>
            <w:r w:rsidRPr="00B97138">
              <w:rPr>
                <w:rFonts w:ascii="Times New Roman" w:hAnsi="Times New Roman"/>
              </w:rPr>
              <w:t>4 062</w:t>
            </w:r>
          </w:p>
        </w:tc>
        <w:tc>
          <w:tcPr>
            <w:tcW w:w="0" w:type="auto"/>
          </w:tcPr>
          <w:p w14:paraId="4B61CA7E" w14:textId="77777777" w:rsidR="00A80996" w:rsidRPr="00B97138" w:rsidRDefault="00A80996" w:rsidP="00701C2C">
            <w:pPr>
              <w:spacing w:after="0" w:line="240" w:lineRule="auto"/>
              <w:jc w:val="center"/>
              <w:rPr>
                <w:rFonts w:ascii="Times New Roman" w:eastAsia="Times New Roman" w:hAnsi="Times New Roman"/>
                <w:color w:val="000000"/>
                <w:lang w:eastAsia="lv-LV"/>
              </w:rPr>
            </w:pPr>
          </w:p>
          <w:p w14:paraId="01A2112E" w14:textId="3B3A8C5E" w:rsidR="00A80996" w:rsidRPr="00B97138" w:rsidRDefault="00A80996" w:rsidP="00701C2C">
            <w:pPr>
              <w:spacing w:after="0" w:line="240" w:lineRule="auto"/>
              <w:jc w:val="center"/>
              <w:rPr>
                <w:rFonts w:ascii="Times New Roman" w:hAnsi="Times New Roman"/>
              </w:rPr>
            </w:pPr>
            <w:r w:rsidRPr="00B97138">
              <w:rPr>
                <w:rFonts w:ascii="Times New Roman" w:eastAsia="Times New Roman" w:hAnsi="Times New Roman"/>
                <w:color w:val="000000"/>
                <w:lang w:eastAsia="lv-LV"/>
              </w:rPr>
              <w:t>10 135</w:t>
            </w:r>
          </w:p>
        </w:tc>
        <w:tc>
          <w:tcPr>
            <w:tcW w:w="0" w:type="auto"/>
          </w:tcPr>
          <w:p w14:paraId="4179B72D" w14:textId="77777777" w:rsidR="00A80996" w:rsidRPr="00B97138" w:rsidRDefault="00A80996" w:rsidP="00701C2C">
            <w:pPr>
              <w:spacing w:after="0" w:line="240" w:lineRule="auto"/>
              <w:jc w:val="center"/>
              <w:rPr>
                <w:rFonts w:ascii="Times New Roman" w:eastAsia="Times New Roman" w:hAnsi="Times New Roman"/>
                <w:color w:val="000000"/>
                <w:lang w:eastAsia="lv-LV"/>
              </w:rPr>
            </w:pPr>
          </w:p>
          <w:p w14:paraId="75750C4B" w14:textId="7B1A439D" w:rsidR="00A80996" w:rsidRPr="00B97138" w:rsidRDefault="00A80996" w:rsidP="00701C2C">
            <w:pPr>
              <w:spacing w:after="0" w:line="240" w:lineRule="auto"/>
              <w:jc w:val="center"/>
              <w:rPr>
                <w:rFonts w:ascii="Times New Roman" w:hAnsi="Times New Roman"/>
              </w:rPr>
            </w:pPr>
            <w:r w:rsidRPr="00B97138">
              <w:rPr>
                <w:rFonts w:ascii="Times New Roman" w:eastAsia="Times New Roman" w:hAnsi="Times New Roman"/>
                <w:color w:val="000000"/>
                <w:lang w:eastAsia="lv-LV"/>
              </w:rPr>
              <w:t>12 246</w:t>
            </w:r>
          </w:p>
        </w:tc>
        <w:tc>
          <w:tcPr>
            <w:tcW w:w="0" w:type="auto"/>
          </w:tcPr>
          <w:p w14:paraId="26658179" w14:textId="77777777" w:rsidR="00A80996" w:rsidRPr="00B97138" w:rsidRDefault="00A80996" w:rsidP="00701C2C">
            <w:pPr>
              <w:spacing w:after="0" w:line="240" w:lineRule="auto"/>
              <w:jc w:val="center"/>
              <w:rPr>
                <w:rFonts w:ascii="Times New Roman" w:eastAsia="Times New Roman" w:hAnsi="Times New Roman"/>
                <w:color w:val="000000"/>
                <w:lang w:eastAsia="lv-LV"/>
              </w:rPr>
            </w:pPr>
          </w:p>
          <w:p w14:paraId="1F24CBE9" w14:textId="635707E6" w:rsidR="00A80996" w:rsidRPr="00B97138" w:rsidRDefault="00A80996" w:rsidP="00701C2C">
            <w:pPr>
              <w:spacing w:after="0" w:line="240" w:lineRule="auto"/>
              <w:jc w:val="center"/>
              <w:rPr>
                <w:rFonts w:ascii="Times New Roman" w:hAnsi="Times New Roman"/>
              </w:rPr>
            </w:pPr>
            <w:r w:rsidRPr="00B97138">
              <w:rPr>
                <w:rFonts w:ascii="Times New Roman" w:eastAsia="Times New Roman" w:hAnsi="Times New Roman"/>
                <w:color w:val="000000"/>
                <w:lang w:eastAsia="lv-LV"/>
              </w:rPr>
              <w:t>14 018</w:t>
            </w:r>
          </w:p>
        </w:tc>
      </w:tr>
      <w:tr w:rsidR="00FB5A12" w:rsidRPr="00B97138" w14:paraId="0465617C" w14:textId="77777777" w:rsidTr="009B2970">
        <w:tc>
          <w:tcPr>
            <w:tcW w:w="0" w:type="auto"/>
          </w:tcPr>
          <w:p w14:paraId="2F97A00D" w14:textId="7B80D02C" w:rsidR="00FB5A12" w:rsidRPr="00B97138" w:rsidRDefault="00FB5A12" w:rsidP="00FB5A12">
            <w:pPr>
              <w:spacing w:after="0" w:line="240" w:lineRule="auto"/>
              <w:rPr>
                <w:rFonts w:ascii="Times New Roman" w:hAnsi="Times New Roman"/>
              </w:rPr>
            </w:pPr>
            <w:r w:rsidRPr="00B97138">
              <w:rPr>
                <w:rFonts w:ascii="Times New Roman" w:eastAsia="Times New Roman" w:hAnsi="Times New Roman"/>
                <w:b/>
                <w:bCs/>
                <w:color w:val="000000"/>
                <w:lang w:eastAsia="lv-LV"/>
              </w:rPr>
              <w:t>Personu skaits, kam izmaksāts</w:t>
            </w:r>
            <w:r>
              <w:rPr>
                <w:rFonts w:ascii="Times New Roman" w:eastAsia="Times New Roman" w:hAnsi="Times New Roman"/>
                <w:b/>
                <w:bCs/>
                <w:color w:val="000000"/>
                <w:lang w:eastAsia="lv-LV"/>
              </w:rPr>
              <w:t xml:space="preserve"> </w:t>
            </w:r>
            <w:r w:rsidRPr="00B97138">
              <w:rPr>
                <w:rFonts w:ascii="Times New Roman" w:eastAsia="Times New Roman" w:hAnsi="Times New Roman"/>
                <w:b/>
                <w:bCs/>
                <w:color w:val="000000"/>
                <w:lang w:eastAsia="lv-LV"/>
              </w:rPr>
              <w:t xml:space="preserve"> pašnodarbinātības uzsākšanas pabalsts</w:t>
            </w:r>
          </w:p>
        </w:tc>
        <w:tc>
          <w:tcPr>
            <w:tcW w:w="0" w:type="auto"/>
          </w:tcPr>
          <w:p w14:paraId="66E3E4FE" w14:textId="77777777" w:rsidR="00FB5A12" w:rsidRPr="00B97138" w:rsidRDefault="00FB5A12" w:rsidP="009B2970">
            <w:pPr>
              <w:spacing w:after="0" w:line="240" w:lineRule="auto"/>
              <w:jc w:val="center"/>
              <w:rPr>
                <w:rFonts w:ascii="Times New Roman" w:hAnsi="Times New Roman"/>
              </w:rPr>
            </w:pPr>
          </w:p>
          <w:p w14:paraId="4FD4CF0C" w14:textId="1D52B5B8" w:rsidR="00FB5A12" w:rsidRPr="00B97138" w:rsidRDefault="00FB5A12" w:rsidP="009B2970">
            <w:pPr>
              <w:spacing w:after="0" w:line="240" w:lineRule="auto"/>
              <w:jc w:val="center"/>
              <w:rPr>
                <w:rFonts w:ascii="Times New Roman" w:hAnsi="Times New Roman"/>
              </w:rPr>
            </w:pPr>
            <w:r>
              <w:rPr>
                <w:rFonts w:ascii="Times New Roman" w:hAnsi="Times New Roman"/>
              </w:rPr>
              <w:t>-</w:t>
            </w:r>
          </w:p>
        </w:tc>
        <w:tc>
          <w:tcPr>
            <w:tcW w:w="0" w:type="auto"/>
          </w:tcPr>
          <w:p w14:paraId="3217D2FB" w14:textId="77777777" w:rsidR="00FB5A12" w:rsidRPr="00B97138" w:rsidRDefault="00FB5A12" w:rsidP="009B2970">
            <w:pPr>
              <w:spacing w:after="0" w:line="240" w:lineRule="auto"/>
              <w:jc w:val="center"/>
              <w:rPr>
                <w:rFonts w:ascii="Times New Roman" w:eastAsia="Times New Roman" w:hAnsi="Times New Roman"/>
                <w:color w:val="000000"/>
                <w:lang w:eastAsia="lv-LV"/>
              </w:rPr>
            </w:pPr>
          </w:p>
          <w:p w14:paraId="5705B5EF" w14:textId="48D7DA05" w:rsidR="00FB5A12" w:rsidRPr="00B97138" w:rsidRDefault="00FB5A12" w:rsidP="009B2970">
            <w:pPr>
              <w:spacing w:after="0" w:line="240" w:lineRule="auto"/>
              <w:jc w:val="center"/>
              <w:rPr>
                <w:rFonts w:ascii="Times New Roman" w:hAnsi="Times New Roman"/>
              </w:rPr>
            </w:pPr>
            <w:r w:rsidRPr="00B97138">
              <w:rPr>
                <w:rFonts w:ascii="Times New Roman" w:eastAsia="Times New Roman" w:hAnsi="Times New Roman"/>
                <w:color w:val="000000"/>
                <w:lang w:eastAsia="lv-LV"/>
              </w:rPr>
              <w:t>72</w:t>
            </w:r>
          </w:p>
        </w:tc>
        <w:tc>
          <w:tcPr>
            <w:tcW w:w="0" w:type="auto"/>
          </w:tcPr>
          <w:p w14:paraId="112167FF" w14:textId="77777777" w:rsidR="00FB5A12" w:rsidRPr="00B97138" w:rsidRDefault="00FB5A12" w:rsidP="009B2970">
            <w:pPr>
              <w:spacing w:after="0" w:line="240" w:lineRule="auto"/>
              <w:jc w:val="center"/>
              <w:rPr>
                <w:rFonts w:ascii="Times New Roman" w:eastAsia="Times New Roman" w:hAnsi="Times New Roman"/>
                <w:color w:val="000000"/>
                <w:lang w:eastAsia="lv-LV"/>
              </w:rPr>
            </w:pPr>
          </w:p>
          <w:p w14:paraId="499F50C4" w14:textId="0BE76073" w:rsidR="00FB5A12" w:rsidRPr="00B97138" w:rsidRDefault="00FB5A12" w:rsidP="009B2970">
            <w:pPr>
              <w:spacing w:after="0" w:line="240" w:lineRule="auto"/>
              <w:jc w:val="center"/>
              <w:rPr>
                <w:rFonts w:ascii="Times New Roman" w:hAnsi="Times New Roman"/>
              </w:rPr>
            </w:pPr>
            <w:r w:rsidRPr="00B97138">
              <w:rPr>
                <w:rFonts w:ascii="Times New Roman" w:eastAsia="Times New Roman" w:hAnsi="Times New Roman"/>
                <w:color w:val="000000"/>
                <w:lang w:eastAsia="lv-LV"/>
              </w:rPr>
              <w:t>216</w:t>
            </w:r>
          </w:p>
        </w:tc>
        <w:tc>
          <w:tcPr>
            <w:tcW w:w="0" w:type="auto"/>
          </w:tcPr>
          <w:p w14:paraId="7FEA52B4" w14:textId="77777777" w:rsidR="00FB5A12" w:rsidRPr="00B97138" w:rsidRDefault="00FB5A12" w:rsidP="009B2970">
            <w:pPr>
              <w:spacing w:after="0" w:line="240" w:lineRule="auto"/>
              <w:jc w:val="center"/>
              <w:rPr>
                <w:rFonts w:ascii="Times New Roman" w:eastAsia="Times New Roman" w:hAnsi="Times New Roman"/>
                <w:color w:val="000000"/>
                <w:lang w:eastAsia="lv-LV"/>
              </w:rPr>
            </w:pPr>
          </w:p>
          <w:p w14:paraId="5B73CBFC" w14:textId="0379819F" w:rsidR="00FB5A12" w:rsidRPr="00B97138" w:rsidRDefault="00FB5A12" w:rsidP="009B2970">
            <w:pPr>
              <w:spacing w:after="0" w:line="240" w:lineRule="auto"/>
              <w:jc w:val="center"/>
              <w:rPr>
                <w:rFonts w:ascii="Times New Roman" w:hAnsi="Times New Roman"/>
              </w:rPr>
            </w:pPr>
            <w:r w:rsidRPr="00B97138">
              <w:rPr>
                <w:rFonts w:ascii="Times New Roman" w:eastAsia="Times New Roman" w:hAnsi="Times New Roman"/>
                <w:color w:val="000000"/>
                <w:lang w:eastAsia="lv-LV"/>
              </w:rPr>
              <w:t>320</w:t>
            </w:r>
          </w:p>
        </w:tc>
      </w:tr>
    </w:tbl>
    <w:p w14:paraId="22B63BDB" w14:textId="77777777" w:rsidR="000A7753" w:rsidRDefault="00F54A5A" w:rsidP="002E3F86">
      <w:pPr>
        <w:spacing w:after="0" w:line="240" w:lineRule="auto"/>
        <w:jc w:val="both"/>
        <w:rPr>
          <w:rFonts w:ascii="Times New Roman" w:hAnsi="Times New Roman"/>
          <w:i/>
        </w:rPr>
      </w:pPr>
      <w:r w:rsidRPr="00B97138">
        <w:rPr>
          <w:rFonts w:ascii="Times New Roman" w:hAnsi="Times New Roman"/>
          <w:i/>
        </w:rPr>
        <w:t>Datu avots: NVA.</w:t>
      </w:r>
    </w:p>
    <w:p w14:paraId="4422F4B5" w14:textId="4CD3FAE2" w:rsidR="002E3F86" w:rsidRDefault="002E3F86" w:rsidP="00DC1D14">
      <w:pPr>
        <w:spacing w:after="0" w:line="360" w:lineRule="auto"/>
        <w:jc w:val="both"/>
        <w:rPr>
          <w:rStyle w:val="15"/>
          <w:rFonts w:ascii="Times New Roman" w:hAnsi="Times New Roman" w:cs="Times New Roman"/>
          <w:i/>
          <w:color w:val="auto"/>
          <w:u w:val="none"/>
        </w:rPr>
      </w:pPr>
    </w:p>
    <w:p w14:paraId="7B4C8C56" w14:textId="30A3A201" w:rsidR="00FB5A12" w:rsidRDefault="00A834FA" w:rsidP="00F72722">
      <w:pPr>
        <w:spacing w:line="360" w:lineRule="auto"/>
        <w:ind w:firstLine="720"/>
        <w:jc w:val="both"/>
        <w:rPr>
          <w:rFonts w:ascii="Times New Roman" w:hAnsi="Times New Roman"/>
          <w:sz w:val="24"/>
          <w:szCs w:val="24"/>
        </w:rPr>
      </w:pPr>
      <w:r w:rsidRPr="00B97138">
        <w:rPr>
          <w:rFonts w:ascii="Times New Roman" w:hAnsi="Times New Roman"/>
          <w:sz w:val="24"/>
          <w:szCs w:val="24"/>
        </w:rPr>
        <w:t xml:space="preserve">Kopumā NVA statistika par nodarbinātības un pašnodarbinātības </w:t>
      </w:r>
      <w:r w:rsidR="00FB5A12">
        <w:rPr>
          <w:rFonts w:ascii="Times New Roman" w:hAnsi="Times New Roman"/>
          <w:sz w:val="24"/>
          <w:szCs w:val="24"/>
        </w:rPr>
        <w:t xml:space="preserve">uzsākšanas </w:t>
      </w:r>
      <w:r w:rsidRPr="00B97138">
        <w:rPr>
          <w:rFonts w:ascii="Times New Roman" w:hAnsi="Times New Roman"/>
          <w:sz w:val="24"/>
          <w:szCs w:val="24"/>
        </w:rPr>
        <w:t>pabalst</w:t>
      </w:r>
      <w:r w:rsidR="00FB5A12">
        <w:rPr>
          <w:rFonts w:ascii="Times New Roman" w:hAnsi="Times New Roman"/>
          <w:sz w:val="24"/>
          <w:szCs w:val="24"/>
        </w:rPr>
        <w:t>a</w:t>
      </w:r>
      <w:r w:rsidRPr="00B97138">
        <w:rPr>
          <w:rFonts w:ascii="Times New Roman" w:hAnsi="Times New Roman"/>
          <w:sz w:val="24"/>
          <w:szCs w:val="24"/>
        </w:rPr>
        <w:t xml:space="preserve"> piešķiršanu norāda uz to, ka lielākā daļa Ukrainas civiliedzīvotāju, kas vēršas NVA, atrod darbu.</w:t>
      </w:r>
    </w:p>
    <w:p w14:paraId="108AC78C" w14:textId="77777777" w:rsidR="00272413" w:rsidRDefault="00272413" w:rsidP="00F72722">
      <w:pPr>
        <w:spacing w:line="360" w:lineRule="auto"/>
        <w:ind w:firstLine="720"/>
        <w:jc w:val="both"/>
        <w:rPr>
          <w:rFonts w:ascii="Times New Roman" w:hAnsi="Times New Roman"/>
          <w:sz w:val="24"/>
          <w:szCs w:val="24"/>
        </w:rPr>
      </w:pPr>
    </w:p>
    <w:p w14:paraId="0C12ADC8" w14:textId="77777777" w:rsidR="00934969" w:rsidRDefault="002E3F86" w:rsidP="00FB5A12">
      <w:pPr>
        <w:pStyle w:val="Heading2"/>
        <w:spacing w:before="0" w:line="360" w:lineRule="auto"/>
        <w:jc w:val="center"/>
        <w:rPr>
          <w:szCs w:val="28"/>
        </w:rPr>
      </w:pPr>
      <w:bookmarkStart w:id="23" w:name="_Toc163062570"/>
      <w:r>
        <w:rPr>
          <w:szCs w:val="28"/>
        </w:rPr>
        <w:t xml:space="preserve">4.3. </w:t>
      </w:r>
      <w:r w:rsidR="00D73865" w:rsidRPr="002E3F86">
        <w:rPr>
          <w:szCs w:val="28"/>
        </w:rPr>
        <w:t>N</w:t>
      </w:r>
      <w:r w:rsidR="002A46AC" w:rsidRPr="002E3F86">
        <w:rPr>
          <w:szCs w:val="28"/>
        </w:rPr>
        <w:t>odarbinātības valsts aģentūras</w:t>
      </w:r>
      <w:r w:rsidR="00D73865" w:rsidRPr="002E3F86">
        <w:rPr>
          <w:szCs w:val="28"/>
        </w:rPr>
        <w:t xml:space="preserve"> s</w:t>
      </w:r>
      <w:r w:rsidR="00934969" w:rsidRPr="002E3F86">
        <w:rPr>
          <w:szCs w:val="28"/>
        </w:rPr>
        <w:t>adarbība ar darba devējiem</w:t>
      </w:r>
      <w:bookmarkEnd w:id="23"/>
    </w:p>
    <w:p w14:paraId="3963280A" w14:textId="77777777" w:rsidR="00C733DA" w:rsidRDefault="00C733DA" w:rsidP="00DC1D14">
      <w:pPr>
        <w:spacing w:after="0" w:line="360" w:lineRule="auto"/>
        <w:ind w:firstLine="720"/>
        <w:jc w:val="both"/>
        <w:rPr>
          <w:rFonts w:ascii="Times New Roman" w:eastAsia="Times New Roman" w:hAnsi="Times New Roman"/>
          <w:sz w:val="24"/>
          <w:szCs w:val="24"/>
          <w:lang w:eastAsia="lv-LV"/>
        </w:rPr>
      </w:pPr>
    </w:p>
    <w:p w14:paraId="269CD99A" w14:textId="73E52902" w:rsidR="00520B31" w:rsidRPr="00520B31" w:rsidRDefault="00B149AB" w:rsidP="00DC1D14">
      <w:pPr>
        <w:spacing w:after="0" w:line="360" w:lineRule="auto"/>
        <w:ind w:firstLine="720"/>
        <w:jc w:val="both"/>
        <w:rPr>
          <w:rFonts w:ascii="Times New Roman" w:eastAsia="Times New Roman" w:hAnsi="Times New Roman"/>
          <w:color w:val="202124"/>
          <w:sz w:val="24"/>
          <w:szCs w:val="24"/>
          <w:lang w:eastAsia="lv-LV"/>
        </w:rPr>
      </w:pPr>
      <w:r w:rsidRPr="00B97138">
        <w:rPr>
          <w:rFonts w:ascii="Times New Roman" w:eastAsia="Times New Roman" w:hAnsi="Times New Roman"/>
          <w:sz w:val="24"/>
          <w:szCs w:val="24"/>
          <w:lang w:eastAsia="lv-LV"/>
        </w:rPr>
        <w:t>NVA sadarb</w:t>
      </w:r>
      <w:r w:rsidR="00B375B7" w:rsidRPr="00B97138">
        <w:rPr>
          <w:rFonts w:ascii="Times New Roman" w:eastAsia="Times New Roman" w:hAnsi="Times New Roman"/>
          <w:sz w:val="24"/>
          <w:szCs w:val="24"/>
          <w:lang w:eastAsia="lv-LV"/>
        </w:rPr>
        <w:t>ojas</w:t>
      </w:r>
      <w:r w:rsidRPr="00B97138">
        <w:rPr>
          <w:rFonts w:ascii="Times New Roman" w:eastAsia="Times New Roman" w:hAnsi="Times New Roman"/>
          <w:sz w:val="24"/>
          <w:szCs w:val="24"/>
          <w:lang w:eastAsia="lv-LV"/>
        </w:rPr>
        <w:t xml:space="preserve"> ar darba devējiem</w:t>
      </w:r>
      <w:r w:rsidR="00B375B7" w:rsidRPr="00B97138">
        <w:rPr>
          <w:rFonts w:ascii="Times New Roman" w:eastAsia="Times New Roman" w:hAnsi="Times New Roman"/>
          <w:sz w:val="24"/>
          <w:szCs w:val="24"/>
          <w:lang w:eastAsia="lv-LV"/>
        </w:rPr>
        <w:t xml:space="preserve">, sniedzot informāciju par Ukrainas civiliedzīvotāju nodarbināšanas iespējām, piesakot </w:t>
      </w:r>
      <w:r w:rsidRPr="00B97138">
        <w:rPr>
          <w:rFonts w:ascii="Times New Roman" w:eastAsia="Times New Roman" w:hAnsi="Times New Roman"/>
          <w:sz w:val="24"/>
          <w:szCs w:val="24"/>
          <w:lang w:eastAsia="lv-LV"/>
        </w:rPr>
        <w:t>vakan</w:t>
      </w:r>
      <w:r w:rsidR="00B375B7" w:rsidRPr="00B97138">
        <w:rPr>
          <w:rFonts w:ascii="Times New Roman" w:eastAsia="Times New Roman" w:hAnsi="Times New Roman"/>
          <w:sz w:val="24"/>
          <w:szCs w:val="24"/>
          <w:lang w:eastAsia="lv-LV"/>
        </w:rPr>
        <w:t xml:space="preserve">ces un </w:t>
      </w:r>
      <w:r w:rsidR="000F2D4C" w:rsidRPr="00B97138">
        <w:rPr>
          <w:rFonts w:ascii="Times New Roman" w:eastAsia="Times New Roman" w:hAnsi="Times New Roman"/>
          <w:sz w:val="24"/>
          <w:szCs w:val="24"/>
          <w:lang w:eastAsia="lv-LV"/>
        </w:rPr>
        <w:t>pie</w:t>
      </w:r>
      <w:r w:rsidR="00B375B7" w:rsidRPr="00B97138">
        <w:rPr>
          <w:rFonts w:ascii="Times New Roman" w:eastAsia="Times New Roman" w:hAnsi="Times New Roman"/>
          <w:sz w:val="24"/>
          <w:szCs w:val="24"/>
          <w:lang w:eastAsia="lv-LV"/>
        </w:rPr>
        <w:t>meklējot kandidātus uz vakancēm.</w:t>
      </w:r>
      <w:r w:rsidRPr="00B97138">
        <w:rPr>
          <w:rFonts w:ascii="Times New Roman" w:eastAsia="Times New Roman" w:hAnsi="Times New Roman"/>
          <w:sz w:val="24"/>
          <w:szCs w:val="24"/>
          <w:lang w:eastAsia="lv-LV"/>
        </w:rPr>
        <w:t xml:space="preserve"> </w:t>
      </w:r>
      <w:r w:rsidR="00B375B7" w:rsidRPr="00B97138">
        <w:rPr>
          <w:rFonts w:ascii="Times New Roman" w:eastAsia="Times New Roman" w:hAnsi="Times New Roman"/>
          <w:sz w:val="24"/>
          <w:szCs w:val="24"/>
          <w:lang w:eastAsia="lv-LV"/>
        </w:rPr>
        <w:t>Tāpat NV</w:t>
      </w:r>
      <w:r w:rsidR="00B375B7" w:rsidRPr="00B97138">
        <w:rPr>
          <w:rFonts w:ascii="Times New Roman" w:eastAsia="Times New Roman" w:hAnsi="Times New Roman"/>
          <w:color w:val="202124"/>
          <w:sz w:val="24"/>
          <w:szCs w:val="24"/>
          <w:lang w:eastAsia="lv-LV"/>
        </w:rPr>
        <w:t xml:space="preserve">A </w:t>
      </w:r>
      <w:r w:rsidR="00520B31" w:rsidRPr="00B97138">
        <w:rPr>
          <w:rFonts w:ascii="Times New Roman" w:eastAsia="Times New Roman" w:hAnsi="Times New Roman"/>
          <w:color w:val="202124"/>
          <w:sz w:val="24"/>
          <w:szCs w:val="24"/>
          <w:lang w:eastAsia="lv-LV"/>
        </w:rPr>
        <w:t xml:space="preserve">piedalās </w:t>
      </w:r>
      <w:r w:rsidR="00A422E7" w:rsidRPr="00B97138">
        <w:rPr>
          <w:rFonts w:ascii="Times New Roman" w:eastAsia="Times New Roman" w:hAnsi="Times New Roman"/>
          <w:color w:val="202124"/>
          <w:sz w:val="24"/>
          <w:szCs w:val="24"/>
          <w:lang w:eastAsia="lv-LV"/>
        </w:rPr>
        <w:t>Rīgas atbalsta centra</w:t>
      </w:r>
      <w:r w:rsidR="00520B31" w:rsidRPr="00B97138">
        <w:rPr>
          <w:rFonts w:ascii="Times New Roman" w:eastAsia="Times New Roman" w:hAnsi="Times New Roman"/>
          <w:color w:val="202124"/>
          <w:sz w:val="24"/>
          <w:szCs w:val="24"/>
          <w:lang w:eastAsia="lv-LV"/>
        </w:rPr>
        <w:t xml:space="preserve"> Ukrainas </w:t>
      </w:r>
      <w:r w:rsidR="00A422E7" w:rsidRPr="00B97138">
        <w:rPr>
          <w:rFonts w:ascii="Times New Roman" w:eastAsia="Times New Roman" w:hAnsi="Times New Roman"/>
          <w:color w:val="202124"/>
          <w:sz w:val="24"/>
          <w:szCs w:val="24"/>
          <w:lang w:eastAsia="lv-LV"/>
        </w:rPr>
        <w:t>civiliedzīvotājiem</w:t>
      </w:r>
      <w:r w:rsidR="00520B31" w:rsidRPr="00B97138">
        <w:rPr>
          <w:rFonts w:ascii="Times New Roman" w:eastAsia="Times New Roman" w:hAnsi="Times New Roman"/>
          <w:color w:val="202124"/>
          <w:sz w:val="24"/>
          <w:szCs w:val="24"/>
          <w:lang w:eastAsia="lv-LV"/>
        </w:rPr>
        <w:t xml:space="preserve"> organizētajā</w:t>
      </w:r>
      <w:r w:rsidR="00A422E7" w:rsidRPr="00B97138">
        <w:rPr>
          <w:rFonts w:ascii="Times New Roman" w:eastAsia="Times New Roman" w:hAnsi="Times New Roman"/>
          <w:color w:val="202124"/>
          <w:sz w:val="24"/>
          <w:szCs w:val="24"/>
          <w:lang w:eastAsia="lv-LV"/>
        </w:rPr>
        <w:t>s</w:t>
      </w:r>
      <w:r w:rsidR="00520B31" w:rsidRPr="00B97138">
        <w:rPr>
          <w:rFonts w:ascii="Times New Roman" w:eastAsia="Times New Roman" w:hAnsi="Times New Roman"/>
          <w:color w:val="202124"/>
          <w:sz w:val="24"/>
          <w:szCs w:val="24"/>
          <w:lang w:eastAsia="lv-LV"/>
        </w:rPr>
        <w:t xml:space="preserve"> </w:t>
      </w:r>
      <w:r w:rsidR="00A422E7" w:rsidRPr="00B97138">
        <w:rPr>
          <w:rFonts w:ascii="Times New Roman" w:eastAsia="Times New Roman" w:hAnsi="Times New Roman"/>
          <w:color w:val="202124"/>
          <w:sz w:val="24"/>
          <w:szCs w:val="24"/>
          <w:lang w:eastAsia="lv-LV"/>
        </w:rPr>
        <w:t>d</w:t>
      </w:r>
      <w:r w:rsidR="00520B31" w:rsidRPr="00B97138">
        <w:rPr>
          <w:rFonts w:ascii="Times New Roman" w:eastAsia="Times New Roman" w:hAnsi="Times New Roman"/>
          <w:color w:val="202124"/>
          <w:sz w:val="24"/>
          <w:szCs w:val="24"/>
          <w:lang w:eastAsia="lv-LV"/>
        </w:rPr>
        <w:t>arba biržā</w:t>
      </w:r>
      <w:r w:rsidR="00A422E7" w:rsidRPr="00B97138">
        <w:rPr>
          <w:rFonts w:ascii="Times New Roman" w:eastAsia="Times New Roman" w:hAnsi="Times New Roman"/>
          <w:color w:val="202124"/>
          <w:sz w:val="24"/>
          <w:szCs w:val="24"/>
          <w:lang w:eastAsia="lv-LV"/>
        </w:rPr>
        <w:t>s</w:t>
      </w:r>
      <w:r w:rsidR="00520B31" w:rsidRPr="00B97138">
        <w:rPr>
          <w:rFonts w:ascii="Times New Roman" w:eastAsia="Times New Roman" w:hAnsi="Times New Roman"/>
          <w:color w:val="202124"/>
          <w:sz w:val="24"/>
          <w:szCs w:val="24"/>
          <w:lang w:eastAsia="lv-LV"/>
        </w:rPr>
        <w:t xml:space="preserve">, kur darba devēji tiekas ar Ukrainas civiliedzīvotājiem. </w:t>
      </w:r>
      <w:r w:rsidR="00A422E7" w:rsidRPr="00B97138">
        <w:rPr>
          <w:rFonts w:ascii="Times New Roman" w:eastAsia="Times New Roman" w:hAnsi="Times New Roman"/>
          <w:color w:val="202124"/>
          <w:sz w:val="24"/>
          <w:szCs w:val="24"/>
          <w:lang w:eastAsia="lv-LV"/>
        </w:rPr>
        <w:t>NVA piedalās</w:t>
      </w:r>
      <w:r w:rsidR="00520B31" w:rsidRPr="00B97138">
        <w:rPr>
          <w:rFonts w:ascii="Times New Roman" w:eastAsia="Times New Roman" w:hAnsi="Times New Roman"/>
          <w:color w:val="202124"/>
          <w:sz w:val="24"/>
          <w:szCs w:val="24"/>
          <w:lang w:eastAsia="lv-LV"/>
        </w:rPr>
        <w:t xml:space="preserve"> arī vietējo pašvaldību organizētajos </w:t>
      </w:r>
      <w:r w:rsidR="00520B31" w:rsidRPr="00B97138">
        <w:rPr>
          <w:rFonts w:ascii="Times New Roman" w:eastAsia="Times New Roman" w:hAnsi="Times New Roman"/>
          <w:color w:val="202124"/>
          <w:sz w:val="24"/>
          <w:szCs w:val="24"/>
          <w:lang w:eastAsia="lv-LV"/>
        </w:rPr>
        <w:lastRenderedPageBreak/>
        <w:t xml:space="preserve">pasākumos/tikšanās ar Ukrainas civiliedzīvotājiem. </w:t>
      </w:r>
      <w:r w:rsidR="009E2BCD" w:rsidRPr="00B97138">
        <w:rPr>
          <w:rFonts w:ascii="Times New Roman" w:eastAsia="Times New Roman" w:hAnsi="Times New Roman"/>
          <w:color w:val="202124"/>
          <w:sz w:val="24"/>
          <w:szCs w:val="24"/>
          <w:lang w:eastAsia="lv-LV"/>
        </w:rPr>
        <w:t>NVA</w:t>
      </w:r>
      <w:r w:rsidR="00520B31" w:rsidRPr="00B97138">
        <w:rPr>
          <w:rFonts w:ascii="Times New Roman" w:eastAsia="Times New Roman" w:hAnsi="Times New Roman"/>
          <w:color w:val="202124"/>
          <w:sz w:val="24"/>
          <w:szCs w:val="24"/>
          <w:lang w:eastAsia="lv-LV"/>
        </w:rPr>
        <w:t xml:space="preserve"> sniedz intervijas radio un televīzijā par </w:t>
      </w:r>
      <w:r w:rsidR="009E2BCD" w:rsidRPr="00B97138">
        <w:rPr>
          <w:rFonts w:ascii="Times New Roman" w:eastAsia="Times New Roman" w:hAnsi="Times New Roman"/>
          <w:color w:val="202124"/>
          <w:sz w:val="24"/>
          <w:szCs w:val="24"/>
          <w:lang w:eastAsia="lv-LV"/>
        </w:rPr>
        <w:t>NVA</w:t>
      </w:r>
      <w:r w:rsidR="00520B31" w:rsidRPr="00B97138">
        <w:rPr>
          <w:rFonts w:ascii="Times New Roman" w:eastAsia="Times New Roman" w:hAnsi="Times New Roman"/>
          <w:color w:val="202124"/>
          <w:sz w:val="24"/>
          <w:szCs w:val="24"/>
          <w:lang w:eastAsia="lv-LV"/>
        </w:rPr>
        <w:t xml:space="preserve"> reģistrēto Ukrainas civiliedzīvotāju portretu (vecums, dzimums, izglītība), kā arī informāciju par pieprasītākajām Ukrainas civiliedzīvotāju profesijām un darba devēju piedāvā</w:t>
      </w:r>
      <w:r w:rsidR="00255979" w:rsidRPr="00B97138">
        <w:rPr>
          <w:rFonts w:ascii="Times New Roman" w:eastAsia="Times New Roman" w:hAnsi="Times New Roman"/>
          <w:color w:val="202124"/>
          <w:sz w:val="24"/>
          <w:szCs w:val="24"/>
          <w:lang w:eastAsia="lv-LV"/>
        </w:rPr>
        <w:t>tajām vakancēm</w:t>
      </w:r>
      <w:r w:rsidR="00520B31" w:rsidRPr="00B97138">
        <w:rPr>
          <w:rFonts w:ascii="Times New Roman" w:eastAsia="Times New Roman" w:hAnsi="Times New Roman"/>
          <w:color w:val="202124"/>
          <w:sz w:val="24"/>
          <w:szCs w:val="24"/>
          <w:lang w:eastAsia="lv-LV"/>
        </w:rPr>
        <w:t xml:space="preserve"> Ukrainas civiliedzīvotājiem.</w:t>
      </w:r>
    </w:p>
    <w:p w14:paraId="6A54BB5D" w14:textId="3D4261A7" w:rsidR="000A7753" w:rsidRDefault="006036BB" w:rsidP="009E704B">
      <w:pPr>
        <w:spacing w:after="0" w:line="360" w:lineRule="auto"/>
        <w:ind w:firstLine="720"/>
        <w:jc w:val="both"/>
        <w:rPr>
          <w:rFonts w:ascii="Times New Roman" w:eastAsia="Times New Roman" w:hAnsi="Times New Roman"/>
          <w:sz w:val="24"/>
          <w:szCs w:val="24"/>
          <w:lang w:eastAsia="lv-LV"/>
        </w:rPr>
      </w:pPr>
      <w:r w:rsidRPr="00B97138">
        <w:rPr>
          <w:rFonts w:ascii="Times New Roman" w:eastAsia="Times New Roman" w:hAnsi="Times New Roman"/>
          <w:sz w:val="24"/>
          <w:szCs w:val="24"/>
          <w:lang w:eastAsia="lv-LV"/>
        </w:rPr>
        <w:t>Saskaņā ar NVA datiem uz 2024.gada 2.janvāri</w:t>
      </w:r>
      <w:r w:rsidR="00FB5A12">
        <w:rPr>
          <w:rFonts w:ascii="Times New Roman" w:eastAsia="Times New Roman" w:hAnsi="Times New Roman"/>
          <w:sz w:val="24"/>
          <w:szCs w:val="24"/>
          <w:lang w:eastAsia="lv-LV"/>
        </w:rPr>
        <w:t>,</w:t>
      </w:r>
      <w:r w:rsidRPr="00B97138">
        <w:rPr>
          <w:rFonts w:ascii="Times New Roman" w:eastAsia="Times New Roman" w:hAnsi="Times New Roman"/>
          <w:sz w:val="24"/>
          <w:szCs w:val="24"/>
          <w:lang w:eastAsia="lv-LV"/>
        </w:rPr>
        <w:t xml:space="preserve"> kopumā 81 darba devēj</w:t>
      </w:r>
      <w:r w:rsidR="00FB5A12">
        <w:rPr>
          <w:rFonts w:ascii="Times New Roman" w:eastAsia="Times New Roman" w:hAnsi="Times New Roman"/>
          <w:sz w:val="24"/>
          <w:szCs w:val="24"/>
          <w:lang w:eastAsia="lv-LV"/>
        </w:rPr>
        <w:t xml:space="preserve">s </w:t>
      </w:r>
      <w:r w:rsidRPr="00B97138">
        <w:rPr>
          <w:rFonts w:ascii="Times New Roman" w:eastAsia="Times New Roman" w:hAnsi="Times New Roman"/>
          <w:sz w:val="24"/>
          <w:szCs w:val="24"/>
          <w:lang w:eastAsia="lv-LV"/>
        </w:rPr>
        <w:t>piedāvāja 703 vakances Ukrainas civiliedzīvotājiem</w:t>
      </w:r>
      <w:r w:rsidR="00A2772A" w:rsidRPr="00B97138">
        <w:rPr>
          <w:rFonts w:ascii="Times New Roman" w:eastAsia="Times New Roman" w:hAnsi="Times New Roman"/>
          <w:sz w:val="24"/>
          <w:szCs w:val="24"/>
          <w:lang w:eastAsia="lv-LV"/>
        </w:rPr>
        <w:t xml:space="preserve"> (sk</w:t>
      </w:r>
      <w:r w:rsidR="00FB5A12">
        <w:rPr>
          <w:rFonts w:ascii="Times New Roman" w:eastAsia="Times New Roman" w:hAnsi="Times New Roman"/>
          <w:sz w:val="24"/>
          <w:szCs w:val="24"/>
          <w:lang w:eastAsia="lv-LV"/>
        </w:rPr>
        <w:t>at</w:t>
      </w:r>
      <w:r w:rsidR="00A2772A" w:rsidRPr="00B97138">
        <w:rPr>
          <w:rFonts w:ascii="Times New Roman" w:eastAsia="Times New Roman" w:hAnsi="Times New Roman"/>
          <w:sz w:val="24"/>
          <w:szCs w:val="24"/>
          <w:lang w:eastAsia="lv-LV"/>
        </w:rPr>
        <w:t>.</w:t>
      </w:r>
      <w:r w:rsidR="00145CEE">
        <w:rPr>
          <w:rFonts w:ascii="Times New Roman" w:eastAsia="Times New Roman" w:hAnsi="Times New Roman"/>
          <w:sz w:val="24"/>
          <w:szCs w:val="24"/>
          <w:lang w:eastAsia="lv-LV"/>
        </w:rPr>
        <w:t>9</w:t>
      </w:r>
      <w:r w:rsidR="00A2772A" w:rsidRPr="00B97138">
        <w:rPr>
          <w:rFonts w:ascii="Times New Roman" w:eastAsia="Times New Roman" w:hAnsi="Times New Roman"/>
          <w:sz w:val="24"/>
          <w:szCs w:val="24"/>
          <w:lang w:eastAsia="lv-LV"/>
        </w:rPr>
        <w:t>.tabulu)</w:t>
      </w:r>
      <w:r w:rsidRPr="00B97138">
        <w:rPr>
          <w:rFonts w:ascii="Times New Roman" w:eastAsia="Times New Roman" w:hAnsi="Times New Roman"/>
          <w:sz w:val="24"/>
          <w:szCs w:val="24"/>
          <w:lang w:eastAsia="lv-LV"/>
        </w:rPr>
        <w:t>.</w:t>
      </w:r>
    </w:p>
    <w:p w14:paraId="2AD9BD0C" w14:textId="77777777" w:rsidR="00C733DA" w:rsidRDefault="00C733DA" w:rsidP="00FB5A12">
      <w:pPr>
        <w:spacing w:after="0" w:line="240" w:lineRule="auto"/>
        <w:jc w:val="center"/>
        <w:rPr>
          <w:rFonts w:ascii="Times New Roman" w:hAnsi="Times New Roman"/>
          <w:i/>
        </w:rPr>
      </w:pPr>
    </w:p>
    <w:p w14:paraId="4FA4D77E" w14:textId="2C03DA48" w:rsidR="00A2772A" w:rsidRDefault="00222F56" w:rsidP="00FB5A12">
      <w:pPr>
        <w:spacing w:after="0" w:line="240" w:lineRule="auto"/>
        <w:jc w:val="center"/>
        <w:rPr>
          <w:rFonts w:ascii="Times New Roman" w:hAnsi="Times New Roman"/>
          <w:b/>
          <w:i/>
        </w:rPr>
      </w:pPr>
      <w:r>
        <w:rPr>
          <w:rFonts w:ascii="Times New Roman" w:hAnsi="Times New Roman"/>
          <w:i/>
        </w:rPr>
        <w:t>9</w:t>
      </w:r>
      <w:r w:rsidR="00AF0D11" w:rsidRPr="00B97138">
        <w:rPr>
          <w:rFonts w:ascii="Times New Roman" w:hAnsi="Times New Roman"/>
          <w:i/>
        </w:rPr>
        <w:t>.tabula.</w:t>
      </w:r>
      <w:r w:rsidR="00AF0D11" w:rsidRPr="00B97138">
        <w:rPr>
          <w:rFonts w:ascii="Times New Roman" w:hAnsi="Times New Roman"/>
          <w:b/>
          <w:i/>
        </w:rPr>
        <w:t xml:space="preserve"> </w:t>
      </w:r>
      <w:r w:rsidR="0028130A" w:rsidRPr="00B97138">
        <w:rPr>
          <w:rFonts w:ascii="Times New Roman" w:hAnsi="Times New Roman"/>
          <w:b/>
          <w:i/>
        </w:rPr>
        <w:t xml:space="preserve"> Darba devēju skaits, kas piedāvā vakances Ukrainas civiliedzīvot</w:t>
      </w:r>
      <w:r w:rsidR="00FB5A12">
        <w:rPr>
          <w:rFonts w:ascii="Times New Roman" w:hAnsi="Times New Roman"/>
          <w:b/>
          <w:i/>
        </w:rPr>
        <w:t>ā</w:t>
      </w:r>
      <w:r w:rsidR="0028130A" w:rsidRPr="00B97138">
        <w:rPr>
          <w:rFonts w:ascii="Times New Roman" w:hAnsi="Times New Roman"/>
          <w:b/>
          <w:i/>
        </w:rPr>
        <w:t>jiem, un piedāvāto vakanču skaits (uz konkrēto datumu)</w:t>
      </w:r>
    </w:p>
    <w:p w14:paraId="16864D01" w14:textId="77777777" w:rsidR="00F72722" w:rsidRDefault="00F72722" w:rsidP="00FB5A12">
      <w:pPr>
        <w:spacing w:after="0" w:line="240" w:lineRule="auto"/>
        <w:jc w:val="center"/>
        <w:rPr>
          <w:rFonts w:ascii="Times New Roman" w:hAnsi="Times New Roman"/>
          <w:b/>
          <w:i/>
        </w:rPr>
      </w:pPr>
    </w:p>
    <w:tbl>
      <w:tblPr>
        <w:tblStyle w:val="TableGrid"/>
        <w:tblW w:w="0" w:type="auto"/>
        <w:tblLook w:val="04A0" w:firstRow="1" w:lastRow="0" w:firstColumn="1" w:lastColumn="0" w:noHBand="0" w:noVBand="1"/>
      </w:tblPr>
      <w:tblGrid>
        <w:gridCol w:w="3228"/>
        <w:gridCol w:w="1261"/>
        <w:gridCol w:w="1214"/>
        <w:gridCol w:w="1214"/>
        <w:gridCol w:w="1214"/>
        <w:gridCol w:w="1214"/>
      </w:tblGrid>
      <w:tr w:rsidR="00701C2C" w:rsidRPr="00B97138" w14:paraId="692E0CF8" w14:textId="77777777" w:rsidTr="00701C2C">
        <w:tc>
          <w:tcPr>
            <w:tcW w:w="0" w:type="auto"/>
          </w:tcPr>
          <w:p w14:paraId="01EBEE85" w14:textId="77777777" w:rsidR="00701C2C" w:rsidRPr="00B97138" w:rsidRDefault="00701C2C" w:rsidP="009E704B">
            <w:pPr>
              <w:spacing w:after="0" w:line="240" w:lineRule="auto"/>
              <w:rPr>
                <w:rFonts w:ascii="Times New Roman" w:hAnsi="Times New Roman"/>
                <w:b/>
                <w:lang w:eastAsia="zh-CN" w:bidi="ar"/>
              </w:rPr>
            </w:pPr>
          </w:p>
        </w:tc>
        <w:tc>
          <w:tcPr>
            <w:tcW w:w="0" w:type="auto"/>
          </w:tcPr>
          <w:p w14:paraId="532A0D74" w14:textId="6C7C008D" w:rsidR="00701C2C" w:rsidRPr="00B97138" w:rsidRDefault="00701C2C" w:rsidP="009E704B">
            <w:pPr>
              <w:spacing w:after="0" w:line="240" w:lineRule="auto"/>
              <w:rPr>
                <w:rFonts w:ascii="Times New Roman" w:hAnsi="Times New Roman"/>
                <w:b/>
                <w:lang w:eastAsia="zh-CN" w:bidi="ar"/>
              </w:rPr>
            </w:pPr>
            <w:r w:rsidRPr="00B97138">
              <w:rPr>
                <w:rFonts w:ascii="Times New Roman" w:hAnsi="Times New Roman"/>
                <w:b/>
                <w:lang w:eastAsia="zh-CN" w:bidi="ar"/>
              </w:rPr>
              <w:t>14.03.2022</w:t>
            </w:r>
            <w:r w:rsidR="00FB5A12">
              <w:rPr>
                <w:rFonts w:ascii="Times New Roman" w:hAnsi="Times New Roman"/>
                <w:b/>
                <w:lang w:eastAsia="zh-CN" w:bidi="ar"/>
              </w:rPr>
              <w:t>.</w:t>
            </w:r>
          </w:p>
        </w:tc>
        <w:tc>
          <w:tcPr>
            <w:tcW w:w="0" w:type="auto"/>
            <w:vAlign w:val="bottom"/>
          </w:tcPr>
          <w:p w14:paraId="0F52EA45" w14:textId="6C2E1403" w:rsidR="00701C2C" w:rsidRPr="00B97138" w:rsidRDefault="00701C2C" w:rsidP="009E704B">
            <w:pPr>
              <w:spacing w:after="0" w:line="240" w:lineRule="auto"/>
              <w:jc w:val="center"/>
              <w:rPr>
                <w:rFonts w:ascii="Times New Roman" w:eastAsia="Times New Roman" w:hAnsi="Times New Roman"/>
                <w:b/>
                <w:bCs/>
                <w:color w:val="000000"/>
                <w:sz w:val="21"/>
                <w:szCs w:val="21"/>
                <w:lang w:eastAsia="lv-LV"/>
              </w:rPr>
            </w:pPr>
            <w:r w:rsidRPr="00B97138">
              <w:rPr>
                <w:rFonts w:ascii="Times New Roman" w:eastAsia="Times New Roman" w:hAnsi="Times New Roman"/>
                <w:b/>
                <w:bCs/>
                <w:color w:val="000000"/>
                <w:sz w:val="21"/>
                <w:szCs w:val="21"/>
                <w:lang w:eastAsia="lv-LV"/>
              </w:rPr>
              <w:t>27.06.2022</w:t>
            </w:r>
            <w:r w:rsidR="00FB5A12">
              <w:rPr>
                <w:rFonts w:ascii="Times New Roman" w:eastAsia="Times New Roman" w:hAnsi="Times New Roman"/>
                <w:b/>
                <w:bCs/>
                <w:color w:val="000000"/>
                <w:sz w:val="21"/>
                <w:szCs w:val="21"/>
                <w:lang w:eastAsia="lv-LV"/>
              </w:rPr>
              <w:t>.</w:t>
            </w:r>
          </w:p>
        </w:tc>
        <w:tc>
          <w:tcPr>
            <w:tcW w:w="0" w:type="auto"/>
            <w:vAlign w:val="bottom"/>
          </w:tcPr>
          <w:p w14:paraId="7AF21C59" w14:textId="3EC29B6B" w:rsidR="00701C2C" w:rsidRPr="00B97138" w:rsidRDefault="00701C2C" w:rsidP="009E704B">
            <w:pPr>
              <w:spacing w:after="0" w:line="240" w:lineRule="auto"/>
              <w:jc w:val="center"/>
              <w:rPr>
                <w:rFonts w:ascii="Times New Roman" w:eastAsia="Times New Roman" w:hAnsi="Times New Roman"/>
                <w:b/>
                <w:bCs/>
                <w:color w:val="000000"/>
                <w:sz w:val="21"/>
                <w:szCs w:val="21"/>
                <w:lang w:eastAsia="lv-LV"/>
              </w:rPr>
            </w:pPr>
            <w:r w:rsidRPr="00B97138">
              <w:rPr>
                <w:rFonts w:ascii="Times New Roman" w:eastAsia="Times New Roman" w:hAnsi="Times New Roman"/>
                <w:b/>
                <w:bCs/>
                <w:color w:val="000000"/>
                <w:sz w:val="21"/>
                <w:szCs w:val="21"/>
                <w:lang w:eastAsia="lv-LV"/>
              </w:rPr>
              <w:t>27.12.2022</w:t>
            </w:r>
            <w:r w:rsidR="00FB5A12">
              <w:rPr>
                <w:rFonts w:ascii="Times New Roman" w:eastAsia="Times New Roman" w:hAnsi="Times New Roman"/>
                <w:b/>
                <w:bCs/>
                <w:color w:val="000000"/>
                <w:sz w:val="21"/>
                <w:szCs w:val="21"/>
                <w:lang w:eastAsia="lv-LV"/>
              </w:rPr>
              <w:t>.</w:t>
            </w:r>
          </w:p>
        </w:tc>
        <w:tc>
          <w:tcPr>
            <w:tcW w:w="0" w:type="auto"/>
            <w:vAlign w:val="bottom"/>
          </w:tcPr>
          <w:p w14:paraId="353686E2" w14:textId="4AD13A1A" w:rsidR="00701C2C" w:rsidRPr="00B97138" w:rsidRDefault="00701C2C" w:rsidP="009E704B">
            <w:pPr>
              <w:spacing w:after="0" w:line="240" w:lineRule="auto"/>
              <w:jc w:val="center"/>
              <w:rPr>
                <w:rFonts w:ascii="Times New Roman" w:eastAsia="Times New Roman" w:hAnsi="Times New Roman"/>
                <w:b/>
                <w:bCs/>
                <w:color w:val="000000"/>
                <w:sz w:val="21"/>
                <w:szCs w:val="21"/>
                <w:lang w:eastAsia="lv-LV"/>
              </w:rPr>
            </w:pPr>
            <w:r w:rsidRPr="00B97138">
              <w:rPr>
                <w:rFonts w:ascii="Times New Roman" w:eastAsia="Times New Roman" w:hAnsi="Times New Roman"/>
                <w:b/>
                <w:bCs/>
                <w:color w:val="000000"/>
                <w:sz w:val="21"/>
                <w:szCs w:val="21"/>
                <w:lang w:eastAsia="lv-LV"/>
              </w:rPr>
              <w:t>26.06.2023</w:t>
            </w:r>
            <w:r w:rsidR="00FB5A12">
              <w:rPr>
                <w:rFonts w:ascii="Times New Roman" w:eastAsia="Times New Roman" w:hAnsi="Times New Roman"/>
                <w:b/>
                <w:bCs/>
                <w:color w:val="000000"/>
                <w:sz w:val="21"/>
                <w:szCs w:val="21"/>
                <w:lang w:eastAsia="lv-LV"/>
              </w:rPr>
              <w:t>.</w:t>
            </w:r>
          </w:p>
        </w:tc>
        <w:tc>
          <w:tcPr>
            <w:tcW w:w="0" w:type="auto"/>
            <w:vAlign w:val="bottom"/>
          </w:tcPr>
          <w:p w14:paraId="07E14C05" w14:textId="57AED64E" w:rsidR="00701C2C" w:rsidRPr="00B97138" w:rsidRDefault="00701C2C" w:rsidP="009E704B">
            <w:pPr>
              <w:spacing w:after="0" w:line="240" w:lineRule="auto"/>
              <w:jc w:val="center"/>
              <w:rPr>
                <w:rFonts w:ascii="Times New Roman" w:eastAsia="Times New Roman" w:hAnsi="Times New Roman"/>
                <w:b/>
                <w:bCs/>
                <w:color w:val="000000"/>
                <w:sz w:val="21"/>
                <w:szCs w:val="21"/>
                <w:lang w:eastAsia="lv-LV"/>
              </w:rPr>
            </w:pPr>
            <w:r w:rsidRPr="00B97138">
              <w:rPr>
                <w:rFonts w:ascii="Times New Roman" w:eastAsia="Times New Roman" w:hAnsi="Times New Roman"/>
                <w:b/>
                <w:bCs/>
                <w:color w:val="000000"/>
                <w:sz w:val="21"/>
                <w:szCs w:val="21"/>
                <w:lang w:eastAsia="lv-LV"/>
              </w:rPr>
              <w:t>02.01.2024</w:t>
            </w:r>
            <w:r w:rsidR="00FB5A12">
              <w:rPr>
                <w:rFonts w:ascii="Times New Roman" w:eastAsia="Times New Roman" w:hAnsi="Times New Roman"/>
                <w:b/>
                <w:bCs/>
                <w:color w:val="000000"/>
                <w:sz w:val="21"/>
                <w:szCs w:val="21"/>
                <w:lang w:eastAsia="lv-LV"/>
              </w:rPr>
              <w:t>.</w:t>
            </w:r>
          </w:p>
        </w:tc>
      </w:tr>
      <w:tr w:rsidR="00701C2C" w:rsidRPr="00B97138" w14:paraId="4655F325" w14:textId="77777777" w:rsidTr="00701C2C">
        <w:tc>
          <w:tcPr>
            <w:tcW w:w="0" w:type="auto"/>
          </w:tcPr>
          <w:p w14:paraId="26B465EE" w14:textId="77777777" w:rsidR="00701C2C" w:rsidRPr="00B97138" w:rsidRDefault="00701C2C" w:rsidP="009E704B">
            <w:pPr>
              <w:spacing w:after="0" w:line="240" w:lineRule="auto"/>
              <w:rPr>
                <w:rFonts w:ascii="Times New Roman" w:hAnsi="Times New Roman"/>
                <w:b/>
                <w:lang w:eastAsia="zh-CN" w:bidi="ar"/>
              </w:rPr>
            </w:pPr>
            <w:r w:rsidRPr="00B97138">
              <w:rPr>
                <w:rFonts w:ascii="Times New Roman" w:hAnsi="Times New Roman"/>
                <w:b/>
                <w:lang w:eastAsia="zh-CN" w:bidi="ar"/>
              </w:rPr>
              <w:t>Darba devēju skaits, kas piedāvā vakances Ukrainas civiliedzīvotājiem</w:t>
            </w:r>
          </w:p>
        </w:tc>
        <w:tc>
          <w:tcPr>
            <w:tcW w:w="0" w:type="auto"/>
          </w:tcPr>
          <w:p w14:paraId="71B71B26" w14:textId="77777777" w:rsidR="00701C2C" w:rsidRPr="00B97138" w:rsidRDefault="00701C2C" w:rsidP="009E704B">
            <w:pPr>
              <w:spacing w:after="0" w:line="240" w:lineRule="auto"/>
              <w:jc w:val="center"/>
              <w:rPr>
                <w:rFonts w:ascii="Times New Roman" w:hAnsi="Times New Roman"/>
                <w:lang w:eastAsia="zh-CN" w:bidi="ar"/>
              </w:rPr>
            </w:pPr>
            <w:r w:rsidRPr="00B97138">
              <w:rPr>
                <w:rFonts w:ascii="Times New Roman" w:hAnsi="Times New Roman"/>
                <w:lang w:eastAsia="zh-CN" w:bidi="ar"/>
              </w:rPr>
              <w:t>534</w:t>
            </w:r>
          </w:p>
        </w:tc>
        <w:tc>
          <w:tcPr>
            <w:tcW w:w="0" w:type="auto"/>
          </w:tcPr>
          <w:p w14:paraId="189969C8" w14:textId="77777777" w:rsidR="00701C2C" w:rsidRPr="00B97138" w:rsidRDefault="00A165CF" w:rsidP="009E704B">
            <w:pPr>
              <w:spacing w:after="0" w:line="240" w:lineRule="auto"/>
              <w:jc w:val="center"/>
              <w:rPr>
                <w:rFonts w:ascii="Times New Roman" w:hAnsi="Times New Roman"/>
                <w:lang w:eastAsia="zh-CN" w:bidi="ar"/>
              </w:rPr>
            </w:pPr>
            <w:r w:rsidRPr="00B97138">
              <w:rPr>
                <w:rFonts w:ascii="Times New Roman" w:hAnsi="Times New Roman"/>
                <w:lang w:eastAsia="zh-CN" w:bidi="ar"/>
              </w:rPr>
              <w:t>565</w:t>
            </w:r>
          </w:p>
        </w:tc>
        <w:tc>
          <w:tcPr>
            <w:tcW w:w="0" w:type="auto"/>
          </w:tcPr>
          <w:p w14:paraId="507BE390" w14:textId="77777777" w:rsidR="00701C2C" w:rsidRPr="00B97138" w:rsidRDefault="0037691B" w:rsidP="009E704B">
            <w:pPr>
              <w:spacing w:after="0" w:line="240" w:lineRule="auto"/>
              <w:jc w:val="center"/>
              <w:rPr>
                <w:rFonts w:ascii="Times New Roman" w:hAnsi="Times New Roman"/>
                <w:lang w:eastAsia="zh-CN" w:bidi="ar"/>
              </w:rPr>
            </w:pPr>
            <w:r w:rsidRPr="00B97138">
              <w:rPr>
                <w:rFonts w:ascii="Times New Roman" w:hAnsi="Times New Roman"/>
                <w:lang w:eastAsia="zh-CN" w:bidi="ar"/>
              </w:rPr>
              <w:t>219</w:t>
            </w:r>
          </w:p>
        </w:tc>
        <w:tc>
          <w:tcPr>
            <w:tcW w:w="0" w:type="auto"/>
          </w:tcPr>
          <w:p w14:paraId="3BD5F736" w14:textId="77777777" w:rsidR="00701C2C" w:rsidRPr="00B97138" w:rsidRDefault="002D3F63" w:rsidP="009E704B">
            <w:pPr>
              <w:spacing w:after="0" w:line="240" w:lineRule="auto"/>
              <w:jc w:val="center"/>
              <w:rPr>
                <w:rFonts w:ascii="Times New Roman" w:hAnsi="Times New Roman"/>
                <w:lang w:eastAsia="zh-CN" w:bidi="ar"/>
              </w:rPr>
            </w:pPr>
            <w:r w:rsidRPr="00B97138">
              <w:rPr>
                <w:rFonts w:ascii="Times New Roman" w:hAnsi="Times New Roman"/>
                <w:lang w:eastAsia="zh-CN" w:bidi="ar"/>
              </w:rPr>
              <w:t>181</w:t>
            </w:r>
          </w:p>
        </w:tc>
        <w:tc>
          <w:tcPr>
            <w:tcW w:w="0" w:type="auto"/>
          </w:tcPr>
          <w:p w14:paraId="1A799BAD" w14:textId="77777777" w:rsidR="00701C2C" w:rsidRPr="00B97138" w:rsidRDefault="00F448A3" w:rsidP="009E704B">
            <w:pPr>
              <w:spacing w:after="0" w:line="240" w:lineRule="auto"/>
              <w:jc w:val="center"/>
              <w:rPr>
                <w:rFonts w:ascii="Times New Roman" w:hAnsi="Times New Roman"/>
                <w:lang w:eastAsia="zh-CN" w:bidi="ar"/>
              </w:rPr>
            </w:pPr>
            <w:r w:rsidRPr="00B97138">
              <w:rPr>
                <w:rFonts w:ascii="Times New Roman" w:hAnsi="Times New Roman"/>
                <w:lang w:eastAsia="zh-CN" w:bidi="ar"/>
              </w:rPr>
              <w:t>81</w:t>
            </w:r>
          </w:p>
        </w:tc>
      </w:tr>
      <w:tr w:rsidR="00701C2C" w:rsidRPr="00B97138" w14:paraId="0C76DF4C" w14:textId="77777777" w:rsidTr="00701C2C">
        <w:tc>
          <w:tcPr>
            <w:tcW w:w="0" w:type="auto"/>
          </w:tcPr>
          <w:p w14:paraId="6A5DAE3A" w14:textId="77777777" w:rsidR="00701C2C" w:rsidRPr="00B97138" w:rsidRDefault="00701C2C" w:rsidP="009E704B">
            <w:pPr>
              <w:spacing w:after="0" w:line="240" w:lineRule="auto"/>
              <w:rPr>
                <w:rFonts w:ascii="Times New Roman" w:hAnsi="Times New Roman"/>
                <w:b/>
                <w:lang w:eastAsia="zh-CN" w:bidi="ar"/>
              </w:rPr>
            </w:pPr>
            <w:r w:rsidRPr="00B97138">
              <w:rPr>
                <w:rFonts w:ascii="Times New Roman" w:hAnsi="Times New Roman"/>
                <w:b/>
                <w:lang w:eastAsia="zh-CN" w:bidi="ar"/>
              </w:rPr>
              <w:t>Darba devēju piedāvāto vakanču skaits Ukrainas civiliedzīvotājiem</w:t>
            </w:r>
          </w:p>
        </w:tc>
        <w:tc>
          <w:tcPr>
            <w:tcW w:w="0" w:type="auto"/>
          </w:tcPr>
          <w:p w14:paraId="26F1D478" w14:textId="77777777" w:rsidR="00701C2C" w:rsidRPr="00B97138" w:rsidRDefault="00701C2C" w:rsidP="009E704B">
            <w:pPr>
              <w:spacing w:after="0" w:line="240" w:lineRule="auto"/>
              <w:jc w:val="center"/>
              <w:rPr>
                <w:rFonts w:ascii="Times New Roman" w:hAnsi="Times New Roman"/>
                <w:lang w:eastAsia="zh-CN" w:bidi="ar"/>
              </w:rPr>
            </w:pPr>
            <w:r w:rsidRPr="00B97138">
              <w:rPr>
                <w:rFonts w:ascii="Times New Roman" w:hAnsi="Times New Roman"/>
                <w:lang w:eastAsia="zh-CN" w:bidi="ar"/>
              </w:rPr>
              <w:t>4</w:t>
            </w:r>
            <w:r w:rsidR="00A165CF" w:rsidRPr="00B97138">
              <w:rPr>
                <w:rFonts w:ascii="Times New Roman" w:hAnsi="Times New Roman"/>
                <w:lang w:eastAsia="zh-CN" w:bidi="ar"/>
              </w:rPr>
              <w:t xml:space="preserve"> </w:t>
            </w:r>
            <w:r w:rsidRPr="00B97138">
              <w:rPr>
                <w:rFonts w:ascii="Times New Roman" w:hAnsi="Times New Roman"/>
                <w:lang w:eastAsia="zh-CN" w:bidi="ar"/>
              </w:rPr>
              <w:t>227</w:t>
            </w:r>
          </w:p>
        </w:tc>
        <w:tc>
          <w:tcPr>
            <w:tcW w:w="0" w:type="auto"/>
          </w:tcPr>
          <w:p w14:paraId="2670BA90" w14:textId="77777777" w:rsidR="00701C2C" w:rsidRPr="00B97138" w:rsidRDefault="00A165CF" w:rsidP="009E704B">
            <w:pPr>
              <w:spacing w:after="0" w:line="240" w:lineRule="auto"/>
              <w:jc w:val="center"/>
              <w:rPr>
                <w:rFonts w:ascii="Times New Roman" w:hAnsi="Times New Roman"/>
                <w:lang w:eastAsia="zh-CN" w:bidi="ar"/>
              </w:rPr>
            </w:pPr>
            <w:r w:rsidRPr="00B97138">
              <w:rPr>
                <w:rFonts w:ascii="Times New Roman" w:hAnsi="Times New Roman"/>
                <w:lang w:eastAsia="zh-CN" w:bidi="ar"/>
              </w:rPr>
              <w:t>4 957</w:t>
            </w:r>
          </w:p>
        </w:tc>
        <w:tc>
          <w:tcPr>
            <w:tcW w:w="0" w:type="auto"/>
          </w:tcPr>
          <w:p w14:paraId="4DB1FE47" w14:textId="77777777" w:rsidR="00701C2C" w:rsidRPr="00B97138" w:rsidRDefault="0037691B" w:rsidP="009E704B">
            <w:pPr>
              <w:spacing w:after="0" w:line="240" w:lineRule="auto"/>
              <w:jc w:val="center"/>
              <w:rPr>
                <w:rFonts w:ascii="Times New Roman" w:hAnsi="Times New Roman"/>
                <w:lang w:eastAsia="zh-CN" w:bidi="ar"/>
              </w:rPr>
            </w:pPr>
            <w:r w:rsidRPr="00B97138">
              <w:rPr>
                <w:rFonts w:ascii="Times New Roman" w:hAnsi="Times New Roman"/>
                <w:lang w:eastAsia="zh-CN" w:bidi="ar"/>
              </w:rPr>
              <w:t>2 051</w:t>
            </w:r>
          </w:p>
        </w:tc>
        <w:tc>
          <w:tcPr>
            <w:tcW w:w="0" w:type="auto"/>
          </w:tcPr>
          <w:p w14:paraId="4074CD13" w14:textId="77777777" w:rsidR="00701C2C" w:rsidRPr="00B97138" w:rsidRDefault="002D3F63" w:rsidP="009E704B">
            <w:pPr>
              <w:spacing w:after="0" w:line="240" w:lineRule="auto"/>
              <w:jc w:val="center"/>
              <w:rPr>
                <w:rFonts w:ascii="Times New Roman" w:hAnsi="Times New Roman"/>
                <w:lang w:eastAsia="zh-CN" w:bidi="ar"/>
              </w:rPr>
            </w:pPr>
            <w:r w:rsidRPr="00B97138">
              <w:rPr>
                <w:rFonts w:ascii="Times New Roman" w:hAnsi="Times New Roman"/>
                <w:lang w:eastAsia="zh-CN" w:bidi="ar"/>
              </w:rPr>
              <w:t>1 865</w:t>
            </w:r>
          </w:p>
        </w:tc>
        <w:tc>
          <w:tcPr>
            <w:tcW w:w="0" w:type="auto"/>
          </w:tcPr>
          <w:p w14:paraId="5BEC1F3A" w14:textId="77777777" w:rsidR="00701C2C" w:rsidRPr="00B97138" w:rsidRDefault="00F448A3" w:rsidP="009E704B">
            <w:pPr>
              <w:spacing w:after="0" w:line="240" w:lineRule="auto"/>
              <w:jc w:val="center"/>
              <w:rPr>
                <w:rFonts w:ascii="Times New Roman" w:hAnsi="Times New Roman"/>
                <w:lang w:eastAsia="zh-CN" w:bidi="ar"/>
              </w:rPr>
            </w:pPr>
            <w:r w:rsidRPr="00B97138">
              <w:rPr>
                <w:rFonts w:ascii="Times New Roman" w:hAnsi="Times New Roman"/>
                <w:lang w:eastAsia="zh-CN" w:bidi="ar"/>
              </w:rPr>
              <w:t>703</w:t>
            </w:r>
          </w:p>
        </w:tc>
      </w:tr>
    </w:tbl>
    <w:p w14:paraId="47611750" w14:textId="69604686" w:rsidR="008C7596" w:rsidRDefault="00812F74" w:rsidP="009E704B">
      <w:pPr>
        <w:spacing w:after="0" w:line="360" w:lineRule="auto"/>
        <w:rPr>
          <w:rFonts w:ascii="Times New Roman" w:hAnsi="Times New Roman"/>
          <w:i/>
          <w:lang w:eastAsia="zh-CN" w:bidi="ar"/>
        </w:rPr>
      </w:pPr>
      <w:r w:rsidRPr="00B97138">
        <w:rPr>
          <w:rFonts w:ascii="Times New Roman" w:hAnsi="Times New Roman"/>
          <w:i/>
          <w:lang w:eastAsia="zh-CN" w:bidi="ar"/>
        </w:rPr>
        <w:t>Datu avots: NVA</w:t>
      </w:r>
    </w:p>
    <w:p w14:paraId="2E837DDB" w14:textId="77777777" w:rsidR="002F28B8" w:rsidRDefault="002F28B8" w:rsidP="00FB5A12">
      <w:pPr>
        <w:pStyle w:val="Heading2"/>
        <w:jc w:val="center"/>
        <w:rPr>
          <w:szCs w:val="28"/>
          <w:lang w:eastAsia="zh-CN" w:bidi="ar"/>
        </w:rPr>
      </w:pPr>
    </w:p>
    <w:p w14:paraId="72C83472" w14:textId="58542104" w:rsidR="00EF5FCE" w:rsidRDefault="002E3F86" w:rsidP="002B5AA5">
      <w:pPr>
        <w:pStyle w:val="Heading2"/>
        <w:spacing w:before="0" w:line="240" w:lineRule="auto"/>
        <w:jc w:val="center"/>
      </w:pPr>
      <w:bookmarkStart w:id="24" w:name="_Toc163062571"/>
      <w:r>
        <w:rPr>
          <w:szCs w:val="28"/>
          <w:lang w:eastAsia="zh-CN" w:bidi="ar"/>
        </w:rPr>
        <w:t xml:space="preserve">4.4. </w:t>
      </w:r>
      <w:r w:rsidR="00AA610F" w:rsidRPr="002E3F86">
        <w:t>N</w:t>
      </w:r>
      <w:r w:rsidR="001A7655" w:rsidRPr="002E3F86">
        <w:t>odarbinātības valsts aģentūras</w:t>
      </w:r>
      <w:r w:rsidR="00AA610F" w:rsidRPr="002E3F86">
        <w:t xml:space="preserve"> secinājumi par </w:t>
      </w:r>
      <w:r w:rsidR="008C7596" w:rsidRPr="002E3F86">
        <w:t>Ukrainas civiliedzīvotāju nodarbinātīb</w:t>
      </w:r>
      <w:r w:rsidR="00AA610F" w:rsidRPr="002E3F86">
        <w:t>u</w:t>
      </w:r>
      <w:bookmarkEnd w:id="24"/>
    </w:p>
    <w:p w14:paraId="2107FE0A" w14:textId="77777777" w:rsidR="002B5AA5" w:rsidRDefault="002B5AA5" w:rsidP="002B5AA5">
      <w:pPr>
        <w:spacing w:after="0" w:line="360" w:lineRule="auto"/>
        <w:ind w:firstLine="720"/>
        <w:jc w:val="both"/>
        <w:rPr>
          <w:rStyle w:val="15"/>
          <w:rFonts w:ascii="Times New Roman" w:hAnsi="Times New Roman" w:cs="Times New Roman"/>
          <w:color w:val="auto"/>
          <w:sz w:val="24"/>
          <w:szCs w:val="24"/>
          <w:u w:val="none"/>
        </w:rPr>
      </w:pPr>
    </w:p>
    <w:p w14:paraId="258E5688" w14:textId="4B01D9A9" w:rsidR="008C7596" w:rsidRPr="00B97138" w:rsidRDefault="008C7596" w:rsidP="002B5AA5">
      <w:pPr>
        <w:spacing w:after="0" w:line="360" w:lineRule="auto"/>
        <w:ind w:firstLine="720"/>
        <w:jc w:val="both"/>
        <w:rPr>
          <w:rStyle w:val="15"/>
          <w:rFonts w:ascii="Times New Roman" w:hAnsi="Times New Roman" w:cs="Times New Roman"/>
          <w:color w:val="auto"/>
          <w:sz w:val="24"/>
          <w:szCs w:val="24"/>
          <w:u w:val="none"/>
        </w:rPr>
      </w:pPr>
      <w:r w:rsidRPr="00B97138">
        <w:rPr>
          <w:rStyle w:val="15"/>
          <w:rFonts w:ascii="Times New Roman" w:hAnsi="Times New Roman" w:cs="Times New Roman"/>
          <w:color w:val="auto"/>
          <w:sz w:val="24"/>
          <w:szCs w:val="24"/>
          <w:u w:val="none"/>
        </w:rPr>
        <w:t xml:space="preserve">Analizējot NVA un Valsts ieņēmumu dienesta (turpmāk - VID) informāciju par Ukrainas civiliedzīvotāju nodarbinātību, NVA secināja, ka uz 2023.gada decembra beigām 53% nodarbinātības pabalstu saņēmušo turpināja strādāt pie tā paša vai cita darba devēja Latvijā, bet 35% strādāja pie tā paša darba devēja. </w:t>
      </w:r>
    </w:p>
    <w:p w14:paraId="609A5401" w14:textId="0C246136" w:rsidR="00FE6D62" w:rsidRDefault="000F6F5B" w:rsidP="003A0E74">
      <w:pPr>
        <w:spacing w:after="0" w:line="360" w:lineRule="auto"/>
        <w:ind w:firstLine="720"/>
        <w:jc w:val="both"/>
        <w:rPr>
          <w:rFonts w:ascii="Times New Roman" w:hAnsi="Times New Roman"/>
          <w:sz w:val="24"/>
          <w:szCs w:val="24"/>
          <w:lang w:eastAsia="zh-CN" w:bidi="ar"/>
        </w:rPr>
      </w:pPr>
      <w:r w:rsidRPr="00B97138">
        <w:rPr>
          <w:rFonts w:ascii="Times New Roman" w:hAnsi="Times New Roman"/>
          <w:sz w:val="24"/>
          <w:szCs w:val="24"/>
          <w:lang w:eastAsia="zh-CN" w:bidi="ar"/>
        </w:rPr>
        <w:t xml:space="preserve">Saskaņā ar NVA novērojumiem, </w:t>
      </w:r>
      <w:r w:rsidR="00FB5A12">
        <w:rPr>
          <w:rFonts w:ascii="Times New Roman" w:hAnsi="Times New Roman"/>
          <w:sz w:val="24"/>
          <w:szCs w:val="24"/>
          <w:lang w:eastAsia="zh-CN" w:bidi="ar"/>
        </w:rPr>
        <w:t>būtiskākie</w:t>
      </w:r>
      <w:r w:rsidRPr="00B97138">
        <w:rPr>
          <w:rFonts w:ascii="Times New Roman" w:hAnsi="Times New Roman"/>
          <w:sz w:val="24"/>
          <w:szCs w:val="24"/>
          <w:lang w:eastAsia="zh-CN" w:bidi="ar"/>
        </w:rPr>
        <w:t xml:space="preserve"> izaicinājumi, kas </w:t>
      </w:r>
      <w:r w:rsidR="00FB5A12" w:rsidRPr="00B97138">
        <w:rPr>
          <w:rFonts w:ascii="Times New Roman" w:hAnsi="Times New Roman"/>
          <w:sz w:val="24"/>
          <w:szCs w:val="24"/>
          <w:lang w:eastAsia="zh-CN" w:bidi="ar"/>
        </w:rPr>
        <w:t xml:space="preserve">kavējuši </w:t>
      </w:r>
      <w:r w:rsidRPr="00B97138">
        <w:rPr>
          <w:rFonts w:ascii="Times New Roman" w:hAnsi="Times New Roman"/>
          <w:sz w:val="24"/>
          <w:szCs w:val="24"/>
          <w:lang w:eastAsia="zh-CN" w:bidi="ar"/>
        </w:rPr>
        <w:t>Ukrainas civiliedzīvotāju efektīvāku integrāciju darba tirgū ir šādi: pieejamu un lētu īres dzīvokļu trūkums Rīgā un ekonomiskās attīstības centros; ierobežots vakanču piedāvājums novados un lauku teritorijās ārpus Rīgas reģiona; ierobežotas sabiedriskā transporta plūsmas no dzīvesvietām lauku teritorijās uz novadu centriem; v</w:t>
      </w:r>
      <w:r w:rsidRPr="00B97138">
        <w:rPr>
          <w:rFonts w:ascii="Times New Roman" w:hAnsi="Times New Roman"/>
          <w:sz w:val="24"/>
          <w:szCs w:val="24"/>
        </w:rPr>
        <w:t xml:space="preserve">alsts valodas neprasme augsti kvalificētās profesijās (piemēram, skolotājiem, mediķiem, juristiem u.c.), kas traucē strādāt savā profesijā un pilnvērtīgāk realizēt savu potenciālu; </w:t>
      </w:r>
      <w:r w:rsidRPr="00B97138">
        <w:rPr>
          <w:rFonts w:ascii="Times New Roman" w:hAnsi="Times New Roman"/>
          <w:sz w:val="24"/>
          <w:szCs w:val="24"/>
          <w:lang w:eastAsia="zh-CN" w:bidi="ar"/>
        </w:rPr>
        <w:t>n</w:t>
      </w:r>
      <w:r w:rsidRPr="00B97138">
        <w:rPr>
          <w:rFonts w:ascii="Times New Roman" w:hAnsi="Times New Roman"/>
          <w:sz w:val="24"/>
          <w:szCs w:val="24"/>
        </w:rPr>
        <w:t xml:space="preserve">epietiekams nepilnas slodzes vakanču skaits, kas ir aktuāli, piemēram, sievietēm ar </w:t>
      </w:r>
      <w:r w:rsidRPr="00B97138">
        <w:rPr>
          <w:rFonts w:ascii="Times New Roman" w:hAnsi="Times New Roman"/>
          <w:sz w:val="24"/>
          <w:szCs w:val="24"/>
          <w:lang w:eastAsia="zh-CN" w:bidi="ar"/>
        </w:rPr>
        <w:t>pirmsskolas/sākumskolas vecuma bērniem.</w:t>
      </w:r>
      <w:r w:rsidR="00FB5A12">
        <w:rPr>
          <w:rFonts w:ascii="Times New Roman" w:hAnsi="Times New Roman"/>
          <w:sz w:val="24"/>
          <w:szCs w:val="24"/>
          <w:lang w:eastAsia="zh-CN" w:bidi="ar"/>
        </w:rPr>
        <w:t xml:space="preserve"> </w:t>
      </w:r>
    </w:p>
    <w:p w14:paraId="6AB21ABF" w14:textId="55855134" w:rsidR="00C312EC" w:rsidRDefault="00C312EC">
      <w:pPr>
        <w:spacing w:after="0" w:line="240" w:lineRule="auto"/>
        <w:rPr>
          <w:rFonts w:ascii="Times New Roman" w:hAnsi="Times New Roman"/>
          <w:sz w:val="24"/>
          <w:szCs w:val="24"/>
          <w:lang w:eastAsia="zh-CN" w:bidi="ar"/>
        </w:rPr>
      </w:pPr>
      <w:r>
        <w:rPr>
          <w:rFonts w:ascii="Times New Roman" w:hAnsi="Times New Roman"/>
          <w:sz w:val="24"/>
          <w:szCs w:val="24"/>
          <w:lang w:eastAsia="zh-CN" w:bidi="ar"/>
        </w:rPr>
        <w:br w:type="page"/>
      </w:r>
    </w:p>
    <w:p w14:paraId="76892C54" w14:textId="77777777" w:rsidR="00F72722" w:rsidRDefault="00F72722" w:rsidP="003A0E74">
      <w:pPr>
        <w:spacing w:after="0" w:line="360" w:lineRule="auto"/>
        <w:ind w:firstLine="720"/>
        <w:jc w:val="both"/>
        <w:rPr>
          <w:rFonts w:ascii="Times New Roman" w:hAnsi="Times New Roman"/>
          <w:sz w:val="24"/>
          <w:szCs w:val="24"/>
          <w:lang w:eastAsia="zh-CN" w:bidi="ar"/>
        </w:rPr>
      </w:pPr>
    </w:p>
    <w:p w14:paraId="54EEAEAE" w14:textId="77777777" w:rsidR="003577BA" w:rsidRDefault="009E642E" w:rsidP="005B5465">
      <w:pPr>
        <w:pStyle w:val="Heading1"/>
        <w:numPr>
          <w:ilvl w:val="0"/>
          <w:numId w:val="19"/>
        </w:numPr>
        <w:spacing w:before="120" w:after="120"/>
        <w:rPr>
          <w:b/>
          <w:lang w:bidi="ar"/>
        </w:rPr>
      </w:pPr>
      <w:bookmarkStart w:id="25" w:name="_Toc163062572"/>
      <w:r w:rsidRPr="00D33023">
        <w:rPr>
          <w:b/>
          <w:lang w:bidi="ar"/>
        </w:rPr>
        <w:t>Valsts ieņēmumu dienesta dati par Ukrainas civiliedzīvotājiem</w:t>
      </w:r>
      <w:bookmarkEnd w:id="25"/>
    </w:p>
    <w:p w14:paraId="77DC2D1A" w14:textId="54BB3BF3" w:rsidR="00F92B54" w:rsidRDefault="00F92B54" w:rsidP="00F92B54">
      <w:pPr>
        <w:autoSpaceDE w:val="0"/>
        <w:autoSpaceDN w:val="0"/>
        <w:adjustRightInd w:val="0"/>
        <w:spacing w:after="0" w:line="360" w:lineRule="auto"/>
        <w:ind w:left="720"/>
        <w:jc w:val="both"/>
        <w:rPr>
          <w:rFonts w:ascii="Times New Roman" w:eastAsia="Times New Roman" w:hAnsi="Times New Roman"/>
          <w:sz w:val="24"/>
          <w:szCs w:val="24"/>
          <w:lang w:eastAsia="ar-SA"/>
        </w:rPr>
      </w:pPr>
    </w:p>
    <w:p w14:paraId="0439F943" w14:textId="77777777" w:rsidR="00E4065D" w:rsidRDefault="00BF759B" w:rsidP="00697765">
      <w:pPr>
        <w:autoSpaceDE w:val="0"/>
        <w:autoSpaceDN w:val="0"/>
        <w:adjustRightInd w:val="0"/>
        <w:spacing w:after="0" w:line="360" w:lineRule="auto"/>
        <w:ind w:firstLine="720"/>
        <w:jc w:val="both"/>
        <w:rPr>
          <w:rFonts w:ascii="Times New Roman" w:eastAsia="SimSun" w:hAnsi="Times New Roman"/>
          <w:sz w:val="24"/>
          <w:szCs w:val="24"/>
        </w:rPr>
      </w:pPr>
      <w:r w:rsidRPr="00B97138">
        <w:rPr>
          <w:rFonts w:ascii="Times New Roman" w:eastAsia="Times New Roman" w:hAnsi="Times New Roman"/>
          <w:sz w:val="24"/>
          <w:szCs w:val="24"/>
          <w:lang w:eastAsia="ar-SA"/>
        </w:rPr>
        <w:t>Saskaņā ar VID datiem l</w:t>
      </w:r>
      <w:r w:rsidR="00C9378C" w:rsidRPr="00B97138">
        <w:rPr>
          <w:rFonts w:ascii="Times New Roman" w:eastAsia="Times New Roman" w:hAnsi="Times New Roman"/>
          <w:sz w:val="24"/>
          <w:szCs w:val="24"/>
          <w:lang w:eastAsia="ar-SA"/>
        </w:rPr>
        <w:t xml:space="preserve">aika posmā no </w:t>
      </w:r>
      <w:r w:rsidR="005000C4" w:rsidRPr="00B97138">
        <w:rPr>
          <w:rFonts w:ascii="Times New Roman" w:eastAsia="SimSun" w:hAnsi="Times New Roman"/>
          <w:sz w:val="24"/>
          <w:szCs w:val="24"/>
        </w:rPr>
        <w:t>2022.gada aprī</w:t>
      </w:r>
      <w:r w:rsidRPr="00B97138">
        <w:rPr>
          <w:rFonts w:ascii="Times New Roman" w:eastAsia="SimSun" w:hAnsi="Times New Roman"/>
          <w:sz w:val="24"/>
          <w:szCs w:val="24"/>
        </w:rPr>
        <w:t>ļ</w:t>
      </w:r>
      <w:r w:rsidR="00697765">
        <w:rPr>
          <w:rFonts w:ascii="Times New Roman" w:eastAsia="SimSun" w:hAnsi="Times New Roman"/>
          <w:sz w:val="24"/>
          <w:szCs w:val="24"/>
        </w:rPr>
        <w:t>a</w:t>
      </w:r>
      <w:r w:rsidRPr="00B97138">
        <w:rPr>
          <w:rFonts w:ascii="Times New Roman" w:eastAsia="SimSun" w:hAnsi="Times New Roman"/>
          <w:sz w:val="24"/>
          <w:szCs w:val="24"/>
        </w:rPr>
        <w:t xml:space="preserve"> līdz</w:t>
      </w:r>
      <w:r w:rsidR="005000C4" w:rsidRPr="00B97138">
        <w:rPr>
          <w:rFonts w:ascii="Times New Roman" w:eastAsia="SimSun" w:hAnsi="Times New Roman"/>
          <w:sz w:val="24"/>
          <w:szCs w:val="24"/>
        </w:rPr>
        <w:t xml:space="preserve"> 2023.gada</w:t>
      </w:r>
      <w:r w:rsidR="00697765">
        <w:rPr>
          <w:rFonts w:ascii="Times New Roman" w:eastAsia="SimSun" w:hAnsi="Times New Roman"/>
          <w:sz w:val="24"/>
          <w:szCs w:val="24"/>
        </w:rPr>
        <w:t xml:space="preserve"> </w:t>
      </w:r>
      <w:r w:rsidR="005000C4" w:rsidRPr="00B97138">
        <w:rPr>
          <w:rFonts w:ascii="Times New Roman" w:eastAsia="SimSun" w:hAnsi="Times New Roman"/>
          <w:sz w:val="24"/>
          <w:szCs w:val="24"/>
        </w:rPr>
        <w:t>beigā</w:t>
      </w:r>
      <w:r w:rsidRPr="00B97138">
        <w:rPr>
          <w:rFonts w:ascii="Times New Roman" w:eastAsia="SimSun" w:hAnsi="Times New Roman"/>
          <w:sz w:val="24"/>
          <w:szCs w:val="24"/>
        </w:rPr>
        <w:t>m</w:t>
      </w:r>
      <w:r w:rsidR="005000C4" w:rsidRPr="00B97138">
        <w:rPr>
          <w:rFonts w:ascii="Times New Roman" w:eastAsia="SimSun" w:hAnsi="Times New Roman"/>
          <w:sz w:val="24"/>
          <w:szCs w:val="24"/>
        </w:rPr>
        <w:t xml:space="preserve"> nodarbināto Ukrainas civiliedzīvotāju skaits palielinājies</w:t>
      </w:r>
      <w:r w:rsidRPr="00B97138">
        <w:rPr>
          <w:rFonts w:ascii="Times New Roman" w:eastAsia="SimSun" w:hAnsi="Times New Roman"/>
          <w:sz w:val="24"/>
          <w:szCs w:val="24"/>
        </w:rPr>
        <w:t xml:space="preserve"> no 3 089 līdz 8 721 (sk</w:t>
      </w:r>
      <w:r w:rsidR="00697765">
        <w:rPr>
          <w:rFonts w:ascii="Times New Roman" w:eastAsia="SimSun" w:hAnsi="Times New Roman"/>
          <w:sz w:val="24"/>
          <w:szCs w:val="24"/>
        </w:rPr>
        <w:t>at</w:t>
      </w:r>
      <w:r w:rsidRPr="00B97138">
        <w:rPr>
          <w:rFonts w:ascii="Times New Roman" w:eastAsia="SimSun" w:hAnsi="Times New Roman"/>
          <w:sz w:val="24"/>
          <w:szCs w:val="24"/>
        </w:rPr>
        <w:t>. 1.attēlu).</w:t>
      </w:r>
    </w:p>
    <w:p w14:paraId="765785BD" w14:textId="6EC05D40" w:rsidR="005000C4" w:rsidRDefault="003929AD" w:rsidP="00697765">
      <w:pPr>
        <w:autoSpaceDE w:val="0"/>
        <w:autoSpaceDN w:val="0"/>
        <w:adjustRightInd w:val="0"/>
        <w:spacing w:after="0" w:line="360" w:lineRule="auto"/>
        <w:ind w:firstLine="720"/>
        <w:jc w:val="both"/>
        <w:rPr>
          <w:rFonts w:ascii="Times New Roman" w:hAnsi="Times New Roman"/>
          <w:sz w:val="24"/>
          <w:szCs w:val="24"/>
        </w:rPr>
      </w:pPr>
      <w:r w:rsidRPr="008E4537">
        <w:rPr>
          <w:rFonts w:ascii="Times New Roman" w:eastAsia="SimSun" w:hAnsi="Times New Roman"/>
          <w:sz w:val="24"/>
          <w:szCs w:val="24"/>
        </w:rPr>
        <w:t>Ņemot vērā</w:t>
      </w:r>
      <w:r w:rsidR="008E4537">
        <w:rPr>
          <w:rFonts w:ascii="Times New Roman" w:eastAsia="SimSun" w:hAnsi="Times New Roman"/>
          <w:sz w:val="24"/>
          <w:szCs w:val="24"/>
        </w:rPr>
        <w:t>,</w:t>
      </w:r>
      <w:r w:rsidRPr="008E4537">
        <w:rPr>
          <w:rFonts w:ascii="Times New Roman" w:eastAsia="SimSun" w:hAnsi="Times New Roman"/>
          <w:sz w:val="24"/>
          <w:szCs w:val="24"/>
        </w:rPr>
        <w:t xml:space="preserve"> ka s</w:t>
      </w:r>
      <w:r w:rsidR="00E4065D" w:rsidRPr="008E4537">
        <w:rPr>
          <w:rFonts w:ascii="Times New Roman" w:eastAsia="SimSun" w:hAnsi="Times New Roman"/>
          <w:sz w:val="24"/>
          <w:szCs w:val="24"/>
        </w:rPr>
        <w:t xml:space="preserve">askaņā ar Iekšlietu ministrijas datiem </w:t>
      </w:r>
      <w:r w:rsidR="00044748" w:rsidRPr="008E4537">
        <w:rPr>
          <w:rFonts w:ascii="Times New Roman" w:hAnsi="Times New Roman"/>
          <w:sz w:val="24"/>
          <w:szCs w:val="24"/>
        </w:rPr>
        <w:t xml:space="preserve">uz 2023.gada 31.decembri </w:t>
      </w:r>
      <w:r w:rsidR="00E4065D" w:rsidRPr="008E4537">
        <w:rPr>
          <w:rFonts w:ascii="Times New Roman" w:hAnsi="Times New Roman"/>
          <w:sz w:val="24"/>
          <w:szCs w:val="24"/>
        </w:rPr>
        <w:t xml:space="preserve">Ukrainas civiliedzīvotāju atbalsta sniegšanai nepieciešamās informācijas reģistrā (UCASNIR) </w:t>
      </w:r>
      <w:r w:rsidR="00DF4E39" w:rsidRPr="008E4537">
        <w:rPr>
          <w:rFonts w:ascii="Times New Roman" w:hAnsi="Times New Roman"/>
          <w:sz w:val="24"/>
          <w:szCs w:val="24"/>
        </w:rPr>
        <w:t>bija reģistrēti</w:t>
      </w:r>
      <w:r w:rsidRPr="008E4537">
        <w:rPr>
          <w:rFonts w:ascii="Times New Roman" w:hAnsi="Times New Roman"/>
          <w:sz w:val="24"/>
          <w:szCs w:val="24"/>
        </w:rPr>
        <w:t xml:space="preserve"> 20 540 Ukrainas civiliedzīvotāji</w:t>
      </w:r>
      <w:r w:rsidR="00DF4E39" w:rsidRPr="008E4537">
        <w:rPr>
          <w:rFonts w:ascii="Times New Roman" w:hAnsi="Times New Roman"/>
          <w:sz w:val="24"/>
          <w:szCs w:val="24"/>
        </w:rPr>
        <w:t xml:space="preserve"> </w:t>
      </w:r>
      <w:r w:rsidRPr="008E4537">
        <w:rPr>
          <w:rFonts w:ascii="Times New Roman" w:hAnsi="Times New Roman"/>
          <w:sz w:val="24"/>
          <w:szCs w:val="24"/>
        </w:rPr>
        <w:t>darbspējas</w:t>
      </w:r>
      <w:r w:rsidR="00E4065D" w:rsidRPr="008E4537">
        <w:rPr>
          <w:rFonts w:ascii="Times New Roman" w:hAnsi="Times New Roman"/>
          <w:sz w:val="24"/>
          <w:szCs w:val="24"/>
        </w:rPr>
        <w:t xml:space="preserve"> vecumā no 18 </w:t>
      </w:r>
      <w:r w:rsidR="00087836" w:rsidRPr="008E4537">
        <w:rPr>
          <w:rFonts w:ascii="Times New Roman" w:hAnsi="Times New Roman"/>
          <w:sz w:val="24"/>
          <w:szCs w:val="24"/>
        </w:rPr>
        <w:t xml:space="preserve">līdz </w:t>
      </w:r>
      <w:r w:rsidR="00E4065D" w:rsidRPr="008E4537">
        <w:rPr>
          <w:rFonts w:ascii="Times New Roman" w:hAnsi="Times New Roman"/>
          <w:sz w:val="24"/>
          <w:szCs w:val="24"/>
        </w:rPr>
        <w:t>65 gadiem</w:t>
      </w:r>
      <w:r w:rsidRPr="008E4537">
        <w:rPr>
          <w:rFonts w:ascii="Times New Roman" w:hAnsi="Times New Roman"/>
          <w:sz w:val="24"/>
          <w:szCs w:val="24"/>
        </w:rPr>
        <w:t xml:space="preserve">, var secināt, ka Ukrainas civiliedzīvotāju </w:t>
      </w:r>
      <w:r w:rsidR="003715CD" w:rsidRPr="008E4537">
        <w:rPr>
          <w:rFonts w:ascii="Times New Roman" w:hAnsi="Times New Roman"/>
          <w:sz w:val="24"/>
          <w:szCs w:val="24"/>
        </w:rPr>
        <w:t>nodarbinātības līmenis</w:t>
      </w:r>
      <w:r w:rsidR="00087836" w:rsidRPr="008E4537">
        <w:rPr>
          <w:rFonts w:ascii="Times New Roman" w:hAnsi="Times New Roman"/>
          <w:sz w:val="24"/>
          <w:szCs w:val="24"/>
        </w:rPr>
        <w:t xml:space="preserve"> 2023.gada beigās</w:t>
      </w:r>
      <w:r w:rsidR="003715CD" w:rsidRPr="008E4537">
        <w:rPr>
          <w:rFonts w:ascii="Times New Roman" w:hAnsi="Times New Roman"/>
          <w:sz w:val="24"/>
          <w:szCs w:val="24"/>
        </w:rPr>
        <w:t xml:space="preserve"> </w:t>
      </w:r>
      <w:r w:rsidR="008E4537">
        <w:rPr>
          <w:rFonts w:ascii="Times New Roman" w:hAnsi="Times New Roman"/>
          <w:sz w:val="24"/>
          <w:szCs w:val="24"/>
        </w:rPr>
        <w:t>bija</w:t>
      </w:r>
      <w:r w:rsidR="003715CD" w:rsidRPr="008E4537">
        <w:rPr>
          <w:rFonts w:ascii="Times New Roman" w:hAnsi="Times New Roman"/>
          <w:sz w:val="24"/>
          <w:szCs w:val="24"/>
        </w:rPr>
        <w:t xml:space="preserve"> 43%.</w:t>
      </w:r>
      <w:r w:rsidR="003715CD">
        <w:rPr>
          <w:rFonts w:ascii="Times New Roman" w:hAnsi="Times New Roman"/>
          <w:sz w:val="24"/>
          <w:szCs w:val="24"/>
        </w:rPr>
        <w:t xml:space="preserve"> </w:t>
      </w:r>
    </w:p>
    <w:p w14:paraId="64C646FA" w14:textId="77777777" w:rsidR="00B80F49" w:rsidRDefault="00B80F49" w:rsidP="00697765">
      <w:pPr>
        <w:autoSpaceDE w:val="0"/>
        <w:autoSpaceDN w:val="0"/>
        <w:adjustRightInd w:val="0"/>
        <w:spacing w:after="0" w:line="360" w:lineRule="auto"/>
        <w:ind w:firstLine="720"/>
        <w:jc w:val="both"/>
        <w:rPr>
          <w:rFonts w:ascii="Times New Roman" w:hAnsi="Times New Roman"/>
          <w:sz w:val="24"/>
          <w:szCs w:val="24"/>
        </w:rPr>
      </w:pPr>
    </w:p>
    <w:p w14:paraId="16B293D5" w14:textId="40179DBA" w:rsidR="003577BA" w:rsidRPr="00B97138" w:rsidRDefault="00BF759B" w:rsidP="009C7BEF">
      <w:pPr>
        <w:autoSpaceDE w:val="0"/>
        <w:autoSpaceDN w:val="0"/>
        <w:adjustRightInd w:val="0"/>
        <w:spacing w:after="0" w:line="360" w:lineRule="auto"/>
        <w:jc w:val="center"/>
        <w:rPr>
          <w:rFonts w:ascii="Times New Roman" w:eastAsia="SimSun" w:hAnsi="Times New Roman"/>
          <w:b/>
          <w:bCs/>
          <w:i/>
          <w:iCs/>
        </w:rPr>
      </w:pPr>
      <w:r w:rsidRPr="00B97138">
        <w:rPr>
          <w:rFonts w:ascii="Times New Roman" w:eastAsia="SimSun" w:hAnsi="Times New Roman"/>
          <w:i/>
          <w:iCs/>
        </w:rPr>
        <w:t>1</w:t>
      </w:r>
      <w:r w:rsidR="009E642E" w:rsidRPr="00B97138">
        <w:rPr>
          <w:rFonts w:ascii="Times New Roman" w:eastAsia="SimSun" w:hAnsi="Times New Roman"/>
          <w:i/>
          <w:iCs/>
        </w:rPr>
        <w:t>.attēls.</w:t>
      </w:r>
      <w:r w:rsidR="009E642E" w:rsidRPr="00B97138">
        <w:rPr>
          <w:rFonts w:ascii="Times New Roman" w:eastAsia="SimSun" w:hAnsi="Times New Roman"/>
          <w:b/>
          <w:bCs/>
          <w:i/>
          <w:iCs/>
        </w:rPr>
        <w:t xml:space="preserve"> Ukrainas civiliedzīvotāju - darba ņēmēju skaits</w:t>
      </w:r>
    </w:p>
    <w:p w14:paraId="5BDE02B5" w14:textId="77777777" w:rsidR="003577BA" w:rsidRPr="00B97138" w:rsidRDefault="009353D7">
      <w:pPr>
        <w:autoSpaceDE w:val="0"/>
        <w:autoSpaceDN w:val="0"/>
        <w:adjustRightInd w:val="0"/>
        <w:spacing w:after="0" w:line="360" w:lineRule="auto"/>
        <w:jc w:val="both"/>
        <w:rPr>
          <w:rFonts w:ascii="Times New Roman" w:eastAsia="SimSun" w:hAnsi="Times New Roman"/>
          <w:sz w:val="24"/>
          <w:szCs w:val="24"/>
        </w:rPr>
      </w:pPr>
      <w:r w:rsidRPr="00B97138">
        <w:rPr>
          <w:noProof/>
        </w:rPr>
        <w:drawing>
          <wp:inline distT="0" distB="0" distL="0" distR="0" wp14:anchorId="307B9160" wp14:editId="17B9E2B1">
            <wp:extent cx="5818910" cy="1726113"/>
            <wp:effectExtent l="0" t="0" r="10795" b="7620"/>
            <wp:docPr id="16" name="Chart 16">
              <a:extLst xmlns:a="http://schemas.openxmlformats.org/drawingml/2006/main">
                <a:ext uri="{FF2B5EF4-FFF2-40B4-BE49-F238E27FC236}">
                  <a16:creationId xmlns:a16="http://schemas.microsoft.com/office/drawing/2014/main" id="{12EDECFF-45D6-4976-B6C6-5CFF4534F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1AB9A9" w14:textId="38ED464A" w:rsidR="003577BA" w:rsidRPr="00B97138" w:rsidRDefault="009E642E">
      <w:pPr>
        <w:autoSpaceDE w:val="0"/>
        <w:autoSpaceDN w:val="0"/>
        <w:adjustRightInd w:val="0"/>
        <w:spacing w:after="0" w:line="360" w:lineRule="auto"/>
        <w:jc w:val="both"/>
        <w:rPr>
          <w:rFonts w:ascii="Times New Roman" w:eastAsia="SimSun" w:hAnsi="Times New Roman"/>
          <w:i/>
          <w:iCs/>
        </w:rPr>
      </w:pPr>
      <w:r w:rsidRPr="00B97138">
        <w:rPr>
          <w:rFonts w:ascii="Times New Roman" w:eastAsia="SimSun" w:hAnsi="Times New Roman"/>
          <w:i/>
          <w:iCs/>
        </w:rPr>
        <w:t>Datu avots: VID</w:t>
      </w:r>
    </w:p>
    <w:p w14:paraId="00841781" w14:textId="77777777" w:rsidR="00C733DA" w:rsidRDefault="00C733DA" w:rsidP="003D09DB">
      <w:pPr>
        <w:autoSpaceDE w:val="0"/>
        <w:autoSpaceDN w:val="0"/>
        <w:adjustRightInd w:val="0"/>
        <w:spacing w:after="0" w:line="360" w:lineRule="auto"/>
        <w:ind w:firstLine="720"/>
        <w:jc w:val="both"/>
        <w:rPr>
          <w:rFonts w:ascii="Times New Roman" w:eastAsia="SimSun" w:hAnsi="Times New Roman"/>
          <w:sz w:val="24"/>
          <w:szCs w:val="24"/>
        </w:rPr>
      </w:pPr>
    </w:p>
    <w:p w14:paraId="6F51756A" w14:textId="7E36345F" w:rsidR="005000C4" w:rsidRDefault="00D25679" w:rsidP="003D09DB">
      <w:pPr>
        <w:autoSpaceDE w:val="0"/>
        <w:autoSpaceDN w:val="0"/>
        <w:adjustRightInd w:val="0"/>
        <w:spacing w:after="0" w:line="360" w:lineRule="auto"/>
        <w:ind w:firstLine="720"/>
        <w:jc w:val="both"/>
        <w:rPr>
          <w:rFonts w:ascii="Times New Roman" w:eastAsia="SimSun" w:hAnsi="Times New Roman"/>
          <w:sz w:val="24"/>
          <w:szCs w:val="24"/>
        </w:rPr>
      </w:pPr>
      <w:r w:rsidRPr="00B97138">
        <w:rPr>
          <w:rFonts w:ascii="Times New Roman" w:eastAsia="SimSun" w:hAnsi="Times New Roman"/>
          <w:sz w:val="24"/>
          <w:szCs w:val="24"/>
        </w:rPr>
        <w:t>Savukārt, darba devēju skaits attiecīgajā laika posmā pieauga no</w:t>
      </w:r>
      <w:r w:rsidR="006A5323" w:rsidRPr="00B97138">
        <w:rPr>
          <w:rFonts w:ascii="Times New Roman" w:eastAsia="SimSun" w:hAnsi="Times New Roman"/>
          <w:sz w:val="24"/>
          <w:szCs w:val="24"/>
        </w:rPr>
        <w:t xml:space="preserve"> 1 285 līdz 3 073</w:t>
      </w:r>
      <w:r w:rsidRPr="00B97138">
        <w:rPr>
          <w:rFonts w:ascii="Times New Roman" w:eastAsia="SimSun" w:hAnsi="Times New Roman"/>
          <w:sz w:val="24"/>
          <w:szCs w:val="24"/>
        </w:rPr>
        <w:t xml:space="preserve">, bet darba vietu skaits – no </w:t>
      </w:r>
      <w:r w:rsidR="006A5323" w:rsidRPr="00B97138">
        <w:rPr>
          <w:rFonts w:ascii="Times New Roman" w:eastAsia="SimSun" w:hAnsi="Times New Roman"/>
          <w:sz w:val="24"/>
          <w:szCs w:val="24"/>
        </w:rPr>
        <w:t xml:space="preserve">3 169 līdz 9 185 </w:t>
      </w:r>
      <w:r w:rsidRPr="00B97138">
        <w:rPr>
          <w:rFonts w:ascii="Times New Roman" w:eastAsia="SimSun" w:hAnsi="Times New Roman"/>
          <w:sz w:val="24"/>
          <w:szCs w:val="24"/>
        </w:rPr>
        <w:t>(sk</w:t>
      </w:r>
      <w:r w:rsidR="00697765">
        <w:rPr>
          <w:rFonts w:ascii="Times New Roman" w:eastAsia="SimSun" w:hAnsi="Times New Roman"/>
          <w:sz w:val="24"/>
          <w:szCs w:val="24"/>
        </w:rPr>
        <w:t>at</w:t>
      </w:r>
      <w:r w:rsidRPr="00B97138">
        <w:rPr>
          <w:rFonts w:ascii="Times New Roman" w:eastAsia="SimSun" w:hAnsi="Times New Roman"/>
          <w:sz w:val="24"/>
          <w:szCs w:val="24"/>
        </w:rPr>
        <w:t>. 2. attēlu).</w:t>
      </w:r>
    </w:p>
    <w:p w14:paraId="3690DECE" w14:textId="77777777" w:rsidR="00B80F49" w:rsidRDefault="00B80F49" w:rsidP="003D09DB">
      <w:pPr>
        <w:autoSpaceDE w:val="0"/>
        <w:autoSpaceDN w:val="0"/>
        <w:adjustRightInd w:val="0"/>
        <w:spacing w:after="0" w:line="360" w:lineRule="auto"/>
        <w:ind w:firstLine="720"/>
        <w:jc w:val="both"/>
        <w:rPr>
          <w:rFonts w:ascii="Times New Roman" w:eastAsia="SimSun" w:hAnsi="Times New Roman"/>
          <w:sz w:val="24"/>
          <w:szCs w:val="24"/>
        </w:rPr>
      </w:pPr>
    </w:p>
    <w:p w14:paraId="5835BE3D" w14:textId="26132757" w:rsidR="00446249" w:rsidRDefault="008F5266" w:rsidP="00697765">
      <w:pPr>
        <w:autoSpaceDE w:val="0"/>
        <w:autoSpaceDN w:val="0"/>
        <w:adjustRightInd w:val="0"/>
        <w:spacing w:after="0" w:line="240" w:lineRule="auto"/>
        <w:jc w:val="center"/>
        <w:rPr>
          <w:rFonts w:ascii="Times New Roman" w:eastAsia="SimSun" w:hAnsi="Times New Roman"/>
          <w:b/>
          <w:i/>
        </w:rPr>
      </w:pPr>
      <w:r>
        <w:rPr>
          <w:rFonts w:ascii="Times New Roman" w:eastAsia="SimSun" w:hAnsi="Times New Roman"/>
          <w:i/>
        </w:rPr>
        <w:t>2</w:t>
      </w:r>
      <w:r w:rsidR="00446249" w:rsidRPr="008F5266">
        <w:rPr>
          <w:rFonts w:ascii="Times New Roman" w:eastAsia="SimSun" w:hAnsi="Times New Roman"/>
          <w:i/>
        </w:rPr>
        <w:t xml:space="preserve">.attēls. </w:t>
      </w:r>
      <w:r w:rsidR="00737015" w:rsidRPr="00B97138">
        <w:rPr>
          <w:rFonts w:ascii="Times New Roman" w:eastAsia="SimSun" w:hAnsi="Times New Roman"/>
          <w:b/>
          <w:i/>
        </w:rPr>
        <w:t>Darba devēju, kuri nodarbina Ukrainas civiliedzīvotājus, un darba vietu, kurās nodarbināti Ukrainas civiliedzīvotāji, skaits</w:t>
      </w:r>
    </w:p>
    <w:p w14:paraId="47D9054E" w14:textId="77777777" w:rsidR="009B524D" w:rsidRDefault="009B524D" w:rsidP="00697765">
      <w:pPr>
        <w:autoSpaceDE w:val="0"/>
        <w:autoSpaceDN w:val="0"/>
        <w:adjustRightInd w:val="0"/>
        <w:spacing w:after="0" w:line="240" w:lineRule="auto"/>
        <w:jc w:val="center"/>
        <w:rPr>
          <w:rFonts w:ascii="Times New Roman" w:eastAsia="SimSun" w:hAnsi="Times New Roman"/>
          <w:b/>
          <w:i/>
        </w:rPr>
      </w:pPr>
    </w:p>
    <w:p w14:paraId="6B7ACD57" w14:textId="6ECD7AFF" w:rsidR="00697765" w:rsidRPr="00B97138" w:rsidRDefault="00F72722" w:rsidP="00737015">
      <w:pPr>
        <w:autoSpaceDE w:val="0"/>
        <w:autoSpaceDN w:val="0"/>
        <w:adjustRightInd w:val="0"/>
        <w:spacing w:after="0" w:line="240" w:lineRule="auto"/>
        <w:jc w:val="both"/>
        <w:rPr>
          <w:rFonts w:ascii="Times New Roman" w:eastAsia="SimSun" w:hAnsi="Times New Roman"/>
          <w:b/>
          <w:i/>
        </w:rPr>
      </w:pPr>
      <w:r w:rsidRPr="00B97138">
        <w:rPr>
          <w:noProof/>
        </w:rPr>
        <w:drawing>
          <wp:inline distT="0" distB="0" distL="0" distR="0" wp14:anchorId="5BF48C82" wp14:editId="47996186">
            <wp:extent cx="5916295" cy="2576453"/>
            <wp:effectExtent l="0" t="0" r="8255" b="14605"/>
            <wp:docPr id="17" name="Chart 17">
              <a:extLst xmlns:a="http://schemas.openxmlformats.org/drawingml/2006/main">
                <a:ext uri="{FF2B5EF4-FFF2-40B4-BE49-F238E27FC236}">
                  <a16:creationId xmlns:a16="http://schemas.microsoft.com/office/drawing/2014/main" id="{2659E924-CB46-4CD5-BD3C-05D104DDC9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89A1EB" w14:textId="0434AD0F" w:rsidR="0053728F" w:rsidRPr="00B97138" w:rsidRDefault="0053728F" w:rsidP="0053728F">
      <w:pPr>
        <w:autoSpaceDE w:val="0"/>
        <w:autoSpaceDN w:val="0"/>
        <w:adjustRightInd w:val="0"/>
        <w:spacing w:after="0" w:line="360" w:lineRule="auto"/>
        <w:jc w:val="both"/>
        <w:rPr>
          <w:rFonts w:ascii="Times New Roman" w:eastAsia="SimSun" w:hAnsi="Times New Roman"/>
          <w:i/>
          <w:iCs/>
        </w:rPr>
      </w:pPr>
      <w:r w:rsidRPr="00B97138">
        <w:rPr>
          <w:rFonts w:ascii="Times New Roman" w:eastAsia="SimSun" w:hAnsi="Times New Roman"/>
          <w:i/>
          <w:iCs/>
        </w:rPr>
        <w:t>Datu avots: VID</w:t>
      </w:r>
    </w:p>
    <w:p w14:paraId="2615AFB4" w14:textId="66E99CB5" w:rsidR="003577BA" w:rsidRDefault="009E642E">
      <w:pPr>
        <w:autoSpaceDE w:val="0"/>
        <w:autoSpaceDN w:val="0"/>
        <w:adjustRightInd w:val="0"/>
        <w:spacing w:after="0" w:line="360" w:lineRule="auto"/>
        <w:ind w:firstLine="720"/>
        <w:jc w:val="both"/>
        <w:rPr>
          <w:rFonts w:ascii="Times New Roman" w:eastAsia="SimSun" w:hAnsi="Times New Roman"/>
          <w:sz w:val="24"/>
          <w:szCs w:val="24"/>
        </w:rPr>
      </w:pPr>
      <w:r w:rsidRPr="00B97138">
        <w:rPr>
          <w:rFonts w:ascii="Times New Roman" w:eastAsia="SimSun" w:hAnsi="Times New Roman"/>
          <w:sz w:val="24"/>
          <w:szCs w:val="24"/>
        </w:rPr>
        <w:lastRenderedPageBreak/>
        <w:t>Saskaņā ar Centrālās statistikas</w:t>
      </w:r>
      <w:r w:rsidR="00697765">
        <w:rPr>
          <w:rFonts w:ascii="Times New Roman" w:eastAsia="SimSun" w:hAnsi="Times New Roman"/>
          <w:sz w:val="24"/>
          <w:szCs w:val="24"/>
        </w:rPr>
        <w:t xml:space="preserve"> pārvaldes</w:t>
      </w:r>
      <w:r w:rsidRPr="00B97138">
        <w:rPr>
          <w:rFonts w:ascii="Times New Roman" w:eastAsia="SimSun" w:hAnsi="Times New Roman"/>
          <w:sz w:val="24"/>
          <w:szCs w:val="24"/>
        </w:rPr>
        <w:t xml:space="preserve"> datiem 2023.gad</w:t>
      </w:r>
      <w:r w:rsidR="00FD4D89">
        <w:rPr>
          <w:rFonts w:ascii="Times New Roman" w:eastAsia="SimSun" w:hAnsi="Times New Roman"/>
          <w:sz w:val="24"/>
          <w:szCs w:val="24"/>
        </w:rPr>
        <w:t>ā</w:t>
      </w:r>
      <w:r w:rsidRPr="00B97138">
        <w:rPr>
          <w:rFonts w:ascii="Times New Roman" w:eastAsia="SimSun" w:hAnsi="Times New Roman"/>
          <w:sz w:val="24"/>
          <w:szCs w:val="24"/>
        </w:rPr>
        <w:t xml:space="preserve"> vidējā bruto darba samaksa Latvijā bija 1 5</w:t>
      </w:r>
      <w:r w:rsidR="003F67B1">
        <w:rPr>
          <w:rFonts w:ascii="Times New Roman" w:eastAsia="SimSun" w:hAnsi="Times New Roman"/>
          <w:sz w:val="24"/>
          <w:szCs w:val="24"/>
        </w:rPr>
        <w:t>37</w:t>
      </w:r>
      <w:r w:rsidRPr="00B97138">
        <w:rPr>
          <w:rFonts w:ascii="Times New Roman" w:eastAsia="SimSun" w:hAnsi="Times New Roman"/>
          <w:sz w:val="24"/>
          <w:szCs w:val="24"/>
        </w:rPr>
        <w:t xml:space="preserve"> </w:t>
      </w:r>
      <w:proofErr w:type="spellStart"/>
      <w:r w:rsidRPr="00B97138">
        <w:rPr>
          <w:rFonts w:ascii="Times New Roman" w:eastAsia="SimSun" w:hAnsi="Times New Roman"/>
          <w:sz w:val="24"/>
          <w:szCs w:val="24"/>
        </w:rPr>
        <w:t>euro</w:t>
      </w:r>
      <w:proofErr w:type="spellEnd"/>
      <w:r w:rsidRPr="00B97138">
        <w:rPr>
          <w:rFonts w:ascii="Times New Roman" w:eastAsia="SimSun" w:hAnsi="Times New Roman"/>
          <w:sz w:val="24"/>
          <w:szCs w:val="24"/>
        </w:rPr>
        <w:t>.</w:t>
      </w:r>
      <w:r w:rsidR="003F67B1">
        <w:rPr>
          <w:rFonts w:ascii="Times New Roman" w:eastAsia="SimSun" w:hAnsi="Times New Roman"/>
          <w:sz w:val="24"/>
          <w:szCs w:val="24"/>
        </w:rPr>
        <w:t xml:space="preserve"> </w:t>
      </w:r>
      <w:r w:rsidRPr="00B97138">
        <w:rPr>
          <w:rFonts w:ascii="Times New Roman" w:eastAsia="SimSun" w:hAnsi="Times New Roman"/>
          <w:sz w:val="24"/>
          <w:szCs w:val="24"/>
        </w:rPr>
        <w:t xml:space="preserve">Kopš 2022.gada aprīļa Ukrainas civiliedzīvotāju </w:t>
      </w:r>
      <w:r w:rsidR="00697765" w:rsidRPr="00B97138">
        <w:rPr>
          <w:rFonts w:ascii="Times New Roman" w:eastAsia="SimSun" w:hAnsi="Times New Roman"/>
          <w:sz w:val="24"/>
          <w:szCs w:val="24"/>
        </w:rPr>
        <w:t xml:space="preserve">vidējie </w:t>
      </w:r>
      <w:r w:rsidRPr="00B97138">
        <w:rPr>
          <w:rFonts w:ascii="Times New Roman" w:eastAsia="SimSun" w:hAnsi="Times New Roman"/>
          <w:sz w:val="24"/>
          <w:szCs w:val="24"/>
        </w:rPr>
        <w:t xml:space="preserve">ienākumi no darba pieauga (kaut arī vēl nesasniedzot vidējās darba algas līmeni Latvijā), 2023.gada decembrī sasniedzot 1 213 </w:t>
      </w:r>
      <w:r w:rsidR="00697765">
        <w:rPr>
          <w:rFonts w:ascii="Times New Roman" w:eastAsia="SimSun" w:hAnsi="Times New Roman"/>
          <w:sz w:val="24"/>
          <w:szCs w:val="24"/>
        </w:rPr>
        <w:t xml:space="preserve">euro </w:t>
      </w:r>
      <w:r w:rsidRPr="00B97138">
        <w:rPr>
          <w:rFonts w:ascii="Times New Roman" w:eastAsia="SimSun" w:hAnsi="Times New Roman"/>
          <w:sz w:val="24"/>
          <w:szCs w:val="24"/>
        </w:rPr>
        <w:t>(sk</w:t>
      </w:r>
      <w:r w:rsidR="00697765">
        <w:rPr>
          <w:rFonts w:ascii="Times New Roman" w:eastAsia="SimSun" w:hAnsi="Times New Roman"/>
          <w:sz w:val="24"/>
          <w:szCs w:val="24"/>
        </w:rPr>
        <w:t>at</w:t>
      </w:r>
      <w:r w:rsidRPr="00B97138">
        <w:rPr>
          <w:rFonts w:ascii="Times New Roman" w:eastAsia="SimSun" w:hAnsi="Times New Roman"/>
          <w:sz w:val="24"/>
          <w:szCs w:val="24"/>
        </w:rPr>
        <w:t xml:space="preserve">. </w:t>
      </w:r>
      <w:r w:rsidR="002E0EE1" w:rsidRPr="00B97138">
        <w:rPr>
          <w:rFonts w:ascii="Times New Roman" w:eastAsia="SimSun" w:hAnsi="Times New Roman"/>
          <w:sz w:val="24"/>
          <w:szCs w:val="24"/>
        </w:rPr>
        <w:t>3</w:t>
      </w:r>
      <w:r w:rsidRPr="00B97138">
        <w:rPr>
          <w:rFonts w:ascii="Times New Roman" w:eastAsia="SimSun" w:hAnsi="Times New Roman"/>
          <w:sz w:val="24"/>
          <w:szCs w:val="24"/>
        </w:rPr>
        <w:t xml:space="preserve">.attēlu). </w:t>
      </w:r>
    </w:p>
    <w:p w14:paraId="467EA186" w14:textId="77777777" w:rsidR="00C733DA" w:rsidRDefault="00C733DA" w:rsidP="00697765">
      <w:pPr>
        <w:autoSpaceDE w:val="0"/>
        <w:autoSpaceDN w:val="0"/>
        <w:adjustRightInd w:val="0"/>
        <w:spacing w:after="0" w:line="240" w:lineRule="auto"/>
        <w:jc w:val="center"/>
        <w:rPr>
          <w:rFonts w:ascii="Times New Roman" w:eastAsia="SimSun" w:hAnsi="Times New Roman"/>
          <w:i/>
          <w:iCs/>
        </w:rPr>
      </w:pPr>
    </w:p>
    <w:p w14:paraId="5BFBF866" w14:textId="513A593F" w:rsidR="003577BA" w:rsidRDefault="009E642E" w:rsidP="00697765">
      <w:pPr>
        <w:autoSpaceDE w:val="0"/>
        <w:autoSpaceDN w:val="0"/>
        <w:adjustRightInd w:val="0"/>
        <w:spacing w:after="0" w:line="240" w:lineRule="auto"/>
        <w:jc w:val="center"/>
        <w:rPr>
          <w:rFonts w:ascii="Times New Roman" w:eastAsia="SimSun" w:hAnsi="Times New Roman"/>
          <w:b/>
          <w:bCs/>
          <w:i/>
          <w:iCs/>
        </w:rPr>
      </w:pPr>
      <w:r w:rsidRPr="00B97138">
        <w:rPr>
          <w:rFonts w:ascii="Times New Roman" w:eastAsia="SimSun" w:hAnsi="Times New Roman"/>
          <w:i/>
          <w:iCs/>
        </w:rPr>
        <w:t xml:space="preserve">3.attēls. </w:t>
      </w:r>
      <w:r w:rsidRPr="00B97138">
        <w:rPr>
          <w:rFonts w:ascii="Times New Roman" w:eastAsia="SimSun" w:hAnsi="Times New Roman"/>
          <w:b/>
          <w:bCs/>
          <w:i/>
          <w:iCs/>
        </w:rPr>
        <w:t>Ukrainas civiliedzīvotāju - darba ņēmēju vidējie mēneša bruto darba ienākumi un ienākumus saņēmušo skaits</w:t>
      </w:r>
    </w:p>
    <w:p w14:paraId="4AF2B879" w14:textId="77777777" w:rsidR="00697765" w:rsidRPr="00B97138" w:rsidRDefault="00697765" w:rsidP="00697765">
      <w:pPr>
        <w:autoSpaceDE w:val="0"/>
        <w:autoSpaceDN w:val="0"/>
        <w:adjustRightInd w:val="0"/>
        <w:spacing w:after="0" w:line="240" w:lineRule="auto"/>
        <w:jc w:val="center"/>
        <w:rPr>
          <w:rFonts w:ascii="Times New Roman" w:eastAsia="SimSun" w:hAnsi="Times New Roman"/>
          <w:b/>
          <w:bCs/>
          <w:i/>
          <w:iCs/>
        </w:rPr>
      </w:pPr>
    </w:p>
    <w:p w14:paraId="6C753D4A" w14:textId="77777777" w:rsidR="003577BA" w:rsidRPr="00B97138" w:rsidRDefault="00D27A4C">
      <w:pPr>
        <w:autoSpaceDE w:val="0"/>
        <w:autoSpaceDN w:val="0"/>
        <w:adjustRightInd w:val="0"/>
        <w:spacing w:after="0" w:line="360" w:lineRule="auto"/>
        <w:jc w:val="both"/>
      </w:pPr>
      <w:r w:rsidRPr="00B97138">
        <w:rPr>
          <w:noProof/>
        </w:rPr>
        <w:drawing>
          <wp:inline distT="0" distB="0" distL="0" distR="0" wp14:anchorId="6D383137" wp14:editId="65CF15DF">
            <wp:extent cx="5607968" cy="2547634"/>
            <wp:effectExtent l="0" t="0" r="12065" b="5080"/>
            <wp:docPr id="12" name="Chart 12">
              <a:extLst xmlns:a="http://schemas.openxmlformats.org/drawingml/2006/main">
                <a:ext uri="{FF2B5EF4-FFF2-40B4-BE49-F238E27FC236}">
                  <a16:creationId xmlns:a16="http://schemas.microsoft.com/office/drawing/2014/main" id="{9C24AAB0-89A6-4BC7-8BAD-D0F53D7F99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BD30B9" w14:textId="5C9BC602" w:rsidR="003577BA" w:rsidRPr="00B97138" w:rsidRDefault="009E642E">
      <w:pPr>
        <w:autoSpaceDE w:val="0"/>
        <w:autoSpaceDN w:val="0"/>
        <w:adjustRightInd w:val="0"/>
        <w:spacing w:after="0" w:line="360" w:lineRule="auto"/>
        <w:jc w:val="both"/>
        <w:rPr>
          <w:rFonts w:ascii="Times New Roman" w:eastAsia="SimSun" w:hAnsi="Times New Roman"/>
          <w:i/>
          <w:iCs/>
        </w:rPr>
      </w:pPr>
      <w:r w:rsidRPr="00B97138">
        <w:rPr>
          <w:rFonts w:ascii="Times New Roman" w:eastAsia="SimSun" w:hAnsi="Times New Roman"/>
          <w:i/>
          <w:iCs/>
        </w:rPr>
        <w:t>Datu avots: VID</w:t>
      </w:r>
    </w:p>
    <w:p w14:paraId="4F8C354A" w14:textId="77777777" w:rsidR="00C733DA" w:rsidRDefault="00C733DA" w:rsidP="006C51E3">
      <w:pPr>
        <w:autoSpaceDE w:val="0"/>
        <w:autoSpaceDN w:val="0"/>
        <w:adjustRightInd w:val="0"/>
        <w:spacing w:after="0" w:line="360" w:lineRule="auto"/>
        <w:ind w:firstLine="720"/>
        <w:jc w:val="both"/>
        <w:rPr>
          <w:rFonts w:ascii="Times New Roman" w:eastAsia="SimSun" w:hAnsi="Times New Roman"/>
          <w:sz w:val="24"/>
          <w:szCs w:val="24"/>
        </w:rPr>
      </w:pPr>
    </w:p>
    <w:p w14:paraId="3D031854" w14:textId="03077124" w:rsidR="003577BA" w:rsidRDefault="002E0EE1" w:rsidP="006C51E3">
      <w:pPr>
        <w:autoSpaceDE w:val="0"/>
        <w:autoSpaceDN w:val="0"/>
        <w:adjustRightInd w:val="0"/>
        <w:spacing w:after="0" w:line="360" w:lineRule="auto"/>
        <w:ind w:firstLine="720"/>
        <w:jc w:val="both"/>
        <w:rPr>
          <w:rFonts w:ascii="Times New Roman" w:eastAsia="SimSun" w:hAnsi="Times New Roman"/>
          <w:sz w:val="24"/>
          <w:szCs w:val="24"/>
        </w:rPr>
      </w:pPr>
      <w:r w:rsidRPr="00B97138">
        <w:rPr>
          <w:rFonts w:ascii="Times New Roman" w:eastAsia="SimSun" w:hAnsi="Times New Roman"/>
          <w:sz w:val="24"/>
          <w:szCs w:val="24"/>
        </w:rPr>
        <w:t>Lielākās daļas nodarbināto Ukrainas civiliedzīvotāju alga bija lielāka par minimālo algu Latvijā (sk</w:t>
      </w:r>
      <w:r w:rsidR="00697765">
        <w:rPr>
          <w:rFonts w:ascii="Times New Roman" w:eastAsia="SimSun" w:hAnsi="Times New Roman"/>
          <w:sz w:val="24"/>
          <w:szCs w:val="24"/>
        </w:rPr>
        <w:t>at</w:t>
      </w:r>
      <w:r w:rsidRPr="00B97138">
        <w:rPr>
          <w:rFonts w:ascii="Times New Roman" w:eastAsia="SimSun" w:hAnsi="Times New Roman"/>
          <w:sz w:val="24"/>
          <w:szCs w:val="24"/>
        </w:rPr>
        <w:t>. 4. attēlu).</w:t>
      </w:r>
    </w:p>
    <w:p w14:paraId="2FD62900" w14:textId="77777777" w:rsidR="00B80F49" w:rsidRDefault="00B80F49" w:rsidP="006C51E3">
      <w:pPr>
        <w:autoSpaceDE w:val="0"/>
        <w:autoSpaceDN w:val="0"/>
        <w:adjustRightInd w:val="0"/>
        <w:spacing w:after="0" w:line="360" w:lineRule="auto"/>
        <w:ind w:firstLine="720"/>
        <w:jc w:val="both"/>
        <w:rPr>
          <w:rFonts w:ascii="Times New Roman" w:eastAsia="SimSun" w:hAnsi="Times New Roman"/>
          <w:sz w:val="24"/>
          <w:szCs w:val="24"/>
        </w:rPr>
      </w:pPr>
    </w:p>
    <w:p w14:paraId="3AC9104E" w14:textId="4050C214" w:rsidR="003577BA" w:rsidRDefault="009E642E" w:rsidP="00697765">
      <w:pPr>
        <w:autoSpaceDE w:val="0"/>
        <w:autoSpaceDN w:val="0"/>
        <w:adjustRightInd w:val="0"/>
        <w:spacing w:after="0" w:line="240" w:lineRule="auto"/>
        <w:jc w:val="center"/>
        <w:rPr>
          <w:rFonts w:ascii="Times New Roman" w:eastAsia="SimSun" w:hAnsi="Times New Roman"/>
          <w:b/>
          <w:bCs/>
          <w:i/>
          <w:iCs/>
        </w:rPr>
      </w:pPr>
      <w:r w:rsidRPr="00B97138">
        <w:rPr>
          <w:rFonts w:ascii="Times New Roman" w:eastAsia="SimSun" w:hAnsi="Times New Roman"/>
          <w:i/>
          <w:iCs/>
        </w:rPr>
        <w:t>4.attēls.</w:t>
      </w:r>
      <w:r w:rsidRPr="00B97138">
        <w:rPr>
          <w:rFonts w:ascii="Times New Roman" w:eastAsia="SimSun" w:hAnsi="Times New Roman"/>
          <w:b/>
          <w:bCs/>
          <w:i/>
          <w:iCs/>
        </w:rPr>
        <w:t xml:space="preserve"> Ukrainas civiliedzīvotāju sadalījums pēc darba ienākumu apmēra 2023.gada decembrī</w:t>
      </w:r>
    </w:p>
    <w:p w14:paraId="75325ABF" w14:textId="77777777" w:rsidR="00697765" w:rsidRPr="00B97138" w:rsidRDefault="00697765" w:rsidP="00697765">
      <w:pPr>
        <w:autoSpaceDE w:val="0"/>
        <w:autoSpaceDN w:val="0"/>
        <w:adjustRightInd w:val="0"/>
        <w:spacing w:after="0" w:line="240" w:lineRule="auto"/>
        <w:jc w:val="center"/>
        <w:rPr>
          <w:rFonts w:ascii="Times New Roman" w:eastAsia="SimSun" w:hAnsi="Times New Roman"/>
          <w:b/>
          <w:bCs/>
          <w:i/>
          <w:iCs/>
        </w:rPr>
      </w:pPr>
    </w:p>
    <w:p w14:paraId="4E83463E" w14:textId="77777777" w:rsidR="003577BA" w:rsidRPr="00B97138" w:rsidRDefault="00EA3CC0">
      <w:pPr>
        <w:autoSpaceDE w:val="0"/>
        <w:autoSpaceDN w:val="0"/>
        <w:adjustRightInd w:val="0"/>
        <w:spacing w:after="0" w:line="360" w:lineRule="auto"/>
        <w:jc w:val="both"/>
        <w:rPr>
          <w:rFonts w:ascii="Times New Roman" w:eastAsia="SimSun" w:hAnsi="Times New Roman"/>
          <w:i/>
          <w:iCs/>
          <w:sz w:val="24"/>
          <w:szCs w:val="24"/>
        </w:rPr>
      </w:pPr>
      <w:r w:rsidRPr="00B97138">
        <w:rPr>
          <w:noProof/>
        </w:rPr>
        <w:drawing>
          <wp:inline distT="0" distB="0" distL="0" distR="0" wp14:anchorId="7BC4E9D9" wp14:editId="753098A4">
            <wp:extent cx="5621573" cy="2071370"/>
            <wp:effectExtent l="0" t="0" r="17780" b="5080"/>
            <wp:docPr id="13" name="Chart 13">
              <a:extLst xmlns:a="http://schemas.openxmlformats.org/drawingml/2006/main">
                <a:ext uri="{FF2B5EF4-FFF2-40B4-BE49-F238E27FC236}">
                  <a16:creationId xmlns:a16="http://schemas.microsoft.com/office/drawing/2014/main" id="{1C020195-1205-4182-814D-B08111D287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2AA46C" w14:textId="27D0374A" w:rsidR="003577BA" w:rsidRPr="00B97138" w:rsidRDefault="009E642E">
      <w:pPr>
        <w:autoSpaceDE w:val="0"/>
        <w:autoSpaceDN w:val="0"/>
        <w:adjustRightInd w:val="0"/>
        <w:spacing w:after="0" w:line="360" w:lineRule="auto"/>
        <w:jc w:val="both"/>
        <w:rPr>
          <w:rFonts w:ascii="Times New Roman" w:eastAsia="SimSun" w:hAnsi="Times New Roman"/>
          <w:i/>
          <w:iCs/>
        </w:rPr>
      </w:pPr>
      <w:r w:rsidRPr="00B97138">
        <w:rPr>
          <w:rFonts w:ascii="Times New Roman" w:eastAsia="SimSun" w:hAnsi="Times New Roman"/>
          <w:i/>
          <w:iCs/>
        </w:rPr>
        <w:t>Datu avots: VID</w:t>
      </w:r>
    </w:p>
    <w:p w14:paraId="034CD36A" w14:textId="77777777" w:rsidR="00C733DA" w:rsidRDefault="00C733DA">
      <w:pPr>
        <w:autoSpaceDE w:val="0"/>
        <w:autoSpaceDN w:val="0"/>
        <w:adjustRightInd w:val="0"/>
        <w:spacing w:after="0" w:line="360" w:lineRule="auto"/>
        <w:ind w:firstLine="720"/>
        <w:jc w:val="both"/>
        <w:rPr>
          <w:rFonts w:ascii="Times New Roman" w:eastAsia="SimSun" w:hAnsi="Times New Roman"/>
          <w:sz w:val="24"/>
          <w:szCs w:val="24"/>
        </w:rPr>
      </w:pPr>
    </w:p>
    <w:p w14:paraId="07F28C4B" w14:textId="50E52F1A" w:rsidR="003577BA" w:rsidRDefault="009E642E">
      <w:pPr>
        <w:autoSpaceDE w:val="0"/>
        <w:autoSpaceDN w:val="0"/>
        <w:adjustRightInd w:val="0"/>
        <w:spacing w:after="0" w:line="360" w:lineRule="auto"/>
        <w:ind w:firstLine="720"/>
        <w:jc w:val="both"/>
        <w:rPr>
          <w:rFonts w:ascii="Times New Roman" w:eastAsia="SimSun" w:hAnsi="Times New Roman"/>
          <w:sz w:val="24"/>
          <w:szCs w:val="24"/>
        </w:rPr>
      </w:pPr>
      <w:r w:rsidRPr="00B97138">
        <w:rPr>
          <w:rFonts w:ascii="Times New Roman" w:eastAsia="SimSun" w:hAnsi="Times New Roman"/>
          <w:sz w:val="24"/>
          <w:szCs w:val="24"/>
        </w:rPr>
        <w:t>Visbiežāk Ukrainas civiliedzīvotāji ir strādājuši par palīgstrādniekiem, apkopējiem, pārdevējiem, ceha strādniekiem, pavāriem, virtuves darbiniekiem</w:t>
      </w:r>
      <w:r w:rsidR="00697765">
        <w:rPr>
          <w:rFonts w:ascii="Times New Roman" w:eastAsia="SimSun" w:hAnsi="Times New Roman"/>
          <w:sz w:val="24"/>
          <w:szCs w:val="24"/>
        </w:rPr>
        <w:t xml:space="preserve"> u.c.</w:t>
      </w:r>
      <w:r w:rsidRPr="00B97138">
        <w:rPr>
          <w:rFonts w:ascii="Times New Roman" w:eastAsia="SimSun" w:hAnsi="Times New Roman"/>
          <w:sz w:val="24"/>
          <w:szCs w:val="24"/>
        </w:rPr>
        <w:t xml:space="preserve"> (sk</w:t>
      </w:r>
      <w:r w:rsidR="00697765">
        <w:rPr>
          <w:rFonts w:ascii="Times New Roman" w:eastAsia="SimSun" w:hAnsi="Times New Roman"/>
          <w:sz w:val="24"/>
          <w:szCs w:val="24"/>
        </w:rPr>
        <w:t>at</w:t>
      </w:r>
      <w:r w:rsidRPr="00B97138">
        <w:rPr>
          <w:rFonts w:ascii="Times New Roman" w:eastAsia="SimSun" w:hAnsi="Times New Roman"/>
          <w:sz w:val="24"/>
          <w:szCs w:val="24"/>
        </w:rPr>
        <w:t xml:space="preserve">. </w:t>
      </w:r>
      <w:r w:rsidR="00145CEE">
        <w:rPr>
          <w:rFonts w:ascii="Times New Roman" w:eastAsia="SimSun" w:hAnsi="Times New Roman"/>
          <w:sz w:val="24"/>
          <w:szCs w:val="24"/>
        </w:rPr>
        <w:t>10</w:t>
      </w:r>
      <w:r w:rsidRPr="00B97138">
        <w:rPr>
          <w:rFonts w:ascii="Times New Roman" w:eastAsia="SimSun" w:hAnsi="Times New Roman"/>
          <w:sz w:val="24"/>
          <w:szCs w:val="24"/>
        </w:rPr>
        <w:t>.</w:t>
      </w:r>
      <w:r w:rsidR="00E21B84" w:rsidRPr="00B97138">
        <w:rPr>
          <w:rFonts w:ascii="Times New Roman" w:eastAsia="SimSun" w:hAnsi="Times New Roman"/>
          <w:sz w:val="24"/>
          <w:szCs w:val="24"/>
        </w:rPr>
        <w:t xml:space="preserve"> </w:t>
      </w:r>
      <w:r w:rsidRPr="00B97138">
        <w:rPr>
          <w:rFonts w:ascii="Times New Roman" w:eastAsia="SimSun" w:hAnsi="Times New Roman"/>
          <w:sz w:val="24"/>
          <w:szCs w:val="24"/>
        </w:rPr>
        <w:t xml:space="preserve">tabulu). </w:t>
      </w:r>
    </w:p>
    <w:p w14:paraId="3BEDE9FC" w14:textId="77777777" w:rsidR="00C733DA" w:rsidRDefault="00C733DA" w:rsidP="00697765">
      <w:pPr>
        <w:autoSpaceDE w:val="0"/>
        <w:autoSpaceDN w:val="0"/>
        <w:adjustRightInd w:val="0"/>
        <w:spacing w:after="0" w:line="240" w:lineRule="auto"/>
        <w:jc w:val="center"/>
        <w:rPr>
          <w:rFonts w:ascii="Times New Roman" w:eastAsia="SimSun" w:hAnsi="Times New Roman"/>
          <w:i/>
          <w:iCs/>
        </w:rPr>
      </w:pPr>
    </w:p>
    <w:p w14:paraId="7EFCD08A" w14:textId="5E534794" w:rsidR="003577BA" w:rsidRDefault="00222F56" w:rsidP="00697765">
      <w:pPr>
        <w:autoSpaceDE w:val="0"/>
        <w:autoSpaceDN w:val="0"/>
        <w:adjustRightInd w:val="0"/>
        <w:spacing w:after="0" w:line="240" w:lineRule="auto"/>
        <w:jc w:val="center"/>
        <w:rPr>
          <w:rFonts w:ascii="Times New Roman" w:eastAsia="SimSun" w:hAnsi="Times New Roman"/>
          <w:b/>
          <w:bCs/>
          <w:i/>
          <w:iCs/>
        </w:rPr>
      </w:pPr>
      <w:r>
        <w:rPr>
          <w:rFonts w:ascii="Times New Roman" w:eastAsia="SimSun" w:hAnsi="Times New Roman"/>
          <w:i/>
          <w:iCs/>
        </w:rPr>
        <w:lastRenderedPageBreak/>
        <w:t>10</w:t>
      </w:r>
      <w:r w:rsidR="009E642E" w:rsidRPr="00B97138">
        <w:rPr>
          <w:rFonts w:ascii="Times New Roman" w:eastAsia="SimSun" w:hAnsi="Times New Roman"/>
          <w:i/>
          <w:iCs/>
        </w:rPr>
        <w:t xml:space="preserve">.tabula. </w:t>
      </w:r>
      <w:r w:rsidR="009E642E" w:rsidRPr="00B97138">
        <w:rPr>
          <w:rFonts w:ascii="Times New Roman" w:eastAsia="SimSun" w:hAnsi="Times New Roman"/>
          <w:b/>
          <w:bCs/>
          <w:i/>
          <w:iCs/>
        </w:rPr>
        <w:t xml:space="preserve">Izplatītākās profesijas </w:t>
      </w:r>
      <w:r w:rsidR="00051470">
        <w:rPr>
          <w:rFonts w:ascii="Times New Roman" w:eastAsia="SimSun" w:hAnsi="Times New Roman"/>
          <w:b/>
          <w:bCs/>
          <w:i/>
          <w:iCs/>
        </w:rPr>
        <w:t xml:space="preserve">Ukrainas civiliedzīvotāju vidū </w:t>
      </w:r>
      <w:r w:rsidR="009E642E" w:rsidRPr="00B97138">
        <w:rPr>
          <w:rFonts w:ascii="Times New Roman" w:eastAsia="SimSun" w:hAnsi="Times New Roman"/>
          <w:b/>
          <w:bCs/>
          <w:i/>
          <w:iCs/>
        </w:rPr>
        <w:t>2023.gada decembrī</w:t>
      </w:r>
    </w:p>
    <w:p w14:paraId="34B5B4BE" w14:textId="77777777" w:rsidR="002D3171" w:rsidRPr="00B97138" w:rsidRDefault="002D3171" w:rsidP="00697765">
      <w:pPr>
        <w:autoSpaceDE w:val="0"/>
        <w:autoSpaceDN w:val="0"/>
        <w:adjustRightInd w:val="0"/>
        <w:spacing w:after="0" w:line="240" w:lineRule="auto"/>
        <w:jc w:val="center"/>
        <w:rPr>
          <w:rFonts w:ascii="Times New Roman" w:eastAsia="SimSun" w:hAnsi="Times New Roman"/>
          <w:b/>
          <w:bCs/>
          <w:i/>
          <w:iCs/>
        </w:rPr>
      </w:pPr>
    </w:p>
    <w:tbl>
      <w:tblPr>
        <w:tblW w:w="9170" w:type="dxa"/>
        <w:tblLook w:val="04A0" w:firstRow="1" w:lastRow="0" w:firstColumn="1" w:lastColumn="0" w:noHBand="0" w:noVBand="1"/>
      </w:tblPr>
      <w:tblGrid>
        <w:gridCol w:w="1629"/>
        <w:gridCol w:w="3838"/>
        <w:gridCol w:w="3703"/>
      </w:tblGrid>
      <w:tr w:rsidR="00214C39" w:rsidRPr="00B97138" w14:paraId="61BF9D6C" w14:textId="77777777" w:rsidTr="00EF7917">
        <w:trPr>
          <w:trHeight w:val="736"/>
        </w:trPr>
        <w:tc>
          <w:tcPr>
            <w:tcW w:w="1629" w:type="dxa"/>
            <w:tcBorders>
              <w:top w:val="single" w:sz="2" w:space="0" w:color="000000"/>
              <w:left w:val="single" w:sz="2" w:space="0" w:color="000000"/>
              <w:bottom w:val="single" w:sz="2" w:space="0" w:color="000000"/>
              <w:right w:val="single" w:sz="2" w:space="0" w:color="000000"/>
            </w:tcBorders>
          </w:tcPr>
          <w:p w14:paraId="58606029" w14:textId="77777777" w:rsidR="00214C39" w:rsidRPr="00B97138" w:rsidRDefault="00214C39" w:rsidP="00214C39">
            <w:pPr>
              <w:spacing w:after="0" w:line="240" w:lineRule="auto"/>
              <w:jc w:val="center"/>
              <w:textAlignment w:val="center"/>
              <w:rPr>
                <w:rFonts w:ascii="Times New Roman" w:eastAsia="SimSun" w:hAnsi="Times New Roman"/>
                <w:b/>
                <w:bCs/>
                <w:color w:val="000000"/>
                <w:lang w:eastAsia="zh-CN" w:bidi="ar"/>
              </w:rPr>
            </w:pP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D94049" w14:textId="41399044" w:rsidR="00214C39" w:rsidRPr="00B97138" w:rsidRDefault="00214C39" w:rsidP="003D09DB">
            <w:pPr>
              <w:spacing w:after="0" w:line="240" w:lineRule="auto"/>
              <w:jc w:val="center"/>
              <w:textAlignment w:val="center"/>
              <w:rPr>
                <w:rFonts w:ascii="Times New Roman" w:hAnsi="Times New Roman"/>
                <w:b/>
                <w:bCs/>
                <w:color w:val="000000"/>
              </w:rPr>
            </w:pPr>
            <w:r w:rsidRPr="00B97138">
              <w:rPr>
                <w:rFonts w:ascii="Times New Roman" w:eastAsia="SimSun" w:hAnsi="Times New Roman"/>
                <w:b/>
                <w:bCs/>
                <w:color w:val="000000"/>
                <w:lang w:eastAsia="zh-CN" w:bidi="ar"/>
              </w:rPr>
              <w:t>Profesijas nosaukums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083F7A1" w14:textId="77777777" w:rsidR="00214C39" w:rsidRPr="00B97138" w:rsidRDefault="00214C39" w:rsidP="003D09DB">
            <w:pPr>
              <w:spacing w:after="0" w:line="240" w:lineRule="auto"/>
              <w:jc w:val="center"/>
              <w:textAlignment w:val="center"/>
              <w:rPr>
                <w:rFonts w:ascii="Times New Roman" w:hAnsi="Times New Roman"/>
                <w:b/>
                <w:bCs/>
                <w:color w:val="000000"/>
              </w:rPr>
            </w:pPr>
            <w:r w:rsidRPr="00B97138">
              <w:rPr>
                <w:rFonts w:ascii="Times New Roman" w:eastAsia="SimSun" w:hAnsi="Times New Roman"/>
                <w:b/>
                <w:bCs/>
                <w:color w:val="000000"/>
                <w:lang w:eastAsia="zh-CN" w:bidi="ar"/>
              </w:rPr>
              <w:t>Darba vietu skaits</w:t>
            </w:r>
          </w:p>
        </w:tc>
      </w:tr>
      <w:tr w:rsidR="00214C39" w:rsidRPr="00B97138" w14:paraId="4E7141C5"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1B6B3FEE" w14:textId="658AFB02" w:rsidR="00214C39" w:rsidRPr="00B97138" w:rsidRDefault="00214C39" w:rsidP="00214C39">
            <w:pPr>
              <w:spacing w:after="0" w:line="240" w:lineRule="auto"/>
              <w:jc w:val="center"/>
              <w:textAlignment w:val="center"/>
              <w:rPr>
                <w:rFonts w:ascii="Times New Roman" w:eastAsia="SimSun" w:hAnsi="Times New Roman"/>
                <w:color w:val="000000"/>
                <w:lang w:eastAsia="zh-CN" w:bidi="ar"/>
              </w:rPr>
            </w:pPr>
            <w:r>
              <w:rPr>
                <w:rFonts w:ascii="Times New Roman" w:eastAsia="SimSun" w:hAnsi="Times New Roman"/>
                <w:color w:val="000000"/>
                <w:lang w:eastAsia="zh-CN" w:bidi="ar"/>
              </w:rPr>
              <w:t>1.</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073272" w14:textId="72B81785" w:rsidR="00214C39" w:rsidRPr="00B97138" w:rsidRDefault="00214C39" w:rsidP="003D09DB">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Palīgstrādnieks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227082C" w14:textId="77777777" w:rsidR="00214C39" w:rsidRPr="00B97138" w:rsidRDefault="00214C39" w:rsidP="003D09DB">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541</w:t>
            </w:r>
          </w:p>
        </w:tc>
      </w:tr>
      <w:tr w:rsidR="00214C39" w:rsidRPr="00B97138" w14:paraId="36C943A2"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4B8637FE" w14:textId="025C4F68" w:rsidR="00214C39" w:rsidRPr="00B97138" w:rsidRDefault="00214C39" w:rsidP="00214C39">
            <w:pPr>
              <w:spacing w:after="0" w:line="240" w:lineRule="auto"/>
              <w:jc w:val="center"/>
              <w:textAlignment w:val="center"/>
              <w:rPr>
                <w:rFonts w:ascii="Times New Roman" w:eastAsia="SimSun" w:hAnsi="Times New Roman"/>
                <w:color w:val="000000"/>
                <w:lang w:eastAsia="zh-CN" w:bidi="ar"/>
              </w:rPr>
            </w:pPr>
            <w:r>
              <w:rPr>
                <w:rFonts w:ascii="Times New Roman" w:eastAsia="SimSun" w:hAnsi="Times New Roman"/>
                <w:color w:val="000000"/>
                <w:lang w:eastAsia="zh-CN" w:bidi="ar"/>
              </w:rPr>
              <w:t>2.</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F50ED6" w14:textId="4D72E349" w:rsidR="00214C39" w:rsidRPr="00B97138" w:rsidRDefault="00214C39" w:rsidP="003D09DB">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 xml:space="preserve">Apkopējs </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94713A3" w14:textId="77777777" w:rsidR="00214C39" w:rsidRPr="00B97138" w:rsidRDefault="00214C39" w:rsidP="003D09DB">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536</w:t>
            </w:r>
          </w:p>
        </w:tc>
      </w:tr>
      <w:tr w:rsidR="00214C39" w:rsidRPr="00B97138" w14:paraId="55C0B629"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0A3285C3" w14:textId="16514090" w:rsidR="00214C39" w:rsidRPr="00B97138" w:rsidRDefault="00214C39" w:rsidP="00214C39">
            <w:pPr>
              <w:spacing w:after="0" w:line="240" w:lineRule="auto"/>
              <w:jc w:val="center"/>
              <w:textAlignment w:val="center"/>
              <w:rPr>
                <w:rFonts w:ascii="Times New Roman" w:eastAsia="SimSun" w:hAnsi="Times New Roman"/>
                <w:color w:val="000000"/>
                <w:lang w:eastAsia="zh-CN" w:bidi="ar"/>
              </w:rPr>
            </w:pPr>
            <w:r>
              <w:rPr>
                <w:rFonts w:ascii="Times New Roman" w:eastAsia="SimSun" w:hAnsi="Times New Roman"/>
                <w:color w:val="000000"/>
                <w:lang w:eastAsia="zh-CN" w:bidi="ar"/>
              </w:rPr>
              <w:t>3.</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347B96" w14:textId="456D390D" w:rsidR="00214C39" w:rsidRPr="00B97138" w:rsidRDefault="00214C39" w:rsidP="003D09DB">
            <w:pPr>
              <w:spacing w:after="0" w:line="240" w:lineRule="auto"/>
              <w:textAlignment w:val="center"/>
              <w:rPr>
                <w:rFonts w:ascii="Times New Roman" w:eastAsia="SimSun" w:hAnsi="Times New Roman"/>
                <w:color w:val="000000"/>
                <w:lang w:eastAsia="zh-CN" w:bidi="ar"/>
              </w:rPr>
            </w:pPr>
            <w:r w:rsidRPr="00B97138">
              <w:rPr>
                <w:rFonts w:ascii="Times New Roman" w:eastAsia="SimSun" w:hAnsi="Times New Roman"/>
                <w:color w:val="000000"/>
                <w:lang w:eastAsia="zh-CN" w:bidi="ar"/>
              </w:rPr>
              <w:t>Pārdevējs*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2760C40" w14:textId="77777777" w:rsidR="00214C39" w:rsidRPr="00B97138" w:rsidRDefault="00214C39" w:rsidP="003D09DB">
            <w:pPr>
              <w:spacing w:after="0" w:line="240" w:lineRule="auto"/>
              <w:jc w:val="center"/>
              <w:textAlignment w:val="center"/>
              <w:rPr>
                <w:rFonts w:ascii="Times New Roman" w:eastAsia="SimSun" w:hAnsi="Times New Roman"/>
                <w:color w:val="000000"/>
                <w:lang w:eastAsia="zh-CN" w:bidi="ar"/>
              </w:rPr>
            </w:pPr>
            <w:r w:rsidRPr="00B97138">
              <w:rPr>
                <w:rFonts w:ascii="Times New Roman" w:eastAsia="SimSun" w:hAnsi="Times New Roman"/>
                <w:color w:val="000000"/>
                <w:lang w:eastAsia="zh-CN" w:bidi="ar"/>
              </w:rPr>
              <w:t>371</w:t>
            </w:r>
          </w:p>
        </w:tc>
      </w:tr>
      <w:tr w:rsidR="00214C39" w:rsidRPr="00B97138" w14:paraId="4FE85701" w14:textId="77777777" w:rsidTr="00EF7917">
        <w:trPr>
          <w:trHeight w:val="289"/>
        </w:trPr>
        <w:tc>
          <w:tcPr>
            <w:tcW w:w="1629" w:type="dxa"/>
            <w:tcBorders>
              <w:top w:val="single" w:sz="2" w:space="0" w:color="000000"/>
              <w:left w:val="single" w:sz="2" w:space="0" w:color="000000"/>
              <w:bottom w:val="single" w:sz="2" w:space="0" w:color="000000"/>
              <w:right w:val="single" w:sz="2" w:space="0" w:color="000000"/>
            </w:tcBorders>
          </w:tcPr>
          <w:p w14:paraId="32E021ED" w14:textId="50B550B9" w:rsidR="00214C39" w:rsidRPr="00B97138" w:rsidRDefault="00214C39" w:rsidP="00214C39">
            <w:pPr>
              <w:spacing w:after="0" w:line="240" w:lineRule="auto"/>
              <w:jc w:val="center"/>
              <w:textAlignment w:val="center"/>
              <w:rPr>
                <w:rFonts w:ascii="Times New Roman" w:eastAsia="SimSun" w:hAnsi="Times New Roman"/>
                <w:color w:val="000000"/>
                <w:lang w:eastAsia="zh-CN" w:bidi="ar"/>
              </w:rPr>
            </w:pPr>
            <w:r>
              <w:rPr>
                <w:rFonts w:ascii="Times New Roman" w:eastAsia="SimSun" w:hAnsi="Times New Roman"/>
                <w:color w:val="000000"/>
                <w:lang w:eastAsia="zh-CN" w:bidi="ar"/>
              </w:rPr>
              <w:t>4.</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192499" w14:textId="40C3CEC5" w:rsidR="00214C39" w:rsidRPr="00B97138" w:rsidRDefault="00214C39" w:rsidP="003D09DB">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Ceha strādnieks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89DFC64" w14:textId="77777777" w:rsidR="00214C39" w:rsidRPr="00B97138" w:rsidRDefault="00214C39" w:rsidP="003D09DB">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314</w:t>
            </w:r>
          </w:p>
        </w:tc>
      </w:tr>
      <w:tr w:rsidR="00214C39" w:rsidRPr="00B97138" w14:paraId="746F103A"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448204AA" w14:textId="6C73ADB7" w:rsidR="00214C39" w:rsidRPr="00B97138" w:rsidRDefault="00214C39" w:rsidP="00214C39">
            <w:pPr>
              <w:spacing w:after="0" w:line="240" w:lineRule="auto"/>
              <w:jc w:val="center"/>
              <w:textAlignment w:val="center"/>
              <w:rPr>
                <w:rFonts w:ascii="Times New Roman" w:eastAsia="SimSun" w:hAnsi="Times New Roman"/>
                <w:color w:val="000000"/>
                <w:lang w:eastAsia="zh-CN" w:bidi="ar"/>
              </w:rPr>
            </w:pPr>
            <w:r>
              <w:rPr>
                <w:rFonts w:ascii="Times New Roman" w:eastAsia="SimSun" w:hAnsi="Times New Roman"/>
                <w:color w:val="000000"/>
                <w:lang w:eastAsia="zh-CN" w:bidi="ar"/>
              </w:rPr>
              <w:t>5.</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5E9091" w14:textId="097E11EA" w:rsidR="00214C39" w:rsidRPr="00B97138" w:rsidRDefault="00214C39" w:rsidP="003D09DB">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Pavārs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9DCBDEE" w14:textId="77777777" w:rsidR="00214C39" w:rsidRPr="00B97138" w:rsidRDefault="00214C39" w:rsidP="003D09DB">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238</w:t>
            </w:r>
          </w:p>
        </w:tc>
      </w:tr>
      <w:tr w:rsidR="00214C39" w:rsidRPr="00B97138" w14:paraId="6A90772B"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04EAB766" w14:textId="1593088E" w:rsidR="00214C39" w:rsidRPr="00B97138" w:rsidRDefault="00214C39" w:rsidP="00214C39">
            <w:pPr>
              <w:spacing w:after="0" w:line="240" w:lineRule="auto"/>
              <w:jc w:val="center"/>
              <w:textAlignment w:val="center"/>
              <w:rPr>
                <w:rFonts w:ascii="Times New Roman" w:eastAsia="SimSun" w:hAnsi="Times New Roman"/>
                <w:color w:val="000000"/>
                <w:lang w:eastAsia="zh-CN" w:bidi="ar"/>
              </w:rPr>
            </w:pPr>
            <w:r>
              <w:rPr>
                <w:rFonts w:ascii="Times New Roman" w:eastAsia="SimSun" w:hAnsi="Times New Roman"/>
                <w:color w:val="000000"/>
                <w:lang w:eastAsia="zh-CN" w:bidi="ar"/>
              </w:rPr>
              <w:t>6.</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CE66D2" w14:textId="56E406EE" w:rsidR="00214C39" w:rsidRPr="00B97138" w:rsidRDefault="00214C39" w:rsidP="003D09DB">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Virtuves darbinieks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04B79E8" w14:textId="77777777" w:rsidR="00214C39" w:rsidRPr="00B97138" w:rsidRDefault="00214C39" w:rsidP="003D09DB">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193</w:t>
            </w:r>
          </w:p>
        </w:tc>
      </w:tr>
      <w:tr w:rsidR="00214C39" w:rsidRPr="00B97138" w14:paraId="48745EBE"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7C860FA6" w14:textId="767B948F" w:rsidR="00214C39" w:rsidRPr="00B97138" w:rsidRDefault="00214C39" w:rsidP="00214C39">
            <w:pPr>
              <w:spacing w:after="0" w:line="240" w:lineRule="auto"/>
              <w:jc w:val="center"/>
              <w:textAlignment w:val="center"/>
              <w:rPr>
                <w:rFonts w:ascii="Times New Roman" w:eastAsia="SimSun" w:hAnsi="Times New Roman"/>
                <w:color w:val="000000"/>
                <w:lang w:eastAsia="zh-CN" w:bidi="ar"/>
              </w:rPr>
            </w:pPr>
            <w:r>
              <w:rPr>
                <w:rFonts w:ascii="Times New Roman" w:eastAsia="SimSun" w:hAnsi="Times New Roman"/>
                <w:color w:val="000000"/>
                <w:lang w:eastAsia="zh-CN" w:bidi="ar"/>
              </w:rPr>
              <w:t>7.</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38AE2C" w14:textId="3BCB2CE5" w:rsidR="00214C39" w:rsidRPr="00B97138" w:rsidRDefault="00214C39" w:rsidP="003D09DB">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Kravas automobiļa vadītājs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07EB861" w14:textId="77777777" w:rsidR="00214C39" w:rsidRPr="00B97138" w:rsidRDefault="00214C39" w:rsidP="003D09DB">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144</w:t>
            </w:r>
          </w:p>
        </w:tc>
      </w:tr>
      <w:tr w:rsidR="00214C39" w:rsidRPr="00B97138" w14:paraId="40418D66"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3114BCE3" w14:textId="426A7188" w:rsidR="00214C39" w:rsidRPr="00B97138" w:rsidRDefault="00214C39" w:rsidP="00214C39">
            <w:pPr>
              <w:spacing w:after="0" w:line="240" w:lineRule="auto"/>
              <w:jc w:val="center"/>
              <w:textAlignment w:val="center"/>
              <w:rPr>
                <w:rFonts w:ascii="Times New Roman" w:eastAsia="SimSun" w:hAnsi="Times New Roman"/>
                <w:color w:val="000000"/>
                <w:lang w:eastAsia="zh-CN" w:bidi="ar"/>
              </w:rPr>
            </w:pPr>
            <w:r>
              <w:rPr>
                <w:rFonts w:ascii="Times New Roman" w:eastAsia="SimSun" w:hAnsi="Times New Roman"/>
                <w:color w:val="000000"/>
                <w:lang w:eastAsia="zh-CN" w:bidi="ar"/>
              </w:rPr>
              <w:t>8.</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638274" w14:textId="19E63F3D" w:rsidR="00214C39" w:rsidRPr="00B97138" w:rsidRDefault="00214C39" w:rsidP="003D09DB">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Viesnīcas istabenis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B907768" w14:textId="77777777" w:rsidR="00214C39" w:rsidRPr="00B97138" w:rsidRDefault="00214C39" w:rsidP="003D09DB">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141</w:t>
            </w:r>
          </w:p>
        </w:tc>
      </w:tr>
      <w:tr w:rsidR="00214C39" w:rsidRPr="00B97138" w14:paraId="738C99A0"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3E117FD8" w14:textId="70B655DD" w:rsidR="00214C39" w:rsidRPr="00B97138" w:rsidRDefault="00214C39" w:rsidP="00214C39">
            <w:pPr>
              <w:spacing w:after="0" w:line="240" w:lineRule="auto"/>
              <w:jc w:val="center"/>
              <w:textAlignment w:val="center"/>
              <w:rPr>
                <w:rFonts w:ascii="Times New Roman" w:eastAsia="SimSun" w:hAnsi="Times New Roman"/>
                <w:color w:val="000000"/>
                <w:lang w:eastAsia="zh-CN" w:bidi="ar"/>
              </w:rPr>
            </w:pPr>
            <w:r>
              <w:rPr>
                <w:rFonts w:ascii="Times New Roman" w:eastAsia="SimSun" w:hAnsi="Times New Roman"/>
                <w:color w:val="000000"/>
                <w:lang w:eastAsia="zh-CN" w:bidi="ar"/>
              </w:rPr>
              <w:t>9.</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DA59DF" w14:textId="58AE9EDE" w:rsidR="00214C39" w:rsidRPr="00B97138" w:rsidRDefault="00214C39" w:rsidP="003D09DB">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Būvstrādnieks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CB6955B" w14:textId="77777777" w:rsidR="00214C39" w:rsidRPr="00B97138" w:rsidRDefault="00214C39" w:rsidP="003D09DB">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129</w:t>
            </w:r>
          </w:p>
        </w:tc>
      </w:tr>
      <w:tr w:rsidR="00214C39" w:rsidRPr="00B97138" w14:paraId="23DF057B"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441B9ADF" w14:textId="2EBC1E0B" w:rsidR="00214C39" w:rsidRPr="00B97138" w:rsidRDefault="00214C39" w:rsidP="00214C39">
            <w:pPr>
              <w:spacing w:after="0" w:line="240" w:lineRule="auto"/>
              <w:jc w:val="center"/>
              <w:textAlignment w:val="center"/>
              <w:rPr>
                <w:rFonts w:ascii="Times New Roman" w:eastAsia="SimSun" w:hAnsi="Times New Roman"/>
                <w:color w:val="000000"/>
                <w:lang w:eastAsia="zh-CN" w:bidi="ar"/>
              </w:rPr>
            </w:pPr>
            <w:r>
              <w:rPr>
                <w:rFonts w:ascii="Times New Roman" w:eastAsia="SimSun" w:hAnsi="Times New Roman"/>
                <w:color w:val="000000"/>
                <w:lang w:eastAsia="zh-CN" w:bidi="ar"/>
              </w:rPr>
              <w:t>10.</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EE7998" w14:textId="7E920D77" w:rsidR="00214C39" w:rsidRPr="00B97138" w:rsidRDefault="00214C39" w:rsidP="003D09DB">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Pavāra palīgs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EBBC0C5" w14:textId="77777777" w:rsidR="00214C39" w:rsidRPr="00B97138" w:rsidRDefault="00214C39" w:rsidP="003D09DB">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120</w:t>
            </w:r>
          </w:p>
        </w:tc>
      </w:tr>
    </w:tbl>
    <w:p w14:paraId="3DE21733" w14:textId="77777777" w:rsidR="003577BA" w:rsidRPr="00B97138" w:rsidRDefault="009E642E" w:rsidP="003D09DB">
      <w:pPr>
        <w:autoSpaceDE w:val="0"/>
        <w:autoSpaceDN w:val="0"/>
        <w:adjustRightInd w:val="0"/>
        <w:spacing w:after="0" w:line="240" w:lineRule="auto"/>
        <w:jc w:val="both"/>
        <w:rPr>
          <w:rFonts w:ascii="Times New Roman" w:eastAsia="Times New Roman" w:hAnsi="Times New Roman"/>
          <w:sz w:val="20"/>
          <w:szCs w:val="20"/>
          <w:lang w:eastAsia="ar-SA"/>
        </w:rPr>
      </w:pPr>
      <w:r w:rsidRPr="00B97138">
        <w:rPr>
          <w:rFonts w:ascii="Times New Roman" w:eastAsia="Times New Roman" w:hAnsi="Times New Roman"/>
          <w:sz w:val="20"/>
          <w:szCs w:val="20"/>
          <w:lang w:eastAsia="ar-SA"/>
        </w:rPr>
        <w:t>* Mazumtirdzniecības veikala pārdevējs, pārdevējs konsultants, tirdzniecības zāles darbinieks, pārdevēja palīgs.</w:t>
      </w:r>
    </w:p>
    <w:p w14:paraId="25A0DF5D" w14:textId="2CDDBCC3" w:rsidR="003577BA" w:rsidRPr="00B97138" w:rsidRDefault="009E642E" w:rsidP="00642821">
      <w:pPr>
        <w:autoSpaceDE w:val="0"/>
        <w:autoSpaceDN w:val="0"/>
        <w:adjustRightInd w:val="0"/>
        <w:spacing w:after="0" w:line="360" w:lineRule="auto"/>
        <w:jc w:val="both"/>
        <w:rPr>
          <w:rFonts w:ascii="Times New Roman" w:eastAsia="Times New Roman" w:hAnsi="Times New Roman"/>
          <w:i/>
          <w:iCs/>
          <w:lang w:eastAsia="ar-SA"/>
        </w:rPr>
      </w:pPr>
      <w:r w:rsidRPr="00B97138">
        <w:rPr>
          <w:rFonts w:ascii="Times New Roman" w:eastAsia="Times New Roman" w:hAnsi="Times New Roman"/>
          <w:i/>
          <w:iCs/>
          <w:lang w:eastAsia="ar-SA"/>
        </w:rPr>
        <w:t>Datu avots: VID</w:t>
      </w:r>
    </w:p>
    <w:p w14:paraId="3431C70A" w14:textId="77777777" w:rsidR="007F0EAB" w:rsidRDefault="007F0EAB" w:rsidP="00642821">
      <w:pPr>
        <w:autoSpaceDE w:val="0"/>
        <w:autoSpaceDN w:val="0"/>
        <w:adjustRightInd w:val="0"/>
        <w:spacing w:after="0" w:line="360" w:lineRule="auto"/>
        <w:ind w:firstLine="720"/>
        <w:jc w:val="both"/>
        <w:rPr>
          <w:rFonts w:ascii="Times New Roman" w:eastAsia="SimSun" w:hAnsi="Times New Roman"/>
          <w:sz w:val="24"/>
          <w:szCs w:val="24"/>
        </w:rPr>
      </w:pPr>
    </w:p>
    <w:p w14:paraId="27A5B27A" w14:textId="6E3CF938" w:rsidR="003577BA" w:rsidRDefault="00642821" w:rsidP="00642821">
      <w:pPr>
        <w:autoSpaceDE w:val="0"/>
        <w:autoSpaceDN w:val="0"/>
        <w:adjustRightInd w:val="0"/>
        <w:spacing w:after="0" w:line="360" w:lineRule="auto"/>
        <w:ind w:firstLine="720"/>
        <w:jc w:val="both"/>
        <w:rPr>
          <w:rFonts w:ascii="Times New Roman" w:eastAsia="SimSun" w:hAnsi="Times New Roman"/>
          <w:sz w:val="24"/>
          <w:szCs w:val="24"/>
        </w:rPr>
      </w:pPr>
      <w:r w:rsidRPr="00B97138">
        <w:rPr>
          <w:rFonts w:ascii="Times New Roman" w:eastAsia="SimSun" w:hAnsi="Times New Roman"/>
          <w:sz w:val="24"/>
          <w:szCs w:val="24"/>
        </w:rPr>
        <w:t xml:space="preserve">Savukārt, darba devēju pamatdarbības </w:t>
      </w:r>
      <w:r w:rsidR="002D3171">
        <w:rPr>
          <w:rFonts w:ascii="Times New Roman" w:eastAsia="SimSun" w:hAnsi="Times New Roman"/>
          <w:sz w:val="24"/>
          <w:szCs w:val="24"/>
        </w:rPr>
        <w:t>jomas</w:t>
      </w:r>
      <w:r w:rsidRPr="00B97138">
        <w:rPr>
          <w:rFonts w:ascii="Times New Roman" w:eastAsia="SimSun" w:hAnsi="Times New Roman"/>
          <w:sz w:val="24"/>
          <w:szCs w:val="24"/>
        </w:rPr>
        <w:t xml:space="preserve"> ir bijuš</w:t>
      </w:r>
      <w:r w:rsidR="002D3171">
        <w:rPr>
          <w:rFonts w:ascii="Times New Roman" w:eastAsia="SimSun" w:hAnsi="Times New Roman"/>
          <w:sz w:val="24"/>
          <w:szCs w:val="24"/>
        </w:rPr>
        <w:t>as</w:t>
      </w:r>
      <w:r w:rsidRPr="00B97138">
        <w:rPr>
          <w:rFonts w:ascii="Times New Roman" w:eastAsia="SimSun" w:hAnsi="Times New Roman"/>
          <w:sz w:val="24"/>
          <w:szCs w:val="24"/>
        </w:rPr>
        <w:t xml:space="preserve"> </w:t>
      </w:r>
      <w:r w:rsidR="002D3171">
        <w:rPr>
          <w:rFonts w:ascii="Times New Roman" w:eastAsia="SimSun" w:hAnsi="Times New Roman"/>
          <w:sz w:val="24"/>
          <w:szCs w:val="24"/>
        </w:rPr>
        <w:t>ļoti</w:t>
      </w:r>
      <w:r w:rsidRPr="00B97138">
        <w:rPr>
          <w:rFonts w:ascii="Times New Roman" w:eastAsia="SimSun" w:hAnsi="Times New Roman"/>
          <w:sz w:val="24"/>
          <w:szCs w:val="24"/>
        </w:rPr>
        <w:t xml:space="preserve"> dažād</w:t>
      </w:r>
      <w:r w:rsidR="002D3171">
        <w:rPr>
          <w:rFonts w:ascii="Times New Roman" w:eastAsia="SimSun" w:hAnsi="Times New Roman"/>
          <w:sz w:val="24"/>
          <w:szCs w:val="24"/>
        </w:rPr>
        <w:t>as</w:t>
      </w:r>
      <w:r w:rsidRPr="00B97138">
        <w:rPr>
          <w:rFonts w:ascii="Times New Roman" w:eastAsia="SimSun" w:hAnsi="Times New Roman"/>
          <w:sz w:val="24"/>
          <w:szCs w:val="24"/>
        </w:rPr>
        <w:t>, bet visizpl</w:t>
      </w:r>
      <w:r w:rsidR="002D3171">
        <w:rPr>
          <w:rFonts w:ascii="Times New Roman" w:eastAsia="SimSun" w:hAnsi="Times New Roman"/>
          <w:sz w:val="24"/>
          <w:szCs w:val="24"/>
        </w:rPr>
        <w:t>a</w:t>
      </w:r>
      <w:r w:rsidRPr="00B97138">
        <w:rPr>
          <w:rFonts w:ascii="Times New Roman" w:eastAsia="SimSun" w:hAnsi="Times New Roman"/>
          <w:sz w:val="24"/>
          <w:szCs w:val="24"/>
        </w:rPr>
        <w:t>tītāk</w:t>
      </w:r>
      <w:r w:rsidR="002D3171">
        <w:rPr>
          <w:rFonts w:ascii="Times New Roman" w:eastAsia="SimSun" w:hAnsi="Times New Roman"/>
          <w:sz w:val="24"/>
          <w:szCs w:val="24"/>
        </w:rPr>
        <w:t>ās</w:t>
      </w:r>
      <w:r w:rsidRPr="00B97138">
        <w:rPr>
          <w:rFonts w:ascii="Times New Roman" w:eastAsia="SimSun" w:hAnsi="Times New Roman"/>
          <w:sz w:val="24"/>
          <w:szCs w:val="24"/>
        </w:rPr>
        <w:t xml:space="preserve"> 2023.gada decembrī bija ēdināšanas pakalpojumu, mazumtirdzniecības, transporta, vairumtirdzniecības, ēku būvniecības u.c.  jomas (sk</w:t>
      </w:r>
      <w:r w:rsidR="002D3171">
        <w:rPr>
          <w:rFonts w:ascii="Times New Roman" w:eastAsia="SimSun" w:hAnsi="Times New Roman"/>
          <w:sz w:val="24"/>
          <w:szCs w:val="24"/>
        </w:rPr>
        <w:t>at</w:t>
      </w:r>
      <w:r w:rsidRPr="00B97138">
        <w:rPr>
          <w:rFonts w:ascii="Times New Roman" w:eastAsia="SimSun" w:hAnsi="Times New Roman"/>
          <w:sz w:val="24"/>
          <w:szCs w:val="24"/>
        </w:rPr>
        <w:t xml:space="preserve">. </w:t>
      </w:r>
      <w:r w:rsidR="00145CEE">
        <w:rPr>
          <w:rFonts w:ascii="Times New Roman" w:eastAsia="SimSun" w:hAnsi="Times New Roman"/>
          <w:sz w:val="24"/>
          <w:szCs w:val="24"/>
        </w:rPr>
        <w:t>11</w:t>
      </w:r>
      <w:r w:rsidRPr="00B97138">
        <w:rPr>
          <w:rFonts w:ascii="Times New Roman" w:eastAsia="SimSun" w:hAnsi="Times New Roman"/>
          <w:sz w:val="24"/>
          <w:szCs w:val="24"/>
        </w:rPr>
        <w:t>. tabulu).</w:t>
      </w:r>
    </w:p>
    <w:p w14:paraId="60F6EF4E" w14:textId="77777777" w:rsidR="00697765" w:rsidRPr="00B97138" w:rsidRDefault="00697765" w:rsidP="00642821">
      <w:pPr>
        <w:autoSpaceDE w:val="0"/>
        <w:autoSpaceDN w:val="0"/>
        <w:adjustRightInd w:val="0"/>
        <w:spacing w:after="0" w:line="360" w:lineRule="auto"/>
        <w:ind w:firstLine="720"/>
        <w:jc w:val="both"/>
        <w:rPr>
          <w:rFonts w:ascii="Times New Roman" w:eastAsia="SimSun" w:hAnsi="Times New Roman"/>
          <w:sz w:val="24"/>
          <w:szCs w:val="24"/>
        </w:rPr>
      </w:pPr>
    </w:p>
    <w:p w14:paraId="0EF22D9C" w14:textId="469FB2D5" w:rsidR="003577BA" w:rsidRDefault="00222F56" w:rsidP="002D3171">
      <w:pPr>
        <w:autoSpaceDE w:val="0"/>
        <w:autoSpaceDN w:val="0"/>
        <w:adjustRightInd w:val="0"/>
        <w:snapToGrid w:val="0"/>
        <w:spacing w:after="0" w:line="240" w:lineRule="auto"/>
        <w:jc w:val="center"/>
        <w:rPr>
          <w:rFonts w:ascii="Times New Roman" w:eastAsia="Times New Roman" w:hAnsi="Times New Roman"/>
          <w:b/>
          <w:bCs/>
          <w:i/>
          <w:iCs/>
          <w:lang w:eastAsia="ar-SA"/>
        </w:rPr>
      </w:pPr>
      <w:r>
        <w:rPr>
          <w:rFonts w:ascii="Times New Roman" w:eastAsia="Times New Roman" w:hAnsi="Times New Roman"/>
          <w:i/>
          <w:iCs/>
          <w:lang w:eastAsia="ar-SA"/>
        </w:rPr>
        <w:t>11</w:t>
      </w:r>
      <w:r w:rsidR="009E642E" w:rsidRPr="00B97138">
        <w:rPr>
          <w:rFonts w:ascii="Times New Roman" w:eastAsia="Times New Roman" w:hAnsi="Times New Roman"/>
          <w:i/>
          <w:iCs/>
          <w:lang w:eastAsia="ar-SA"/>
        </w:rPr>
        <w:t>.tabula.</w:t>
      </w:r>
      <w:r w:rsidR="009E642E" w:rsidRPr="00B97138">
        <w:rPr>
          <w:rFonts w:ascii="Times New Roman" w:eastAsia="Times New Roman" w:hAnsi="Times New Roman"/>
          <w:b/>
          <w:bCs/>
          <w:i/>
          <w:iCs/>
          <w:lang w:eastAsia="ar-SA"/>
        </w:rPr>
        <w:t xml:space="preserve"> Izplatītākie Ukrainas civiliedzīvotājus nodarbinājušo darba devēju pamatdarbības veidi</w:t>
      </w:r>
      <w:r w:rsidR="00222E2A">
        <w:rPr>
          <w:rFonts w:ascii="Times New Roman" w:eastAsia="Times New Roman" w:hAnsi="Times New Roman"/>
          <w:b/>
          <w:bCs/>
          <w:i/>
          <w:iCs/>
          <w:lang w:eastAsia="ar-SA"/>
        </w:rPr>
        <w:t xml:space="preserve"> </w:t>
      </w:r>
      <w:r w:rsidR="00222E2A" w:rsidRPr="00B97138">
        <w:rPr>
          <w:rFonts w:ascii="Times New Roman" w:eastAsia="Times New Roman" w:hAnsi="Times New Roman"/>
          <w:b/>
          <w:bCs/>
          <w:i/>
          <w:iCs/>
          <w:lang w:eastAsia="ar-SA"/>
        </w:rPr>
        <w:t>2023.gada decembrī</w:t>
      </w:r>
    </w:p>
    <w:p w14:paraId="6CDD3122" w14:textId="77777777" w:rsidR="002D3171" w:rsidRPr="00B97138" w:rsidRDefault="002D3171" w:rsidP="002D3171">
      <w:pPr>
        <w:autoSpaceDE w:val="0"/>
        <w:autoSpaceDN w:val="0"/>
        <w:adjustRightInd w:val="0"/>
        <w:snapToGrid w:val="0"/>
        <w:spacing w:after="0" w:line="240" w:lineRule="auto"/>
        <w:jc w:val="center"/>
        <w:rPr>
          <w:rFonts w:ascii="Times New Roman" w:eastAsia="Times New Roman" w:hAnsi="Times New Roman"/>
          <w:b/>
          <w:bCs/>
          <w:i/>
          <w:iCs/>
          <w:lang w:eastAsia="ar-SA"/>
        </w:rPr>
      </w:pPr>
    </w:p>
    <w:tbl>
      <w:tblPr>
        <w:tblW w:w="0" w:type="auto"/>
        <w:tblInd w:w="98" w:type="dxa"/>
        <w:tblLook w:val="04A0" w:firstRow="1" w:lastRow="0" w:firstColumn="1" w:lastColumn="0" w:noHBand="0" w:noVBand="1"/>
      </w:tblPr>
      <w:tblGrid>
        <w:gridCol w:w="2167"/>
        <w:gridCol w:w="5472"/>
        <w:gridCol w:w="1612"/>
      </w:tblGrid>
      <w:tr w:rsidR="003577BA" w:rsidRPr="00B97138" w14:paraId="695CD7FF" w14:textId="77777777" w:rsidTr="00094A58">
        <w:trPr>
          <w:trHeight w:val="94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CC7CE1" w14:textId="77777777" w:rsidR="003577BA" w:rsidRPr="00B97138" w:rsidRDefault="009E642E" w:rsidP="002E36B7">
            <w:pPr>
              <w:spacing w:after="0" w:line="240" w:lineRule="auto"/>
              <w:jc w:val="center"/>
              <w:textAlignment w:val="center"/>
              <w:rPr>
                <w:rFonts w:ascii="Times New Roman" w:hAnsi="Times New Roman"/>
                <w:b/>
                <w:bCs/>
                <w:color w:val="000000"/>
              </w:rPr>
            </w:pPr>
            <w:r w:rsidRPr="00B97138">
              <w:rPr>
                <w:rStyle w:val="font71"/>
                <w:rFonts w:eastAsia="SimSun"/>
                <w:lang w:eastAsia="zh-CN" w:bidi="ar"/>
              </w:rPr>
              <w:t>NACE</w:t>
            </w:r>
            <w:r w:rsidRPr="00B97138">
              <w:rPr>
                <w:rStyle w:val="font31"/>
                <w:rFonts w:eastAsia="SimSun"/>
                <w:lang w:eastAsia="zh-CN" w:bidi="ar"/>
              </w:rPr>
              <w:t xml:space="preserve"> 2.red. apkopojošais kods</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DFC151" w14:textId="77777777" w:rsidR="003577BA" w:rsidRPr="00B97138" w:rsidRDefault="009E642E" w:rsidP="002E36B7">
            <w:pPr>
              <w:spacing w:after="0" w:line="240" w:lineRule="auto"/>
              <w:jc w:val="center"/>
              <w:textAlignment w:val="center"/>
              <w:rPr>
                <w:rFonts w:ascii="Times New Roman" w:hAnsi="Times New Roman"/>
                <w:b/>
                <w:bCs/>
                <w:color w:val="000000"/>
              </w:rPr>
            </w:pPr>
            <w:r w:rsidRPr="00B97138">
              <w:rPr>
                <w:rStyle w:val="font71"/>
                <w:rFonts w:eastAsia="SimSun"/>
                <w:lang w:eastAsia="zh-CN" w:bidi="ar"/>
              </w:rPr>
              <w:t>NACE</w:t>
            </w:r>
            <w:r w:rsidRPr="00B97138">
              <w:rPr>
                <w:rStyle w:val="font31"/>
                <w:rFonts w:eastAsia="SimSun"/>
                <w:lang w:eastAsia="zh-CN" w:bidi="ar"/>
              </w:rPr>
              <w:t xml:space="preserve"> 2.redakcijas apkopojoša koda nosaukums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9082AC0" w14:textId="77777777" w:rsidR="003577BA" w:rsidRPr="00B97138" w:rsidRDefault="009E642E" w:rsidP="002E36B7">
            <w:pPr>
              <w:spacing w:after="0" w:line="240" w:lineRule="auto"/>
              <w:jc w:val="center"/>
              <w:textAlignment w:val="center"/>
              <w:rPr>
                <w:rFonts w:ascii="Times New Roman" w:hAnsi="Times New Roman"/>
                <w:b/>
                <w:bCs/>
                <w:color w:val="000000"/>
              </w:rPr>
            </w:pPr>
            <w:r w:rsidRPr="00B97138">
              <w:rPr>
                <w:rFonts w:ascii="Times New Roman" w:eastAsia="SimSun" w:hAnsi="Times New Roman"/>
                <w:b/>
                <w:bCs/>
                <w:color w:val="000000"/>
                <w:lang w:eastAsia="zh-CN" w:bidi="ar"/>
              </w:rPr>
              <w:t>Darba devēju skaits</w:t>
            </w:r>
          </w:p>
        </w:tc>
      </w:tr>
      <w:tr w:rsidR="003577BA" w:rsidRPr="00B97138" w14:paraId="59E08CBE"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D74015"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56</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C2356E" w14:textId="77777777" w:rsidR="003577BA" w:rsidRPr="00B97138" w:rsidRDefault="009E642E" w:rsidP="002E36B7">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Ēdināšanas pakalpojumi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2888198"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304</w:t>
            </w:r>
          </w:p>
        </w:tc>
      </w:tr>
      <w:tr w:rsidR="003577BA" w:rsidRPr="00B97138" w14:paraId="17D82645"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843DC7"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47</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42AC38" w14:textId="77777777" w:rsidR="003577BA" w:rsidRPr="00B97138" w:rsidRDefault="009E642E" w:rsidP="002E36B7">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Mazumtirdzniecība, izņemot automobiļus un motociklus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AD5D1A3"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206</w:t>
            </w:r>
          </w:p>
        </w:tc>
      </w:tr>
      <w:tr w:rsidR="003577BA" w:rsidRPr="00B97138" w14:paraId="29EDA43C"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40E68D"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49</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D9A5FD" w14:textId="77777777" w:rsidR="003577BA" w:rsidRPr="00B97138" w:rsidRDefault="009E642E" w:rsidP="002E36B7">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Sauszemes transports un cauruļvadu transports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6C18A90"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183</w:t>
            </w:r>
          </w:p>
        </w:tc>
      </w:tr>
      <w:tr w:rsidR="003577BA" w:rsidRPr="00B97138" w14:paraId="2108266E"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C2572F"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46</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976131" w14:textId="77777777" w:rsidR="003577BA" w:rsidRPr="00B97138" w:rsidRDefault="009E642E" w:rsidP="002E36B7">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Vairumtirdzniecība, izņemot automobiļus un motociklus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8787AB4"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166</w:t>
            </w:r>
          </w:p>
        </w:tc>
      </w:tr>
      <w:tr w:rsidR="003577BA" w:rsidRPr="00B97138" w14:paraId="15E2E6C6"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B71809"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41</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21F574" w14:textId="77777777" w:rsidR="003577BA" w:rsidRPr="00B97138" w:rsidRDefault="009E642E" w:rsidP="002E36B7">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Ēku būvniecība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0D21100"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161</w:t>
            </w:r>
          </w:p>
        </w:tc>
      </w:tr>
      <w:tr w:rsidR="003577BA" w:rsidRPr="00B97138" w14:paraId="4F1F4172"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BBEF21"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43</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1A8FC" w14:textId="77777777" w:rsidR="003577BA" w:rsidRPr="00B97138" w:rsidRDefault="009E642E" w:rsidP="002E36B7">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Specializētie būvdarbi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64C7B33"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143</w:t>
            </w:r>
          </w:p>
        </w:tc>
      </w:tr>
      <w:tr w:rsidR="003577BA" w:rsidRPr="00B97138" w14:paraId="5F2D8133"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1E9E28"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86</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A66C61" w14:textId="77777777" w:rsidR="003577BA" w:rsidRPr="00B97138" w:rsidRDefault="009E642E" w:rsidP="002E36B7">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Veselības aizsardzība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D9884D9"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142</w:t>
            </w:r>
          </w:p>
        </w:tc>
      </w:tr>
      <w:tr w:rsidR="003577BA" w:rsidRPr="00B97138" w14:paraId="70483101" w14:textId="77777777" w:rsidTr="00094A58">
        <w:trPr>
          <w:trHeight w:val="34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C271D8"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45</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965007" w14:textId="77777777" w:rsidR="003577BA" w:rsidRPr="00B97138" w:rsidRDefault="009E642E" w:rsidP="002E36B7">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Automobiļu un motociklu vairumtirdzniecība, mazumtirdzniecība un remonts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E88C707"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109</w:t>
            </w:r>
          </w:p>
        </w:tc>
      </w:tr>
      <w:tr w:rsidR="003577BA" w:rsidRPr="00B97138" w14:paraId="318542C1"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8CEEEC"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10</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B69B70" w14:textId="77777777" w:rsidR="003577BA" w:rsidRPr="00B97138" w:rsidRDefault="009E642E" w:rsidP="002E36B7">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Pārtikas produktu ražošana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976115F"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103</w:t>
            </w:r>
          </w:p>
        </w:tc>
      </w:tr>
      <w:tr w:rsidR="003577BA" w:rsidRPr="00B97138" w14:paraId="7F72C638" w14:textId="77777777" w:rsidTr="00094A58">
        <w:trPr>
          <w:trHeight w:val="26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5EA666"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85</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22916A" w14:textId="77777777" w:rsidR="003577BA" w:rsidRPr="00B97138" w:rsidRDefault="009E642E" w:rsidP="002E36B7">
            <w:pPr>
              <w:spacing w:after="0" w:line="240" w:lineRule="auto"/>
              <w:textAlignment w:val="center"/>
              <w:rPr>
                <w:rFonts w:ascii="Times New Roman" w:hAnsi="Times New Roman"/>
                <w:color w:val="000000"/>
              </w:rPr>
            </w:pPr>
            <w:r w:rsidRPr="00B97138">
              <w:rPr>
                <w:rFonts w:ascii="Times New Roman" w:eastAsia="SimSun" w:hAnsi="Times New Roman"/>
                <w:color w:val="000000"/>
                <w:lang w:eastAsia="zh-CN" w:bidi="ar"/>
              </w:rPr>
              <w:t>Izglītība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B315ABD" w14:textId="77777777" w:rsidR="003577BA" w:rsidRPr="00B97138" w:rsidRDefault="009E642E" w:rsidP="002E36B7">
            <w:pPr>
              <w:spacing w:after="0" w:line="240" w:lineRule="auto"/>
              <w:jc w:val="center"/>
              <w:textAlignment w:val="center"/>
              <w:rPr>
                <w:rFonts w:ascii="Times New Roman" w:hAnsi="Times New Roman"/>
                <w:color w:val="000000"/>
              </w:rPr>
            </w:pPr>
            <w:r w:rsidRPr="00B97138">
              <w:rPr>
                <w:rFonts w:ascii="Times New Roman" w:eastAsia="SimSun" w:hAnsi="Times New Roman"/>
                <w:color w:val="000000"/>
                <w:lang w:eastAsia="zh-CN" w:bidi="ar"/>
              </w:rPr>
              <w:t>84</w:t>
            </w:r>
          </w:p>
        </w:tc>
      </w:tr>
    </w:tbl>
    <w:p w14:paraId="712B5012" w14:textId="42714B6A" w:rsidR="003577BA" w:rsidRPr="00B97138" w:rsidRDefault="009E642E" w:rsidP="00C07802">
      <w:pPr>
        <w:autoSpaceDE w:val="0"/>
        <w:autoSpaceDN w:val="0"/>
        <w:adjustRightInd w:val="0"/>
        <w:spacing w:after="0" w:line="360" w:lineRule="auto"/>
        <w:rPr>
          <w:rFonts w:ascii="Times New Roman" w:eastAsia="SimSun" w:hAnsi="Times New Roman"/>
          <w:i/>
          <w:iCs/>
          <w:color w:val="000000"/>
          <w:lang w:eastAsia="zh-CN" w:bidi="ar"/>
        </w:rPr>
      </w:pPr>
      <w:r w:rsidRPr="00B97138">
        <w:rPr>
          <w:rFonts w:ascii="Times New Roman" w:eastAsia="SimSun" w:hAnsi="Times New Roman"/>
          <w:i/>
          <w:iCs/>
          <w:color w:val="000000"/>
          <w:lang w:eastAsia="zh-CN" w:bidi="ar"/>
        </w:rPr>
        <w:t>Datu avots: VID</w:t>
      </w:r>
    </w:p>
    <w:p w14:paraId="44188CCD" w14:textId="77777777" w:rsidR="007F0EAB" w:rsidRDefault="007F0EAB" w:rsidP="00C07802">
      <w:pPr>
        <w:autoSpaceDE w:val="0"/>
        <w:autoSpaceDN w:val="0"/>
        <w:adjustRightInd w:val="0"/>
        <w:spacing w:after="0" w:line="360" w:lineRule="auto"/>
        <w:ind w:firstLine="720"/>
        <w:jc w:val="both"/>
        <w:rPr>
          <w:rFonts w:ascii="Times New Roman" w:eastAsia="SimSun" w:hAnsi="Times New Roman"/>
          <w:sz w:val="24"/>
          <w:szCs w:val="24"/>
        </w:rPr>
      </w:pPr>
    </w:p>
    <w:p w14:paraId="25ABBAF3" w14:textId="215C383F" w:rsidR="00260093" w:rsidRDefault="0082144E" w:rsidP="00C07802">
      <w:pPr>
        <w:autoSpaceDE w:val="0"/>
        <w:autoSpaceDN w:val="0"/>
        <w:adjustRightInd w:val="0"/>
        <w:spacing w:after="0" w:line="360" w:lineRule="auto"/>
        <w:ind w:firstLine="720"/>
        <w:jc w:val="both"/>
        <w:rPr>
          <w:rFonts w:ascii="Times New Roman" w:eastAsia="SimSun" w:hAnsi="Times New Roman"/>
          <w:sz w:val="24"/>
          <w:szCs w:val="24"/>
        </w:rPr>
      </w:pPr>
      <w:r w:rsidRPr="00B97138">
        <w:rPr>
          <w:rFonts w:ascii="Times New Roman" w:eastAsia="SimSun" w:hAnsi="Times New Roman"/>
          <w:sz w:val="24"/>
          <w:szCs w:val="24"/>
        </w:rPr>
        <w:t xml:space="preserve">Lielākā daļa Ukrainas civiliedzīvotāju </w:t>
      </w:r>
      <w:r w:rsidR="009E6EA9" w:rsidRPr="00B97138">
        <w:rPr>
          <w:rFonts w:ascii="Times New Roman" w:eastAsia="SimSun" w:hAnsi="Times New Roman"/>
          <w:sz w:val="24"/>
          <w:szCs w:val="24"/>
        </w:rPr>
        <w:t xml:space="preserve">2023.gada beigās </w:t>
      </w:r>
      <w:r w:rsidRPr="00B97138">
        <w:rPr>
          <w:rFonts w:ascii="Times New Roman" w:eastAsia="SimSun" w:hAnsi="Times New Roman"/>
          <w:sz w:val="24"/>
          <w:szCs w:val="24"/>
        </w:rPr>
        <w:t>strādāja Rīgā vai Rīgas</w:t>
      </w:r>
      <w:r w:rsidR="009E6EA9" w:rsidRPr="00B97138">
        <w:rPr>
          <w:rFonts w:ascii="Times New Roman" w:eastAsia="SimSun" w:hAnsi="Times New Roman"/>
          <w:sz w:val="24"/>
          <w:szCs w:val="24"/>
        </w:rPr>
        <w:t xml:space="preserve"> plānošanas</w:t>
      </w:r>
      <w:r w:rsidRPr="00B97138">
        <w:rPr>
          <w:rFonts w:ascii="Times New Roman" w:eastAsia="SimSun" w:hAnsi="Times New Roman"/>
          <w:sz w:val="24"/>
          <w:szCs w:val="24"/>
        </w:rPr>
        <w:t xml:space="preserve"> reģionā (sk</w:t>
      </w:r>
      <w:r w:rsidR="002D3171">
        <w:rPr>
          <w:rFonts w:ascii="Times New Roman" w:eastAsia="SimSun" w:hAnsi="Times New Roman"/>
          <w:sz w:val="24"/>
          <w:szCs w:val="24"/>
        </w:rPr>
        <w:t>at</w:t>
      </w:r>
      <w:r w:rsidRPr="00B97138">
        <w:rPr>
          <w:rFonts w:ascii="Times New Roman" w:eastAsia="SimSun" w:hAnsi="Times New Roman"/>
          <w:sz w:val="24"/>
          <w:szCs w:val="24"/>
        </w:rPr>
        <w:t>. 5. attēlu).</w:t>
      </w:r>
    </w:p>
    <w:p w14:paraId="69E69922" w14:textId="77777777" w:rsidR="00260093" w:rsidRDefault="00260093">
      <w:pPr>
        <w:spacing w:after="0" w:line="240" w:lineRule="auto"/>
        <w:rPr>
          <w:rFonts w:ascii="Times New Roman" w:eastAsia="SimSun" w:hAnsi="Times New Roman"/>
          <w:sz w:val="24"/>
          <w:szCs w:val="24"/>
        </w:rPr>
      </w:pPr>
      <w:r>
        <w:rPr>
          <w:rFonts w:ascii="Times New Roman" w:eastAsia="SimSun" w:hAnsi="Times New Roman"/>
          <w:sz w:val="24"/>
          <w:szCs w:val="24"/>
        </w:rPr>
        <w:br w:type="page"/>
      </w:r>
    </w:p>
    <w:p w14:paraId="23C03FCC" w14:textId="77777777" w:rsidR="00697765" w:rsidRDefault="00697765" w:rsidP="00C07802">
      <w:pPr>
        <w:autoSpaceDE w:val="0"/>
        <w:autoSpaceDN w:val="0"/>
        <w:adjustRightInd w:val="0"/>
        <w:spacing w:after="0" w:line="360" w:lineRule="auto"/>
        <w:ind w:firstLine="720"/>
        <w:jc w:val="both"/>
        <w:rPr>
          <w:rFonts w:ascii="Times New Roman" w:eastAsia="SimSun" w:hAnsi="Times New Roman"/>
          <w:sz w:val="24"/>
          <w:szCs w:val="24"/>
        </w:rPr>
      </w:pPr>
    </w:p>
    <w:p w14:paraId="482FD238" w14:textId="5B14C5CD" w:rsidR="003577BA" w:rsidRDefault="009E642E" w:rsidP="002D3171">
      <w:pPr>
        <w:autoSpaceDE w:val="0"/>
        <w:autoSpaceDN w:val="0"/>
        <w:adjustRightInd w:val="0"/>
        <w:spacing w:after="0" w:line="240" w:lineRule="auto"/>
        <w:jc w:val="center"/>
        <w:rPr>
          <w:rFonts w:ascii="Times New Roman" w:eastAsia="SimSun" w:hAnsi="Times New Roman"/>
          <w:b/>
          <w:bCs/>
          <w:i/>
          <w:iCs/>
          <w:color w:val="000000"/>
          <w:lang w:eastAsia="zh-CN" w:bidi="ar"/>
        </w:rPr>
      </w:pPr>
      <w:r w:rsidRPr="00B97138">
        <w:rPr>
          <w:rFonts w:ascii="Times New Roman" w:eastAsia="SimSun" w:hAnsi="Times New Roman"/>
          <w:i/>
          <w:iCs/>
          <w:color w:val="000000"/>
          <w:lang w:eastAsia="zh-CN" w:bidi="ar"/>
        </w:rPr>
        <w:t xml:space="preserve">5.attēls. </w:t>
      </w:r>
      <w:r w:rsidRPr="00B97138">
        <w:rPr>
          <w:rFonts w:ascii="Times New Roman" w:eastAsia="SimSun" w:hAnsi="Times New Roman"/>
          <w:b/>
          <w:bCs/>
          <w:i/>
          <w:iCs/>
          <w:color w:val="000000"/>
          <w:lang w:eastAsia="zh-CN" w:bidi="ar"/>
        </w:rPr>
        <w:t>2023.gada decembrī Ukrainas civiliedzīvotājus nodarbinājušo darba devēju sadalījums pēc norādītās adreses plānošanas reģiona</w:t>
      </w:r>
    </w:p>
    <w:p w14:paraId="46F521D0" w14:textId="77777777" w:rsidR="002D3171" w:rsidRPr="00B97138" w:rsidRDefault="002D3171" w:rsidP="002D3171">
      <w:pPr>
        <w:autoSpaceDE w:val="0"/>
        <w:autoSpaceDN w:val="0"/>
        <w:adjustRightInd w:val="0"/>
        <w:spacing w:after="0" w:line="240" w:lineRule="auto"/>
        <w:jc w:val="center"/>
        <w:rPr>
          <w:rFonts w:ascii="Times New Roman" w:eastAsia="Times New Roman" w:hAnsi="Times New Roman"/>
          <w:i/>
          <w:iCs/>
          <w:lang w:eastAsia="ar-SA"/>
        </w:rPr>
      </w:pPr>
    </w:p>
    <w:p w14:paraId="6DA0954B" w14:textId="77777777" w:rsidR="003577BA" w:rsidRPr="00B97138" w:rsidRDefault="002C7018">
      <w:pPr>
        <w:autoSpaceDE w:val="0"/>
        <w:autoSpaceDN w:val="0"/>
        <w:adjustRightInd w:val="0"/>
        <w:spacing w:after="0" w:line="360" w:lineRule="auto"/>
        <w:jc w:val="both"/>
        <w:rPr>
          <w:rFonts w:ascii="Times New Roman" w:eastAsia="Times New Roman" w:hAnsi="Times New Roman"/>
          <w:i/>
          <w:iCs/>
          <w:lang w:eastAsia="ar-SA"/>
        </w:rPr>
      </w:pPr>
      <w:r w:rsidRPr="00B97138">
        <w:rPr>
          <w:noProof/>
        </w:rPr>
        <w:drawing>
          <wp:inline distT="0" distB="0" distL="0" distR="0" wp14:anchorId="5BE4F78F" wp14:editId="210FAC7E">
            <wp:extent cx="5581650" cy="2075291"/>
            <wp:effectExtent l="0" t="0" r="0" b="1270"/>
            <wp:docPr id="14" name="Chart 14">
              <a:extLst xmlns:a="http://schemas.openxmlformats.org/drawingml/2006/main">
                <a:ext uri="{FF2B5EF4-FFF2-40B4-BE49-F238E27FC236}">
                  <a16:creationId xmlns:a16="http://schemas.microsoft.com/office/drawing/2014/main" id="{CF7D17DF-17B5-48FA-9105-A67CA49372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8C4E1D" w14:textId="4E0653EB" w:rsidR="003577BA" w:rsidRPr="00B97138" w:rsidRDefault="009E642E" w:rsidP="009E6EA9">
      <w:pPr>
        <w:autoSpaceDE w:val="0"/>
        <w:autoSpaceDN w:val="0"/>
        <w:adjustRightInd w:val="0"/>
        <w:spacing w:after="0" w:line="360" w:lineRule="auto"/>
        <w:jc w:val="both"/>
        <w:rPr>
          <w:rFonts w:ascii="Times New Roman" w:eastAsia="Times New Roman" w:hAnsi="Times New Roman"/>
          <w:i/>
          <w:iCs/>
          <w:lang w:eastAsia="ar-SA"/>
        </w:rPr>
      </w:pPr>
      <w:r w:rsidRPr="00B97138">
        <w:rPr>
          <w:rFonts w:ascii="Times New Roman" w:eastAsia="Times New Roman" w:hAnsi="Times New Roman"/>
          <w:i/>
          <w:iCs/>
          <w:lang w:eastAsia="ar-SA"/>
        </w:rPr>
        <w:t>Datu avots: VID</w:t>
      </w:r>
    </w:p>
    <w:p w14:paraId="06816577" w14:textId="77777777" w:rsidR="00C733DA" w:rsidRDefault="009E642E" w:rsidP="009E6EA9">
      <w:pPr>
        <w:autoSpaceDE w:val="0"/>
        <w:autoSpaceDN w:val="0"/>
        <w:adjustRightInd w:val="0"/>
        <w:spacing w:after="0" w:line="360" w:lineRule="auto"/>
        <w:jc w:val="both"/>
        <w:rPr>
          <w:rFonts w:ascii="Times New Roman" w:eastAsia="Times New Roman" w:hAnsi="Times New Roman"/>
          <w:sz w:val="24"/>
          <w:szCs w:val="24"/>
          <w:lang w:eastAsia="ar-SA"/>
        </w:rPr>
      </w:pPr>
      <w:r w:rsidRPr="00B97138">
        <w:rPr>
          <w:rFonts w:ascii="Times New Roman" w:eastAsia="Times New Roman" w:hAnsi="Times New Roman"/>
          <w:sz w:val="24"/>
          <w:szCs w:val="24"/>
          <w:lang w:eastAsia="ar-SA"/>
        </w:rPr>
        <w:tab/>
      </w:r>
    </w:p>
    <w:p w14:paraId="559D8FB7" w14:textId="31362DA2" w:rsidR="003577BA" w:rsidRDefault="009E642E" w:rsidP="00260093">
      <w:pPr>
        <w:autoSpaceDE w:val="0"/>
        <w:autoSpaceDN w:val="0"/>
        <w:adjustRightInd w:val="0"/>
        <w:spacing w:after="0" w:line="360" w:lineRule="auto"/>
        <w:ind w:firstLine="720"/>
        <w:jc w:val="both"/>
        <w:rPr>
          <w:rFonts w:ascii="Times New Roman" w:eastAsia="Times New Roman" w:hAnsi="Times New Roman"/>
          <w:sz w:val="24"/>
          <w:szCs w:val="24"/>
          <w:lang w:eastAsia="ar-SA"/>
        </w:rPr>
      </w:pPr>
      <w:r w:rsidRPr="00B97138">
        <w:rPr>
          <w:rFonts w:ascii="Times New Roman" w:eastAsia="Times New Roman" w:hAnsi="Times New Roman"/>
          <w:sz w:val="24"/>
          <w:szCs w:val="24"/>
          <w:lang w:eastAsia="ar-SA"/>
        </w:rPr>
        <w:t>Saskaņā arī VID datiem Ukrainas civiliedzīvotāju - saimnieciskās darbības veicēju skaits pieauga no 21 personas 2022.gada aprīlī līdz 630 personai - 2023.gada decembrī (sk</w:t>
      </w:r>
      <w:r w:rsidR="00222E2A">
        <w:rPr>
          <w:rFonts w:ascii="Times New Roman" w:eastAsia="Times New Roman" w:hAnsi="Times New Roman"/>
          <w:sz w:val="24"/>
          <w:szCs w:val="24"/>
          <w:lang w:eastAsia="ar-SA"/>
        </w:rPr>
        <w:t>at</w:t>
      </w:r>
      <w:r w:rsidRPr="00B97138">
        <w:rPr>
          <w:rFonts w:ascii="Times New Roman" w:eastAsia="Times New Roman" w:hAnsi="Times New Roman"/>
          <w:sz w:val="24"/>
          <w:szCs w:val="24"/>
          <w:lang w:eastAsia="ar-SA"/>
        </w:rPr>
        <w:t>. 6.</w:t>
      </w:r>
      <w:r w:rsidR="00E21B84" w:rsidRPr="00B97138">
        <w:rPr>
          <w:rFonts w:ascii="Times New Roman" w:eastAsia="Times New Roman" w:hAnsi="Times New Roman"/>
          <w:sz w:val="24"/>
          <w:szCs w:val="24"/>
          <w:lang w:eastAsia="ar-SA"/>
        </w:rPr>
        <w:t xml:space="preserve"> </w:t>
      </w:r>
      <w:r w:rsidRPr="00B97138">
        <w:rPr>
          <w:rFonts w:ascii="Times New Roman" w:eastAsia="Times New Roman" w:hAnsi="Times New Roman"/>
          <w:sz w:val="24"/>
          <w:szCs w:val="24"/>
          <w:lang w:eastAsia="ar-SA"/>
        </w:rPr>
        <w:t>attēlu).</w:t>
      </w:r>
    </w:p>
    <w:p w14:paraId="79384252" w14:textId="77777777" w:rsidR="002D3171" w:rsidRPr="00B97138" w:rsidRDefault="002D3171" w:rsidP="009E6EA9">
      <w:pPr>
        <w:autoSpaceDE w:val="0"/>
        <w:autoSpaceDN w:val="0"/>
        <w:adjustRightInd w:val="0"/>
        <w:spacing w:after="0" w:line="360" w:lineRule="auto"/>
        <w:jc w:val="both"/>
        <w:rPr>
          <w:rFonts w:ascii="Times New Roman" w:eastAsia="Times New Roman" w:hAnsi="Times New Roman"/>
          <w:sz w:val="24"/>
          <w:szCs w:val="24"/>
          <w:lang w:eastAsia="ar-SA"/>
        </w:rPr>
      </w:pPr>
    </w:p>
    <w:p w14:paraId="189F4FE0" w14:textId="3944DB33" w:rsidR="003577BA" w:rsidRDefault="009E642E" w:rsidP="00222E2A">
      <w:pPr>
        <w:autoSpaceDE w:val="0"/>
        <w:autoSpaceDN w:val="0"/>
        <w:adjustRightInd w:val="0"/>
        <w:spacing w:after="0" w:line="240" w:lineRule="auto"/>
        <w:jc w:val="center"/>
        <w:rPr>
          <w:rFonts w:ascii="Times New Roman" w:eastAsia="Times New Roman" w:hAnsi="Times New Roman"/>
          <w:b/>
          <w:bCs/>
          <w:i/>
          <w:iCs/>
          <w:lang w:eastAsia="ar-SA"/>
        </w:rPr>
      </w:pPr>
      <w:r w:rsidRPr="00B97138">
        <w:rPr>
          <w:rFonts w:ascii="Times New Roman" w:eastAsia="Times New Roman" w:hAnsi="Times New Roman"/>
          <w:i/>
          <w:iCs/>
          <w:lang w:eastAsia="ar-SA"/>
        </w:rPr>
        <w:t xml:space="preserve">6.attēls. </w:t>
      </w:r>
      <w:r w:rsidRPr="00B97138">
        <w:rPr>
          <w:rFonts w:ascii="Times New Roman" w:eastAsia="Times New Roman" w:hAnsi="Times New Roman"/>
          <w:b/>
          <w:bCs/>
          <w:i/>
          <w:iCs/>
          <w:lang w:eastAsia="ar-SA"/>
        </w:rPr>
        <w:t>Ukrainas civiliedzīvotāju - saimnieciskās darbības veicēju skaits*</w:t>
      </w:r>
    </w:p>
    <w:p w14:paraId="219A0700" w14:textId="77777777" w:rsidR="00222E2A" w:rsidRPr="00B97138" w:rsidRDefault="00222E2A" w:rsidP="00222E2A">
      <w:pPr>
        <w:autoSpaceDE w:val="0"/>
        <w:autoSpaceDN w:val="0"/>
        <w:adjustRightInd w:val="0"/>
        <w:spacing w:after="0" w:line="240" w:lineRule="auto"/>
        <w:jc w:val="center"/>
        <w:rPr>
          <w:rFonts w:ascii="Times New Roman" w:eastAsia="Times New Roman" w:hAnsi="Times New Roman"/>
          <w:b/>
          <w:bCs/>
          <w:i/>
          <w:iCs/>
          <w:lang w:eastAsia="ar-SA"/>
        </w:rPr>
      </w:pPr>
    </w:p>
    <w:p w14:paraId="32C80989" w14:textId="77777777" w:rsidR="003577BA" w:rsidRPr="00B97138" w:rsidRDefault="000258AA">
      <w:pPr>
        <w:autoSpaceDE w:val="0"/>
        <w:autoSpaceDN w:val="0"/>
        <w:adjustRightInd w:val="0"/>
        <w:spacing w:after="0" w:line="360" w:lineRule="auto"/>
        <w:jc w:val="both"/>
      </w:pPr>
      <w:r w:rsidRPr="00B97138">
        <w:rPr>
          <w:noProof/>
        </w:rPr>
        <w:drawing>
          <wp:inline distT="0" distB="0" distL="0" distR="0" wp14:anchorId="47E9CCA2" wp14:editId="1BC1989E">
            <wp:extent cx="5581650" cy="2146852"/>
            <wp:effectExtent l="0" t="0" r="0" b="6350"/>
            <wp:docPr id="15" name="Chart 15">
              <a:extLst xmlns:a="http://schemas.openxmlformats.org/drawingml/2006/main">
                <a:ext uri="{FF2B5EF4-FFF2-40B4-BE49-F238E27FC236}">
                  <a16:creationId xmlns:a16="http://schemas.microsoft.com/office/drawing/2014/main" id="{B6A76A5A-9922-430D-AD98-902CD8FEF7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229959" w14:textId="77777777" w:rsidR="003577BA" w:rsidRPr="00B97138" w:rsidRDefault="009E642E">
      <w:pPr>
        <w:autoSpaceDE w:val="0"/>
        <w:autoSpaceDN w:val="0"/>
        <w:adjustRightInd w:val="0"/>
        <w:spacing w:after="0" w:line="240" w:lineRule="auto"/>
        <w:jc w:val="both"/>
        <w:rPr>
          <w:rFonts w:ascii="Times New Roman" w:eastAsia="Times New Roman" w:hAnsi="Times New Roman"/>
          <w:sz w:val="20"/>
          <w:szCs w:val="20"/>
          <w:lang w:eastAsia="ar-SA"/>
        </w:rPr>
      </w:pPr>
      <w:r w:rsidRPr="00B97138">
        <w:rPr>
          <w:rFonts w:ascii="Times New Roman" w:eastAsia="Times New Roman" w:hAnsi="Times New Roman"/>
          <w:sz w:val="20"/>
          <w:szCs w:val="20"/>
          <w:lang w:eastAsia="ar-SA"/>
        </w:rPr>
        <w:t>* Skatīti visi, kas bija reģistrējušies kā saimnieciskās darbības veicēji kaut vienu dienu attiecīgajā mēnesī.</w:t>
      </w:r>
    </w:p>
    <w:p w14:paraId="2D61B73C" w14:textId="688DD4EE" w:rsidR="003577BA" w:rsidRDefault="009E642E">
      <w:pPr>
        <w:autoSpaceDE w:val="0"/>
        <w:autoSpaceDN w:val="0"/>
        <w:adjustRightInd w:val="0"/>
        <w:spacing w:after="0" w:line="240" w:lineRule="auto"/>
        <w:jc w:val="both"/>
        <w:rPr>
          <w:rFonts w:ascii="Times New Roman" w:eastAsia="Times New Roman" w:hAnsi="Times New Roman"/>
          <w:i/>
          <w:iCs/>
          <w:lang w:eastAsia="ar-SA"/>
        </w:rPr>
      </w:pPr>
      <w:r w:rsidRPr="00B97138">
        <w:rPr>
          <w:rFonts w:ascii="Times New Roman" w:eastAsia="Times New Roman" w:hAnsi="Times New Roman"/>
          <w:i/>
          <w:iCs/>
          <w:lang w:eastAsia="ar-SA"/>
        </w:rPr>
        <w:t>Datu avots: VID</w:t>
      </w:r>
    </w:p>
    <w:p w14:paraId="0E540FC3" w14:textId="49ED57AC" w:rsidR="00697765" w:rsidRDefault="00697765">
      <w:pPr>
        <w:autoSpaceDE w:val="0"/>
        <w:autoSpaceDN w:val="0"/>
        <w:adjustRightInd w:val="0"/>
        <w:spacing w:after="0" w:line="240" w:lineRule="auto"/>
        <w:jc w:val="both"/>
        <w:rPr>
          <w:rFonts w:ascii="Times New Roman" w:eastAsia="Times New Roman" w:hAnsi="Times New Roman"/>
          <w:i/>
          <w:iCs/>
          <w:lang w:eastAsia="ar-SA"/>
        </w:rPr>
      </w:pPr>
    </w:p>
    <w:p w14:paraId="3149454A" w14:textId="0302E731" w:rsidR="00697765" w:rsidRDefault="00697765">
      <w:pPr>
        <w:spacing w:after="0" w:line="240" w:lineRule="auto"/>
        <w:rPr>
          <w:rFonts w:ascii="Times New Roman" w:eastAsia="Times New Roman" w:hAnsi="Times New Roman"/>
          <w:iCs/>
          <w:lang w:eastAsia="ar-SA"/>
        </w:rPr>
      </w:pPr>
      <w:r>
        <w:rPr>
          <w:rFonts w:ascii="Times New Roman" w:eastAsia="Times New Roman" w:hAnsi="Times New Roman"/>
          <w:iCs/>
          <w:lang w:eastAsia="ar-SA"/>
        </w:rPr>
        <w:br w:type="page"/>
      </w:r>
    </w:p>
    <w:p w14:paraId="216C068A" w14:textId="77777777" w:rsidR="00697765" w:rsidRPr="00697765" w:rsidRDefault="00697765">
      <w:pPr>
        <w:autoSpaceDE w:val="0"/>
        <w:autoSpaceDN w:val="0"/>
        <w:adjustRightInd w:val="0"/>
        <w:spacing w:after="0" w:line="240" w:lineRule="auto"/>
        <w:jc w:val="both"/>
        <w:rPr>
          <w:rFonts w:ascii="Times New Roman" w:eastAsia="Times New Roman" w:hAnsi="Times New Roman"/>
          <w:iCs/>
          <w:lang w:eastAsia="ar-SA"/>
        </w:rPr>
      </w:pPr>
    </w:p>
    <w:p w14:paraId="18BF52B7" w14:textId="77777777" w:rsidR="003577BA" w:rsidRDefault="009E642E" w:rsidP="005B5465">
      <w:pPr>
        <w:pStyle w:val="Heading1"/>
        <w:numPr>
          <w:ilvl w:val="0"/>
          <w:numId w:val="0"/>
        </w:numPr>
        <w:spacing w:after="100" w:afterAutospacing="1"/>
        <w:rPr>
          <w:rFonts w:eastAsia="Times New Roman"/>
          <w:b/>
          <w:bCs/>
          <w:lang w:eastAsia="ar-SA"/>
        </w:rPr>
      </w:pPr>
      <w:bookmarkStart w:id="26" w:name="_Toc159255635"/>
      <w:bookmarkStart w:id="27" w:name="_Toc159257418"/>
      <w:bookmarkStart w:id="28" w:name="_Toc159258206"/>
      <w:bookmarkStart w:id="29" w:name="_Toc163062573"/>
      <w:r w:rsidRPr="00B97138">
        <w:rPr>
          <w:rFonts w:eastAsia="Times New Roman"/>
          <w:b/>
          <w:bCs/>
          <w:lang w:eastAsia="ar-SA"/>
        </w:rPr>
        <w:t>Kopsavilkums un secinājumi</w:t>
      </w:r>
      <w:bookmarkEnd w:id="26"/>
      <w:bookmarkEnd w:id="27"/>
      <w:bookmarkEnd w:id="28"/>
      <w:bookmarkEnd w:id="29"/>
    </w:p>
    <w:p w14:paraId="7ED4E8C1" w14:textId="77777777" w:rsidR="00DC1D14" w:rsidRPr="00DC1D14" w:rsidRDefault="00DC1D14" w:rsidP="00DC1D14">
      <w:pPr>
        <w:rPr>
          <w:lang w:eastAsia="ar-SA"/>
        </w:rPr>
      </w:pPr>
    </w:p>
    <w:p w14:paraId="01E2D134" w14:textId="746B7C27" w:rsidR="00222E2A" w:rsidRDefault="009E642E" w:rsidP="00222E2A">
      <w:pPr>
        <w:pStyle w:val="ListParagraph"/>
        <w:numPr>
          <w:ilvl w:val="0"/>
          <w:numId w:val="20"/>
        </w:numPr>
        <w:spacing w:after="0" w:line="360" w:lineRule="auto"/>
        <w:jc w:val="both"/>
        <w:rPr>
          <w:rFonts w:ascii="Times New Roman" w:hAnsi="Times New Roman"/>
          <w:sz w:val="24"/>
          <w:szCs w:val="24"/>
          <w:lang w:eastAsia="ar-SA"/>
        </w:rPr>
      </w:pPr>
      <w:r w:rsidRPr="00222E2A">
        <w:rPr>
          <w:rFonts w:ascii="Times New Roman" w:hAnsi="Times New Roman"/>
          <w:sz w:val="24"/>
          <w:szCs w:val="24"/>
          <w:lang w:eastAsia="ar-SA"/>
        </w:rPr>
        <w:t xml:space="preserve">Kopš 2022.gada marta Latvijā </w:t>
      </w:r>
      <w:r w:rsidR="00222E2A">
        <w:rPr>
          <w:rFonts w:ascii="Times New Roman" w:hAnsi="Times New Roman"/>
          <w:sz w:val="24"/>
          <w:szCs w:val="24"/>
          <w:lang w:eastAsia="ar-SA"/>
        </w:rPr>
        <w:t xml:space="preserve">tiek </w:t>
      </w:r>
      <w:r w:rsidR="0009224E">
        <w:rPr>
          <w:rFonts w:ascii="Times New Roman" w:hAnsi="Times New Roman"/>
          <w:sz w:val="24"/>
          <w:szCs w:val="24"/>
          <w:lang w:eastAsia="ar-SA"/>
        </w:rPr>
        <w:t xml:space="preserve">īstenoti </w:t>
      </w:r>
      <w:r w:rsidRPr="00222E2A">
        <w:rPr>
          <w:rFonts w:ascii="Times New Roman" w:hAnsi="Times New Roman"/>
          <w:sz w:val="24"/>
          <w:szCs w:val="24"/>
          <w:lang w:eastAsia="ar-SA"/>
        </w:rPr>
        <w:t xml:space="preserve">vairāki pasākumi Ukrainas civiliedzīvotāju nodarbinātības veicināšanai, gan pieņemot dažādus atvieglotos nosacījumus darba devējiem Ukrainas civiliedzīvotāju nodarbināšanā, gan īstenojot praktiskos pasākumus atbalsta sniegšanai, galvenokārt, ar NVA starpniecību. </w:t>
      </w:r>
    </w:p>
    <w:p w14:paraId="5E0B42C4" w14:textId="77777777" w:rsidR="00222E2A" w:rsidRDefault="009E642E" w:rsidP="00222E2A">
      <w:pPr>
        <w:pStyle w:val="ListParagraph"/>
        <w:numPr>
          <w:ilvl w:val="0"/>
          <w:numId w:val="20"/>
        </w:numPr>
        <w:spacing w:after="0" w:line="360" w:lineRule="auto"/>
        <w:jc w:val="both"/>
        <w:rPr>
          <w:rFonts w:ascii="Times New Roman" w:hAnsi="Times New Roman"/>
          <w:sz w:val="24"/>
          <w:szCs w:val="24"/>
          <w:lang w:eastAsia="ar-SA"/>
        </w:rPr>
      </w:pPr>
      <w:r w:rsidRPr="00222E2A">
        <w:rPr>
          <w:rFonts w:ascii="Times New Roman" w:hAnsi="Times New Roman"/>
          <w:sz w:val="24"/>
          <w:szCs w:val="24"/>
        </w:rPr>
        <w:t xml:space="preserve">Līdz 2024.gada sākumam </w:t>
      </w:r>
      <w:r w:rsidR="00222E2A">
        <w:rPr>
          <w:rFonts w:ascii="Times New Roman" w:hAnsi="Times New Roman"/>
          <w:sz w:val="24"/>
          <w:szCs w:val="24"/>
        </w:rPr>
        <w:t xml:space="preserve">pavisam </w:t>
      </w:r>
      <w:r w:rsidRPr="00222E2A">
        <w:rPr>
          <w:rFonts w:ascii="Times New Roman" w:hAnsi="Times New Roman"/>
          <w:sz w:val="24"/>
          <w:szCs w:val="24"/>
        </w:rPr>
        <w:t xml:space="preserve">NVA </w:t>
      </w:r>
      <w:r w:rsidR="00222E2A">
        <w:rPr>
          <w:rFonts w:ascii="Times New Roman" w:hAnsi="Times New Roman"/>
          <w:sz w:val="24"/>
          <w:szCs w:val="24"/>
        </w:rPr>
        <w:t xml:space="preserve">ir </w:t>
      </w:r>
      <w:r w:rsidRPr="00222E2A">
        <w:rPr>
          <w:rFonts w:ascii="Times New Roman" w:hAnsi="Times New Roman"/>
          <w:sz w:val="24"/>
          <w:szCs w:val="24"/>
        </w:rPr>
        <w:t xml:space="preserve">bijuši reģistrēti 26 106 Ukrainas civiliedzīvotāji, 7 721 personām ir ticis piešķirts bezdarbnieka vai darba meklētāja statuss. </w:t>
      </w:r>
    </w:p>
    <w:p w14:paraId="4A1961DB" w14:textId="77777777" w:rsidR="00D009C1" w:rsidRDefault="009E642E" w:rsidP="00222E2A">
      <w:pPr>
        <w:pStyle w:val="ListParagraph"/>
        <w:numPr>
          <w:ilvl w:val="0"/>
          <w:numId w:val="20"/>
        </w:numPr>
        <w:spacing w:after="0" w:line="360" w:lineRule="auto"/>
        <w:jc w:val="both"/>
        <w:rPr>
          <w:rFonts w:ascii="Times New Roman" w:hAnsi="Times New Roman"/>
          <w:sz w:val="24"/>
          <w:szCs w:val="24"/>
          <w:lang w:eastAsia="ar-SA"/>
        </w:rPr>
      </w:pPr>
      <w:r w:rsidRPr="00222E2A">
        <w:rPr>
          <w:rFonts w:ascii="Times New Roman" w:hAnsi="Times New Roman"/>
          <w:sz w:val="24"/>
          <w:szCs w:val="24"/>
        </w:rPr>
        <w:t>75% no NVA reģistrētajiem Ukrainas civiliedzīvotājiem ir sievietes, ap</w:t>
      </w:r>
      <w:r w:rsidR="00222E2A">
        <w:rPr>
          <w:rFonts w:ascii="Times New Roman" w:hAnsi="Times New Roman"/>
          <w:sz w:val="24"/>
          <w:szCs w:val="24"/>
        </w:rPr>
        <w:t>tuveni</w:t>
      </w:r>
      <w:r w:rsidRPr="00222E2A">
        <w:rPr>
          <w:rFonts w:ascii="Times New Roman" w:hAnsi="Times New Roman"/>
          <w:sz w:val="24"/>
          <w:szCs w:val="24"/>
        </w:rPr>
        <w:t xml:space="preserve"> 1/4 no bezdarbniekiem ir vecumā virs 50 gadiem. Daudzi NVA reģistrētie Ukrainas civiliedzīvotāji ir kvalificēti speciālisti ar augstāko izglītību, taču daļai bezdarbnieku nav profesijas/specialitātes</w:t>
      </w:r>
      <w:r w:rsidR="00222E2A">
        <w:rPr>
          <w:rFonts w:ascii="Times New Roman" w:hAnsi="Times New Roman"/>
          <w:sz w:val="24"/>
          <w:szCs w:val="24"/>
        </w:rPr>
        <w:t>,</w:t>
      </w:r>
      <w:r w:rsidRPr="00222E2A">
        <w:rPr>
          <w:rFonts w:ascii="Times New Roman" w:hAnsi="Times New Roman"/>
          <w:sz w:val="24"/>
          <w:szCs w:val="24"/>
        </w:rPr>
        <w:t xml:space="preserve"> daudzi vēlas strādāt mazkvalificētos darbus, </w:t>
      </w:r>
      <w:r w:rsidR="0009224E">
        <w:rPr>
          <w:rFonts w:ascii="Times New Roman" w:hAnsi="Times New Roman"/>
          <w:sz w:val="24"/>
          <w:szCs w:val="24"/>
        </w:rPr>
        <w:t>daļa</w:t>
      </w:r>
      <w:r w:rsidRPr="00222E2A">
        <w:rPr>
          <w:rFonts w:ascii="Times New Roman" w:hAnsi="Times New Roman"/>
          <w:sz w:val="24"/>
          <w:szCs w:val="24"/>
        </w:rPr>
        <w:t xml:space="preserve"> arī dažādās specialitātēs. </w:t>
      </w:r>
    </w:p>
    <w:p w14:paraId="53D92B7F" w14:textId="26CA7520" w:rsidR="00222E2A" w:rsidRPr="00F534EB" w:rsidRDefault="003658B4" w:rsidP="00222E2A">
      <w:pPr>
        <w:pStyle w:val="ListParagraph"/>
        <w:numPr>
          <w:ilvl w:val="0"/>
          <w:numId w:val="20"/>
        </w:numPr>
        <w:spacing w:after="0" w:line="360" w:lineRule="auto"/>
        <w:jc w:val="both"/>
        <w:rPr>
          <w:rFonts w:ascii="Times New Roman" w:hAnsi="Times New Roman"/>
          <w:sz w:val="24"/>
          <w:szCs w:val="24"/>
          <w:lang w:eastAsia="ar-SA"/>
        </w:rPr>
      </w:pPr>
      <w:r w:rsidRPr="00F534EB">
        <w:rPr>
          <w:rFonts w:ascii="Times New Roman" w:hAnsi="Times New Roman"/>
          <w:sz w:val="24"/>
          <w:szCs w:val="24"/>
        </w:rPr>
        <w:t xml:space="preserve">2023.gada beigās </w:t>
      </w:r>
      <w:r w:rsidR="00E97162" w:rsidRPr="00F534EB">
        <w:rPr>
          <w:rFonts w:ascii="Times New Roman" w:hAnsi="Times New Roman"/>
          <w:sz w:val="24"/>
          <w:szCs w:val="24"/>
          <w:lang w:bidi="ar"/>
        </w:rPr>
        <w:t xml:space="preserve">53% </w:t>
      </w:r>
      <w:r w:rsidRPr="00F534EB">
        <w:rPr>
          <w:rFonts w:ascii="Times New Roman" w:hAnsi="Times New Roman"/>
          <w:sz w:val="24"/>
          <w:szCs w:val="24"/>
          <w:lang w:bidi="ar"/>
        </w:rPr>
        <w:t xml:space="preserve">no NVA reģistrētajiem Ukrainas </w:t>
      </w:r>
      <w:r w:rsidR="00D009C1" w:rsidRPr="00F534EB">
        <w:rPr>
          <w:rFonts w:ascii="Times New Roman" w:hAnsi="Times New Roman"/>
          <w:sz w:val="24"/>
          <w:szCs w:val="24"/>
          <w:lang w:bidi="ar"/>
        </w:rPr>
        <w:t>civiliedzīvotājiem</w:t>
      </w:r>
      <w:r w:rsidR="00E97162" w:rsidRPr="00F534EB">
        <w:rPr>
          <w:rFonts w:ascii="Times New Roman" w:hAnsi="Times New Roman"/>
          <w:sz w:val="24"/>
          <w:szCs w:val="24"/>
          <w:lang w:bidi="ar"/>
        </w:rPr>
        <w:t xml:space="preserve"> bija ar bezdarba ilgumu līdz 6 mēnešiem, 22% </w:t>
      </w:r>
      <w:r w:rsidRPr="00F534EB">
        <w:rPr>
          <w:rFonts w:ascii="Times New Roman" w:hAnsi="Times New Roman"/>
          <w:sz w:val="24"/>
          <w:szCs w:val="24"/>
          <w:lang w:bidi="ar"/>
        </w:rPr>
        <w:t xml:space="preserve">- </w:t>
      </w:r>
      <w:r w:rsidR="00E97162" w:rsidRPr="00F534EB">
        <w:rPr>
          <w:rFonts w:ascii="Times New Roman" w:hAnsi="Times New Roman"/>
          <w:sz w:val="24"/>
          <w:szCs w:val="24"/>
          <w:lang w:bidi="ar"/>
        </w:rPr>
        <w:t xml:space="preserve">no 6 līdz 12 mēnešiem, savukārt 25% </w:t>
      </w:r>
      <w:r w:rsidRPr="00F534EB">
        <w:rPr>
          <w:rFonts w:ascii="Times New Roman" w:hAnsi="Times New Roman"/>
          <w:sz w:val="24"/>
          <w:szCs w:val="24"/>
          <w:lang w:bidi="ar"/>
        </w:rPr>
        <w:t>-</w:t>
      </w:r>
      <w:r w:rsidR="00E97162" w:rsidRPr="00F534EB">
        <w:rPr>
          <w:rFonts w:ascii="Times New Roman" w:hAnsi="Times New Roman"/>
          <w:sz w:val="24"/>
          <w:szCs w:val="24"/>
          <w:lang w:bidi="ar"/>
        </w:rPr>
        <w:t xml:space="preserve"> bezdarba ilgumu no 1 gada </w:t>
      </w:r>
      <w:r w:rsidR="00F534EB">
        <w:rPr>
          <w:rFonts w:ascii="Times New Roman" w:hAnsi="Times New Roman"/>
          <w:sz w:val="24"/>
          <w:szCs w:val="24"/>
          <w:lang w:bidi="ar"/>
        </w:rPr>
        <w:t>un vairāk</w:t>
      </w:r>
      <w:r w:rsidRPr="00F534EB">
        <w:rPr>
          <w:rFonts w:ascii="Times New Roman" w:hAnsi="Times New Roman"/>
          <w:sz w:val="24"/>
          <w:szCs w:val="24"/>
          <w:lang w:bidi="ar"/>
        </w:rPr>
        <w:t>.</w:t>
      </w:r>
    </w:p>
    <w:p w14:paraId="577A5151" w14:textId="77777777" w:rsidR="00222E2A" w:rsidRDefault="009E642E" w:rsidP="00222E2A">
      <w:pPr>
        <w:pStyle w:val="ListParagraph"/>
        <w:numPr>
          <w:ilvl w:val="0"/>
          <w:numId w:val="20"/>
        </w:numPr>
        <w:spacing w:after="0" w:line="360" w:lineRule="auto"/>
        <w:jc w:val="both"/>
        <w:rPr>
          <w:rFonts w:ascii="Times New Roman" w:hAnsi="Times New Roman"/>
          <w:sz w:val="24"/>
          <w:szCs w:val="24"/>
          <w:lang w:eastAsia="ar-SA"/>
        </w:rPr>
      </w:pPr>
      <w:r w:rsidRPr="00222E2A">
        <w:rPr>
          <w:rFonts w:ascii="Times New Roman" w:hAnsi="Times New Roman"/>
          <w:sz w:val="24"/>
          <w:szCs w:val="24"/>
        </w:rPr>
        <w:t>A</w:t>
      </w:r>
      <w:r w:rsidR="00674A1C" w:rsidRPr="00222E2A">
        <w:rPr>
          <w:rFonts w:ascii="Times New Roman" w:hAnsi="Times New Roman"/>
          <w:sz w:val="24"/>
          <w:szCs w:val="24"/>
        </w:rPr>
        <w:t>p</w:t>
      </w:r>
      <w:r w:rsidR="00222E2A">
        <w:rPr>
          <w:rFonts w:ascii="Times New Roman" w:hAnsi="Times New Roman"/>
          <w:sz w:val="24"/>
          <w:szCs w:val="24"/>
        </w:rPr>
        <w:t>tuveni</w:t>
      </w:r>
      <w:r w:rsidRPr="00222E2A">
        <w:rPr>
          <w:rFonts w:ascii="Times New Roman" w:hAnsi="Times New Roman"/>
          <w:sz w:val="24"/>
          <w:szCs w:val="24"/>
        </w:rPr>
        <w:t xml:space="preserve"> 3 000 NVA reģistrēto Ukrainas civiliedzīvotāju ir piedalījušies NVA piedāvātajos aktīvajos nodarbinātības pasākumos, visbiežāk - karjeras konsultācijās un latviešu valodas apguvē. </w:t>
      </w:r>
    </w:p>
    <w:p w14:paraId="3D02CE22" w14:textId="046C9CD5" w:rsidR="00222E2A" w:rsidRDefault="009E642E" w:rsidP="00222E2A">
      <w:pPr>
        <w:pStyle w:val="ListParagraph"/>
        <w:numPr>
          <w:ilvl w:val="0"/>
          <w:numId w:val="20"/>
        </w:numPr>
        <w:spacing w:after="0" w:line="360" w:lineRule="auto"/>
        <w:jc w:val="both"/>
        <w:rPr>
          <w:rFonts w:ascii="Times New Roman" w:hAnsi="Times New Roman"/>
          <w:sz w:val="24"/>
          <w:szCs w:val="24"/>
          <w:lang w:eastAsia="ar-SA"/>
        </w:rPr>
      </w:pPr>
      <w:r w:rsidRPr="00222E2A">
        <w:rPr>
          <w:rFonts w:ascii="Times New Roman" w:hAnsi="Times New Roman"/>
          <w:sz w:val="24"/>
          <w:szCs w:val="24"/>
        </w:rPr>
        <w:t>Uzsākot nodarbinātību</w:t>
      </w:r>
      <w:r w:rsidR="00222E2A">
        <w:rPr>
          <w:rFonts w:ascii="Times New Roman" w:hAnsi="Times New Roman"/>
          <w:sz w:val="24"/>
          <w:szCs w:val="24"/>
        </w:rPr>
        <w:t>,</w:t>
      </w:r>
      <w:r w:rsidRPr="00222E2A">
        <w:rPr>
          <w:rFonts w:ascii="Times New Roman" w:hAnsi="Times New Roman"/>
          <w:sz w:val="24"/>
          <w:szCs w:val="24"/>
        </w:rPr>
        <w:t xml:space="preserve"> Ukrainas civiliedzīvotājiem ir pieejams vienreizējs nodarbinātības un pašnodarbinātības uzsākšanas pabalsts - abi pabalst</w:t>
      </w:r>
      <w:r w:rsidR="0009224E">
        <w:rPr>
          <w:rFonts w:ascii="Times New Roman" w:hAnsi="Times New Roman"/>
          <w:sz w:val="24"/>
          <w:szCs w:val="24"/>
        </w:rPr>
        <w:t>a veidi</w:t>
      </w:r>
      <w:r w:rsidRPr="00222E2A">
        <w:rPr>
          <w:rFonts w:ascii="Times New Roman" w:hAnsi="Times New Roman"/>
          <w:sz w:val="24"/>
          <w:szCs w:val="24"/>
        </w:rPr>
        <w:t xml:space="preserve"> ir minimālās algas apmērā (2022.gadā - 500 euro, 2023.gadā - 620 euro, 2024.gadā - 700 euro). Līdz 2024.gada sākumam NVA bija saņemti 14 482 iesniegumi nodarbinātības uzsākšanas pabalsta izmaksai un 368 iesniegumi pašnodarbinātības uzsākšanas pabalsta izmaksai, kas norāda uz to, ka lielākā daļa Ukrainas civiliedzīvotāju, kas vēršas NVA, atrod darbu. </w:t>
      </w:r>
      <w:r w:rsidR="0009224E">
        <w:rPr>
          <w:rFonts w:ascii="Times New Roman" w:hAnsi="Times New Roman"/>
          <w:sz w:val="24"/>
          <w:szCs w:val="24"/>
        </w:rPr>
        <w:t xml:space="preserve">2024.gada laikā plānots lemt par šī pabalsta turpināšanu vai iespējamām izmaiņām. </w:t>
      </w:r>
    </w:p>
    <w:p w14:paraId="75C7735A" w14:textId="77777777" w:rsidR="00222E2A" w:rsidRDefault="009E642E" w:rsidP="00222E2A">
      <w:pPr>
        <w:pStyle w:val="ListParagraph"/>
        <w:numPr>
          <w:ilvl w:val="0"/>
          <w:numId w:val="20"/>
        </w:numPr>
        <w:spacing w:after="0" w:line="360" w:lineRule="auto"/>
        <w:jc w:val="both"/>
        <w:rPr>
          <w:rStyle w:val="15"/>
          <w:rFonts w:ascii="Times New Roman" w:hAnsi="Times New Roman" w:cs="Times New Roman"/>
          <w:color w:val="auto"/>
          <w:sz w:val="24"/>
          <w:szCs w:val="24"/>
          <w:u w:val="none"/>
          <w:lang w:eastAsia="ar-SA"/>
        </w:rPr>
      </w:pPr>
      <w:r w:rsidRPr="00222E2A">
        <w:rPr>
          <w:rStyle w:val="15"/>
          <w:rFonts w:ascii="Times New Roman" w:hAnsi="Times New Roman" w:cs="Times New Roman"/>
          <w:color w:val="auto"/>
          <w:sz w:val="24"/>
          <w:szCs w:val="24"/>
          <w:u w:val="none"/>
        </w:rPr>
        <w:t>Analizējot NVA un VID informāciju par Ukrainas civiliedzīvotāju nodarbinātību, NVA secin</w:t>
      </w:r>
      <w:r w:rsidR="00222E2A">
        <w:rPr>
          <w:rStyle w:val="15"/>
          <w:rFonts w:ascii="Times New Roman" w:hAnsi="Times New Roman" w:cs="Times New Roman"/>
          <w:color w:val="auto"/>
          <w:sz w:val="24"/>
          <w:szCs w:val="24"/>
          <w:u w:val="none"/>
        </w:rPr>
        <w:t>a</w:t>
      </w:r>
      <w:r w:rsidRPr="00222E2A">
        <w:rPr>
          <w:rStyle w:val="15"/>
          <w:rFonts w:ascii="Times New Roman" w:hAnsi="Times New Roman" w:cs="Times New Roman"/>
          <w:color w:val="auto"/>
          <w:sz w:val="24"/>
          <w:szCs w:val="24"/>
          <w:u w:val="none"/>
        </w:rPr>
        <w:t>, ka uz 2023.gada decembra beigām 53% nodarbinātības pabalstu saņēmušo turpināja strādāt pie tā paša vai cita darba devēja Latvijā, bet 35% strādāja pie tā paša darba devēja.</w:t>
      </w:r>
    </w:p>
    <w:p w14:paraId="400B5BB0" w14:textId="16575C8A" w:rsidR="00222E2A" w:rsidRPr="00F534EB" w:rsidRDefault="009E642E" w:rsidP="00222E2A">
      <w:pPr>
        <w:pStyle w:val="ListParagraph"/>
        <w:numPr>
          <w:ilvl w:val="0"/>
          <w:numId w:val="20"/>
        </w:numPr>
        <w:spacing w:after="0" w:line="360" w:lineRule="auto"/>
        <w:jc w:val="both"/>
        <w:rPr>
          <w:rFonts w:ascii="Times New Roman" w:hAnsi="Times New Roman"/>
          <w:sz w:val="24"/>
          <w:szCs w:val="24"/>
          <w:lang w:eastAsia="ar-SA"/>
        </w:rPr>
      </w:pPr>
      <w:r w:rsidRPr="00F534EB">
        <w:rPr>
          <w:rFonts w:ascii="Times New Roman" w:eastAsia="Times New Roman" w:hAnsi="Times New Roman"/>
          <w:sz w:val="24"/>
          <w:szCs w:val="24"/>
          <w:lang w:eastAsia="ar-SA"/>
        </w:rPr>
        <w:t xml:space="preserve">VID dati liecina, ka </w:t>
      </w:r>
      <w:r w:rsidRPr="00F534EB">
        <w:rPr>
          <w:rFonts w:ascii="Times New Roman" w:eastAsia="SimSun" w:hAnsi="Times New Roman"/>
          <w:sz w:val="24"/>
          <w:szCs w:val="24"/>
        </w:rPr>
        <w:t>2023.gada 31.</w:t>
      </w:r>
      <w:r w:rsidR="00E21B84" w:rsidRPr="00F534EB">
        <w:rPr>
          <w:rFonts w:ascii="Times New Roman" w:eastAsia="SimSun" w:hAnsi="Times New Roman"/>
          <w:sz w:val="24"/>
          <w:szCs w:val="24"/>
        </w:rPr>
        <w:t xml:space="preserve"> </w:t>
      </w:r>
      <w:r w:rsidRPr="00F534EB">
        <w:rPr>
          <w:rFonts w:ascii="Times New Roman" w:eastAsia="SimSun" w:hAnsi="Times New Roman"/>
          <w:sz w:val="24"/>
          <w:szCs w:val="24"/>
        </w:rPr>
        <w:t xml:space="preserve">decembrī aktuālas darba tiesiskās attiecības ar 8 721 Ukrainas civiliedzīvotāju 9 185 darba vietās </w:t>
      </w:r>
      <w:r w:rsidR="00222E2A" w:rsidRPr="00F534EB">
        <w:rPr>
          <w:rFonts w:ascii="Times New Roman" w:eastAsia="SimSun" w:hAnsi="Times New Roman"/>
          <w:sz w:val="24"/>
          <w:szCs w:val="24"/>
        </w:rPr>
        <w:t>bija</w:t>
      </w:r>
      <w:r w:rsidRPr="00F534EB">
        <w:rPr>
          <w:rFonts w:ascii="Times New Roman" w:eastAsia="SimSun" w:hAnsi="Times New Roman"/>
          <w:sz w:val="24"/>
          <w:szCs w:val="24"/>
        </w:rPr>
        <w:t xml:space="preserve"> deklarējuši 3 073  darba devēji. </w:t>
      </w:r>
      <w:r w:rsidR="000B29D4" w:rsidRPr="00F534EB">
        <w:rPr>
          <w:rFonts w:ascii="Times New Roman" w:eastAsia="SimSun" w:hAnsi="Times New Roman"/>
          <w:sz w:val="24"/>
          <w:szCs w:val="24"/>
        </w:rPr>
        <w:t xml:space="preserve">Ukrainas </w:t>
      </w:r>
      <w:r w:rsidR="002924DE" w:rsidRPr="00F534EB">
        <w:rPr>
          <w:rFonts w:ascii="Times New Roman" w:eastAsia="SimSun" w:hAnsi="Times New Roman"/>
          <w:sz w:val="24"/>
          <w:szCs w:val="24"/>
        </w:rPr>
        <w:t>civiliedzīvotāju</w:t>
      </w:r>
      <w:r w:rsidR="000B29D4" w:rsidRPr="00F534EB">
        <w:rPr>
          <w:rFonts w:ascii="Times New Roman" w:eastAsia="SimSun" w:hAnsi="Times New Roman"/>
          <w:sz w:val="24"/>
          <w:szCs w:val="24"/>
        </w:rPr>
        <w:t xml:space="preserve"> nodarbinātības līmenis </w:t>
      </w:r>
      <w:r w:rsidR="00E31807" w:rsidRPr="00F534EB">
        <w:rPr>
          <w:rFonts w:ascii="Times New Roman" w:eastAsia="SimSun" w:hAnsi="Times New Roman"/>
          <w:sz w:val="24"/>
          <w:szCs w:val="24"/>
        </w:rPr>
        <w:t>(nodarbināto īpatsvars</w:t>
      </w:r>
      <w:r w:rsidR="002924DE" w:rsidRPr="00F534EB">
        <w:rPr>
          <w:rFonts w:ascii="Times New Roman" w:eastAsia="SimSun" w:hAnsi="Times New Roman"/>
          <w:sz w:val="24"/>
          <w:szCs w:val="24"/>
        </w:rPr>
        <w:t xml:space="preserve"> </w:t>
      </w:r>
      <w:r w:rsidR="00E31807" w:rsidRPr="00F534EB">
        <w:rPr>
          <w:rFonts w:ascii="Times New Roman" w:eastAsia="SimSun" w:hAnsi="Times New Roman"/>
          <w:sz w:val="24"/>
          <w:szCs w:val="24"/>
        </w:rPr>
        <w:t xml:space="preserve">iedzīvotāju darbspējas </w:t>
      </w:r>
      <w:r w:rsidR="00E31807" w:rsidRPr="00F534EB">
        <w:rPr>
          <w:rFonts w:ascii="Times New Roman" w:eastAsia="SimSun" w:hAnsi="Times New Roman"/>
          <w:sz w:val="24"/>
          <w:szCs w:val="24"/>
        </w:rPr>
        <w:lastRenderedPageBreak/>
        <w:t>vecumā (18-65 gadi) kopskait</w:t>
      </w:r>
      <w:r w:rsidR="002924DE" w:rsidRPr="00F534EB">
        <w:rPr>
          <w:rFonts w:ascii="Times New Roman" w:eastAsia="SimSun" w:hAnsi="Times New Roman"/>
          <w:sz w:val="24"/>
          <w:szCs w:val="24"/>
        </w:rPr>
        <w:t>ā</w:t>
      </w:r>
      <w:r w:rsidR="00E31807" w:rsidRPr="00F534EB">
        <w:rPr>
          <w:rFonts w:ascii="Times New Roman" w:eastAsia="SimSun" w:hAnsi="Times New Roman"/>
          <w:sz w:val="24"/>
          <w:szCs w:val="24"/>
        </w:rPr>
        <w:t xml:space="preserve">) </w:t>
      </w:r>
      <w:r w:rsidR="000B29D4" w:rsidRPr="00F534EB">
        <w:rPr>
          <w:rFonts w:ascii="Times New Roman" w:eastAsia="SimSun" w:hAnsi="Times New Roman"/>
          <w:sz w:val="24"/>
          <w:szCs w:val="24"/>
        </w:rPr>
        <w:t xml:space="preserve">2023.gada beigās </w:t>
      </w:r>
      <w:r w:rsidR="00F534EB" w:rsidRPr="00F534EB">
        <w:rPr>
          <w:rFonts w:ascii="Times New Roman" w:eastAsia="SimSun" w:hAnsi="Times New Roman"/>
          <w:sz w:val="24"/>
          <w:szCs w:val="24"/>
        </w:rPr>
        <w:t>bija</w:t>
      </w:r>
      <w:r w:rsidR="000B29D4" w:rsidRPr="00F534EB">
        <w:rPr>
          <w:rFonts w:ascii="Times New Roman" w:eastAsia="SimSun" w:hAnsi="Times New Roman"/>
          <w:sz w:val="24"/>
          <w:szCs w:val="24"/>
        </w:rPr>
        <w:t xml:space="preserve"> 43%. </w:t>
      </w:r>
      <w:r w:rsidR="006C63EE" w:rsidRPr="00F534EB">
        <w:rPr>
          <w:rFonts w:ascii="Times New Roman" w:eastAsia="SimSun" w:hAnsi="Times New Roman"/>
          <w:sz w:val="24"/>
          <w:szCs w:val="24"/>
        </w:rPr>
        <w:t>2023.gada beigās Latvijā uzturējās 630 Ukrainas civiliedzīvotāji – saimnieciskās darbības veicēji.</w:t>
      </w:r>
      <w:r w:rsidR="00BD661F" w:rsidRPr="00F534EB">
        <w:rPr>
          <w:rFonts w:ascii="Times New Roman" w:eastAsia="SimSun" w:hAnsi="Times New Roman"/>
          <w:sz w:val="24"/>
          <w:szCs w:val="24"/>
        </w:rPr>
        <w:t xml:space="preserve"> </w:t>
      </w:r>
    </w:p>
    <w:p w14:paraId="3AB12748" w14:textId="5D53E3F3" w:rsidR="00222E2A" w:rsidRPr="00222E2A" w:rsidRDefault="002D29C3" w:rsidP="00222E2A">
      <w:pPr>
        <w:pStyle w:val="ListParagraph"/>
        <w:numPr>
          <w:ilvl w:val="0"/>
          <w:numId w:val="20"/>
        </w:numPr>
        <w:spacing w:after="0" w:line="360" w:lineRule="auto"/>
        <w:jc w:val="both"/>
        <w:rPr>
          <w:rFonts w:ascii="Times New Roman" w:hAnsi="Times New Roman"/>
          <w:sz w:val="24"/>
          <w:szCs w:val="24"/>
          <w:lang w:eastAsia="ar-SA"/>
        </w:rPr>
      </w:pPr>
      <w:r w:rsidRPr="00222E2A">
        <w:rPr>
          <w:rFonts w:ascii="Times New Roman" w:eastAsia="SimSun" w:hAnsi="Times New Roman"/>
          <w:sz w:val="24"/>
          <w:szCs w:val="24"/>
        </w:rPr>
        <w:t>Saskaņā ar VID datiem k</w:t>
      </w:r>
      <w:r w:rsidR="009E642E" w:rsidRPr="00222E2A">
        <w:rPr>
          <w:rFonts w:ascii="Times New Roman" w:eastAsia="SimSun" w:hAnsi="Times New Roman"/>
          <w:sz w:val="24"/>
          <w:szCs w:val="24"/>
        </w:rPr>
        <w:t xml:space="preserve">opš 2022.gada aprīļa vidējie Ukrainas civiliedzīvotāju ienākumi no darba </w:t>
      </w:r>
      <w:r w:rsidR="00222E2A">
        <w:rPr>
          <w:rFonts w:ascii="Times New Roman" w:eastAsia="SimSun" w:hAnsi="Times New Roman"/>
          <w:sz w:val="24"/>
          <w:szCs w:val="24"/>
        </w:rPr>
        <w:t xml:space="preserve">pakāpeniski </w:t>
      </w:r>
      <w:r w:rsidR="009E642E" w:rsidRPr="00222E2A">
        <w:rPr>
          <w:rFonts w:ascii="Times New Roman" w:eastAsia="SimSun" w:hAnsi="Times New Roman"/>
          <w:sz w:val="24"/>
          <w:szCs w:val="24"/>
        </w:rPr>
        <w:t>pieauga</w:t>
      </w:r>
      <w:r w:rsidR="0009224E">
        <w:rPr>
          <w:rFonts w:ascii="Times New Roman" w:eastAsia="SimSun" w:hAnsi="Times New Roman"/>
          <w:sz w:val="24"/>
          <w:szCs w:val="24"/>
        </w:rPr>
        <w:t>,</w:t>
      </w:r>
      <w:r w:rsidR="00222E2A">
        <w:rPr>
          <w:rFonts w:ascii="Times New Roman" w:eastAsia="SimSun" w:hAnsi="Times New Roman"/>
          <w:sz w:val="24"/>
          <w:szCs w:val="24"/>
        </w:rPr>
        <w:t xml:space="preserve"> un l</w:t>
      </w:r>
      <w:r w:rsidR="009E642E" w:rsidRPr="00222E2A">
        <w:rPr>
          <w:rFonts w:ascii="Times New Roman" w:eastAsia="SimSun" w:hAnsi="Times New Roman"/>
          <w:sz w:val="24"/>
          <w:szCs w:val="24"/>
        </w:rPr>
        <w:t>ielākās daļas nodarbināto Ukrainas civiliedzīvotāju alga bija lielāka par minimālo algu Latvijā.</w:t>
      </w:r>
    </w:p>
    <w:p w14:paraId="75FD0D09" w14:textId="77777777" w:rsidR="00222E2A" w:rsidRPr="00222E2A" w:rsidRDefault="00AC0C33" w:rsidP="00222E2A">
      <w:pPr>
        <w:pStyle w:val="ListParagraph"/>
        <w:numPr>
          <w:ilvl w:val="0"/>
          <w:numId w:val="20"/>
        </w:numPr>
        <w:spacing w:after="0" w:line="360" w:lineRule="auto"/>
        <w:jc w:val="both"/>
        <w:rPr>
          <w:rFonts w:ascii="Times New Roman" w:hAnsi="Times New Roman"/>
          <w:sz w:val="24"/>
          <w:szCs w:val="24"/>
          <w:lang w:eastAsia="ar-SA"/>
        </w:rPr>
      </w:pPr>
      <w:r w:rsidRPr="00222E2A">
        <w:rPr>
          <w:rFonts w:ascii="Times New Roman" w:eastAsia="SimSun" w:hAnsi="Times New Roman"/>
          <w:sz w:val="24"/>
          <w:szCs w:val="24"/>
        </w:rPr>
        <w:t>Saskaņ</w:t>
      </w:r>
      <w:r w:rsidR="00F34532" w:rsidRPr="00222E2A">
        <w:rPr>
          <w:rFonts w:ascii="Times New Roman" w:eastAsia="SimSun" w:hAnsi="Times New Roman"/>
          <w:sz w:val="24"/>
          <w:szCs w:val="24"/>
        </w:rPr>
        <w:t>ā</w:t>
      </w:r>
      <w:r w:rsidRPr="00222E2A">
        <w:rPr>
          <w:rFonts w:ascii="Times New Roman" w:eastAsia="SimSun" w:hAnsi="Times New Roman"/>
          <w:sz w:val="24"/>
          <w:szCs w:val="24"/>
        </w:rPr>
        <w:t xml:space="preserve"> ar VID datiem </w:t>
      </w:r>
      <w:r w:rsidR="009E642E" w:rsidRPr="00222E2A">
        <w:rPr>
          <w:rFonts w:ascii="Times New Roman" w:eastAsia="SimSun" w:hAnsi="Times New Roman"/>
          <w:sz w:val="24"/>
          <w:szCs w:val="24"/>
        </w:rPr>
        <w:t xml:space="preserve">Ukrainas civiliedzīvotāji </w:t>
      </w:r>
      <w:r w:rsidRPr="00222E2A">
        <w:rPr>
          <w:rFonts w:ascii="Times New Roman" w:eastAsia="SimSun" w:hAnsi="Times New Roman"/>
          <w:sz w:val="24"/>
          <w:szCs w:val="24"/>
        </w:rPr>
        <w:t xml:space="preserve">visbiežāk </w:t>
      </w:r>
      <w:r w:rsidR="009E642E" w:rsidRPr="00222E2A">
        <w:rPr>
          <w:rFonts w:ascii="Times New Roman" w:eastAsia="SimSun" w:hAnsi="Times New Roman"/>
          <w:sz w:val="24"/>
          <w:szCs w:val="24"/>
        </w:rPr>
        <w:t>ir strādājuši Rīgā un Rīgas reģionā par palīgstrādniekiem, apkopējiem, pārdevējiem, ceha strādniekiem, pavāriem, virtuves darbiniekiem, utt.  Savukārt,  2023.</w:t>
      </w:r>
      <w:r w:rsidR="00E21B84" w:rsidRPr="00222E2A">
        <w:rPr>
          <w:rFonts w:ascii="Times New Roman" w:eastAsia="SimSun" w:hAnsi="Times New Roman"/>
          <w:sz w:val="24"/>
          <w:szCs w:val="24"/>
        </w:rPr>
        <w:t xml:space="preserve"> </w:t>
      </w:r>
      <w:r w:rsidR="009E642E" w:rsidRPr="00222E2A">
        <w:rPr>
          <w:rFonts w:ascii="Times New Roman" w:eastAsia="SimSun" w:hAnsi="Times New Roman"/>
          <w:sz w:val="24"/>
          <w:szCs w:val="24"/>
        </w:rPr>
        <w:t>gada beigās darba devēju</w:t>
      </w:r>
      <w:r w:rsidR="00F34532" w:rsidRPr="00222E2A">
        <w:rPr>
          <w:rFonts w:ascii="Times New Roman" w:eastAsia="SimSun" w:hAnsi="Times New Roman"/>
          <w:sz w:val="24"/>
          <w:szCs w:val="24"/>
        </w:rPr>
        <w:t>, kas nodarbina Ukrainas civiliedzīvotājus,</w:t>
      </w:r>
      <w:r w:rsidR="009E642E" w:rsidRPr="00222E2A">
        <w:rPr>
          <w:rFonts w:ascii="Times New Roman" w:eastAsia="SimSun" w:hAnsi="Times New Roman"/>
          <w:sz w:val="24"/>
          <w:szCs w:val="24"/>
        </w:rPr>
        <w:t xml:space="preserve"> </w:t>
      </w:r>
      <w:r w:rsidR="00222E2A" w:rsidRPr="00222E2A">
        <w:rPr>
          <w:rFonts w:ascii="Times New Roman" w:eastAsia="SimSun" w:hAnsi="Times New Roman"/>
          <w:sz w:val="24"/>
          <w:szCs w:val="24"/>
        </w:rPr>
        <w:t xml:space="preserve">izplatītākie </w:t>
      </w:r>
      <w:r w:rsidR="009E642E" w:rsidRPr="00222E2A">
        <w:rPr>
          <w:rFonts w:ascii="Times New Roman" w:eastAsia="SimSun" w:hAnsi="Times New Roman"/>
          <w:sz w:val="24"/>
          <w:szCs w:val="24"/>
        </w:rPr>
        <w:t>pamatdarbības veidi bija ēdināšanas pakalpojum</w:t>
      </w:r>
      <w:r w:rsidR="00222E2A" w:rsidRPr="00222E2A">
        <w:rPr>
          <w:rFonts w:ascii="Times New Roman" w:eastAsia="SimSun" w:hAnsi="Times New Roman"/>
          <w:sz w:val="24"/>
          <w:szCs w:val="24"/>
        </w:rPr>
        <w:t>i</w:t>
      </w:r>
      <w:r w:rsidR="009E642E" w:rsidRPr="00222E2A">
        <w:rPr>
          <w:rFonts w:ascii="Times New Roman" w:eastAsia="SimSun" w:hAnsi="Times New Roman"/>
          <w:sz w:val="24"/>
          <w:szCs w:val="24"/>
        </w:rPr>
        <w:t>, mazumtirdzniecība</w:t>
      </w:r>
      <w:r w:rsidR="00222E2A" w:rsidRPr="00222E2A">
        <w:rPr>
          <w:rFonts w:ascii="Times New Roman" w:eastAsia="SimSun" w:hAnsi="Times New Roman"/>
          <w:sz w:val="24"/>
          <w:szCs w:val="24"/>
        </w:rPr>
        <w:t>,</w:t>
      </w:r>
      <w:r w:rsidR="009E642E" w:rsidRPr="00222E2A">
        <w:rPr>
          <w:rFonts w:ascii="Times New Roman" w:eastAsia="SimSun" w:hAnsi="Times New Roman"/>
          <w:sz w:val="24"/>
          <w:szCs w:val="24"/>
        </w:rPr>
        <w:t xml:space="preserve"> transport</w:t>
      </w:r>
      <w:r w:rsidR="00222E2A" w:rsidRPr="00222E2A">
        <w:rPr>
          <w:rFonts w:ascii="Times New Roman" w:eastAsia="SimSun" w:hAnsi="Times New Roman"/>
          <w:sz w:val="24"/>
          <w:szCs w:val="24"/>
        </w:rPr>
        <w:t>s</w:t>
      </w:r>
      <w:r w:rsidR="009E642E" w:rsidRPr="00222E2A">
        <w:rPr>
          <w:rFonts w:ascii="Times New Roman" w:eastAsia="SimSun" w:hAnsi="Times New Roman"/>
          <w:sz w:val="24"/>
          <w:szCs w:val="24"/>
        </w:rPr>
        <w:t xml:space="preserve">, vairumtirdzniecība, ēku būvniecība u.c. </w:t>
      </w:r>
    </w:p>
    <w:p w14:paraId="50FAC119" w14:textId="22B354E3" w:rsidR="00827F52" w:rsidRPr="00827F52" w:rsidRDefault="009E642E" w:rsidP="00904562">
      <w:pPr>
        <w:pStyle w:val="ListParagraph"/>
        <w:numPr>
          <w:ilvl w:val="0"/>
          <w:numId w:val="20"/>
        </w:numPr>
        <w:spacing w:after="0" w:line="360" w:lineRule="auto"/>
        <w:jc w:val="both"/>
        <w:rPr>
          <w:rFonts w:ascii="Times New Roman" w:hAnsi="Times New Roman"/>
          <w:sz w:val="24"/>
          <w:szCs w:val="24"/>
          <w:lang w:eastAsia="ar-SA"/>
        </w:rPr>
      </w:pPr>
      <w:r w:rsidRPr="00222E2A">
        <w:rPr>
          <w:rFonts w:ascii="Times New Roman" w:eastAsia="SimSun" w:hAnsi="Times New Roman"/>
          <w:sz w:val="24"/>
          <w:szCs w:val="24"/>
          <w:lang w:eastAsia="ar-SA"/>
        </w:rPr>
        <w:t>Kopumā ir vērojamas pozitīvās tendences Ukrainas civiliedzīvotāju integrācijā Latvijas darba tirgū, par ko liecina pieaugošs nodarbināto</w:t>
      </w:r>
      <w:r w:rsidR="00EE60FB" w:rsidRPr="00222E2A">
        <w:rPr>
          <w:rFonts w:ascii="Times New Roman" w:eastAsia="SimSun" w:hAnsi="Times New Roman"/>
          <w:sz w:val="24"/>
          <w:szCs w:val="24"/>
          <w:lang w:eastAsia="ar-SA"/>
        </w:rPr>
        <w:t xml:space="preserve"> un pašnodarbināto</w:t>
      </w:r>
      <w:r w:rsidRPr="00222E2A">
        <w:rPr>
          <w:rFonts w:ascii="Times New Roman" w:eastAsia="SimSun" w:hAnsi="Times New Roman"/>
          <w:sz w:val="24"/>
          <w:szCs w:val="24"/>
          <w:lang w:eastAsia="ar-SA"/>
        </w:rPr>
        <w:t xml:space="preserve"> skaits un vidējās darba algas paaugstināšanās, kā arī tas, ka vairāk par pusi nodarbinātības pabalsta saņēmēj</w:t>
      </w:r>
      <w:r w:rsidR="007A22AD" w:rsidRPr="00222E2A">
        <w:rPr>
          <w:rFonts w:ascii="Times New Roman" w:eastAsia="SimSun" w:hAnsi="Times New Roman"/>
          <w:sz w:val="24"/>
          <w:szCs w:val="24"/>
          <w:lang w:eastAsia="ar-SA"/>
        </w:rPr>
        <w:t>u</w:t>
      </w:r>
      <w:r w:rsidRPr="00222E2A">
        <w:rPr>
          <w:rFonts w:ascii="Times New Roman" w:eastAsia="SimSun" w:hAnsi="Times New Roman"/>
          <w:sz w:val="24"/>
          <w:szCs w:val="24"/>
          <w:lang w:eastAsia="ar-SA"/>
        </w:rPr>
        <w:t xml:space="preserve"> turpina strādāt Latvijā. Vienlaikus aktuāls jautājums ir Ukrainas civiliedzīvotāju nodarbinātības veicināšana augstas kvalifikācijas profesijās, jo daudziem bezdarbniekiem ir augstākā izglītība. </w:t>
      </w:r>
    </w:p>
    <w:p w14:paraId="711D2E5D" w14:textId="402B1CC0" w:rsidR="00E726DC" w:rsidRPr="00827F52" w:rsidRDefault="009E642E" w:rsidP="00904562">
      <w:pPr>
        <w:pStyle w:val="ListParagraph"/>
        <w:numPr>
          <w:ilvl w:val="0"/>
          <w:numId w:val="20"/>
        </w:numPr>
        <w:spacing w:after="0" w:line="360" w:lineRule="auto"/>
        <w:jc w:val="both"/>
        <w:rPr>
          <w:rFonts w:ascii="Times New Roman" w:hAnsi="Times New Roman"/>
          <w:sz w:val="24"/>
          <w:szCs w:val="24"/>
          <w:lang w:eastAsia="ar-SA"/>
        </w:rPr>
      </w:pPr>
      <w:r w:rsidRPr="00827F52">
        <w:rPr>
          <w:rFonts w:ascii="Times New Roman" w:eastAsia="SimSun" w:hAnsi="Times New Roman"/>
          <w:sz w:val="24"/>
          <w:szCs w:val="24"/>
          <w:lang w:eastAsia="ar-SA"/>
        </w:rPr>
        <w:t>Viens no svarīgākajiem priekšnosacījumiem turpmākai Ukrainas civiliedzīvotāju iekļaušanai Latvijas darba tirgū ir latviešu valodas apguves iespēju nodrošin</w:t>
      </w:r>
      <w:r w:rsidR="005F5946" w:rsidRPr="00827F52">
        <w:rPr>
          <w:rFonts w:ascii="Times New Roman" w:eastAsia="SimSun" w:hAnsi="Times New Roman"/>
          <w:sz w:val="24"/>
          <w:szCs w:val="24"/>
          <w:lang w:eastAsia="ar-SA"/>
        </w:rPr>
        <w:t>āšana,</w:t>
      </w:r>
      <w:r w:rsidR="00CC589C" w:rsidRPr="00827F52">
        <w:rPr>
          <w:rFonts w:ascii="Times New Roman" w:eastAsia="SimSun" w:hAnsi="Times New Roman"/>
          <w:sz w:val="24"/>
          <w:szCs w:val="24"/>
          <w:lang w:eastAsia="ar-SA"/>
        </w:rPr>
        <w:t xml:space="preserve"> kā arī</w:t>
      </w:r>
      <w:r w:rsidR="005F5946" w:rsidRPr="00827F52">
        <w:rPr>
          <w:rFonts w:ascii="Times New Roman" w:eastAsia="SimSun" w:hAnsi="Times New Roman"/>
          <w:sz w:val="24"/>
          <w:szCs w:val="24"/>
          <w:lang w:eastAsia="ar-SA"/>
        </w:rPr>
        <w:t xml:space="preserve"> </w:t>
      </w:r>
      <w:r w:rsidRPr="00827F52">
        <w:rPr>
          <w:rFonts w:ascii="Times New Roman" w:eastAsia="SimSun" w:hAnsi="Times New Roman"/>
          <w:sz w:val="24"/>
          <w:szCs w:val="24"/>
          <w:lang w:eastAsia="ar-SA"/>
        </w:rPr>
        <w:t>mājokļa pieejamība, piemērot</w:t>
      </w:r>
      <w:r w:rsidR="0009224E" w:rsidRPr="00827F52">
        <w:rPr>
          <w:rFonts w:ascii="Times New Roman" w:eastAsia="SimSun" w:hAnsi="Times New Roman"/>
          <w:sz w:val="24"/>
          <w:szCs w:val="24"/>
          <w:lang w:eastAsia="ar-SA"/>
        </w:rPr>
        <w:t>u</w:t>
      </w:r>
      <w:r w:rsidRPr="00827F52">
        <w:rPr>
          <w:rFonts w:ascii="Times New Roman" w:eastAsia="SimSun" w:hAnsi="Times New Roman"/>
          <w:sz w:val="24"/>
          <w:szCs w:val="24"/>
          <w:lang w:eastAsia="ar-SA"/>
        </w:rPr>
        <w:t xml:space="preserve"> vakanču pieejamība ārpus Rīgas reģiona, nepilna darba laika vakanču piedāvājums, kas ir īpaši aktuāls sievietēm.</w:t>
      </w:r>
    </w:p>
    <w:p w14:paraId="3211BC38" w14:textId="3AA94402" w:rsidR="00222E2A" w:rsidRPr="00222E2A" w:rsidRDefault="00222E2A" w:rsidP="00904562">
      <w:pPr>
        <w:rPr>
          <w:lang w:eastAsia="ar-SA"/>
        </w:rPr>
      </w:pPr>
    </w:p>
    <w:p w14:paraId="35094797" w14:textId="3F45103D" w:rsidR="00697765" w:rsidRDefault="00697765" w:rsidP="00827F52">
      <w:pPr>
        <w:spacing w:after="0" w:line="240" w:lineRule="auto"/>
        <w:rPr>
          <w:rFonts w:eastAsia="SimSun"/>
          <w:lang w:eastAsia="ar-SA"/>
        </w:rPr>
      </w:pPr>
      <w:r>
        <w:rPr>
          <w:rFonts w:eastAsia="SimSun"/>
          <w:lang w:eastAsia="ar-SA"/>
        </w:rPr>
        <w:br w:type="page"/>
      </w:r>
    </w:p>
    <w:p w14:paraId="4AB67B2B" w14:textId="578CCA2D" w:rsidR="00DC1D14" w:rsidRDefault="00DC1D14" w:rsidP="00DC1D14">
      <w:pPr>
        <w:spacing w:after="0" w:line="360" w:lineRule="auto"/>
        <w:ind w:firstLine="720"/>
        <w:jc w:val="both"/>
        <w:rPr>
          <w:rFonts w:ascii="Times New Roman" w:eastAsia="SimSun" w:hAnsi="Times New Roman"/>
          <w:sz w:val="24"/>
          <w:szCs w:val="24"/>
          <w:lang w:eastAsia="ar-SA"/>
        </w:rPr>
      </w:pPr>
    </w:p>
    <w:p w14:paraId="631733EF" w14:textId="79B42E28" w:rsidR="00AC5CB4" w:rsidRPr="001D1145" w:rsidRDefault="00F534EB" w:rsidP="00565818">
      <w:pPr>
        <w:pStyle w:val="Heading1"/>
        <w:numPr>
          <w:ilvl w:val="0"/>
          <w:numId w:val="0"/>
        </w:numPr>
        <w:ind w:left="360"/>
        <w:rPr>
          <w:b/>
          <w:lang w:eastAsia="ar-SA"/>
        </w:rPr>
      </w:pPr>
      <w:bookmarkStart w:id="30" w:name="_Toc163062574"/>
      <w:r>
        <w:rPr>
          <w:b/>
          <w:lang w:eastAsia="ar-SA"/>
        </w:rPr>
        <w:t>I</w:t>
      </w:r>
      <w:r w:rsidR="00AC5CB4" w:rsidRPr="001D1145">
        <w:rPr>
          <w:b/>
          <w:lang w:eastAsia="ar-SA"/>
        </w:rPr>
        <w:t xml:space="preserve">nstitūciju un organizāciju </w:t>
      </w:r>
      <w:r w:rsidR="007A4236">
        <w:rPr>
          <w:b/>
          <w:lang w:eastAsia="ar-SA"/>
        </w:rPr>
        <w:t>priekšlikumi</w:t>
      </w:r>
      <w:bookmarkEnd w:id="30"/>
    </w:p>
    <w:p w14:paraId="0C3050C3" w14:textId="77777777" w:rsidR="00AC5CB4" w:rsidRDefault="00AC5CB4" w:rsidP="00AC5CB4">
      <w:pPr>
        <w:spacing w:after="0" w:line="360" w:lineRule="auto"/>
        <w:ind w:firstLine="720"/>
        <w:jc w:val="center"/>
        <w:rPr>
          <w:rFonts w:ascii="Times New Roman" w:eastAsia="SimSun" w:hAnsi="Times New Roman"/>
          <w:b/>
          <w:sz w:val="24"/>
          <w:szCs w:val="24"/>
          <w:lang w:eastAsia="ar-SA"/>
        </w:rPr>
      </w:pPr>
    </w:p>
    <w:p w14:paraId="349702C3" w14:textId="1AD52ABB" w:rsidR="00AC5CB4" w:rsidRPr="005D460D" w:rsidRDefault="00AC5CB4" w:rsidP="00AC5CB4">
      <w:pPr>
        <w:spacing w:after="0" w:line="360" w:lineRule="auto"/>
        <w:ind w:firstLine="720"/>
        <w:jc w:val="center"/>
        <w:rPr>
          <w:rFonts w:ascii="Times New Roman" w:eastAsia="SimSun" w:hAnsi="Times New Roman"/>
          <w:b/>
          <w:sz w:val="24"/>
          <w:szCs w:val="24"/>
          <w:lang w:eastAsia="ar-SA"/>
        </w:rPr>
      </w:pPr>
      <w:r w:rsidRPr="005D460D">
        <w:rPr>
          <w:rFonts w:ascii="Times New Roman" w:eastAsia="SimSun" w:hAnsi="Times New Roman"/>
          <w:b/>
          <w:sz w:val="24"/>
          <w:szCs w:val="24"/>
          <w:lang w:eastAsia="ar-SA"/>
        </w:rPr>
        <w:t xml:space="preserve">Biedrība </w:t>
      </w:r>
      <w:r w:rsidR="007A4236">
        <w:rPr>
          <w:rFonts w:ascii="Times New Roman" w:eastAsia="SimSun" w:hAnsi="Times New Roman"/>
          <w:b/>
          <w:sz w:val="24"/>
          <w:szCs w:val="24"/>
          <w:lang w:eastAsia="ar-SA"/>
        </w:rPr>
        <w:t>“</w:t>
      </w:r>
      <w:r>
        <w:rPr>
          <w:rFonts w:ascii="Times New Roman" w:eastAsia="SimSun" w:hAnsi="Times New Roman"/>
          <w:b/>
          <w:sz w:val="24"/>
          <w:szCs w:val="24"/>
          <w:lang w:eastAsia="ar-SA"/>
        </w:rPr>
        <w:t>G</w:t>
      </w:r>
      <w:r w:rsidRPr="005D460D">
        <w:rPr>
          <w:rFonts w:ascii="Times New Roman" w:eastAsia="SimSun" w:hAnsi="Times New Roman"/>
          <w:b/>
          <w:sz w:val="24"/>
          <w:szCs w:val="24"/>
          <w:lang w:eastAsia="ar-SA"/>
        </w:rPr>
        <w:t>ribu palīdzēt bēgļiem”</w:t>
      </w:r>
    </w:p>
    <w:p w14:paraId="37B18710" w14:textId="77777777" w:rsidR="007A4236" w:rsidRPr="007A4236" w:rsidRDefault="007A4236" w:rsidP="007A4236">
      <w:pPr>
        <w:pStyle w:val="ListParagraph"/>
        <w:numPr>
          <w:ilvl w:val="0"/>
          <w:numId w:val="21"/>
        </w:numPr>
        <w:spacing w:after="0" w:line="360" w:lineRule="auto"/>
        <w:jc w:val="both"/>
        <w:rPr>
          <w:rFonts w:ascii="Times New Roman" w:eastAsiaTheme="minorHAnsi" w:hAnsi="Times New Roman"/>
          <w:sz w:val="24"/>
          <w:szCs w:val="24"/>
          <w:lang w:eastAsia="lv-LV"/>
        </w:rPr>
      </w:pPr>
      <w:r w:rsidRPr="007A4236">
        <w:rPr>
          <w:rFonts w:ascii="Times New Roman" w:hAnsi="Times New Roman"/>
          <w:sz w:val="24"/>
          <w:szCs w:val="24"/>
        </w:rPr>
        <w:t>A</w:t>
      </w:r>
      <w:r w:rsidR="00AC5CB4" w:rsidRPr="007A4236">
        <w:rPr>
          <w:rFonts w:ascii="Times New Roman" w:hAnsi="Times New Roman"/>
          <w:sz w:val="24"/>
          <w:szCs w:val="24"/>
        </w:rPr>
        <w:t xml:space="preserve">psvērt atbalsta iespējas uzņēmējiem, kuri veicina latviešu valodas apguvi darba vietā. </w:t>
      </w:r>
    </w:p>
    <w:p w14:paraId="62137ACD" w14:textId="0666BEBC" w:rsidR="007A4236" w:rsidRPr="007A4236" w:rsidRDefault="007A4236" w:rsidP="007A4236">
      <w:pPr>
        <w:pStyle w:val="ListParagraph"/>
        <w:numPr>
          <w:ilvl w:val="0"/>
          <w:numId w:val="21"/>
        </w:numPr>
        <w:spacing w:after="0" w:line="360" w:lineRule="auto"/>
        <w:jc w:val="both"/>
        <w:rPr>
          <w:rFonts w:ascii="Times New Roman" w:eastAsiaTheme="minorHAnsi" w:hAnsi="Times New Roman"/>
          <w:sz w:val="24"/>
          <w:szCs w:val="24"/>
          <w:lang w:eastAsia="lv-LV"/>
        </w:rPr>
      </w:pPr>
      <w:r>
        <w:rPr>
          <w:rFonts w:ascii="Times New Roman" w:hAnsi="Times New Roman"/>
          <w:sz w:val="24"/>
          <w:szCs w:val="24"/>
        </w:rPr>
        <w:t>I</w:t>
      </w:r>
      <w:r w:rsidR="00AC5CB4" w:rsidRPr="007A4236">
        <w:rPr>
          <w:rFonts w:ascii="Times New Roman" w:hAnsi="Times New Roman"/>
          <w:sz w:val="24"/>
          <w:szCs w:val="24"/>
        </w:rPr>
        <w:t xml:space="preserve">zslēgt būtiskus pārtraukumus latviešu valodas apguvē (kursu piedāvājumā). Kaut arī NVA pakalpojums ir pieejams nepārtraukti, vienlaikus tas aptver daudz mazāku cilvēku skaitu nekā SIF kursi, kuriem </w:t>
      </w:r>
      <w:r w:rsidR="0065402D">
        <w:rPr>
          <w:rFonts w:ascii="Times New Roman" w:hAnsi="Times New Roman"/>
          <w:sz w:val="24"/>
          <w:szCs w:val="24"/>
        </w:rPr>
        <w:t>nebija</w:t>
      </w:r>
      <w:r w:rsidR="00AC5CB4" w:rsidRPr="007A4236">
        <w:rPr>
          <w:rFonts w:ascii="Times New Roman" w:hAnsi="Times New Roman"/>
          <w:sz w:val="24"/>
          <w:szCs w:val="24"/>
        </w:rPr>
        <w:t xml:space="preserve"> iespējams pieteikties kopš oktobra vidus.  </w:t>
      </w:r>
    </w:p>
    <w:p w14:paraId="7616BD70" w14:textId="0F27F022" w:rsidR="007A4236" w:rsidRPr="0065402D" w:rsidRDefault="000F0DD0" w:rsidP="00B363BB">
      <w:pPr>
        <w:pStyle w:val="ListParagraph"/>
        <w:numPr>
          <w:ilvl w:val="0"/>
          <w:numId w:val="21"/>
        </w:numPr>
        <w:spacing w:after="0" w:line="360" w:lineRule="auto"/>
        <w:jc w:val="both"/>
        <w:rPr>
          <w:rFonts w:ascii="Times New Roman" w:eastAsiaTheme="minorHAnsi" w:hAnsi="Times New Roman"/>
          <w:sz w:val="24"/>
          <w:szCs w:val="24"/>
          <w:lang w:eastAsia="lv-LV"/>
        </w:rPr>
      </w:pPr>
      <w:r>
        <w:rPr>
          <w:rFonts w:ascii="Times New Roman" w:hAnsi="Times New Roman"/>
          <w:sz w:val="24"/>
          <w:szCs w:val="24"/>
        </w:rPr>
        <w:t>I</w:t>
      </w:r>
      <w:r w:rsidR="0065402D" w:rsidRPr="0065402D">
        <w:rPr>
          <w:rFonts w:ascii="Times New Roman" w:hAnsi="Times New Roman"/>
          <w:sz w:val="24"/>
          <w:szCs w:val="24"/>
        </w:rPr>
        <w:t xml:space="preserve">zskatīt iespēju nodrošināt </w:t>
      </w:r>
      <w:proofErr w:type="spellStart"/>
      <w:r w:rsidR="0065402D" w:rsidRPr="0065402D">
        <w:rPr>
          <w:rFonts w:ascii="Times New Roman" w:hAnsi="Times New Roman"/>
          <w:sz w:val="24"/>
          <w:szCs w:val="24"/>
        </w:rPr>
        <w:t>pārkvalifikācijas</w:t>
      </w:r>
      <w:proofErr w:type="spellEnd"/>
      <w:r w:rsidR="0065402D" w:rsidRPr="0065402D">
        <w:rPr>
          <w:rFonts w:ascii="Times New Roman" w:hAnsi="Times New Roman"/>
          <w:sz w:val="24"/>
          <w:szCs w:val="24"/>
        </w:rPr>
        <w:t xml:space="preserve"> kursus tieši Ukrainas civiliedzīvotājiem. </w:t>
      </w:r>
      <w:r w:rsidR="00AC5CB4" w:rsidRPr="0065402D">
        <w:rPr>
          <w:rFonts w:ascii="Times New Roman" w:hAnsi="Times New Roman"/>
          <w:sz w:val="24"/>
          <w:szCs w:val="24"/>
        </w:rPr>
        <w:t>Kā secināts SIA "</w:t>
      </w:r>
      <w:proofErr w:type="spellStart"/>
      <w:r w:rsidR="00AC5CB4" w:rsidRPr="0065402D">
        <w:rPr>
          <w:rFonts w:ascii="Times New Roman" w:hAnsi="Times New Roman"/>
          <w:sz w:val="24"/>
          <w:szCs w:val="24"/>
        </w:rPr>
        <w:t>Civitta</w:t>
      </w:r>
      <w:proofErr w:type="spellEnd"/>
      <w:r w:rsidR="00AC5CB4" w:rsidRPr="0065402D">
        <w:rPr>
          <w:rFonts w:ascii="Times New Roman" w:hAnsi="Times New Roman"/>
          <w:sz w:val="24"/>
          <w:szCs w:val="24"/>
        </w:rPr>
        <w:t xml:space="preserve"> Latvija" īstenotajā </w:t>
      </w:r>
      <w:proofErr w:type="spellStart"/>
      <w:r w:rsidR="00AC5CB4" w:rsidRPr="0065402D">
        <w:rPr>
          <w:rFonts w:ascii="Times New Roman" w:hAnsi="Times New Roman"/>
          <w:sz w:val="24"/>
          <w:szCs w:val="24"/>
        </w:rPr>
        <w:t>izvērtējumā</w:t>
      </w:r>
      <w:proofErr w:type="spellEnd"/>
      <w:r w:rsidR="00AC5CB4" w:rsidRPr="0065402D">
        <w:rPr>
          <w:rFonts w:ascii="Times New Roman" w:hAnsi="Times New Roman"/>
          <w:sz w:val="24"/>
          <w:szCs w:val="24"/>
        </w:rPr>
        <w:t xml:space="preserve"> par rīcības plāna personu, kurām nepieciešama starptautiskā aizsardzība, pārvietošanai un uzņemšanai Latvijā rīcības virzienu – sociālekonomiskā iekļaušana (05.01.2023.) (</w:t>
      </w:r>
      <w:hyperlink r:id="rId16" w:history="1">
        <w:r w:rsidR="00AC5CB4" w:rsidRPr="0065402D">
          <w:rPr>
            <w:rStyle w:val="Hyperlink"/>
            <w:rFonts w:ascii="Times New Roman" w:hAnsi="Times New Roman"/>
            <w:sz w:val="24"/>
            <w:szCs w:val="24"/>
          </w:rPr>
          <w:t>https://www.sif.gov.lv/lv/media/4812/download?attachment</w:t>
        </w:r>
      </w:hyperlink>
      <w:r w:rsidR="00AC5CB4" w:rsidRPr="0065402D">
        <w:rPr>
          <w:rFonts w:ascii="Times New Roman" w:hAnsi="Times New Roman"/>
          <w:sz w:val="24"/>
          <w:szCs w:val="24"/>
        </w:rPr>
        <w:t xml:space="preserve">): "šobrīd piedāvātie kvalifikācijas kursi ir tikai latviešu valodā, kas būtiski ierobežo cittautiešu iespēju tajos pilnvērtīgi piedalīties. Ir jābūt iespējai piedalīties personai interesējošajos kursos, piemēram, piesaistot tulkus, lai nodrošinātu personas pārprofilēšanos atbilstoši darba tirgum un veicinātu ātrāku sociālekonomisko iekļaušanos". </w:t>
      </w:r>
    </w:p>
    <w:p w14:paraId="6B686732" w14:textId="0AE35356" w:rsidR="007A4236" w:rsidRPr="007A4236" w:rsidRDefault="00CA645D" w:rsidP="007A4236">
      <w:pPr>
        <w:pStyle w:val="ListParagraph"/>
        <w:numPr>
          <w:ilvl w:val="0"/>
          <w:numId w:val="21"/>
        </w:numPr>
        <w:spacing w:after="0" w:line="360" w:lineRule="auto"/>
        <w:jc w:val="both"/>
        <w:rPr>
          <w:rFonts w:ascii="Times New Roman" w:eastAsiaTheme="minorHAnsi" w:hAnsi="Times New Roman"/>
          <w:sz w:val="24"/>
          <w:szCs w:val="24"/>
          <w:lang w:eastAsia="lv-LV"/>
        </w:rPr>
      </w:pPr>
      <w:r>
        <w:rPr>
          <w:rFonts w:ascii="Times New Roman" w:hAnsi="Times New Roman"/>
          <w:sz w:val="24"/>
          <w:szCs w:val="24"/>
        </w:rPr>
        <w:t>I</w:t>
      </w:r>
      <w:r w:rsidR="00AC5CB4" w:rsidRPr="007A4236">
        <w:rPr>
          <w:rFonts w:ascii="Times New Roman" w:hAnsi="Times New Roman"/>
          <w:sz w:val="24"/>
          <w:szCs w:val="24"/>
        </w:rPr>
        <w:t>zvērtē</w:t>
      </w:r>
      <w:r>
        <w:rPr>
          <w:rFonts w:ascii="Times New Roman" w:hAnsi="Times New Roman"/>
          <w:sz w:val="24"/>
          <w:szCs w:val="24"/>
        </w:rPr>
        <w:t>t</w:t>
      </w:r>
      <w:r w:rsidR="00AC5CB4" w:rsidRPr="007A4236">
        <w:rPr>
          <w:rFonts w:ascii="Times New Roman" w:hAnsi="Times New Roman"/>
          <w:sz w:val="24"/>
          <w:szCs w:val="24"/>
        </w:rPr>
        <w:t xml:space="preserve"> iespējas NVA CV un vakanču portālā uzreiz norādīt darba iespējas, kur ir pieejama izmitināšana. Tāpat jāveicina NVA darbinieku sadarbība ar pašvaldību koordinatoriem, kuriem ir informācija par izmitināšanas iespējām Ukrainas civiliedzīvotājiem pašvaldībās. </w:t>
      </w:r>
    </w:p>
    <w:p w14:paraId="2E937748" w14:textId="0EC5843D" w:rsidR="007A4236" w:rsidRPr="007A4236" w:rsidRDefault="00AC5CB4" w:rsidP="007A4236">
      <w:pPr>
        <w:pStyle w:val="ListParagraph"/>
        <w:numPr>
          <w:ilvl w:val="0"/>
          <w:numId w:val="21"/>
        </w:numPr>
        <w:spacing w:after="0" w:line="360" w:lineRule="auto"/>
        <w:jc w:val="both"/>
        <w:rPr>
          <w:rFonts w:ascii="Times New Roman" w:eastAsiaTheme="minorHAnsi" w:hAnsi="Times New Roman"/>
          <w:sz w:val="24"/>
          <w:szCs w:val="24"/>
          <w:lang w:eastAsia="lv-LV"/>
        </w:rPr>
      </w:pPr>
      <w:r w:rsidRPr="007A4236">
        <w:rPr>
          <w:rFonts w:ascii="Times New Roman" w:hAnsi="Times New Roman"/>
          <w:sz w:val="24"/>
          <w:szCs w:val="24"/>
        </w:rPr>
        <w:t>Jāveicina kurs</w:t>
      </w:r>
      <w:r w:rsidR="0065402D">
        <w:rPr>
          <w:rFonts w:ascii="Times New Roman" w:hAnsi="Times New Roman"/>
          <w:sz w:val="24"/>
          <w:szCs w:val="24"/>
        </w:rPr>
        <w:t>u</w:t>
      </w:r>
      <w:r w:rsidRPr="007A4236">
        <w:rPr>
          <w:rFonts w:ascii="Times New Roman" w:hAnsi="Times New Roman"/>
          <w:sz w:val="24"/>
          <w:szCs w:val="24"/>
        </w:rPr>
        <w:t>/informācija</w:t>
      </w:r>
      <w:r w:rsidR="0065402D">
        <w:rPr>
          <w:rFonts w:ascii="Times New Roman" w:hAnsi="Times New Roman"/>
          <w:sz w:val="24"/>
          <w:szCs w:val="24"/>
        </w:rPr>
        <w:t>s pieejamība</w:t>
      </w:r>
      <w:r w:rsidRPr="007A4236">
        <w:rPr>
          <w:rFonts w:ascii="Times New Roman" w:hAnsi="Times New Roman"/>
          <w:sz w:val="24"/>
          <w:szCs w:val="24"/>
        </w:rPr>
        <w:t xml:space="preserve"> par uzņēmējdarbības</w:t>
      </w:r>
      <w:r w:rsidR="00EA3DF5">
        <w:rPr>
          <w:rFonts w:ascii="Times New Roman" w:hAnsi="Times New Roman"/>
          <w:sz w:val="24"/>
          <w:szCs w:val="24"/>
        </w:rPr>
        <w:t xml:space="preserve"> un</w:t>
      </w:r>
      <w:r w:rsidRPr="007A4236">
        <w:rPr>
          <w:rFonts w:ascii="Times New Roman" w:hAnsi="Times New Roman"/>
          <w:sz w:val="24"/>
          <w:szCs w:val="24"/>
        </w:rPr>
        <w:t xml:space="preserve"> </w:t>
      </w:r>
      <w:proofErr w:type="spellStart"/>
      <w:r w:rsidR="00EA3DF5" w:rsidRPr="007A4236">
        <w:rPr>
          <w:rFonts w:ascii="Times New Roman" w:hAnsi="Times New Roman"/>
          <w:sz w:val="24"/>
          <w:szCs w:val="24"/>
        </w:rPr>
        <w:t>pašnodarbinātīb</w:t>
      </w:r>
      <w:r w:rsidR="00EA3DF5">
        <w:rPr>
          <w:rFonts w:ascii="Times New Roman" w:hAnsi="Times New Roman"/>
          <w:sz w:val="24"/>
          <w:szCs w:val="24"/>
        </w:rPr>
        <w:t>as</w:t>
      </w:r>
      <w:proofErr w:type="spellEnd"/>
      <w:r w:rsidR="00EA3DF5" w:rsidRPr="007A4236">
        <w:rPr>
          <w:rFonts w:ascii="Times New Roman" w:hAnsi="Times New Roman"/>
          <w:sz w:val="24"/>
          <w:szCs w:val="24"/>
        </w:rPr>
        <w:t xml:space="preserve"> </w:t>
      </w:r>
      <w:r w:rsidRPr="007A4236">
        <w:rPr>
          <w:rFonts w:ascii="Times New Roman" w:hAnsi="Times New Roman"/>
          <w:sz w:val="24"/>
          <w:szCs w:val="24"/>
        </w:rPr>
        <w:t>uzsākšanas iespējām. Iespējams</w:t>
      </w:r>
      <w:r w:rsidR="00903C8A">
        <w:rPr>
          <w:rFonts w:ascii="Times New Roman" w:hAnsi="Times New Roman"/>
          <w:sz w:val="24"/>
          <w:szCs w:val="24"/>
        </w:rPr>
        <w:t xml:space="preserve">, </w:t>
      </w:r>
      <w:r w:rsidRPr="007A4236">
        <w:rPr>
          <w:rFonts w:ascii="Times New Roman" w:hAnsi="Times New Roman"/>
          <w:sz w:val="24"/>
          <w:szCs w:val="24"/>
        </w:rPr>
        <w:t xml:space="preserve">NVA </w:t>
      </w:r>
      <w:r w:rsidR="00903C8A">
        <w:rPr>
          <w:rFonts w:ascii="Times New Roman" w:hAnsi="Times New Roman"/>
          <w:sz w:val="24"/>
          <w:szCs w:val="24"/>
        </w:rPr>
        <w:t xml:space="preserve">varētu </w:t>
      </w:r>
      <w:r w:rsidR="00903C8A" w:rsidRPr="007A4236">
        <w:rPr>
          <w:rFonts w:ascii="Times New Roman" w:hAnsi="Times New Roman"/>
          <w:sz w:val="24"/>
          <w:szCs w:val="24"/>
        </w:rPr>
        <w:t xml:space="preserve">piedāvāt </w:t>
      </w:r>
      <w:r w:rsidRPr="007A4236">
        <w:rPr>
          <w:rFonts w:ascii="Times New Roman" w:hAnsi="Times New Roman"/>
          <w:sz w:val="24"/>
          <w:szCs w:val="24"/>
        </w:rPr>
        <w:t xml:space="preserve">mazā biznesa organizēšanas programmu citās valodās, ne tikai latviešu valodā, kā arī veidot </w:t>
      </w:r>
      <w:r w:rsidR="00903C8A">
        <w:rPr>
          <w:rFonts w:ascii="Times New Roman" w:hAnsi="Times New Roman"/>
          <w:sz w:val="24"/>
          <w:szCs w:val="24"/>
        </w:rPr>
        <w:t xml:space="preserve">uzņēmējdarbībai nepieciešamo </w:t>
      </w:r>
      <w:r w:rsidRPr="007A4236">
        <w:rPr>
          <w:rFonts w:ascii="Times New Roman" w:hAnsi="Times New Roman"/>
          <w:sz w:val="24"/>
          <w:szCs w:val="24"/>
        </w:rPr>
        <w:t>telpu atbalsta programmu.</w:t>
      </w:r>
    </w:p>
    <w:p w14:paraId="7FA6D7FE" w14:textId="0C50F915" w:rsidR="007A4236" w:rsidRPr="007A4236" w:rsidRDefault="007A4236" w:rsidP="007A4236">
      <w:pPr>
        <w:pStyle w:val="ListParagraph"/>
        <w:numPr>
          <w:ilvl w:val="0"/>
          <w:numId w:val="21"/>
        </w:numPr>
        <w:spacing w:after="0" w:line="360" w:lineRule="auto"/>
        <w:jc w:val="both"/>
        <w:rPr>
          <w:rFonts w:ascii="Times New Roman" w:eastAsiaTheme="minorHAnsi" w:hAnsi="Times New Roman"/>
          <w:sz w:val="24"/>
          <w:szCs w:val="24"/>
          <w:lang w:eastAsia="lv-LV"/>
        </w:rPr>
      </w:pPr>
      <w:r>
        <w:rPr>
          <w:rFonts w:ascii="Times New Roman" w:hAnsi="Times New Roman"/>
          <w:sz w:val="24"/>
          <w:szCs w:val="24"/>
        </w:rPr>
        <w:t xml:space="preserve">Lai nepieļautu </w:t>
      </w:r>
      <w:r w:rsidR="00AC5CB4" w:rsidRPr="007A4236">
        <w:rPr>
          <w:rFonts w:ascii="Times New Roman" w:hAnsi="Times New Roman"/>
          <w:sz w:val="24"/>
          <w:szCs w:val="24"/>
        </w:rPr>
        <w:t>darbaspēka ekspluatācij</w:t>
      </w:r>
      <w:r>
        <w:rPr>
          <w:rFonts w:ascii="Times New Roman" w:hAnsi="Times New Roman"/>
          <w:sz w:val="24"/>
          <w:szCs w:val="24"/>
        </w:rPr>
        <w:t>u</w:t>
      </w:r>
      <w:r w:rsidR="00AC5CB4" w:rsidRPr="007A4236">
        <w:rPr>
          <w:rFonts w:ascii="Times New Roman" w:hAnsi="Times New Roman"/>
          <w:sz w:val="24"/>
          <w:szCs w:val="24"/>
        </w:rPr>
        <w:t>, piemēram, algas neizmaksāšan</w:t>
      </w:r>
      <w:r>
        <w:rPr>
          <w:rFonts w:ascii="Times New Roman" w:hAnsi="Times New Roman"/>
          <w:sz w:val="24"/>
          <w:szCs w:val="24"/>
        </w:rPr>
        <w:t>u</w:t>
      </w:r>
      <w:r w:rsidR="00AC5CB4" w:rsidRPr="007A4236">
        <w:rPr>
          <w:rFonts w:ascii="Times New Roman" w:hAnsi="Times New Roman"/>
          <w:sz w:val="24"/>
          <w:szCs w:val="24"/>
        </w:rPr>
        <w:t xml:space="preserve">, ir būtiski informēt Ukrainas civiliedzīvotājus par viņu tiesībām, </w:t>
      </w:r>
      <w:r w:rsidR="00903C8A" w:rsidRPr="007A4236">
        <w:rPr>
          <w:rFonts w:ascii="Times New Roman" w:hAnsi="Times New Roman"/>
          <w:sz w:val="24"/>
          <w:szCs w:val="24"/>
        </w:rPr>
        <w:t>darba līgumiem</w:t>
      </w:r>
      <w:r w:rsidR="00903C8A">
        <w:rPr>
          <w:rFonts w:ascii="Times New Roman" w:hAnsi="Times New Roman"/>
          <w:sz w:val="24"/>
          <w:szCs w:val="24"/>
        </w:rPr>
        <w:t xml:space="preserve">, </w:t>
      </w:r>
      <w:r w:rsidR="00AC5CB4" w:rsidRPr="007A4236">
        <w:rPr>
          <w:rFonts w:ascii="Times New Roman" w:hAnsi="Times New Roman"/>
          <w:sz w:val="24"/>
          <w:szCs w:val="24"/>
        </w:rPr>
        <w:t>nodokļiem</w:t>
      </w:r>
      <w:r w:rsidR="00903C8A">
        <w:rPr>
          <w:rFonts w:ascii="Times New Roman" w:hAnsi="Times New Roman"/>
          <w:sz w:val="24"/>
          <w:szCs w:val="24"/>
        </w:rPr>
        <w:t xml:space="preserve"> </w:t>
      </w:r>
      <w:r w:rsidR="00AC5CB4" w:rsidRPr="007A4236">
        <w:rPr>
          <w:rFonts w:ascii="Times New Roman" w:hAnsi="Times New Roman"/>
          <w:sz w:val="24"/>
          <w:szCs w:val="24"/>
        </w:rPr>
        <w:t>un citiem saistītiem jautājumiem.</w:t>
      </w:r>
    </w:p>
    <w:p w14:paraId="4A37D0A4" w14:textId="77777777" w:rsidR="007A4236" w:rsidRPr="007A4236" w:rsidRDefault="00AC5CB4" w:rsidP="007A4236">
      <w:pPr>
        <w:pStyle w:val="ListParagraph"/>
        <w:numPr>
          <w:ilvl w:val="0"/>
          <w:numId w:val="21"/>
        </w:numPr>
        <w:spacing w:after="0" w:line="360" w:lineRule="auto"/>
        <w:jc w:val="both"/>
        <w:rPr>
          <w:rFonts w:ascii="Times New Roman" w:eastAsiaTheme="minorHAnsi" w:hAnsi="Times New Roman"/>
          <w:sz w:val="24"/>
          <w:szCs w:val="24"/>
          <w:lang w:eastAsia="lv-LV"/>
        </w:rPr>
      </w:pPr>
      <w:r w:rsidRPr="007A4236">
        <w:rPr>
          <w:rFonts w:ascii="Times New Roman" w:hAnsi="Times New Roman"/>
          <w:sz w:val="24"/>
          <w:szCs w:val="24"/>
        </w:rPr>
        <w:t>Nepieciešams veicināt apmācību darbā, popularizējot NVA programmu “Apmācības pie darba devēja”, kurā darbiniekam bez priekšzināšanām vairāku mēnešu garumā tiek organizēta apmācība darba vietā</w:t>
      </w:r>
      <w:r w:rsidR="007A4236">
        <w:rPr>
          <w:rFonts w:ascii="Times New Roman" w:hAnsi="Times New Roman"/>
          <w:sz w:val="24"/>
          <w:szCs w:val="24"/>
        </w:rPr>
        <w:t xml:space="preserve">, </w:t>
      </w:r>
      <w:r w:rsidRPr="007A4236">
        <w:rPr>
          <w:rFonts w:ascii="Times New Roman" w:hAnsi="Times New Roman"/>
          <w:sz w:val="24"/>
          <w:szCs w:val="24"/>
        </w:rPr>
        <w:t xml:space="preserve">šajā laikā </w:t>
      </w:r>
      <w:r w:rsidR="007A4236">
        <w:rPr>
          <w:rFonts w:ascii="Times New Roman" w:hAnsi="Times New Roman"/>
          <w:sz w:val="24"/>
          <w:szCs w:val="24"/>
        </w:rPr>
        <w:t xml:space="preserve">nodrošinot </w:t>
      </w:r>
      <w:r w:rsidRPr="007A4236">
        <w:rPr>
          <w:rFonts w:ascii="Times New Roman" w:hAnsi="Times New Roman"/>
          <w:sz w:val="24"/>
          <w:szCs w:val="24"/>
        </w:rPr>
        <w:t>bezdarbniekam ikmēneša darba algas dotācij</w:t>
      </w:r>
      <w:r w:rsidR="007A4236">
        <w:rPr>
          <w:rFonts w:ascii="Times New Roman" w:hAnsi="Times New Roman"/>
          <w:sz w:val="24"/>
          <w:szCs w:val="24"/>
        </w:rPr>
        <w:t>u</w:t>
      </w:r>
      <w:r w:rsidRPr="007A4236">
        <w:rPr>
          <w:rFonts w:ascii="Times New Roman" w:hAnsi="Times New Roman"/>
          <w:sz w:val="24"/>
          <w:szCs w:val="24"/>
        </w:rPr>
        <w:t>, dotācij</w:t>
      </w:r>
      <w:r w:rsidR="007A4236">
        <w:rPr>
          <w:rFonts w:ascii="Times New Roman" w:hAnsi="Times New Roman"/>
          <w:sz w:val="24"/>
          <w:szCs w:val="24"/>
        </w:rPr>
        <w:t>u</w:t>
      </w:r>
      <w:r w:rsidRPr="007A4236">
        <w:rPr>
          <w:rFonts w:ascii="Times New Roman" w:hAnsi="Times New Roman"/>
          <w:sz w:val="24"/>
          <w:szCs w:val="24"/>
        </w:rPr>
        <w:t xml:space="preserve"> apmācībā iesaistītā bezdarbnieka darba vadītājam.</w:t>
      </w:r>
    </w:p>
    <w:p w14:paraId="2051B5FA" w14:textId="5E5CF4AD" w:rsidR="00AC5CB4" w:rsidRPr="007A4236" w:rsidRDefault="00AC5CB4" w:rsidP="007A4236">
      <w:pPr>
        <w:pStyle w:val="ListParagraph"/>
        <w:numPr>
          <w:ilvl w:val="0"/>
          <w:numId w:val="21"/>
        </w:numPr>
        <w:spacing w:after="0" w:line="360" w:lineRule="auto"/>
        <w:jc w:val="both"/>
        <w:rPr>
          <w:rFonts w:ascii="Times New Roman" w:eastAsiaTheme="minorHAnsi" w:hAnsi="Times New Roman"/>
          <w:sz w:val="24"/>
          <w:szCs w:val="24"/>
          <w:lang w:eastAsia="lv-LV"/>
        </w:rPr>
      </w:pPr>
      <w:r w:rsidRPr="007A4236">
        <w:rPr>
          <w:rFonts w:ascii="Times New Roman" w:hAnsi="Times New Roman"/>
          <w:sz w:val="24"/>
          <w:szCs w:val="24"/>
        </w:rPr>
        <w:t xml:space="preserve">Kontekstā ar </w:t>
      </w:r>
      <w:r w:rsidR="007A4236">
        <w:rPr>
          <w:rFonts w:ascii="Times New Roman" w:hAnsi="Times New Roman"/>
          <w:sz w:val="24"/>
          <w:szCs w:val="24"/>
        </w:rPr>
        <w:t xml:space="preserve">prasību </w:t>
      </w:r>
      <w:r w:rsidRPr="007A4236">
        <w:rPr>
          <w:rFonts w:ascii="Times New Roman" w:hAnsi="Times New Roman"/>
          <w:sz w:val="24"/>
          <w:szCs w:val="24"/>
        </w:rPr>
        <w:t>Ukrainas bērniem Latvijā no nākamā mācību gada apmeklē</w:t>
      </w:r>
      <w:r w:rsidR="007A4236">
        <w:rPr>
          <w:rFonts w:ascii="Times New Roman" w:hAnsi="Times New Roman"/>
          <w:sz w:val="24"/>
          <w:szCs w:val="24"/>
        </w:rPr>
        <w:t>t</w:t>
      </w:r>
      <w:r w:rsidRPr="007A4236">
        <w:rPr>
          <w:rFonts w:ascii="Times New Roman" w:hAnsi="Times New Roman"/>
          <w:sz w:val="24"/>
          <w:szCs w:val="24"/>
        </w:rPr>
        <w:t xml:space="preserve"> Latvijas mācību iestādes, jādomā par aktīvu Ukrainas pedagogu apzināšanu un potenciālo iesaisti/nodarbinātību šī procesa atbalstā. </w:t>
      </w:r>
    </w:p>
    <w:p w14:paraId="0BCBFCC3" w14:textId="77777777" w:rsidR="007A4236" w:rsidRPr="007A4236" w:rsidRDefault="007A4236" w:rsidP="007A4236">
      <w:pPr>
        <w:pStyle w:val="ListParagraph"/>
        <w:spacing w:after="0" w:line="360" w:lineRule="auto"/>
        <w:jc w:val="both"/>
        <w:rPr>
          <w:rFonts w:ascii="Times New Roman" w:eastAsiaTheme="minorHAnsi" w:hAnsi="Times New Roman"/>
          <w:sz w:val="24"/>
          <w:szCs w:val="24"/>
          <w:lang w:eastAsia="lv-LV"/>
        </w:rPr>
      </w:pPr>
    </w:p>
    <w:p w14:paraId="400C2CAB" w14:textId="77777777" w:rsidR="00024810" w:rsidRPr="005B5465" w:rsidRDefault="00024810" w:rsidP="00DC1D14">
      <w:pPr>
        <w:pStyle w:val="Heading1"/>
        <w:numPr>
          <w:ilvl w:val="0"/>
          <w:numId w:val="0"/>
        </w:numPr>
        <w:spacing w:before="0" w:line="360" w:lineRule="auto"/>
        <w:jc w:val="center"/>
        <w:rPr>
          <w:b/>
          <w:lang w:eastAsia="ar-SA"/>
        </w:rPr>
      </w:pPr>
      <w:bookmarkStart w:id="31" w:name="_Toc163062575"/>
      <w:r w:rsidRPr="005B5465">
        <w:rPr>
          <w:b/>
          <w:lang w:eastAsia="ar-SA"/>
        </w:rPr>
        <w:lastRenderedPageBreak/>
        <w:t>Noderīga informācija</w:t>
      </w:r>
      <w:bookmarkEnd w:id="31"/>
    </w:p>
    <w:p w14:paraId="2E1A7A88" w14:textId="77777777" w:rsidR="000B2770" w:rsidRDefault="000B2770" w:rsidP="00DC1D14">
      <w:pPr>
        <w:spacing w:after="0" w:line="360" w:lineRule="auto"/>
        <w:jc w:val="both"/>
        <w:rPr>
          <w:rFonts w:ascii="Times New Roman" w:eastAsia="SimSun" w:hAnsi="Times New Roman"/>
          <w:sz w:val="24"/>
          <w:szCs w:val="24"/>
          <w:lang w:eastAsia="ar-SA"/>
        </w:rPr>
      </w:pPr>
    </w:p>
    <w:p w14:paraId="7FA462FA" w14:textId="77777777" w:rsidR="00F534EB" w:rsidRDefault="00F534EB" w:rsidP="00DC1D14">
      <w:pPr>
        <w:spacing w:after="0" w:line="360" w:lineRule="auto"/>
        <w:jc w:val="both"/>
        <w:rPr>
          <w:rFonts w:ascii="Times New Roman" w:eastAsia="SimSun" w:hAnsi="Times New Roman"/>
          <w:sz w:val="24"/>
          <w:szCs w:val="24"/>
          <w:lang w:eastAsia="ar-SA"/>
        </w:rPr>
      </w:pPr>
    </w:p>
    <w:p w14:paraId="48DB8826" w14:textId="486FAF49" w:rsidR="00B85943" w:rsidRDefault="000B2770" w:rsidP="00DC1D14">
      <w:pPr>
        <w:spacing w:after="0" w:line="360" w:lineRule="auto"/>
        <w:jc w:val="both"/>
        <w:rPr>
          <w:rFonts w:ascii="Times New Roman" w:eastAsia="SimSun" w:hAnsi="Times New Roman"/>
          <w:sz w:val="24"/>
          <w:szCs w:val="24"/>
          <w:lang w:eastAsia="ar-SA"/>
        </w:rPr>
      </w:pPr>
      <w:r>
        <w:rPr>
          <w:rFonts w:ascii="Times New Roman" w:eastAsia="SimSun" w:hAnsi="Times New Roman"/>
          <w:sz w:val="24"/>
          <w:szCs w:val="24"/>
          <w:lang w:eastAsia="ar-SA"/>
        </w:rPr>
        <w:t>Labklājības</w:t>
      </w:r>
      <w:r w:rsidR="00293E17">
        <w:rPr>
          <w:rFonts w:ascii="Times New Roman" w:eastAsia="SimSun" w:hAnsi="Times New Roman"/>
          <w:sz w:val="24"/>
          <w:szCs w:val="24"/>
          <w:lang w:eastAsia="ar-SA"/>
        </w:rPr>
        <w:t xml:space="preserve"> ministrijas</w:t>
      </w:r>
      <w:r>
        <w:rPr>
          <w:rFonts w:ascii="Times New Roman" w:eastAsia="SimSun" w:hAnsi="Times New Roman"/>
          <w:sz w:val="24"/>
          <w:szCs w:val="24"/>
          <w:lang w:eastAsia="ar-SA"/>
        </w:rPr>
        <w:t xml:space="preserve"> informācija par </w:t>
      </w:r>
      <w:r w:rsidR="00293E17">
        <w:rPr>
          <w:rFonts w:ascii="Times New Roman" w:eastAsia="SimSun" w:hAnsi="Times New Roman"/>
          <w:sz w:val="24"/>
          <w:szCs w:val="24"/>
          <w:lang w:eastAsia="ar-SA"/>
        </w:rPr>
        <w:t xml:space="preserve">atbalstu </w:t>
      </w:r>
      <w:r>
        <w:rPr>
          <w:rFonts w:ascii="Times New Roman" w:eastAsia="SimSun" w:hAnsi="Times New Roman"/>
          <w:sz w:val="24"/>
          <w:szCs w:val="24"/>
          <w:lang w:eastAsia="ar-SA"/>
        </w:rPr>
        <w:t>Ukrainas civiliedzī</w:t>
      </w:r>
      <w:r w:rsidR="00DF67DF">
        <w:rPr>
          <w:rFonts w:ascii="Times New Roman" w:eastAsia="SimSun" w:hAnsi="Times New Roman"/>
          <w:sz w:val="24"/>
          <w:szCs w:val="24"/>
          <w:lang w:eastAsia="ar-SA"/>
        </w:rPr>
        <w:t>votājiem:</w:t>
      </w:r>
    </w:p>
    <w:p w14:paraId="2903045B" w14:textId="25EC58DF" w:rsidR="00DF67DF" w:rsidRDefault="007B0C2B" w:rsidP="00222E2A">
      <w:pPr>
        <w:spacing w:after="0" w:line="360" w:lineRule="auto"/>
        <w:rPr>
          <w:rFonts w:ascii="Times New Roman" w:eastAsia="SimSun" w:hAnsi="Times New Roman"/>
          <w:sz w:val="24"/>
          <w:szCs w:val="24"/>
          <w:lang w:eastAsia="ar-SA"/>
        </w:rPr>
      </w:pPr>
      <w:hyperlink r:id="rId17" w:history="1">
        <w:r w:rsidR="00222E2A" w:rsidRPr="00BF2E12">
          <w:rPr>
            <w:rStyle w:val="Hyperlink"/>
            <w:rFonts w:ascii="Times New Roman" w:eastAsia="SimSun" w:hAnsi="Times New Roman"/>
            <w:sz w:val="24"/>
            <w:szCs w:val="24"/>
            <w:lang w:eastAsia="ar-SA"/>
          </w:rPr>
          <w:t>https://www.lm.gov.lv/lv/node/5365</w:t>
        </w:r>
      </w:hyperlink>
      <w:r w:rsidR="00DF67DF">
        <w:rPr>
          <w:rFonts w:ascii="Times New Roman" w:eastAsia="SimSun" w:hAnsi="Times New Roman"/>
          <w:sz w:val="24"/>
          <w:szCs w:val="24"/>
          <w:lang w:eastAsia="ar-SA"/>
        </w:rPr>
        <w:t xml:space="preserve"> </w:t>
      </w:r>
    </w:p>
    <w:p w14:paraId="73CAD5C5" w14:textId="77777777" w:rsidR="000B2770" w:rsidRDefault="000B2770" w:rsidP="006E5FDB">
      <w:pPr>
        <w:spacing w:after="0" w:line="360" w:lineRule="auto"/>
        <w:rPr>
          <w:rFonts w:ascii="Times New Roman" w:eastAsia="SimSun" w:hAnsi="Times New Roman"/>
          <w:sz w:val="24"/>
          <w:szCs w:val="24"/>
          <w:lang w:eastAsia="ar-SA"/>
        </w:rPr>
      </w:pPr>
    </w:p>
    <w:p w14:paraId="4777E80B" w14:textId="77777777" w:rsidR="00992124" w:rsidRDefault="006E5FDB" w:rsidP="006E5FDB">
      <w:pPr>
        <w:spacing w:after="0" w:line="360" w:lineRule="auto"/>
        <w:rPr>
          <w:rFonts w:ascii="Times New Roman" w:eastAsia="SimSun" w:hAnsi="Times New Roman"/>
          <w:sz w:val="24"/>
          <w:szCs w:val="24"/>
          <w:lang w:eastAsia="ar-SA"/>
        </w:rPr>
      </w:pPr>
      <w:r>
        <w:rPr>
          <w:rFonts w:ascii="Times New Roman" w:eastAsia="SimSun" w:hAnsi="Times New Roman"/>
          <w:sz w:val="24"/>
          <w:szCs w:val="24"/>
          <w:lang w:eastAsia="ar-SA"/>
        </w:rPr>
        <w:t>NVA atbalsta pasākumi Ukrainas civiliedzīvotājiem:</w:t>
      </w:r>
    </w:p>
    <w:p w14:paraId="5E0DC30A" w14:textId="7E94A886" w:rsidR="006E5FDB" w:rsidRDefault="007B0C2B" w:rsidP="00222E2A">
      <w:pPr>
        <w:spacing w:after="0" w:line="360" w:lineRule="auto"/>
        <w:rPr>
          <w:rFonts w:ascii="Times New Roman" w:eastAsia="SimSun" w:hAnsi="Times New Roman"/>
          <w:sz w:val="24"/>
          <w:szCs w:val="24"/>
          <w:lang w:eastAsia="ar-SA"/>
        </w:rPr>
      </w:pPr>
      <w:hyperlink r:id="rId18" w:history="1">
        <w:r w:rsidR="00222E2A" w:rsidRPr="00BF2E12">
          <w:rPr>
            <w:rStyle w:val="Hyperlink"/>
            <w:rFonts w:ascii="Times New Roman" w:eastAsia="SimSun" w:hAnsi="Times New Roman"/>
            <w:sz w:val="24"/>
            <w:szCs w:val="24"/>
            <w:lang w:eastAsia="ar-SA"/>
          </w:rPr>
          <w:t>https://www.nva.gov.lv/lv/ukrainas-civiliedzivotaju-nodarbinatiba</w:t>
        </w:r>
      </w:hyperlink>
      <w:r w:rsidR="003544D2">
        <w:rPr>
          <w:rFonts w:ascii="Times New Roman" w:eastAsia="SimSun" w:hAnsi="Times New Roman"/>
          <w:sz w:val="24"/>
          <w:szCs w:val="24"/>
          <w:lang w:eastAsia="ar-SA"/>
        </w:rPr>
        <w:t xml:space="preserve"> </w:t>
      </w:r>
    </w:p>
    <w:p w14:paraId="510036B1" w14:textId="77777777" w:rsidR="003544D2" w:rsidRDefault="003544D2" w:rsidP="000A6D15">
      <w:pPr>
        <w:spacing w:after="0" w:line="360" w:lineRule="auto"/>
        <w:jc w:val="center"/>
        <w:rPr>
          <w:rFonts w:ascii="Times New Roman" w:eastAsia="SimSun" w:hAnsi="Times New Roman"/>
          <w:sz w:val="24"/>
          <w:szCs w:val="24"/>
          <w:lang w:eastAsia="ar-SA"/>
        </w:rPr>
      </w:pPr>
    </w:p>
    <w:p w14:paraId="103EF8E6" w14:textId="77777777" w:rsidR="000A6D15" w:rsidRDefault="000A6D15" w:rsidP="000A6D15">
      <w:pPr>
        <w:spacing w:after="0" w:line="360" w:lineRule="auto"/>
        <w:rPr>
          <w:rFonts w:ascii="Times New Roman" w:eastAsia="SimSun" w:hAnsi="Times New Roman"/>
          <w:sz w:val="24"/>
          <w:szCs w:val="24"/>
          <w:lang w:eastAsia="ar-SA"/>
        </w:rPr>
      </w:pPr>
      <w:r>
        <w:rPr>
          <w:rFonts w:ascii="Times New Roman" w:eastAsia="SimSun" w:hAnsi="Times New Roman"/>
          <w:sz w:val="24"/>
          <w:szCs w:val="24"/>
          <w:lang w:eastAsia="ar-SA"/>
        </w:rPr>
        <w:t>NVA informācija darba devējiem, kas vēlas nodarbināt Ukrainas civiliedzīvotājus:</w:t>
      </w:r>
    </w:p>
    <w:p w14:paraId="5ADF45CD" w14:textId="77777777" w:rsidR="000A6D15" w:rsidRDefault="007B0C2B" w:rsidP="00222E2A">
      <w:pPr>
        <w:spacing w:after="0" w:line="360" w:lineRule="auto"/>
        <w:rPr>
          <w:rFonts w:ascii="Times New Roman" w:eastAsia="SimSun" w:hAnsi="Times New Roman"/>
          <w:sz w:val="24"/>
          <w:szCs w:val="24"/>
          <w:lang w:eastAsia="ar-SA"/>
        </w:rPr>
      </w:pPr>
      <w:hyperlink r:id="rId19" w:history="1">
        <w:r w:rsidR="000A6D15" w:rsidRPr="00A55676">
          <w:rPr>
            <w:rStyle w:val="Hyperlink"/>
            <w:rFonts w:ascii="Times New Roman" w:eastAsia="SimSun" w:hAnsi="Times New Roman"/>
            <w:sz w:val="24"/>
            <w:szCs w:val="24"/>
            <w:lang w:eastAsia="ar-SA"/>
          </w:rPr>
          <w:t>https://www.nva.gov.lv/lv/darba-devejiem-kuri-velas-piedavat-darbu-ukrainas-civiliedzivotajiem</w:t>
        </w:r>
      </w:hyperlink>
      <w:r w:rsidR="000A6D15">
        <w:rPr>
          <w:rFonts w:ascii="Times New Roman" w:eastAsia="SimSun" w:hAnsi="Times New Roman"/>
          <w:sz w:val="24"/>
          <w:szCs w:val="24"/>
          <w:lang w:eastAsia="ar-SA"/>
        </w:rPr>
        <w:t xml:space="preserve"> </w:t>
      </w:r>
    </w:p>
    <w:p w14:paraId="4285B6CB" w14:textId="77777777" w:rsidR="00A677EE" w:rsidRDefault="00A677EE" w:rsidP="000A6D15">
      <w:pPr>
        <w:spacing w:after="0" w:line="360" w:lineRule="auto"/>
        <w:jc w:val="center"/>
        <w:rPr>
          <w:rFonts w:ascii="Times New Roman" w:eastAsia="SimSun" w:hAnsi="Times New Roman"/>
          <w:sz w:val="24"/>
          <w:szCs w:val="24"/>
          <w:lang w:eastAsia="ar-SA"/>
        </w:rPr>
      </w:pPr>
    </w:p>
    <w:p w14:paraId="1EC2641D" w14:textId="77777777" w:rsidR="00A677EE" w:rsidRDefault="00A677EE" w:rsidP="00A677EE">
      <w:pPr>
        <w:spacing w:after="0" w:line="360" w:lineRule="auto"/>
        <w:rPr>
          <w:rFonts w:ascii="Times New Roman" w:eastAsia="SimSun" w:hAnsi="Times New Roman"/>
          <w:sz w:val="24"/>
          <w:szCs w:val="24"/>
          <w:lang w:eastAsia="ar-SA"/>
        </w:rPr>
      </w:pPr>
      <w:r>
        <w:rPr>
          <w:rFonts w:ascii="Times New Roman" w:eastAsia="SimSun" w:hAnsi="Times New Roman"/>
          <w:sz w:val="24"/>
          <w:szCs w:val="24"/>
          <w:lang w:eastAsia="ar-SA"/>
        </w:rPr>
        <w:t>NVA informācija par bezdarbnieku atbalsta pasākumiem:</w:t>
      </w:r>
    </w:p>
    <w:p w14:paraId="22876243" w14:textId="340FE30B" w:rsidR="00A677EE" w:rsidRPr="00730D8A" w:rsidRDefault="007B0C2B" w:rsidP="00222E2A">
      <w:pPr>
        <w:spacing w:after="0" w:line="360" w:lineRule="auto"/>
        <w:rPr>
          <w:rFonts w:ascii="Times New Roman" w:eastAsia="SimSun" w:hAnsi="Times New Roman"/>
          <w:sz w:val="24"/>
          <w:szCs w:val="24"/>
          <w:lang w:eastAsia="ar-SA"/>
        </w:rPr>
      </w:pPr>
      <w:hyperlink r:id="rId20" w:history="1">
        <w:r w:rsidR="00222E2A" w:rsidRPr="00BF2E12">
          <w:rPr>
            <w:rStyle w:val="Hyperlink"/>
            <w:rFonts w:ascii="Times New Roman" w:hAnsi="Times New Roman"/>
            <w:sz w:val="24"/>
            <w:szCs w:val="24"/>
          </w:rPr>
          <w:t>https://www.nva.gov.lv/lv/bezdarbniekiem-un-darba-mekletajiem</w:t>
        </w:r>
      </w:hyperlink>
      <w:r w:rsidR="00730D8A" w:rsidRPr="00730D8A">
        <w:rPr>
          <w:rFonts w:ascii="Times New Roman" w:hAnsi="Times New Roman"/>
          <w:sz w:val="24"/>
          <w:szCs w:val="24"/>
        </w:rPr>
        <w:t xml:space="preserve"> </w:t>
      </w:r>
      <w:r w:rsidR="00730D8A" w:rsidRPr="00730D8A">
        <w:rPr>
          <w:rStyle w:val="15"/>
          <w:rFonts w:ascii="Times New Roman" w:hAnsi="Times New Roman" w:cs="Times New Roman"/>
          <w:sz w:val="24"/>
          <w:szCs w:val="24"/>
        </w:rPr>
        <w:t xml:space="preserve"> </w:t>
      </w:r>
      <w:r w:rsidR="00730D8A" w:rsidRPr="00730D8A">
        <w:rPr>
          <w:rFonts w:ascii="Times New Roman" w:eastAsia="SimSun" w:hAnsi="Times New Roman"/>
          <w:sz w:val="24"/>
          <w:szCs w:val="24"/>
          <w:lang w:eastAsia="ar-SA"/>
        </w:rPr>
        <w:t xml:space="preserve">  </w:t>
      </w:r>
    </w:p>
    <w:p w14:paraId="3ED160E2" w14:textId="77777777" w:rsidR="00EE1A33" w:rsidRDefault="00EE1A33" w:rsidP="00EE1A33">
      <w:pPr>
        <w:spacing w:after="0" w:line="360" w:lineRule="auto"/>
        <w:jc w:val="both"/>
        <w:rPr>
          <w:rFonts w:ascii="Times New Roman" w:eastAsia="SimSun" w:hAnsi="Times New Roman"/>
          <w:sz w:val="24"/>
          <w:szCs w:val="24"/>
          <w:lang w:eastAsia="ar-SA"/>
        </w:rPr>
      </w:pPr>
    </w:p>
    <w:p w14:paraId="017E8EF4" w14:textId="77777777" w:rsidR="00EE1A33" w:rsidRDefault="00EE1A33" w:rsidP="00EE1A33">
      <w:pPr>
        <w:spacing w:after="0" w:line="360" w:lineRule="auto"/>
        <w:jc w:val="both"/>
        <w:rPr>
          <w:rFonts w:ascii="Times New Roman" w:eastAsia="SimSun" w:hAnsi="Times New Roman"/>
          <w:sz w:val="24"/>
          <w:szCs w:val="24"/>
          <w:lang w:eastAsia="ar-SA"/>
        </w:rPr>
      </w:pPr>
      <w:r>
        <w:rPr>
          <w:rFonts w:ascii="Times New Roman" w:eastAsia="SimSun" w:hAnsi="Times New Roman"/>
          <w:sz w:val="24"/>
          <w:szCs w:val="24"/>
          <w:lang w:eastAsia="ar-SA"/>
        </w:rPr>
        <w:t>Pilsonības un migrācijas lietu pārvaldes inf</w:t>
      </w:r>
      <w:r w:rsidRPr="00B85943">
        <w:rPr>
          <w:rFonts w:ascii="Times New Roman" w:eastAsia="SimSun" w:hAnsi="Times New Roman"/>
          <w:sz w:val="24"/>
          <w:szCs w:val="24"/>
          <w:lang w:eastAsia="ar-SA"/>
        </w:rPr>
        <w:t>or</w:t>
      </w:r>
      <w:r>
        <w:rPr>
          <w:rFonts w:ascii="Times New Roman" w:eastAsia="SimSun" w:hAnsi="Times New Roman"/>
          <w:sz w:val="24"/>
          <w:szCs w:val="24"/>
          <w:lang w:eastAsia="ar-SA"/>
        </w:rPr>
        <w:t>mācija:</w:t>
      </w:r>
    </w:p>
    <w:p w14:paraId="6F3ED9BD" w14:textId="1F9A10E3" w:rsidR="00EE1A33" w:rsidRDefault="007B0C2B" w:rsidP="00222E2A">
      <w:pPr>
        <w:spacing w:after="0" w:line="360" w:lineRule="auto"/>
        <w:rPr>
          <w:rFonts w:ascii="Times New Roman" w:eastAsia="SimSun" w:hAnsi="Times New Roman"/>
          <w:sz w:val="24"/>
          <w:szCs w:val="24"/>
          <w:lang w:eastAsia="ar-SA"/>
        </w:rPr>
      </w:pPr>
      <w:hyperlink r:id="rId21" w:history="1">
        <w:r w:rsidR="00222E2A" w:rsidRPr="00BF2E12">
          <w:rPr>
            <w:rStyle w:val="Hyperlink"/>
            <w:rFonts w:ascii="Times New Roman" w:eastAsia="SimSun" w:hAnsi="Times New Roman"/>
            <w:sz w:val="24"/>
            <w:szCs w:val="24"/>
            <w:lang w:eastAsia="ar-SA"/>
          </w:rPr>
          <w:t>https://www.pmlp.gov.lv/lv/atbalsts-ukrainai-pidtrimka-ukraini-0</w:t>
        </w:r>
      </w:hyperlink>
    </w:p>
    <w:p w14:paraId="59342338" w14:textId="77777777" w:rsidR="00EE1A33" w:rsidRDefault="00EE1A33" w:rsidP="00EE1A33">
      <w:pPr>
        <w:spacing w:after="0" w:line="360" w:lineRule="auto"/>
        <w:rPr>
          <w:rFonts w:ascii="Times New Roman" w:eastAsia="SimSun" w:hAnsi="Times New Roman"/>
          <w:sz w:val="24"/>
          <w:szCs w:val="24"/>
          <w:lang w:eastAsia="ar-SA"/>
        </w:rPr>
      </w:pPr>
    </w:p>
    <w:p w14:paraId="0F2CF5D5" w14:textId="44908401" w:rsidR="00827F52" w:rsidRPr="002C30FB" w:rsidRDefault="00827F52" w:rsidP="00827F52">
      <w:pPr>
        <w:spacing w:after="0" w:line="360" w:lineRule="auto"/>
        <w:rPr>
          <w:rFonts w:ascii="Times New Roman" w:eastAsia="SimSun" w:hAnsi="Times New Roman"/>
          <w:sz w:val="24"/>
          <w:szCs w:val="24"/>
          <w:lang w:eastAsia="ar-SA"/>
        </w:rPr>
      </w:pPr>
      <w:r w:rsidRPr="002C30FB">
        <w:rPr>
          <w:rFonts w:ascii="Times New Roman" w:eastAsia="SimSun" w:hAnsi="Times New Roman"/>
          <w:sz w:val="24"/>
          <w:szCs w:val="24"/>
          <w:lang w:eastAsia="ar-SA"/>
        </w:rPr>
        <w:t>Sadaļa “Darba iespējas” mājaslapā palidziukrainai.lv</w:t>
      </w:r>
      <w:r w:rsidR="00730483" w:rsidRPr="002C30FB">
        <w:rPr>
          <w:rFonts w:ascii="Times New Roman" w:eastAsia="SimSun" w:hAnsi="Times New Roman"/>
          <w:sz w:val="24"/>
          <w:szCs w:val="24"/>
          <w:lang w:eastAsia="ar-SA"/>
        </w:rPr>
        <w:t>:</w:t>
      </w:r>
    </w:p>
    <w:p w14:paraId="4ADF94C4" w14:textId="77777777" w:rsidR="00827F52" w:rsidRPr="002C30FB" w:rsidRDefault="007B0C2B" w:rsidP="00827F52">
      <w:pPr>
        <w:spacing w:after="0" w:line="360" w:lineRule="auto"/>
        <w:rPr>
          <w:rFonts w:ascii="Times New Roman" w:eastAsia="SimSun" w:hAnsi="Times New Roman"/>
          <w:sz w:val="24"/>
          <w:szCs w:val="24"/>
          <w:lang w:eastAsia="ar-SA"/>
        </w:rPr>
      </w:pPr>
      <w:hyperlink r:id="rId22" w:anchor="work" w:history="1">
        <w:r w:rsidR="00827F52" w:rsidRPr="002C30FB">
          <w:rPr>
            <w:rStyle w:val="Hyperlink"/>
            <w:rFonts w:ascii="Times New Roman" w:eastAsia="SimSun" w:hAnsi="Times New Roman"/>
            <w:sz w:val="24"/>
            <w:szCs w:val="24"/>
            <w:lang w:eastAsia="ar-SA"/>
          </w:rPr>
          <w:t>https://www.ukraine-latvia.com/lv#work</w:t>
        </w:r>
      </w:hyperlink>
    </w:p>
    <w:p w14:paraId="5B1F9101" w14:textId="77777777" w:rsidR="00827F52" w:rsidRPr="002C30FB" w:rsidRDefault="00827F52" w:rsidP="00827F52">
      <w:pPr>
        <w:spacing w:after="0" w:line="360" w:lineRule="auto"/>
        <w:rPr>
          <w:rFonts w:ascii="Times New Roman" w:eastAsia="SimSun" w:hAnsi="Times New Roman"/>
          <w:sz w:val="24"/>
          <w:szCs w:val="24"/>
          <w:lang w:eastAsia="ar-SA"/>
        </w:rPr>
      </w:pPr>
    </w:p>
    <w:p w14:paraId="4037EE97" w14:textId="2128CA10" w:rsidR="00EE1A33" w:rsidRPr="002C30FB" w:rsidRDefault="00EE1A33" w:rsidP="00EE1A33">
      <w:pPr>
        <w:spacing w:after="0" w:line="360" w:lineRule="auto"/>
        <w:rPr>
          <w:rFonts w:ascii="Times New Roman" w:eastAsia="SimSun" w:hAnsi="Times New Roman"/>
          <w:sz w:val="24"/>
          <w:szCs w:val="24"/>
          <w:lang w:eastAsia="ar-SA"/>
        </w:rPr>
      </w:pPr>
      <w:r w:rsidRPr="002C30FB">
        <w:rPr>
          <w:rFonts w:ascii="Times New Roman" w:eastAsia="SimSun" w:hAnsi="Times New Roman"/>
          <w:sz w:val="24"/>
          <w:szCs w:val="24"/>
          <w:lang w:eastAsia="ar-SA"/>
        </w:rPr>
        <w:t xml:space="preserve">Rīgas domes informācija par Rīgas </w:t>
      </w:r>
      <w:r w:rsidR="004A014F" w:rsidRPr="002C30FB">
        <w:rPr>
          <w:rFonts w:ascii="Times New Roman" w:eastAsia="SimSun" w:hAnsi="Times New Roman"/>
          <w:sz w:val="24"/>
          <w:szCs w:val="24"/>
          <w:lang w:eastAsia="ar-SA"/>
        </w:rPr>
        <w:t>a</w:t>
      </w:r>
      <w:r w:rsidRPr="002C30FB">
        <w:rPr>
          <w:rFonts w:ascii="Times New Roman" w:eastAsia="SimSun" w:hAnsi="Times New Roman"/>
          <w:sz w:val="24"/>
          <w:szCs w:val="24"/>
          <w:lang w:eastAsia="ar-SA"/>
        </w:rPr>
        <w:t>tbalsta centru Ukrainas civiliedzīvotājiem</w:t>
      </w:r>
      <w:r w:rsidR="009D306E" w:rsidRPr="002C30FB">
        <w:rPr>
          <w:rFonts w:ascii="Times New Roman" w:eastAsia="SimSun" w:hAnsi="Times New Roman"/>
          <w:sz w:val="24"/>
          <w:szCs w:val="24"/>
          <w:lang w:eastAsia="ar-SA"/>
        </w:rPr>
        <w:t>:</w:t>
      </w:r>
    </w:p>
    <w:p w14:paraId="3CC8E921" w14:textId="49A73C7B" w:rsidR="00863311" w:rsidRDefault="007B0C2B" w:rsidP="00222E2A">
      <w:pPr>
        <w:spacing w:after="0" w:line="240" w:lineRule="auto"/>
        <w:rPr>
          <w:rFonts w:ascii="Times New Roman" w:eastAsia="SimSun" w:hAnsi="Times New Roman"/>
          <w:sz w:val="24"/>
          <w:szCs w:val="24"/>
          <w:lang w:eastAsia="ar-SA"/>
        </w:rPr>
      </w:pPr>
      <w:hyperlink r:id="rId23" w:history="1">
        <w:r w:rsidR="00A71D78" w:rsidRPr="002C30FB">
          <w:rPr>
            <w:rStyle w:val="Hyperlink"/>
            <w:rFonts w:ascii="Times New Roman" w:eastAsia="SimSun" w:hAnsi="Times New Roman"/>
            <w:sz w:val="24"/>
            <w:szCs w:val="24"/>
            <w:lang w:eastAsia="ar-SA"/>
          </w:rPr>
          <w:t>https://www.riga.lv/lv/rigas-atbalsta-centrs-ukrainas-iedzivotajiem</w:t>
        </w:r>
      </w:hyperlink>
      <w:r w:rsidR="00EE1A33" w:rsidRPr="00EE1A33">
        <w:rPr>
          <w:rFonts w:ascii="Times New Roman" w:eastAsia="SimSun" w:hAnsi="Times New Roman"/>
          <w:sz w:val="24"/>
          <w:szCs w:val="24"/>
          <w:lang w:eastAsia="ar-SA"/>
        </w:rPr>
        <w:t xml:space="preserve"> </w:t>
      </w:r>
    </w:p>
    <w:p w14:paraId="26D044CA" w14:textId="77777777" w:rsidR="00827F52" w:rsidRDefault="00827F52" w:rsidP="00222E2A">
      <w:pPr>
        <w:spacing w:after="0" w:line="240" w:lineRule="auto"/>
        <w:rPr>
          <w:rFonts w:ascii="Times New Roman" w:eastAsia="SimSun" w:hAnsi="Times New Roman"/>
          <w:sz w:val="24"/>
          <w:szCs w:val="24"/>
          <w:lang w:eastAsia="ar-SA"/>
        </w:rPr>
      </w:pPr>
    </w:p>
    <w:p w14:paraId="71D1B312" w14:textId="77777777" w:rsidR="00F534EB" w:rsidRDefault="00F534EB" w:rsidP="00F534EB">
      <w:pPr>
        <w:spacing w:after="0" w:line="360" w:lineRule="auto"/>
        <w:jc w:val="both"/>
        <w:rPr>
          <w:rFonts w:ascii="Times New Roman" w:eastAsia="SimSun" w:hAnsi="Times New Roman"/>
          <w:sz w:val="24"/>
          <w:szCs w:val="24"/>
          <w:lang w:eastAsia="ar-SA"/>
        </w:rPr>
      </w:pPr>
    </w:p>
    <w:p w14:paraId="6FD7F68B" w14:textId="45268539" w:rsidR="00F534EB" w:rsidRDefault="00F534EB" w:rsidP="00F534EB">
      <w:pPr>
        <w:spacing w:after="0" w:line="360" w:lineRule="auto"/>
        <w:jc w:val="both"/>
        <w:rPr>
          <w:rFonts w:ascii="Times New Roman" w:eastAsia="SimSun" w:hAnsi="Times New Roman"/>
          <w:sz w:val="24"/>
          <w:szCs w:val="24"/>
          <w:lang w:eastAsia="ar-SA"/>
        </w:rPr>
      </w:pPr>
      <w:r w:rsidRPr="002C30FB">
        <w:rPr>
          <w:rFonts w:ascii="Times New Roman" w:eastAsia="SimSun" w:hAnsi="Times New Roman"/>
          <w:sz w:val="24"/>
          <w:szCs w:val="24"/>
          <w:lang w:eastAsia="ar-SA"/>
        </w:rPr>
        <w:t xml:space="preserve">Sabiedrības integrācijas fonda Vienas pieturas aģentūras tālrunis 27380280 </w:t>
      </w:r>
    </w:p>
    <w:p w14:paraId="4B1A25BC" w14:textId="77777777" w:rsidR="00F534EB" w:rsidRPr="002C30FB" w:rsidRDefault="00F534EB" w:rsidP="00F534EB">
      <w:pPr>
        <w:spacing w:after="0" w:line="360" w:lineRule="auto"/>
        <w:jc w:val="both"/>
        <w:rPr>
          <w:rFonts w:ascii="Times New Roman" w:eastAsia="SimSun" w:hAnsi="Times New Roman"/>
          <w:sz w:val="24"/>
          <w:szCs w:val="24"/>
          <w:lang w:eastAsia="ar-SA"/>
        </w:rPr>
      </w:pPr>
      <w:r w:rsidRPr="002C30FB">
        <w:rPr>
          <w:rFonts w:ascii="Times New Roman" w:eastAsia="SimSun" w:hAnsi="Times New Roman"/>
          <w:sz w:val="24"/>
          <w:szCs w:val="24"/>
          <w:lang w:eastAsia="ar-SA"/>
        </w:rPr>
        <w:t>(pieejams darba dienās no plkst. 9:00 līdz plkst. 17:00)</w:t>
      </w:r>
    </w:p>
    <w:p w14:paraId="556F876F" w14:textId="77777777" w:rsidR="00F534EB" w:rsidRDefault="00F534EB" w:rsidP="00F534EB">
      <w:pPr>
        <w:spacing w:after="0" w:line="360" w:lineRule="auto"/>
        <w:jc w:val="both"/>
        <w:rPr>
          <w:rFonts w:ascii="Times New Roman" w:eastAsia="SimSun" w:hAnsi="Times New Roman"/>
          <w:sz w:val="24"/>
          <w:szCs w:val="24"/>
          <w:lang w:eastAsia="ar-SA"/>
        </w:rPr>
      </w:pPr>
    </w:p>
    <w:p w14:paraId="7AC2926B" w14:textId="77777777" w:rsidR="00827F52" w:rsidRDefault="00827F52" w:rsidP="00827F52">
      <w:pPr>
        <w:spacing w:after="0" w:line="360" w:lineRule="auto"/>
        <w:rPr>
          <w:rFonts w:ascii="Times New Roman" w:eastAsia="SimSun" w:hAnsi="Times New Roman"/>
          <w:sz w:val="24"/>
          <w:szCs w:val="24"/>
          <w:lang w:eastAsia="ar-SA"/>
        </w:rPr>
      </w:pPr>
    </w:p>
    <w:p w14:paraId="514185B0" w14:textId="342AC47B" w:rsidR="00827F52" w:rsidRDefault="00827F52" w:rsidP="00827F52">
      <w:pPr>
        <w:spacing w:after="0" w:line="360" w:lineRule="auto"/>
        <w:rPr>
          <w:rFonts w:ascii="Times New Roman" w:eastAsia="SimSun" w:hAnsi="Times New Roman"/>
          <w:sz w:val="24"/>
          <w:szCs w:val="24"/>
          <w:lang w:eastAsia="ar-SA"/>
        </w:rPr>
      </w:pPr>
    </w:p>
    <w:sectPr w:rsidR="00827F52">
      <w:footerReference w:type="default" r:id="rId24"/>
      <w:pgSz w:w="11906" w:h="16838"/>
      <w:pgMar w:top="851" w:right="1133" w:bottom="851"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DA202D" w16cex:dateUtc="2024-03-11T1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4DBEE" w14:textId="77777777" w:rsidR="007B0C2B" w:rsidRDefault="007B0C2B">
      <w:pPr>
        <w:spacing w:line="240" w:lineRule="auto"/>
      </w:pPr>
      <w:r>
        <w:separator/>
      </w:r>
    </w:p>
  </w:endnote>
  <w:endnote w:type="continuationSeparator" w:id="0">
    <w:p w14:paraId="398AA72C" w14:textId="77777777" w:rsidR="007B0C2B" w:rsidRDefault="007B0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ustaTLPro-Medium">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354825"/>
      <w:docPartObj>
        <w:docPartGallery w:val="Page Numbers (Bottom of Page)"/>
        <w:docPartUnique/>
      </w:docPartObj>
    </w:sdtPr>
    <w:sdtEndPr>
      <w:rPr>
        <w:noProof/>
      </w:rPr>
    </w:sdtEndPr>
    <w:sdtContent>
      <w:p w14:paraId="67B6247E" w14:textId="726D38E1" w:rsidR="007B0C2B" w:rsidRDefault="007B0C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A1ED4" w14:textId="77777777" w:rsidR="007B0C2B" w:rsidRDefault="007B0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DBB24" w14:textId="77777777" w:rsidR="007B0C2B" w:rsidRDefault="007B0C2B">
      <w:pPr>
        <w:spacing w:after="0"/>
      </w:pPr>
      <w:r>
        <w:separator/>
      </w:r>
    </w:p>
  </w:footnote>
  <w:footnote w:type="continuationSeparator" w:id="0">
    <w:p w14:paraId="43EC950A" w14:textId="77777777" w:rsidR="007B0C2B" w:rsidRDefault="007B0C2B">
      <w:pPr>
        <w:spacing w:after="0"/>
      </w:pPr>
      <w:r>
        <w:continuationSeparator/>
      </w:r>
    </w:p>
  </w:footnote>
  <w:footnote w:id="1">
    <w:p w14:paraId="31DD0747" w14:textId="77777777" w:rsidR="007B0C2B" w:rsidRDefault="007B0C2B">
      <w:pPr>
        <w:pStyle w:val="FootnoteText"/>
        <w:snapToGrid w:val="0"/>
        <w:rPr>
          <w:rFonts w:ascii="Times New Roman" w:hAnsi="Times New Roman" w:cs="Times New Roman"/>
          <w:lang w:val="en-US"/>
        </w:rPr>
      </w:pPr>
      <w:r>
        <w:rPr>
          <w:rStyle w:val="FootnoteReference"/>
          <w:rFonts w:ascii="Times New Roman" w:hAnsi="Times New Roman"/>
        </w:rPr>
        <w:footnoteRef/>
      </w:r>
      <w:r>
        <w:rPr>
          <w:rFonts w:ascii="Times New Roman" w:hAnsi="Times New Roman" w:cs="Times New Roman"/>
        </w:rPr>
        <w:t xml:space="preserve"> </w:t>
      </w:r>
      <w:hyperlink r:id="rId1" w:history="1">
        <w:r>
          <w:rPr>
            <w:rStyle w:val="FollowedHyperlink"/>
            <w:rFonts w:ascii="Times New Roman" w:hAnsi="Times New Roman" w:cs="Times New Roman"/>
          </w:rPr>
          <w:t>https://likumi.lv/ta/id/330546-ukrainas-civiliedzivotaju-atbalsta-likums</w:t>
        </w:r>
      </w:hyperlink>
      <w:r>
        <w:rPr>
          <w:rFonts w:ascii="Times New Roman" w:hAnsi="Times New Roman" w:cs="Times New Roman"/>
          <w:lang w:val="en-US"/>
        </w:rPr>
        <w:t xml:space="preserve"> </w:t>
      </w:r>
    </w:p>
  </w:footnote>
  <w:footnote w:id="2">
    <w:p w14:paraId="076CF3E1" w14:textId="77777777" w:rsidR="007B0C2B" w:rsidRDefault="007B0C2B">
      <w:pPr>
        <w:pStyle w:val="FootnoteText"/>
        <w:snapToGrid w:val="0"/>
        <w:rPr>
          <w:rFonts w:ascii="Times New Roman" w:hAnsi="Times New Roman" w:cs="Times New Roman"/>
          <w:lang w:val="en-US"/>
        </w:rPr>
      </w:pPr>
      <w:r>
        <w:rPr>
          <w:rStyle w:val="FootnoteReference"/>
          <w:rFonts w:ascii="Times New Roman" w:hAnsi="Times New Roman"/>
        </w:rPr>
        <w:footnoteRef/>
      </w:r>
      <w:r>
        <w:rPr>
          <w:rFonts w:ascii="Times New Roman" w:hAnsi="Times New Roman" w:cs="Times New Roman"/>
          <w:lang w:val="en-US"/>
        </w:rPr>
        <w:t xml:space="preserve"> Vairāk informācijas sk. Pilsonības un migrācijas lietu pārvaldes mājas lapā:</w:t>
      </w:r>
      <w:r>
        <w:rPr>
          <w:rFonts w:ascii="Times New Roman" w:hAnsi="Times New Roman" w:cs="Times New Roman"/>
        </w:rPr>
        <w:t xml:space="preserve"> </w:t>
      </w:r>
      <w:hyperlink r:id="rId2" w:history="1">
        <w:r>
          <w:rPr>
            <w:rStyle w:val="Hyperlink"/>
            <w:rFonts w:ascii="Times New Roman" w:hAnsi="Times New Roman" w:cs="Times New Roman"/>
          </w:rPr>
          <w:t>https://www.pmlp.gov.lv/lv/jaunums/ukrainas-civiliedzivotaju-uzturesanas-latvija-no-01012023</w:t>
        </w:r>
      </w:hyperlink>
      <w:r>
        <w:rPr>
          <w:rFonts w:ascii="Times New Roman" w:hAnsi="Times New Roman" w:cs="Times New Roman"/>
          <w:lang w:val="en-US"/>
        </w:rPr>
        <w:t xml:space="preserve"> </w:t>
      </w:r>
    </w:p>
  </w:footnote>
  <w:footnote w:id="3">
    <w:p w14:paraId="79D4C458" w14:textId="77777777" w:rsidR="007B0C2B" w:rsidRDefault="007B0C2B">
      <w:pPr>
        <w:pStyle w:val="FootnoteText"/>
        <w:snapToGrid w:val="0"/>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Plašāka informācija par NVA pakalpojumiem pieejama NVA mājaslapas  sadaļās: </w:t>
      </w:r>
      <w:hyperlink r:id="rId3" w:history="1">
        <w:r>
          <w:rPr>
            <w:rStyle w:val="15"/>
            <w:rFonts w:ascii="Times New Roman" w:hAnsi="Times New Roman" w:cs="Times New Roman"/>
          </w:rPr>
          <w:t>https://www.nva.gov.lv/lv/mekleju-darbu</w:t>
        </w:r>
      </w:hyperlink>
      <w:r>
        <w:rPr>
          <w:rFonts w:ascii="Times New Roman" w:hAnsi="Times New Roman" w:cs="Times New Roman"/>
        </w:rPr>
        <w:t xml:space="preserve">; </w:t>
      </w:r>
      <w:hyperlink r:id="rId4" w:history="1">
        <w:r>
          <w:rPr>
            <w:rStyle w:val="Hyperlink"/>
            <w:rFonts w:ascii="Times New Roman" w:hAnsi="Times New Roman" w:cs="Times New Roman"/>
          </w:rPr>
          <w:t>https://www.nva.gov.lv/lv/ukrainas-civiliedzivotaju-nodarbinatiba</w:t>
        </w:r>
      </w:hyperlink>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8381C4"/>
    <w:multiLevelType w:val="singleLevel"/>
    <w:tmpl w:val="CA8381C4"/>
    <w:lvl w:ilvl="0">
      <w:start w:val="2"/>
      <w:numFmt w:val="decimal"/>
      <w:lvlText w:val="%1."/>
      <w:lvlJc w:val="left"/>
      <w:pPr>
        <w:tabs>
          <w:tab w:val="left" w:pos="312"/>
        </w:tabs>
      </w:pPr>
    </w:lvl>
  </w:abstractNum>
  <w:abstractNum w:abstractNumId="1" w15:restartNumberingAfterBreak="0">
    <w:nsid w:val="071573CC"/>
    <w:multiLevelType w:val="hybridMultilevel"/>
    <w:tmpl w:val="98602E72"/>
    <w:lvl w:ilvl="0" w:tplc="5D889E2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C6046B"/>
    <w:multiLevelType w:val="hybridMultilevel"/>
    <w:tmpl w:val="7A405B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A36C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D19F7"/>
    <w:multiLevelType w:val="hybridMultilevel"/>
    <w:tmpl w:val="BCA24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A823B5"/>
    <w:multiLevelType w:val="hybridMultilevel"/>
    <w:tmpl w:val="17406358"/>
    <w:lvl w:ilvl="0" w:tplc="82E88B08">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A67A7A"/>
    <w:multiLevelType w:val="hybridMultilevel"/>
    <w:tmpl w:val="F7A89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28383D"/>
    <w:multiLevelType w:val="multilevel"/>
    <w:tmpl w:val="E24C3C98"/>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E35586A"/>
    <w:multiLevelType w:val="multilevel"/>
    <w:tmpl w:val="2E3558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FE34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D4E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577F9E"/>
    <w:multiLevelType w:val="hybridMultilevel"/>
    <w:tmpl w:val="455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A8677F"/>
    <w:multiLevelType w:val="hybridMultilevel"/>
    <w:tmpl w:val="8BE0B19A"/>
    <w:lvl w:ilvl="0" w:tplc="F5B857B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4B0222"/>
    <w:multiLevelType w:val="multilevel"/>
    <w:tmpl w:val="544B0222"/>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7B63229"/>
    <w:multiLevelType w:val="hybridMultilevel"/>
    <w:tmpl w:val="81B0DE34"/>
    <w:lvl w:ilvl="0" w:tplc="A32EB3DC">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6976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FE68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077F80"/>
    <w:multiLevelType w:val="hybridMultilevel"/>
    <w:tmpl w:val="3B742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1C56DE4"/>
    <w:multiLevelType w:val="multilevel"/>
    <w:tmpl w:val="544B0222"/>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30545A7"/>
    <w:multiLevelType w:val="hybridMultilevel"/>
    <w:tmpl w:val="2D045F08"/>
    <w:lvl w:ilvl="0" w:tplc="136C97F6">
      <w:start w:val="5"/>
      <w:numFmt w:val="decimal"/>
      <w:pStyle w:val="Heading1"/>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18"/>
  </w:num>
  <w:num w:numId="5">
    <w:abstractNumId w:val="2"/>
  </w:num>
  <w:num w:numId="6">
    <w:abstractNumId w:val="9"/>
  </w:num>
  <w:num w:numId="7">
    <w:abstractNumId w:val="7"/>
  </w:num>
  <w:num w:numId="8">
    <w:abstractNumId w:val="11"/>
  </w:num>
  <w:num w:numId="9">
    <w:abstractNumId w:val="12"/>
  </w:num>
  <w:num w:numId="10">
    <w:abstractNumId w:val="19"/>
  </w:num>
  <w:num w:numId="11">
    <w:abstractNumId w:val="19"/>
    <w:lvlOverride w:ilvl="0">
      <w:startOverride w:val="5"/>
    </w:lvlOverride>
  </w:num>
  <w:num w:numId="12">
    <w:abstractNumId w:val="3"/>
  </w:num>
  <w:num w:numId="13">
    <w:abstractNumId w:val="4"/>
  </w:num>
  <w:num w:numId="14">
    <w:abstractNumId w:val="15"/>
  </w:num>
  <w:num w:numId="15">
    <w:abstractNumId w:val="10"/>
  </w:num>
  <w:num w:numId="16">
    <w:abstractNumId w:val="16"/>
  </w:num>
  <w:num w:numId="17">
    <w:abstractNumId w:val="1"/>
  </w:num>
  <w:num w:numId="18">
    <w:abstractNumId w:val="14"/>
  </w:num>
  <w:num w:numId="19">
    <w:abstractNumId w:val="5"/>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57"/>
    <w:rsid w:val="00001F64"/>
    <w:rsid w:val="00002EB4"/>
    <w:rsid w:val="00003372"/>
    <w:rsid w:val="00003C64"/>
    <w:rsid w:val="000110EE"/>
    <w:rsid w:val="00011EE6"/>
    <w:rsid w:val="000124B7"/>
    <w:rsid w:val="00012848"/>
    <w:rsid w:val="00014949"/>
    <w:rsid w:val="0001557C"/>
    <w:rsid w:val="00016009"/>
    <w:rsid w:val="0002151C"/>
    <w:rsid w:val="00021DF5"/>
    <w:rsid w:val="00024516"/>
    <w:rsid w:val="00024810"/>
    <w:rsid w:val="000253FC"/>
    <w:rsid w:val="000258AA"/>
    <w:rsid w:val="00032197"/>
    <w:rsid w:val="000333FE"/>
    <w:rsid w:val="000336C1"/>
    <w:rsid w:val="0003464A"/>
    <w:rsid w:val="00037252"/>
    <w:rsid w:val="00037FDC"/>
    <w:rsid w:val="00042B22"/>
    <w:rsid w:val="00043021"/>
    <w:rsid w:val="00043A6C"/>
    <w:rsid w:val="00044748"/>
    <w:rsid w:val="00047B7F"/>
    <w:rsid w:val="00051470"/>
    <w:rsid w:val="00052229"/>
    <w:rsid w:val="00054D40"/>
    <w:rsid w:val="00056FC8"/>
    <w:rsid w:val="000603EA"/>
    <w:rsid w:val="000607F1"/>
    <w:rsid w:val="00061051"/>
    <w:rsid w:val="000618DC"/>
    <w:rsid w:val="00061B08"/>
    <w:rsid w:val="0006719A"/>
    <w:rsid w:val="00067FD5"/>
    <w:rsid w:val="00072618"/>
    <w:rsid w:val="00072AD2"/>
    <w:rsid w:val="00072C12"/>
    <w:rsid w:val="00073E3C"/>
    <w:rsid w:val="000766B1"/>
    <w:rsid w:val="00077EA6"/>
    <w:rsid w:val="00084D5F"/>
    <w:rsid w:val="00086524"/>
    <w:rsid w:val="00087836"/>
    <w:rsid w:val="0009224E"/>
    <w:rsid w:val="000930CF"/>
    <w:rsid w:val="0009310F"/>
    <w:rsid w:val="00094A58"/>
    <w:rsid w:val="000960E3"/>
    <w:rsid w:val="000960F0"/>
    <w:rsid w:val="00097731"/>
    <w:rsid w:val="000A2457"/>
    <w:rsid w:val="000A345E"/>
    <w:rsid w:val="000A350D"/>
    <w:rsid w:val="000A4216"/>
    <w:rsid w:val="000A47F0"/>
    <w:rsid w:val="000A50CA"/>
    <w:rsid w:val="000A523A"/>
    <w:rsid w:val="000A6D15"/>
    <w:rsid w:val="000A772E"/>
    <w:rsid w:val="000A7753"/>
    <w:rsid w:val="000B2770"/>
    <w:rsid w:val="000B29D4"/>
    <w:rsid w:val="000B300D"/>
    <w:rsid w:val="000B3324"/>
    <w:rsid w:val="000B58B2"/>
    <w:rsid w:val="000C16E7"/>
    <w:rsid w:val="000C69DD"/>
    <w:rsid w:val="000C75B9"/>
    <w:rsid w:val="000C7758"/>
    <w:rsid w:val="000C7787"/>
    <w:rsid w:val="000D0299"/>
    <w:rsid w:val="000D13BA"/>
    <w:rsid w:val="000D3E75"/>
    <w:rsid w:val="000D4DDF"/>
    <w:rsid w:val="000D7336"/>
    <w:rsid w:val="000E2164"/>
    <w:rsid w:val="000E3068"/>
    <w:rsid w:val="000E4003"/>
    <w:rsid w:val="000E531B"/>
    <w:rsid w:val="000E54E0"/>
    <w:rsid w:val="000F0DD0"/>
    <w:rsid w:val="000F0E80"/>
    <w:rsid w:val="000F1D06"/>
    <w:rsid w:val="000F1D3D"/>
    <w:rsid w:val="000F2D4C"/>
    <w:rsid w:val="000F491D"/>
    <w:rsid w:val="000F6658"/>
    <w:rsid w:val="000F6F5B"/>
    <w:rsid w:val="00101442"/>
    <w:rsid w:val="001104A0"/>
    <w:rsid w:val="00111BEF"/>
    <w:rsid w:val="001128A4"/>
    <w:rsid w:val="001132F4"/>
    <w:rsid w:val="00115A31"/>
    <w:rsid w:val="001160A9"/>
    <w:rsid w:val="0012103B"/>
    <w:rsid w:val="00123348"/>
    <w:rsid w:val="0012485E"/>
    <w:rsid w:val="00132038"/>
    <w:rsid w:val="0013367A"/>
    <w:rsid w:val="00133E11"/>
    <w:rsid w:val="00136990"/>
    <w:rsid w:val="001371F0"/>
    <w:rsid w:val="00140FCD"/>
    <w:rsid w:val="00141F8E"/>
    <w:rsid w:val="001426F6"/>
    <w:rsid w:val="00145CEE"/>
    <w:rsid w:val="00150819"/>
    <w:rsid w:val="00151213"/>
    <w:rsid w:val="0015169B"/>
    <w:rsid w:val="0015214C"/>
    <w:rsid w:val="00152BD4"/>
    <w:rsid w:val="00152D07"/>
    <w:rsid w:val="00154BBE"/>
    <w:rsid w:val="00155CDF"/>
    <w:rsid w:val="0016020E"/>
    <w:rsid w:val="00161A2B"/>
    <w:rsid w:val="00163475"/>
    <w:rsid w:val="00163EC8"/>
    <w:rsid w:val="00165745"/>
    <w:rsid w:val="00165D16"/>
    <w:rsid w:val="00167186"/>
    <w:rsid w:val="00167FE5"/>
    <w:rsid w:val="00172400"/>
    <w:rsid w:val="0017419B"/>
    <w:rsid w:val="00174653"/>
    <w:rsid w:val="00176DFA"/>
    <w:rsid w:val="00177B8E"/>
    <w:rsid w:val="0018416D"/>
    <w:rsid w:val="00185672"/>
    <w:rsid w:val="00186B20"/>
    <w:rsid w:val="00187D3B"/>
    <w:rsid w:val="00190A3A"/>
    <w:rsid w:val="001A2ABF"/>
    <w:rsid w:val="001A3358"/>
    <w:rsid w:val="001A7655"/>
    <w:rsid w:val="001B28D1"/>
    <w:rsid w:val="001B48DE"/>
    <w:rsid w:val="001B5178"/>
    <w:rsid w:val="001B73C7"/>
    <w:rsid w:val="001C041B"/>
    <w:rsid w:val="001C1546"/>
    <w:rsid w:val="001C3B84"/>
    <w:rsid w:val="001C4BCB"/>
    <w:rsid w:val="001C59C4"/>
    <w:rsid w:val="001D037E"/>
    <w:rsid w:val="001D1145"/>
    <w:rsid w:val="001D15A8"/>
    <w:rsid w:val="001D19C1"/>
    <w:rsid w:val="001D27B9"/>
    <w:rsid w:val="001D5C04"/>
    <w:rsid w:val="001D5F11"/>
    <w:rsid w:val="001D621D"/>
    <w:rsid w:val="001E1627"/>
    <w:rsid w:val="001E35EB"/>
    <w:rsid w:val="001F0974"/>
    <w:rsid w:val="001F0E8C"/>
    <w:rsid w:val="001F14E2"/>
    <w:rsid w:val="001F5D69"/>
    <w:rsid w:val="001F6593"/>
    <w:rsid w:val="001F767E"/>
    <w:rsid w:val="00200098"/>
    <w:rsid w:val="002039F2"/>
    <w:rsid w:val="00203FD5"/>
    <w:rsid w:val="0020415F"/>
    <w:rsid w:val="002048B8"/>
    <w:rsid w:val="00204BD2"/>
    <w:rsid w:val="00206BFD"/>
    <w:rsid w:val="002071BF"/>
    <w:rsid w:val="00207AE8"/>
    <w:rsid w:val="00207E17"/>
    <w:rsid w:val="002108E7"/>
    <w:rsid w:val="00211CF6"/>
    <w:rsid w:val="00214220"/>
    <w:rsid w:val="00214C39"/>
    <w:rsid w:val="00215AD3"/>
    <w:rsid w:val="00220B34"/>
    <w:rsid w:val="002211D2"/>
    <w:rsid w:val="00221721"/>
    <w:rsid w:val="00222E2A"/>
    <w:rsid w:val="00222F56"/>
    <w:rsid w:val="00224472"/>
    <w:rsid w:val="00224DB0"/>
    <w:rsid w:val="00225A6A"/>
    <w:rsid w:val="00226E7B"/>
    <w:rsid w:val="00227DC9"/>
    <w:rsid w:val="00230138"/>
    <w:rsid w:val="00230768"/>
    <w:rsid w:val="00233A19"/>
    <w:rsid w:val="00235812"/>
    <w:rsid w:val="002361AA"/>
    <w:rsid w:val="00236372"/>
    <w:rsid w:val="00237A92"/>
    <w:rsid w:val="00241A9E"/>
    <w:rsid w:val="00241E2B"/>
    <w:rsid w:val="002436B9"/>
    <w:rsid w:val="0024443F"/>
    <w:rsid w:val="00247248"/>
    <w:rsid w:val="00253C18"/>
    <w:rsid w:val="00254265"/>
    <w:rsid w:val="00254542"/>
    <w:rsid w:val="00255979"/>
    <w:rsid w:val="00256BB7"/>
    <w:rsid w:val="00260093"/>
    <w:rsid w:val="002602F9"/>
    <w:rsid w:val="0026290E"/>
    <w:rsid w:val="0026324C"/>
    <w:rsid w:val="00263659"/>
    <w:rsid w:val="00263782"/>
    <w:rsid w:val="00264D4D"/>
    <w:rsid w:val="00264E01"/>
    <w:rsid w:val="00266146"/>
    <w:rsid w:val="00267069"/>
    <w:rsid w:val="00267A67"/>
    <w:rsid w:val="00267D3D"/>
    <w:rsid w:val="00270439"/>
    <w:rsid w:val="0027099C"/>
    <w:rsid w:val="0027180A"/>
    <w:rsid w:val="00272413"/>
    <w:rsid w:val="00272CEF"/>
    <w:rsid w:val="002740C3"/>
    <w:rsid w:val="002745FA"/>
    <w:rsid w:val="0027484A"/>
    <w:rsid w:val="002777DC"/>
    <w:rsid w:val="00277D3E"/>
    <w:rsid w:val="0028130A"/>
    <w:rsid w:val="002814E5"/>
    <w:rsid w:val="002820D2"/>
    <w:rsid w:val="00282D4F"/>
    <w:rsid w:val="002924DE"/>
    <w:rsid w:val="00293E17"/>
    <w:rsid w:val="0029423E"/>
    <w:rsid w:val="002949F1"/>
    <w:rsid w:val="002A0B1D"/>
    <w:rsid w:val="002A0D48"/>
    <w:rsid w:val="002A178E"/>
    <w:rsid w:val="002A24AC"/>
    <w:rsid w:val="002A45BE"/>
    <w:rsid w:val="002A46AC"/>
    <w:rsid w:val="002A5D09"/>
    <w:rsid w:val="002A5F98"/>
    <w:rsid w:val="002A600A"/>
    <w:rsid w:val="002A6C32"/>
    <w:rsid w:val="002A74E4"/>
    <w:rsid w:val="002A7CC7"/>
    <w:rsid w:val="002B0224"/>
    <w:rsid w:val="002B11C1"/>
    <w:rsid w:val="002B2373"/>
    <w:rsid w:val="002B2451"/>
    <w:rsid w:val="002B258D"/>
    <w:rsid w:val="002B5AA5"/>
    <w:rsid w:val="002C10DF"/>
    <w:rsid w:val="002C1B2A"/>
    <w:rsid w:val="002C2073"/>
    <w:rsid w:val="002C30FB"/>
    <w:rsid w:val="002C3FDE"/>
    <w:rsid w:val="002C6453"/>
    <w:rsid w:val="002C7018"/>
    <w:rsid w:val="002D1591"/>
    <w:rsid w:val="002D218C"/>
    <w:rsid w:val="002D29C3"/>
    <w:rsid w:val="002D3171"/>
    <w:rsid w:val="002D3F63"/>
    <w:rsid w:val="002D4CA3"/>
    <w:rsid w:val="002D5BA9"/>
    <w:rsid w:val="002D7BB7"/>
    <w:rsid w:val="002E04C2"/>
    <w:rsid w:val="002E0EE1"/>
    <w:rsid w:val="002E17BE"/>
    <w:rsid w:val="002E36B7"/>
    <w:rsid w:val="002E38AB"/>
    <w:rsid w:val="002E3F86"/>
    <w:rsid w:val="002E6B2C"/>
    <w:rsid w:val="002E7C40"/>
    <w:rsid w:val="002F0BEA"/>
    <w:rsid w:val="002F28B8"/>
    <w:rsid w:val="002F5799"/>
    <w:rsid w:val="002F5CF1"/>
    <w:rsid w:val="002F7F90"/>
    <w:rsid w:val="00300EDC"/>
    <w:rsid w:val="003016FC"/>
    <w:rsid w:val="0030456F"/>
    <w:rsid w:val="003070D4"/>
    <w:rsid w:val="00310160"/>
    <w:rsid w:val="00311882"/>
    <w:rsid w:val="00312AA0"/>
    <w:rsid w:val="0031312F"/>
    <w:rsid w:val="00313EE9"/>
    <w:rsid w:val="00316A3C"/>
    <w:rsid w:val="00320533"/>
    <w:rsid w:val="003246A4"/>
    <w:rsid w:val="00324E64"/>
    <w:rsid w:val="00332636"/>
    <w:rsid w:val="00332642"/>
    <w:rsid w:val="00336F98"/>
    <w:rsid w:val="003406F7"/>
    <w:rsid w:val="0034383B"/>
    <w:rsid w:val="003461B3"/>
    <w:rsid w:val="0034799A"/>
    <w:rsid w:val="00352C75"/>
    <w:rsid w:val="00352E5C"/>
    <w:rsid w:val="003544D2"/>
    <w:rsid w:val="00355B5D"/>
    <w:rsid w:val="003577BA"/>
    <w:rsid w:val="00361383"/>
    <w:rsid w:val="00362093"/>
    <w:rsid w:val="00362598"/>
    <w:rsid w:val="00362734"/>
    <w:rsid w:val="003630DD"/>
    <w:rsid w:val="003658B4"/>
    <w:rsid w:val="00367796"/>
    <w:rsid w:val="003708EB"/>
    <w:rsid w:val="003715CD"/>
    <w:rsid w:val="0037301A"/>
    <w:rsid w:val="00375CEE"/>
    <w:rsid w:val="0037691B"/>
    <w:rsid w:val="00377135"/>
    <w:rsid w:val="0038177E"/>
    <w:rsid w:val="003904B1"/>
    <w:rsid w:val="003909F4"/>
    <w:rsid w:val="00391444"/>
    <w:rsid w:val="003928AB"/>
    <w:rsid w:val="003929AD"/>
    <w:rsid w:val="00392CED"/>
    <w:rsid w:val="00392FB1"/>
    <w:rsid w:val="0039337D"/>
    <w:rsid w:val="0039385D"/>
    <w:rsid w:val="00396418"/>
    <w:rsid w:val="00397D52"/>
    <w:rsid w:val="003A03B5"/>
    <w:rsid w:val="003A0E74"/>
    <w:rsid w:val="003A3781"/>
    <w:rsid w:val="003A3CDD"/>
    <w:rsid w:val="003B05F0"/>
    <w:rsid w:val="003B2C9D"/>
    <w:rsid w:val="003B3BB1"/>
    <w:rsid w:val="003C209A"/>
    <w:rsid w:val="003C2304"/>
    <w:rsid w:val="003C62A8"/>
    <w:rsid w:val="003C6514"/>
    <w:rsid w:val="003D05A9"/>
    <w:rsid w:val="003D09DB"/>
    <w:rsid w:val="003D0B45"/>
    <w:rsid w:val="003D222E"/>
    <w:rsid w:val="003D3322"/>
    <w:rsid w:val="003D5148"/>
    <w:rsid w:val="003E0737"/>
    <w:rsid w:val="003E11C0"/>
    <w:rsid w:val="003E2CD2"/>
    <w:rsid w:val="003E2D90"/>
    <w:rsid w:val="003E3437"/>
    <w:rsid w:val="003E6268"/>
    <w:rsid w:val="003F4B42"/>
    <w:rsid w:val="003F67B1"/>
    <w:rsid w:val="003F71F1"/>
    <w:rsid w:val="0040003E"/>
    <w:rsid w:val="00400A89"/>
    <w:rsid w:val="00400E6F"/>
    <w:rsid w:val="0040621D"/>
    <w:rsid w:val="004108E6"/>
    <w:rsid w:val="00414EAA"/>
    <w:rsid w:val="004166E2"/>
    <w:rsid w:val="004213A5"/>
    <w:rsid w:val="00424BEE"/>
    <w:rsid w:val="00427464"/>
    <w:rsid w:val="0042794C"/>
    <w:rsid w:val="00427BB5"/>
    <w:rsid w:val="004300ED"/>
    <w:rsid w:val="00430AA6"/>
    <w:rsid w:val="0043446E"/>
    <w:rsid w:val="004377B6"/>
    <w:rsid w:val="0044159B"/>
    <w:rsid w:val="00441A10"/>
    <w:rsid w:val="004438EC"/>
    <w:rsid w:val="00445DCA"/>
    <w:rsid w:val="00446249"/>
    <w:rsid w:val="00450440"/>
    <w:rsid w:val="00453209"/>
    <w:rsid w:val="0046381A"/>
    <w:rsid w:val="0046452E"/>
    <w:rsid w:val="00465B11"/>
    <w:rsid w:val="00465C96"/>
    <w:rsid w:val="00466F68"/>
    <w:rsid w:val="004674A4"/>
    <w:rsid w:val="004711D3"/>
    <w:rsid w:val="00474579"/>
    <w:rsid w:val="00474D0E"/>
    <w:rsid w:val="0047532D"/>
    <w:rsid w:val="00477502"/>
    <w:rsid w:val="00477DCE"/>
    <w:rsid w:val="00481BB3"/>
    <w:rsid w:val="00482D85"/>
    <w:rsid w:val="00495107"/>
    <w:rsid w:val="00495899"/>
    <w:rsid w:val="00496613"/>
    <w:rsid w:val="004A014F"/>
    <w:rsid w:val="004A101D"/>
    <w:rsid w:val="004A2BF4"/>
    <w:rsid w:val="004A46EF"/>
    <w:rsid w:val="004A521D"/>
    <w:rsid w:val="004A533A"/>
    <w:rsid w:val="004A56FA"/>
    <w:rsid w:val="004A6036"/>
    <w:rsid w:val="004B0327"/>
    <w:rsid w:val="004B19CA"/>
    <w:rsid w:val="004B2347"/>
    <w:rsid w:val="004B26A5"/>
    <w:rsid w:val="004B3C89"/>
    <w:rsid w:val="004B488D"/>
    <w:rsid w:val="004B5D76"/>
    <w:rsid w:val="004B6AD5"/>
    <w:rsid w:val="004B736C"/>
    <w:rsid w:val="004C0B36"/>
    <w:rsid w:val="004C2A95"/>
    <w:rsid w:val="004C56BA"/>
    <w:rsid w:val="004D4B7A"/>
    <w:rsid w:val="004D5D4D"/>
    <w:rsid w:val="004D70DC"/>
    <w:rsid w:val="004D71EF"/>
    <w:rsid w:val="004E1C85"/>
    <w:rsid w:val="004E3958"/>
    <w:rsid w:val="004E51C2"/>
    <w:rsid w:val="004E66E4"/>
    <w:rsid w:val="004F07FB"/>
    <w:rsid w:val="004F411C"/>
    <w:rsid w:val="005000C4"/>
    <w:rsid w:val="00501B2E"/>
    <w:rsid w:val="00503683"/>
    <w:rsid w:val="00504B7B"/>
    <w:rsid w:val="00504E9D"/>
    <w:rsid w:val="00507757"/>
    <w:rsid w:val="00507C9A"/>
    <w:rsid w:val="0051118A"/>
    <w:rsid w:val="00511BB9"/>
    <w:rsid w:val="00513AEC"/>
    <w:rsid w:val="00513B25"/>
    <w:rsid w:val="00515B2A"/>
    <w:rsid w:val="00517197"/>
    <w:rsid w:val="005202E8"/>
    <w:rsid w:val="00520B31"/>
    <w:rsid w:val="00522530"/>
    <w:rsid w:val="00522BC6"/>
    <w:rsid w:val="00523B2F"/>
    <w:rsid w:val="00524191"/>
    <w:rsid w:val="00524C2C"/>
    <w:rsid w:val="0052760B"/>
    <w:rsid w:val="00532390"/>
    <w:rsid w:val="00532762"/>
    <w:rsid w:val="00532DD5"/>
    <w:rsid w:val="00533646"/>
    <w:rsid w:val="0053728F"/>
    <w:rsid w:val="005429B6"/>
    <w:rsid w:val="00544208"/>
    <w:rsid w:val="00545B40"/>
    <w:rsid w:val="0055357D"/>
    <w:rsid w:val="00553DCF"/>
    <w:rsid w:val="00554CDB"/>
    <w:rsid w:val="005578A5"/>
    <w:rsid w:val="00560CA3"/>
    <w:rsid w:val="005639A4"/>
    <w:rsid w:val="00563FE7"/>
    <w:rsid w:val="00564594"/>
    <w:rsid w:val="00565818"/>
    <w:rsid w:val="005738BC"/>
    <w:rsid w:val="005774F6"/>
    <w:rsid w:val="00577CC1"/>
    <w:rsid w:val="00582B70"/>
    <w:rsid w:val="00583E57"/>
    <w:rsid w:val="005901ED"/>
    <w:rsid w:val="00590A8E"/>
    <w:rsid w:val="00593E9D"/>
    <w:rsid w:val="0059491E"/>
    <w:rsid w:val="005976CE"/>
    <w:rsid w:val="005A234D"/>
    <w:rsid w:val="005A32E4"/>
    <w:rsid w:val="005A3F16"/>
    <w:rsid w:val="005A466B"/>
    <w:rsid w:val="005A6F46"/>
    <w:rsid w:val="005A7E29"/>
    <w:rsid w:val="005B0647"/>
    <w:rsid w:val="005B1A28"/>
    <w:rsid w:val="005B4144"/>
    <w:rsid w:val="005B4C0B"/>
    <w:rsid w:val="005B5465"/>
    <w:rsid w:val="005B6A5A"/>
    <w:rsid w:val="005B77D7"/>
    <w:rsid w:val="005C1604"/>
    <w:rsid w:val="005C1E69"/>
    <w:rsid w:val="005D1BFD"/>
    <w:rsid w:val="005D460D"/>
    <w:rsid w:val="005E5B7C"/>
    <w:rsid w:val="005E69EE"/>
    <w:rsid w:val="005E7586"/>
    <w:rsid w:val="005E779E"/>
    <w:rsid w:val="005F1A59"/>
    <w:rsid w:val="005F2EA8"/>
    <w:rsid w:val="005F325E"/>
    <w:rsid w:val="005F3289"/>
    <w:rsid w:val="005F482A"/>
    <w:rsid w:val="005F488F"/>
    <w:rsid w:val="005F560C"/>
    <w:rsid w:val="005F5946"/>
    <w:rsid w:val="005F6845"/>
    <w:rsid w:val="006036BB"/>
    <w:rsid w:val="0060762B"/>
    <w:rsid w:val="00610FA5"/>
    <w:rsid w:val="006112C7"/>
    <w:rsid w:val="00611E31"/>
    <w:rsid w:val="00612525"/>
    <w:rsid w:val="00621B15"/>
    <w:rsid w:val="00622F18"/>
    <w:rsid w:val="00623050"/>
    <w:rsid w:val="00636220"/>
    <w:rsid w:val="0064049C"/>
    <w:rsid w:val="00642821"/>
    <w:rsid w:val="006472C3"/>
    <w:rsid w:val="00647691"/>
    <w:rsid w:val="00647886"/>
    <w:rsid w:val="00651DBE"/>
    <w:rsid w:val="0065240C"/>
    <w:rsid w:val="00653F22"/>
    <w:rsid w:val="0065402D"/>
    <w:rsid w:val="00655998"/>
    <w:rsid w:val="00660DE0"/>
    <w:rsid w:val="0066125D"/>
    <w:rsid w:val="00661BA2"/>
    <w:rsid w:val="00661E80"/>
    <w:rsid w:val="006646F1"/>
    <w:rsid w:val="00672D90"/>
    <w:rsid w:val="00672F11"/>
    <w:rsid w:val="006730C9"/>
    <w:rsid w:val="00674A1C"/>
    <w:rsid w:val="0067504A"/>
    <w:rsid w:val="00677A45"/>
    <w:rsid w:val="006848CF"/>
    <w:rsid w:val="00684E53"/>
    <w:rsid w:val="00685B04"/>
    <w:rsid w:val="0069022C"/>
    <w:rsid w:val="00690981"/>
    <w:rsid w:val="00690F39"/>
    <w:rsid w:val="00691E27"/>
    <w:rsid w:val="00697765"/>
    <w:rsid w:val="006A01F4"/>
    <w:rsid w:val="006A2926"/>
    <w:rsid w:val="006A29B0"/>
    <w:rsid w:val="006A4723"/>
    <w:rsid w:val="006A4D56"/>
    <w:rsid w:val="006A5323"/>
    <w:rsid w:val="006A785D"/>
    <w:rsid w:val="006A792B"/>
    <w:rsid w:val="006A7BF3"/>
    <w:rsid w:val="006B0874"/>
    <w:rsid w:val="006B2536"/>
    <w:rsid w:val="006B39A4"/>
    <w:rsid w:val="006B3C61"/>
    <w:rsid w:val="006B3F10"/>
    <w:rsid w:val="006B421A"/>
    <w:rsid w:val="006B4D84"/>
    <w:rsid w:val="006B6CD8"/>
    <w:rsid w:val="006B6ED1"/>
    <w:rsid w:val="006C03EA"/>
    <w:rsid w:val="006C075E"/>
    <w:rsid w:val="006C19B1"/>
    <w:rsid w:val="006C510C"/>
    <w:rsid w:val="006C51E3"/>
    <w:rsid w:val="006C56D5"/>
    <w:rsid w:val="006C6360"/>
    <w:rsid w:val="006C63EE"/>
    <w:rsid w:val="006C6567"/>
    <w:rsid w:val="006D0AE8"/>
    <w:rsid w:val="006D3330"/>
    <w:rsid w:val="006D4352"/>
    <w:rsid w:val="006D7A5E"/>
    <w:rsid w:val="006E390F"/>
    <w:rsid w:val="006E4E0F"/>
    <w:rsid w:val="006E4F88"/>
    <w:rsid w:val="006E5FDB"/>
    <w:rsid w:val="006F04D9"/>
    <w:rsid w:val="006F1590"/>
    <w:rsid w:val="006F1788"/>
    <w:rsid w:val="006F1FF3"/>
    <w:rsid w:val="006F2DB9"/>
    <w:rsid w:val="006F3295"/>
    <w:rsid w:val="00701C2C"/>
    <w:rsid w:val="007020A0"/>
    <w:rsid w:val="00703AE6"/>
    <w:rsid w:val="00704E95"/>
    <w:rsid w:val="00705C5D"/>
    <w:rsid w:val="00706467"/>
    <w:rsid w:val="0070749D"/>
    <w:rsid w:val="00707B31"/>
    <w:rsid w:val="00710046"/>
    <w:rsid w:val="0071059B"/>
    <w:rsid w:val="00712E6C"/>
    <w:rsid w:val="00713C01"/>
    <w:rsid w:val="00715C1D"/>
    <w:rsid w:val="00716C5E"/>
    <w:rsid w:val="007205BC"/>
    <w:rsid w:val="00720A56"/>
    <w:rsid w:val="00727563"/>
    <w:rsid w:val="007275D6"/>
    <w:rsid w:val="00730483"/>
    <w:rsid w:val="00730D8A"/>
    <w:rsid w:val="0073459C"/>
    <w:rsid w:val="00737015"/>
    <w:rsid w:val="0073729D"/>
    <w:rsid w:val="007378B1"/>
    <w:rsid w:val="007439A9"/>
    <w:rsid w:val="00743AC2"/>
    <w:rsid w:val="00745CBC"/>
    <w:rsid w:val="007468E2"/>
    <w:rsid w:val="00746E7F"/>
    <w:rsid w:val="0074736D"/>
    <w:rsid w:val="00747FC2"/>
    <w:rsid w:val="007519F5"/>
    <w:rsid w:val="007561A1"/>
    <w:rsid w:val="00760B96"/>
    <w:rsid w:val="0076299D"/>
    <w:rsid w:val="007635D6"/>
    <w:rsid w:val="00763A96"/>
    <w:rsid w:val="007674C0"/>
    <w:rsid w:val="0077177B"/>
    <w:rsid w:val="00771F09"/>
    <w:rsid w:val="00777A27"/>
    <w:rsid w:val="00777D55"/>
    <w:rsid w:val="00780259"/>
    <w:rsid w:val="00780E30"/>
    <w:rsid w:val="0078273D"/>
    <w:rsid w:val="00784226"/>
    <w:rsid w:val="00785570"/>
    <w:rsid w:val="007865B8"/>
    <w:rsid w:val="0079730D"/>
    <w:rsid w:val="007A22AD"/>
    <w:rsid w:val="007A3922"/>
    <w:rsid w:val="007A3A77"/>
    <w:rsid w:val="007A4236"/>
    <w:rsid w:val="007A5822"/>
    <w:rsid w:val="007A5C2A"/>
    <w:rsid w:val="007B073B"/>
    <w:rsid w:val="007B0C2B"/>
    <w:rsid w:val="007B345A"/>
    <w:rsid w:val="007B420E"/>
    <w:rsid w:val="007B5030"/>
    <w:rsid w:val="007B5295"/>
    <w:rsid w:val="007B62A4"/>
    <w:rsid w:val="007B6832"/>
    <w:rsid w:val="007C657F"/>
    <w:rsid w:val="007D086B"/>
    <w:rsid w:val="007D291A"/>
    <w:rsid w:val="007D2934"/>
    <w:rsid w:val="007D42F2"/>
    <w:rsid w:val="007D7398"/>
    <w:rsid w:val="007E5A23"/>
    <w:rsid w:val="007F0E7C"/>
    <w:rsid w:val="007F0EAB"/>
    <w:rsid w:val="007F1422"/>
    <w:rsid w:val="007F5514"/>
    <w:rsid w:val="007F685F"/>
    <w:rsid w:val="007F70E3"/>
    <w:rsid w:val="008013B2"/>
    <w:rsid w:val="0080410E"/>
    <w:rsid w:val="00804391"/>
    <w:rsid w:val="00812F74"/>
    <w:rsid w:val="008135E6"/>
    <w:rsid w:val="00813D50"/>
    <w:rsid w:val="00814503"/>
    <w:rsid w:val="0081499A"/>
    <w:rsid w:val="00815ADB"/>
    <w:rsid w:val="00820D33"/>
    <w:rsid w:val="0082144E"/>
    <w:rsid w:val="00821E1F"/>
    <w:rsid w:val="0082415A"/>
    <w:rsid w:val="00824B91"/>
    <w:rsid w:val="00827797"/>
    <w:rsid w:val="00827F52"/>
    <w:rsid w:val="008314D8"/>
    <w:rsid w:val="00832395"/>
    <w:rsid w:val="00833921"/>
    <w:rsid w:val="008363F2"/>
    <w:rsid w:val="00836F8E"/>
    <w:rsid w:val="008436BC"/>
    <w:rsid w:val="00843A87"/>
    <w:rsid w:val="00843E0D"/>
    <w:rsid w:val="008555C9"/>
    <w:rsid w:val="00857D6B"/>
    <w:rsid w:val="00861D7F"/>
    <w:rsid w:val="00863311"/>
    <w:rsid w:val="0086392C"/>
    <w:rsid w:val="00864401"/>
    <w:rsid w:val="00864ABB"/>
    <w:rsid w:val="00864C42"/>
    <w:rsid w:val="00864EDB"/>
    <w:rsid w:val="008653D6"/>
    <w:rsid w:val="008658CA"/>
    <w:rsid w:val="008727CE"/>
    <w:rsid w:val="00873025"/>
    <w:rsid w:val="0087434B"/>
    <w:rsid w:val="008746C8"/>
    <w:rsid w:val="00874750"/>
    <w:rsid w:val="00874EC1"/>
    <w:rsid w:val="0088060F"/>
    <w:rsid w:val="00881DA6"/>
    <w:rsid w:val="008841CA"/>
    <w:rsid w:val="00886010"/>
    <w:rsid w:val="00887A57"/>
    <w:rsid w:val="00887A96"/>
    <w:rsid w:val="0089129B"/>
    <w:rsid w:val="00894FA1"/>
    <w:rsid w:val="0089507D"/>
    <w:rsid w:val="00895B3A"/>
    <w:rsid w:val="00897657"/>
    <w:rsid w:val="008A0DD1"/>
    <w:rsid w:val="008A2113"/>
    <w:rsid w:val="008B0E46"/>
    <w:rsid w:val="008B12ED"/>
    <w:rsid w:val="008B2CFC"/>
    <w:rsid w:val="008B390C"/>
    <w:rsid w:val="008B4C48"/>
    <w:rsid w:val="008C25B3"/>
    <w:rsid w:val="008C4458"/>
    <w:rsid w:val="008C7596"/>
    <w:rsid w:val="008D2CB3"/>
    <w:rsid w:val="008D3D8F"/>
    <w:rsid w:val="008D3F26"/>
    <w:rsid w:val="008D436A"/>
    <w:rsid w:val="008D54D4"/>
    <w:rsid w:val="008D648C"/>
    <w:rsid w:val="008E3ADF"/>
    <w:rsid w:val="008E4537"/>
    <w:rsid w:val="008E518E"/>
    <w:rsid w:val="008F4922"/>
    <w:rsid w:val="008F5266"/>
    <w:rsid w:val="008F7521"/>
    <w:rsid w:val="008F7821"/>
    <w:rsid w:val="008F7EB5"/>
    <w:rsid w:val="00901004"/>
    <w:rsid w:val="00902FF6"/>
    <w:rsid w:val="00903C8A"/>
    <w:rsid w:val="00904562"/>
    <w:rsid w:val="00904BD0"/>
    <w:rsid w:val="00905712"/>
    <w:rsid w:val="00907B31"/>
    <w:rsid w:val="009129F9"/>
    <w:rsid w:val="00913904"/>
    <w:rsid w:val="00914612"/>
    <w:rsid w:val="00914C26"/>
    <w:rsid w:val="0091618A"/>
    <w:rsid w:val="00916775"/>
    <w:rsid w:val="00916C37"/>
    <w:rsid w:val="00923E4A"/>
    <w:rsid w:val="00925B35"/>
    <w:rsid w:val="00926C39"/>
    <w:rsid w:val="00927B7A"/>
    <w:rsid w:val="00927B88"/>
    <w:rsid w:val="00930FEB"/>
    <w:rsid w:val="00931FD3"/>
    <w:rsid w:val="00932561"/>
    <w:rsid w:val="00932E5D"/>
    <w:rsid w:val="00934969"/>
    <w:rsid w:val="009353D7"/>
    <w:rsid w:val="009372FF"/>
    <w:rsid w:val="009403F5"/>
    <w:rsid w:val="00940D0C"/>
    <w:rsid w:val="009415F8"/>
    <w:rsid w:val="009428B8"/>
    <w:rsid w:val="009439ED"/>
    <w:rsid w:val="00944300"/>
    <w:rsid w:val="009456D6"/>
    <w:rsid w:val="00947188"/>
    <w:rsid w:val="0095116D"/>
    <w:rsid w:val="00951AC1"/>
    <w:rsid w:val="00954987"/>
    <w:rsid w:val="00956247"/>
    <w:rsid w:val="0096006D"/>
    <w:rsid w:val="00961AFF"/>
    <w:rsid w:val="00962514"/>
    <w:rsid w:val="00963203"/>
    <w:rsid w:val="009632C9"/>
    <w:rsid w:val="00964DF2"/>
    <w:rsid w:val="00965FFB"/>
    <w:rsid w:val="00966CBC"/>
    <w:rsid w:val="00973B61"/>
    <w:rsid w:val="009762DA"/>
    <w:rsid w:val="00980083"/>
    <w:rsid w:val="00984D56"/>
    <w:rsid w:val="0098690D"/>
    <w:rsid w:val="009869F1"/>
    <w:rsid w:val="009871FC"/>
    <w:rsid w:val="00992124"/>
    <w:rsid w:val="009931F0"/>
    <w:rsid w:val="009A236E"/>
    <w:rsid w:val="009A26B0"/>
    <w:rsid w:val="009A5C15"/>
    <w:rsid w:val="009B0237"/>
    <w:rsid w:val="009B2970"/>
    <w:rsid w:val="009B524D"/>
    <w:rsid w:val="009B53A7"/>
    <w:rsid w:val="009B6F8C"/>
    <w:rsid w:val="009B77AB"/>
    <w:rsid w:val="009C11EC"/>
    <w:rsid w:val="009C2CFA"/>
    <w:rsid w:val="009C2D52"/>
    <w:rsid w:val="009C6B74"/>
    <w:rsid w:val="009C7BEF"/>
    <w:rsid w:val="009D19E6"/>
    <w:rsid w:val="009D249F"/>
    <w:rsid w:val="009D306E"/>
    <w:rsid w:val="009D3596"/>
    <w:rsid w:val="009D433C"/>
    <w:rsid w:val="009D43E7"/>
    <w:rsid w:val="009D5207"/>
    <w:rsid w:val="009D611A"/>
    <w:rsid w:val="009E225E"/>
    <w:rsid w:val="009E2BCD"/>
    <w:rsid w:val="009E3523"/>
    <w:rsid w:val="009E4D53"/>
    <w:rsid w:val="009E642E"/>
    <w:rsid w:val="009E6B56"/>
    <w:rsid w:val="009E6EA9"/>
    <w:rsid w:val="009E704B"/>
    <w:rsid w:val="009F0AD2"/>
    <w:rsid w:val="009F3B01"/>
    <w:rsid w:val="009F3E8B"/>
    <w:rsid w:val="009F4973"/>
    <w:rsid w:val="009F4ABC"/>
    <w:rsid w:val="009F5908"/>
    <w:rsid w:val="009F7820"/>
    <w:rsid w:val="00A004A0"/>
    <w:rsid w:val="00A02265"/>
    <w:rsid w:val="00A046C6"/>
    <w:rsid w:val="00A04D3C"/>
    <w:rsid w:val="00A102C5"/>
    <w:rsid w:val="00A104A3"/>
    <w:rsid w:val="00A13C3D"/>
    <w:rsid w:val="00A1502F"/>
    <w:rsid w:val="00A1558F"/>
    <w:rsid w:val="00A163B5"/>
    <w:rsid w:val="00A165CF"/>
    <w:rsid w:val="00A16681"/>
    <w:rsid w:val="00A16DA5"/>
    <w:rsid w:val="00A17579"/>
    <w:rsid w:val="00A23BBF"/>
    <w:rsid w:val="00A24AF5"/>
    <w:rsid w:val="00A2772A"/>
    <w:rsid w:val="00A32255"/>
    <w:rsid w:val="00A32276"/>
    <w:rsid w:val="00A323F2"/>
    <w:rsid w:val="00A32454"/>
    <w:rsid w:val="00A32981"/>
    <w:rsid w:val="00A33CBC"/>
    <w:rsid w:val="00A41008"/>
    <w:rsid w:val="00A41902"/>
    <w:rsid w:val="00A422E7"/>
    <w:rsid w:val="00A43BC2"/>
    <w:rsid w:val="00A43DA7"/>
    <w:rsid w:val="00A44CF9"/>
    <w:rsid w:val="00A46465"/>
    <w:rsid w:val="00A46478"/>
    <w:rsid w:val="00A50285"/>
    <w:rsid w:val="00A510F0"/>
    <w:rsid w:val="00A52D67"/>
    <w:rsid w:val="00A5311F"/>
    <w:rsid w:val="00A53978"/>
    <w:rsid w:val="00A53A7A"/>
    <w:rsid w:val="00A5407C"/>
    <w:rsid w:val="00A540D3"/>
    <w:rsid w:val="00A54B98"/>
    <w:rsid w:val="00A6068A"/>
    <w:rsid w:val="00A60E9E"/>
    <w:rsid w:val="00A61C3C"/>
    <w:rsid w:val="00A634B1"/>
    <w:rsid w:val="00A6694B"/>
    <w:rsid w:val="00A677EE"/>
    <w:rsid w:val="00A67DB2"/>
    <w:rsid w:val="00A719D7"/>
    <w:rsid w:val="00A71D78"/>
    <w:rsid w:val="00A73A92"/>
    <w:rsid w:val="00A76F56"/>
    <w:rsid w:val="00A8003F"/>
    <w:rsid w:val="00A803A5"/>
    <w:rsid w:val="00A80996"/>
    <w:rsid w:val="00A81CB9"/>
    <w:rsid w:val="00A834FA"/>
    <w:rsid w:val="00A85C38"/>
    <w:rsid w:val="00A86AE4"/>
    <w:rsid w:val="00A93977"/>
    <w:rsid w:val="00A9667A"/>
    <w:rsid w:val="00A97146"/>
    <w:rsid w:val="00AA3588"/>
    <w:rsid w:val="00AA4012"/>
    <w:rsid w:val="00AA4ACE"/>
    <w:rsid w:val="00AA610F"/>
    <w:rsid w:val="00AA7AFE"/>
    <w:rsid w:val="00AB179F"/>
    <w:rsid w:val="00AB2FE5"/>
    <w:rsid w:val="00AB3A0F"/>
    <w:rsid w:val="00AB76AD"/>
    <w:rsid w:val="00AC0C33"/>
    <w:rsid w:val="00AC0F12"/>
    <w:rsid w:val="00AC1423"/>
    <w:rsid w:val="00AC2EE9"/>
    <w:rsid w:val="00AC3C44"/>
    <w:rsid w:val="00AC5CB4"/>
    <w:rsid w:val="00AC5CF5"/>
    <w:rsid w:val="00AD0279"/>
    <w:rsid w:val="00AD0995"/>
    <w:rsid w:val="00AD1125"/>
    <w:rsid w:val="00AD1565"/>
    <w:rsid w:val="00AD21A8"/>
    <w:rsid w:val="00AD2F32"/>
    <w:rsid w:val="00AD5D5E"/>
    <w:rsid w:val="00AD6187"/>
    <w:rsid w:val="00AE0373"/>
    <w:rsid w:val="00AE08AA"/>
    <w:rsid w:val="00AE0AAE"/>
    <w:rsid w:val="00AE1EA8"/>
    <w:rsid w:val="00AE300C"/>
    <w:rsid w:val="00AE4048"/>
    <w:rsid w:val="00AE427D"/>
    <w:rsid w:val="00AE4515"/>
    <w:rsid w:val="00AE4A77"/>
    <w:rsid w:val="00AE4EE0"/>
    <w:rsid w:val="00AE56B5"/>
    <w:rsid w:val="00AE6582"/>
    <w:rsid w:val="00AF0D11"/>
    <w:rsid w:val="00AF1654"/>
    <w:rsid w:val="00AF4502"/>
    <w:rsid w:val="00AF6DAC"/>
    <w:rsid w:val="00B012D5"/>
    <w:rsid w:val="00B02346"/>
    <w:rsid w:val="00B02B7B"/>
    <w:rsid w:val="00B06E9A"/>
    <w:rsid w:val="00B07507"/>
    <w:rsid w:val="00B0758D"/>
    <w:rsid w:val="00B07B3B"/>
    <w:rsid w:val="00B12159"/>
    <w:rsid w:val="00B149AB"/>
    <w:rsid w:val="00B150A7"/>
    <w:rsid w:val="00B16AF0"/>
    <w:rsid w:val="00B205F0"/>
    <w:rsid w:val="00B21DEB"/>
    <w:rsid w:val="00B2510F"/>
    <w:rsid w:val="00B27A7B"/>
    <w:rsid w:val="00B31676"/>
    <w:rsid w:val="00B32DF9"/>
    <w:rsid w:val="00B361F3"/>
    <w:rsid w:val="00B363BB"/>
    <w:rsid w:val="00B36BC6"/>
    <w:rsid w:val="00B375B7"/>
    <w:rsid w:val="00B41BEF"/>
    <w:rsid w:val="00B437E3"/>
    <w:rsid w:val="00B539C2"/>
    <w:rsid w:val="00B554E5"/>
    <w:rsid w:val="00B5623C"/>
    <w:rsid w:val="00B56E3A"/>
    <w:rsid w:val="00B607B0"/>
    <w:rsid w:val="00B616CF"/>
    <w:rsid w:val="00B66761"/>
    <w:rsid w:val="00B702E7"/>
    <w:rsid w:val="00B70A32"/>
    <w:rsid w:val="00B71600"/>
    <w:rsid w:val="00B72486"/>
    <w:rsid w:val="00B7450E"/>
    <w:rsid w:val="00B74E19"/>
    <w:rsid w:val="00B7664D"/>
    <w:rsid w:val="00B80F49"/>
    <w:rsid w:val="00B81020"/>
    <w:rsid w:val="00B83C46"/>
    <w:rsid w:val="00B84991"/>
    <w:rsid w:val="00B852E7"/>
    <w:rsid w:val="00B85943"/>
    <w:rsid w:val="00B86F28"/>
    <w:rsid w:val="00B878E7"/>
    <w:rsid w:val="00B91CF1"/>
    <w:rsid w:val="00B95BE1"/>
    <w:rsid w:val="00B97138"/>
    <w:rsid w:val="00B97C93"/>
    <w:rsid w:val="00BA0B1F"/>
    <w:rsid w:val="00BA7219"/>
    <w:rsid w:val="00BA7C3B"/>
    <w:rsid w:val="00BB27BF"/>
    <w:rsid w:val="00BB3794"/>
    <w:rsid w:val="00BB47A6"/>
    <w:rsid w:val="00BB666A"/>
    <w:rsid w:val="00BB692B"/>
    <w:rsid w:val="00BB76AA"/>
    <w:rsid w:val="00BC3C95"/>
    <w:rsid w:val="00BC3FFC"/>
    <w:rsid w:val="00BD0CB1"/>
    <w:rsid w:val="00BD5A34"/>
    <w:rsid w:val="00BD661F"/>
    <w:rsid w:val="00BE2F3D"/>
    <w:rsid w:val="00BF211C"/>
    <w:rsid w:val="00BF3F7E"/>
    <w:rsid w:val="00BF759B"/>
    <w:rsid w:val="00BF7932"/>
    <w:rsid w:val="00C00DD2"/>
    <w:rsid w:val="00C02D82"/>
    <w:rsid w:val="00C043F7"/>
    <w:rsid w:val="00C07802"/>
    <w:rsid w:val="00C10C05"/>
    <w:rsid w:val="00C120E0"/>
    <w:rsid w:val="00C13EEE"/>
    <w:rsid w:val="00C23772"/>
    <w:rsid w:val="00C254F0"/>
    <w:rsid w:val="00C302F4"/>
    <w:rsid w:val="00C30BA4"/>
    <w:rsid w:val="00C312EC"/>
    <w:rsid w:val="00C33449"/>
    <w:rsid w:val="00C33A8E"/>
    <w:rsid w:val="00C37AD5"/>
    <w:rsid w:val="00C37E1B"/>
    <w:rsid w:val="00C41D81"/>
    <w:rsid w:val="00C44B7D"/>
    <w:rsid w:val="00C450DC"/>
    <w:rsid w:val="00C4756D"/>
    <w:rsid w:val="00C47C20"/>
    <w:rsid w:val="00C5494E"/>
    <w:rsid w:val="00C56019"/>
    <w:rsid w:val="00C560F8"/>
    <w:rsid w:val="00C56793"/>
    <w:rsid w:val="00C56AAA"/>
    <w:rsid w:val="00C57F7B"/>
    <w:rsid w:val="00C603B8"/>
    <w:rsid w:val="00C611C9"/>
    <w:rsid w:val="00C6330D"/>
    <w:rsid w:val="00C656D1"/>
    <w:rsid w:val="00C65769"/>
    <w:rsid w:val="00C733DA"/>
    <w:rsid w:val="00C75B71"/>
    <w:rsid w:val="00C75D07"/>
    <w:rsid w:val="00C75DA6"/>
    <w:rsid w:val="00C82578"/>
    <w:rsid w:val="00C8564F"/>
    <w:rsid w:val="00C90440"/>
    <w:rsid w:val="00C915C6"/>
    <w:rsid w:val="00C92288"/>
    <w:rsid w:val="00C9378C"/>
    <w:rsid w:val="00C96421"/>
    <w:rsid w:val="00C96595"/>
    <w:rsid w:val="00CA039F"/>
    <w:rsid w:val="00CA0457"/>
    <w:rsid w:val="00CA0CF4"/>
    <w:rsid w:val="00CA126A"/>
    <w:rsid w:val="00CA3247"/>
    <w:rsid w:val="00CA645D"/>
    <w:rsid w:val="00CA7D06"/>
    <w:rsid w:val="00CA7D59"/>
    <w:rsid w:val="00CB197B"/>
    <w:rsid w:val="00CB2BBC"/>
    <w:rsid w:val="00CB47F1"/>
    <w:rsid w:val="00CC589C"/>
    <w:rsid w:val="00CC620E"/>
    <w:rsid w:val="00CC6F15"/>
    <w:rsid w:val="00CD16F4"/>
    <w:rsid w:val="00CD2AA2"/>
    <w:rsid w:val="00CD750A"/>
    <w:rsid w:val="00CE0FE9"/>
    <w:rsid w:val="00CE1451"/>
    <w:rsid w:val="00CE1CFF"/>
    <w:rsid w:val="00CE4C1A"/>
    <w:rsid w:val="00CE5B82"/>
    <w:rsid w:val="00CE62DE"/>
    <w:rsid w:val="00CE70E9"/>
    <w:rsid w:val="00CE7D37"/>
    <w:rsid w:val="00CF3B72"/>
    <w:rsid w:val="00CF529D"/>
    <w:rsid w:val="00CF6917"/>
    <w:rsid w:val="00CF6FDD"/>
    <w:rsid w:val="00D009C1"/>
    <w:rsid w:val="00D0503B"/>
    <w:rsid w:val="00D06C81"/>
    <w:rsid w:val="00D07706"/>
    <w:rsid w:val="00D10B04"/>
    <w:rsid w:val="00D128EB"/>
    <w:rsid w:val="00D15799"/>
    <w:rsid w:val="00D20CC4"/>
    <w:rsid w:val="00D25517"/>
    <w:rsid w:val="00D25679"/>
    <w:rsid w:val="00D26437"/>
    <w:rsid w:val="00D27A4C"/>
    <w:rsid w:val="00D27AE6"/>
    <w:rsid w:val="00D30C24"/>
    <w:rsid w:val="00D32AFE"/>
    <w:rsid w:val="00D33023"/>
    <w:rsid w:val="00D34EB8"/>
    <w:rsid w:val="00D37157"/>
    <w:rsid w:val="00D37CB9"/>
    <w:rsid w:val="00D40E09"/>
    <w:rsid w:val="00D44D48"/>
    <w:rsid w:val="00D46F36"/>
    <w:rsid w:val="00D47C96"/>
    <w:rsid w:val="00D47E24"/>
    <w:rsid w:val="00D52F7B"/>
    <w:rsid w:val="00D553B2"/>
    <w:rsid w:val="00D55543"/>
    <w:rsid w:val="00D570B6"/>
    <w:rsid w:val="00D6091A"/>
    <w:rsid w:val="00D61CFC"/>
    <w:rsid w:val="00D61E62"/>
    <w:rsid w:val="00D6407C"/>
    <w:rsid w:val="00D65A90"/>
    <w:rsid w:val="00D663D4"/>
    <w:rsid w:val="00D703B0"/>
    <w:rsid w:val="00D716CB"/>
    <w:rsid w:val="00D71B60"/>
    <w:rsid w:val="00D73865"/>
    <w:rsid w:val="00D75B7C"/>
    <w:rsid w:val="00D76B94"/>
    <w:rsid w:val="00D80282"/>
    <w:rsid w:val="00D83898"/>
    <w:rsid w:val="00D8507F"/>
    <w:rsid w:val="00D86F7D"/>
    <w:rsid w:val="00D9078F"/>
    <w:rsid w:val="00D9157A"/>
    <w:rsid w:val="00D92146"/>
    <w:rsid w:val="00D92339"/>
    <w:rsid w:val="00D929CF"/>
    <w:rsid w:val="00D94E41"/>
    <w:rsid w:val="00D94F09"/>
    <w:rsid w:val="00D95210"/>
    <w:rsid w:val="00D95A95"/>
    <w:rsid w:val="00D95E02"/>
    <w:rsid w:val="00D97B84"/>
    <w:rsid w:val="00DA2683"/>
    <w:rsid w:val="00DA37C3"/>
    <w:rsid w:val="00DA49D0"/>
    <w:rsid w:val="00DA4BAF"/>
    <w:rsid w:val="00DA4DAC"/>
    <w:rsid w:val="00DA5748"/>
    <w:rsid w:val="00DA5B2A"/>
    <w:rsid w:val="00DB04BD"/>
    <w:rsid w:val="00DB099C"/>
    <w:rsid w:val="00DB43A0"/>
    <w:rsid w:val="00DB6F9D"/>
    <w:rsid w:val="00DC090B"/>
    <w:rsid w:val="00DC1A0D"/>
    <w:rsid w:val="00DC1CD1"/>
    <w:rsid w:val="00DC1D14"/>
    <w:rsid w:val="00DC1F5D"/>
    <w:rsid w:val="00DC37F7"/>
    <w:rsid w:val="00DD20E2"/>
    <w:rsid w:val="00DD4B1A"/>
    <w:rsid w:val="00DD5088"/>
    <w:rsid w:val="00DD7200"/>
    <w:rsid w:val="00DE7BE1"/>
    <w:rsid w:val="00DE7DD2"/>
    <w:rsid w:val="00DF0996"/>
    <w:rsid w:val="00DF27BE"/>
    <w:rsid w:val="00DF4E39"/>
    <w:rsid w:val="00DF67DF"/>
    <w:rsid w:val="00E00633"/>
    <w:rsid w:val="00E026A1"/>
    <w:rsid w:val="00E027EB"/>
    <w:rsid w:val="00E02B1B"/>
    <w:rsid w:val="00E05155"/>
    <w:rsid w:val="00E064A2"/>
    <w:rsid w:val="00E109C0"/>
    <w:rsid w:val="00E11386"/>
    <w:rsid w:val="00E114BB"/>
    <w:rsid w:val="00E11E5D"/>
    <w:rsid w:val="00E12844"/>
    <w:rsid w:val="00E21B6E"/>
    <w:rsid w:val="00E21B84"/>
    <w:rsid w:val="00E21D41"/>
    <w:rsid w:val="00E2514F"/>
    <w:rsid w:val="00E269A8"/>
    <w:rsid w:val="00E2767D"/>
    <w:rsid w:val="00E30136"/>
    <w:rsid w:val="00E3063D"/>
    <w:rsid w:val="00E31718"/>
    <w:rsid w:val="00E31807"/>
    <w:rsid w:val="00E34A0A"/>
    <w:rsid w:val="00E3704C"/>
    <w:rsid w:val="00E4065D"/>
    <w:rsid w:val="00E43149"/>
    <w:rsid w:val="00E43D5C"/>
    <w:rsid w:val="00E4716E"/>
    <w:rsid w:val="00E478B1"/>
    <w:rsid w:val="00E545C9"/>
    <w:rsid w:val="00E55453"/>
    <w:rsid w:val="00E56234"/>
    <w:rsid w:val="00E56BB9"/>
    <w:rsid w:val="00E60DBB"/>
    <w:rsid w:val="00E61879"/>
    <w:rsid w:val="00E65FC7"/>
    <w:rsid w:val="00E668C4"/>
    <w:rsid w:val="00E726DC"/>
    <w:rsid w:val="00E73084"/>
    <w:rsid w:val="00E75222"/>
    <w:rsid w:val="00E7601D"/>
    <w:rsid w:val="00E76D07"/>
    <w:rsid w:val="00E76D90"/>
    <w:rsid w:val="00E8277C"/>
    <w:rsid w:val="00E82965"/>
    <w:rsid w:val="00E87908"/>
    <w:rsid w:val="00E90DE2"/>
    <w:rsid w:val="00E917E0"/>
    <w:rsid w:val="00E93AA5"/>
    <w:rsid w:val="00E9477B"/>
    <w:rsid w:val="00E94C7F"/>
    <w:rsid w:val="00E97162"/>
    <w:rsid w:val="00EA16DB"/>
    <w:rsid w:val="00EA2012"/>
    <w:rsid w:val="00EA3CC0"/>
    <w:rsid w:val="00EA3DF5"/>
    <w:rsid w:val="00EA4C39"/>
    <w:rsid w:val="00EB0AC1"/>
    <w:rsid w:val="00EB19DD"/>
    <w:rsid w:val="00EB3EDC"/>
    <w:rsid w:val="00EB406B"/>
    <w:rsid w:val="00EB6B6A"/>
    <w:rsid w:val="00EC044A"/>
    <w:rsid w:val="00EC062E"/>
    <w:rsid w:val="00EC0DF0"/>
    <w:rsid w:val="00EC4F85"/>
    <w:rsid w:val="00EC545A"/>
    <w:rsid w:val="00EC635F"/>
    <w:rsid w:val="00EC63ED"/>
    <w:rsid w:val="00EC7593"/>
    <w:rsid w:val="00EC76B7"/>
    <w:rsid w:val="00ED3668"/>
    <w:rsid w:val="00ED3726"/>
    <w:rsid w:val="00ED49AF"/>
    <w:rsid w:val="00ED4B72"/>
    <w:rsid w:val="00ED78F6"/>
    <w:rsid w:val="00ED7FC9"/>
    <w:rsid w:val="00EE0146"/>
    <w:rsid w:val="00EE1A33"/>
    <w:rsid w:val="00EE2CB6"/>
    <w:rsid w:val="00EE3161"/>
    <w:rsid w:val="00EE3D94"/>
    <w:rsid w:val="00EE4292"/>
    <w:rsid w:val="00EE50D7"/>
    <w:rsid w:val="00EE5E88"/>
    <w:rsid w:val="00EE60FB"/>
    <w:rsid w:val="00EF5AF8"/>
    <w:rsid w:val="00EF5FCE"/>
    <w:rsid w:val="00EF73F9"/>
    <w:rsid w:val="00EF7917"/>
    <w:rsid w:val="00EF7BAA"/>
    <w:rsid w:val="00EF7C92"/>
    <w:rsid w:val="00EF7F80"/>
    <w:rsid w:val="00F01771"/>
    <w:rsid w:val="00F02E52"/>
    <w:rsid w:val="00F03042"/>
    <w:rsid w:val="00F038C7"/>
    <w:rsid w:val="00F03AC2"/>
    <w:rsid w:val="00F04244"/>
    <w:rsid w:val="00F06540"/>
    <w:rsid w:val="00F06C88"/>
    <w:rsid w:val="00F14000"/>
    <w:rsid w:val="00F14422"/>
    <w:rsid w:val="00F1576D"/>
    <w:rsid w:val="00F16EF4"/>
    <w:rsid w:val="00F17C82"/>
    <w:rsid w:val="00F22EAD"/>
    <w:rsid w:val="00F236B4"/>
    <w:rsid w:val="00F254B5"/>
    <w:rsid w:val="00F32053"/>
    <w:rsid w:val="00F3405D"/>
    <w:rsid w:val="00F340D3"/>
    <w:rsid w:val="00F34532"/>
    <w:rsid w:val="00F448A3"/>
    <w:rsid w:val="00F449AC"/>
    <w:rsid w:val="00F455FB"/>
    <w:rsid w:val="00F46D14"/>
    <w:rsid w:val="00F5284D"/>
    <w:rsid w:val="00F5323D"/>
    <w:rsid w:val="00F534EB"/>
    <w:rsid w:val="00F54A5A"/>
    <w:rsid w:val="00F55AAA"/>
    <w:rsid w:val="00F657C7"/>
    <w:rsid w:val="00F71C74"/>
    <w:rsid w:val="00F72722"/>
    <w:rsid w:val="00F77EBA"/>
    <w:rsid w:val="00F81AC6"/>
    <w:rsid w:val="00F84080"/>
    <w:rsid w:val="00F84134"/>
    <w:rsid w:val="00F84171"/>
    <w:rsid w:val="00F86CC2"/>
    <w:rsid w:val="00F92ADE"/>
    <w:rsid w:val="00F92B54"/>
    <w:rsid w:val="00F92D63"/>
    <w:rsid w:val="00F9308E"/>
    <w:rsid w:val="00F9478B"/>
    <w:rsid w:val="00F96968"/>
    <w:rsid w:val="00FA273D"/>
    <w:rsid w:val="00FA2E66"/>
    <w:rsid w:val="00FA5A26"/>
    <w:rsid w:val="00FB295F"/>
    <w:rsid w:val="00FB3894"/>
    <w:rsid w:val="00FB3CDA"/>
    <w:rsid w:val="00FB42FC"/>
    <w:rsid w:val="00FB5A12"/>
    <w:rsid w:val="00FB6B7D"/>
    <w:rsid w:val="00FB7376"/>
    <w:rsid w:val="00FC06F6"/>
    <w:rsid w:val="00FC0DE6"/>
    <w:rsid w:val="00FC6E35"/>
    <w:rsid w:val="00FD193E"/>
    <w:rsid w:val="00FD4D89"/>
    <w:rsid w:val="00FD53EA"/>
    <w:rsid w:val="00FD55BA"/>
    <w:rsid w:val="00FD582E"/>
    <w:rsid w:val="00FE0E3F"/>
    <w:rsid w:val="00FE392E"/>
    <w:rsid w:val="00FE484E"/>
    <w:rsid w:val="00FE5046"/>
    <w:rsid w:val="00FE6616"/>
    <w:rsid w:val="00FE6D62"/>
    <w:rsid w:val="00FE7D0A"/>
    <w:rsid w:val="00FF4497"/>
    <w:rsid w:val="010569BB"/>
    <w:rsid w:val="01094808"/>
    <w:rsid w:val="01896C15"/>
    <w:rsid w:val="01D1627A"/>
    <w:rsid w:val="01D94415"/>
    <w:rsid w:val="01F03FDE"/>
    <w:rsid w:val="01F77248"/>
    <w:rsid w:val="0220040D"/>
    <w:rsid w:val="02497F4C"/>
    <w:rsid w:val="028A67B7"/>
    <w:rsid w:val="029F2ED9"/>
    <w:rsid w:val="02BD7F0B"/>
    <w:rsid w:val="03020F19"/>
    <w:rsid w:val="03071604"/>
    <w:rsid w:val="03074AC9"/>
    <w:rsid w:val="030C5A8C"/>
    <w:rsid w:val="03190625"/>
    <w:rsid w:val="031B2F72"/>
    <w:rsid w:val="03342E0F"/>
    <w:rsid w:val="0336309E"/>
    <w:rsid w:val="03555370"/>
    <w:rsid w:val="037119E7"/>
    <w:rsid w:val="038C50E0"/>
    <w:rsid w:val="0394192D"/>
    <w:rsid w:val="03975670"/>
    <w:rsid w:val="03A42ADF"/>
    <w:rsid w:val="03DB0E21"/>
    <w:rsid w:val="03E147EA"/>
    <w:rsid w:val="043B2EAD"/>
    <w:rsid w:val="044332CB"/>
    <w:rsid w:val="044E519E"/>
    <w:rsid w:val="04807AAD"/>
    <w:rsid w:val="04825674"/>
    <w:rsid w:val="04893CFE"/>
    <w:rsid w:val="04976897"/>
    <w:rsid w:val="04A5362F"/>
    <w:rsid w:val="04AA7AB6"/>
    <w:rsid w:val="04AB1CB5"/>
    <w:rsid w:val="04D408FB"/>
    <w:rsid w:val="05002A44"/>
    <w:rsid w:val="052054F7"/>
    <w:rsid w:val="056A6870"/>
    <w:rsid w:val="05921FB2"/>
    <w:rsid w:val="05AC2B5C"/>
    <w:rsid w:val="05F0454A"/>
    <w:rsid w:val="05F332D1"/>
    <w:rsid w:val="063B1146"/>
    <w:rsid w:val="066D5199"/>
    <w:rsid w:val="06963DDF"/>
    <w:rsid w:val="06B3208A"/>
    <w:rsid w:val="06F00404"/>
    <w:rsid w:val="06F56377"/>
    <w:rsid w:val="06FB7CD5"/>
    <w:rsid w:val="06FD7006"/>
    <w:rsid w:val="071A6619"/>
    <w:rsid w:val="072036B4"/>
    <w:rsid w:val="076107A1"/>
    <w:rsid w:val="07633322"/>
    <w:rsid w:val="0799255D"/>
    <w:rsid w:val="079F3C5B"/>
    <w:rsid w:val="07A252B5"/>
    <w:rsid w:val="08052535"/>
    <w:rsid w:val="082720C1"/>
    <w:rsid w:val="084E56AE"/>
    <w:rsid w:val="08C6277C"/>
    <w:rsid w:val="0904195A"/>
    <w:rsid w:val="090B34E3"/>
    <w:rsid w:val="090B6D66"/>
    <w:rsid w:val="092A1EE4"/>
    <w:rsid w:val="0930241E"/>
    <w:rsid w:val="09473751"/>
    <w:rsid w:val="09697100"/>
    <w:rsid w:val="096F1009"/>
    <w:rsid w:val="09700C89"/>
    <w:rsid w:val="098C1389"/>
    <w:rsid w:val="099224C2"/>
    <w:rsid w:val="09C51A18"/>
    <w:rsid w:val="09D04526"/>
    <w:rsid w:val="09D441AE"/>
    <w:rsid w:val="09E00043"/>
    <w:rsid w:val="0A2A393B"/>
    <w:rsid w:val="0A6271DD"/>
    <w:rsid w:val="0ABB79A6"/>
    <w:rsid w:val="0B580B29"/>
    <w:rsid w:val="0B6B1D48"/>
    <w:rsid w:val="0B7A2363"/>
    <w:rsid w:val="0B987394"/>
    <w:rsid w:val="0BB76A1F"/>
    <w:rsid w:val="0BD10BBA"/>
    <w:rsid w:val="0BFF0DD9"/>
    <w:rsid w:val="0C2A0A79"/>
    <w:rsid w:val="0C4F3640"/>
    <w:rsid w:val="0C647612"/>
    <w:rsid w:val="0CD32D88"/>
    <w:rsid w:val="0CF2414E"/>
    <w:rsid w:val="0D1B5618"/>
    <w:rsid w:val="0D375B3C"/>
    <w:rsid w:val="0D847E39"/>
    <w:rsid w:val="0D914F51"/>
    <w:rsid w:val="0D9955FF"/>
    <w:rsid w:val="0DD27F39"/>
    <w:rsid w:val="0DDB0848"/>
    <w:rsid w:val="0DFC3E81"/>
    <w:rsid w:val="0E05748E"/>
    <w:rsid w:val="0E0E7D9E"/>
    <w:rsid w:val="0E4833FA"/>
    <w:rsid w:val="0E6352A9"/>
    <w:rsid w:val="0E642D2B"/>
    <w:rsid w:val="0E7856AA"/>
    <w:rsid w:val="0E7B7D96"/>
    <w:rsid w:val="0E9128F5"/>
    <w:rsid w:val="0EB503C8"/>
    <w:rsid w:val="0EEB1D0A"/>
    <w:rsid w:val="0F086DC6"/>
    <w:rsid w:val="0F2C65BE"/>
    <w:rsid w:val="0F363083"/>
    <w:rsid w:val="0F3F5F11"/>
    <w:rsid w:val="0F4E7F7D"/>
    <w:rsid w:val="0F550175"/>
    <w:rsid w:val="0F794DF1"/>
    <w:rsid w:val="0F8C0505"/>
    <w:rsid w:val="0FAF52CB"/>
    <w:rsid w:val="0FED3C1C"/>
    <w:rsid w:val="10183676"/>
    <w:rsid w:val="10480942"/>
    <w:rsid w:val="10732A8B"/>
    <w:rsid w:val="109A074C"/>
    <w:rsid w:val="109F2152"/>
    <w:rsid w:val="10C2280A"/>
    <w:rsid w:val="10D208A6"/>
    <w:rsid w:val="10E00EC0"/>
    <w:rsid w:val="10F677E1"/>
    <w:rsid w:val="114917E9"/>
    <w:rsid w:val="116B3023"/>
    <w:rsid w:val="116F1A29"/>
    <w:rsid w:val="11CE52C6"/>
    <w:rsid w:val="12722550"/>
    <w:rsid w:val="12C55766"/>
    <w:rsid w:val="13411924"/>
    <w:rsid w:val="1346162F"/>
    <w:rsid w:val="138C1EDE"/>
    <w:rsid w:val="138D071E"/>
    <w:rsid w:val="139748B1"/>
    <w:rsid w:val="13BF4F70"/>
    <w:rsid w:val="13C90583"/>
    <w:rsid w:val="14391A10"/>
    <w:rsid w:val="14636CC4"/>
    <w:rsid w:val="14927FCC"/>
    <w:rsid w:val="149669D2"/>
    <w:rsid w:val="15096D11"/>
    <w:rsid w:val="151C212F"/>
    <w:rsid w:val="15201B68"/>
    <w:rsid w:val="15221E3A"/>
    <w:rsid w:val="152D0120"/>
    <w:rsid w:val="153B6E90"/>
    <w:rsid w:val="155C2F18"/>
    <w:rsid w:val="15703047"/>
    <w:rsid w:val="159B6280"/>
    <w:rsid w:val="15A24B4D"/>
    <w:rsid w:val="15A54611"/>
    <w:rsid w:val="15C23F41"/>
    <w:rsid w:val="15D55160"/>
    <w:rsid w:val="15F221E6"/>
    <w:rsid w:val="16244EE0"/>
    <w:rsid w:val="166B33B6"/>
    <w:rsid w:val="167E7B78"/>
    <w:rsid w:val="16C272F1"/>
    <w:rsid w:val="176048E7"/>
    <w:rsid w:val="177C38CC"/>
    <w:rsid w:val="17837933"/>
    <w:rsid w:val="17A60AAC"/>
    <w:rsid w:val="17CF6669"/>
    <w:rsid w:val="17EC33D2"/>
    <w:rsid w:val="181F3A21"/>
    <w:rsid w:val="185B5E04"/>
    <w:rsid w:val="18752231"/>
    <w:rsid w:val="18911F0D"/>
    <w:rsid w:val="189E7B72"/>
    <w:rsid w:val="18A74BFE"/>
    <w:rsid w:val="18F32AFF"/>
    <w:rsid w:val="19187035"/>
    <w:rsid w:val="195C6CAB"/>
    <w:rsid w:val="198F2064"/>
    <w:rsid w:val="199E7FA9"/>
    <w:rsid w:val="1A1F47EB"/>
    <w:rsid w:val="1A23796E"/>
    <w:rsid w:val="1A7267F4"/>
    <w:rsid w:val="1AA36FC3"/>
    <w:rsid w:val="1AA42578"/>
    <w:rsid w:val="1AA759C9"/>
    <w:rsid w:val="1AB844FB"/>
    <w:rsid w:val="1AD00D8B"/>
    <w:rsid w:val="1AD55213"/>
    <w:rsid w:val="1ADD03C2"/>
    <w:rsid w:val="1AEA51B8"/>
    <w:rsid w:val="1B026FDC"/>
    <w:rsid w:val="1B3874B6"/>
    <w:rsid w:val="1B477AD1"/>
    <w:rsid w:val="1B5A0CF0"/>
    <w:rsid w:val="1B5D1C74"/>
    <w:rsid w:val="1B5F625E"/>
    <w:rsid w:val="1B6056B4"/>
    <w:rsid w:val="1B826FFA"/>
    <w:rsid w:val="1B8D49C2"/>
    <w:rsid w:val="1BDD5A46"/>
    <w:rsid w:val="1BEE7EDE"/>
    <w:rsid w:val="1C48112F"/>
    <w:rsid w:val="1C502EA6"/>
    <w:rsid w:val="1C7723C1"/>
    <w:rsid w:val="1C854F5A"/>
    <w:rsid w:val="1C857158"/>
    <w:rsid w:val="1CB67927"/>
    <w:rsid w:val="1CF14289"/>
    <w:rsid w:val="1D07422E"/>
    <w:rsid w:val="1D790CEA"/>
    <w:rsid w:val="1DA132E6"/>
    <w:rsid w:val="1DB033C2"/>
    <w:rsid w:val="1DB06C45"/>
    <w:rsid w:val="1DC65566"/>
    <w:rsid w:val="1DCC7A4B"/>
    <w:rsid w:val="1DDB7A8A"/>
    <w:rsid w:val="1E291EF2"/>
    <w:rsid w:val="1ED2479E"/>
    <w:rsid w:val="1EFE5A5C"/>
    <w:rsid w:val="1F011A6A"/>
    <w:rsid w:val="1F023A32"/>
    <w:rsid w:val="1F15640C"/>
    <w:rsid w:val="1F167C55"/>
    <w:rsid w:val="1FB65DB1"/>
    <w:rsid w:val="1FD50B49"/>
    <w:rsid w:val="1FD552C6"/>
    <w:rsid w:val="201E47C1"/>
    <w:rsid w:val="203E2542"/>
    <w:rsid w:val="204C400B"/>
    <w:rsid w:val="207C6D58"/>
    <w:rsid w:val="20943649"/>
    <w:rsid w:val="20A86923"/>
    <w:rsid w:val="20C43BD1"/>
    <w:rsid w:val="20CC0C77"/>
    <w:rsid w:val="20FE4CED"/>
    <w:rsid w:val="21461CA4"/>
    <w:rsid w:val="217B46FD"/>
    <w:rsid w:val="22226190"/>
    <w:rsid w:val="2232642A"/>
    <w:rsid w:val="22364E30"/>
    <w:rsid w:val="229B6D53"/>
    <w:rsid w:val="22C96B90"/>
    <w:rsid w:val="23516A5D"/>
    <w:rsid w:val="237D7345"/>
    <w:rsid w:val="23A32C52"/>
    <w:rsid w:val="23AC7433"/>
    <w:rsid w:val="23D435D7"/>
    <w:rsid w:val="23F61FC8"/>
    <w:rsid w:val="23FB02CF"/>
    <w:rsid w:val="24751239"/>
    <w:rsid w:val="250D0D56"/>
    <w:rsid w:val="256736AA"/>
    <w:rsid w:val="25BC3478"/>
    <w:rsid w:val="2609454D"/>
    <w:rsid w:val="26110984"/>
    <w:rsid w:val="26185D90"/>
    <w:rsid w:val="26434910"/>
    <w:rsid w:val="2648060C"/>
    <w:rsid w:val="264B61DF"/>
    <w:rsid w:val="26914755"/>
    <w:rsid w:val="26CD63F3"/>
    <w:rsid w:val="26E54CE5"/>
    <w:rsid w:val="26FE1506"/>
    <w:rsid w:val="27027F0C"/>
    <w:rsid w:val="270F17A0"/>
    <w:rsid w:val="27125FA8"/>
    <w:rsid w:val="271C1698"/>
    <w:rsid w:val="272539F7"/>
    <w:rsid w:val="273677D8"/>
    <w:rsid w:val="27395E67"/>
    <w:rsid w:val="278C7BC0"/>
    <w:rsid w:val="28045BF0"/>
    <w:rsid w:val="28105ECB"/>
    <w:rsid w:val="28341582"/>
    <w:rsid w:val="28704041"/>
    <w:rsid w:val="287909E1"/>
    <w:rsid w:val="29B155F7"/>
    <w:rsid w:val="29BB55AE"/>
    <w:rsid w:val="29E95751"/>
    <w:rsid w:val="2A306818"/>
    <w:rsid w:val="2A553627"/>
    <w:rsid w:val="2A7975BE"/>
    <w:rsid w:val="2ACB193A"/>
    <w:rsid w:val="2AEB07F7"/>
    <w:rsid w:val="2AFC4314"/>
    <w:rsid w:val="2B1F74FD"/>
    <w:rsid w:val="2B906D86"/>
    <w:rsid w:val="2BA412AA"/>
    <w:rsid w:val="2BAE1801"/>
    <w:rsid w:val="2BC4166A"/>
    <w:rsid w:val="2BC94961"/>
    <w:rsid w:val="2C01033F"/>
    <w:rsid w:val="2C341A92"/>
    <w:rsid w:val="2C6C546F"/>
    <w:rsid w:val="2C9640B5"/>
    <w:rsid w:val="2CC74884"/>
    <w:rsid w:val="2CCC0D0C"/>
    <w:rsid w:val="2CD5161C"/>
    <w:rsid w:val="2CDC0FA6"/>
    <w:rsid w:val="2D23171B"/>
    <w:rsid w:val="2D2C570F"/>
    <w:rsid w:val="2D685D98"/>
    <w:rsid w:val="2D763723"/>
    <w:rsid w:val="2D9831F4"/>
    <w:rsid w:val="2E215DBB"/>
    <w:rsid w:val="2E7E3F56"/>
    <w:rsid w:val="2E921785"/>
    <w:rsid w:val="2ED9575E"/>
    <w:rsid w:val="2EE203F7"/>
    <w:rsid w:val="2EE5675B"/>
    <w:rsid w:val="2EF51616"/>
    <w:rsid w:val="2EF54E99"/>
    <w:rsid w:val="2F010CAC"/>
    <w:rsid w:val="2F094C2D"/>
    <w:rsid w:val="2F0F397B"/>
    <w:rsid w:val="2F1A3DD4"/>
    <w:rsid w:val="2F3E6592"/>
    <w:rsid w:val="2F653AA7"/>
    <w:rsid w:val="2F673ED3"/>
    <w:rsid w:val="2F6C5DDD"/>
    <w:rsid w:val="2F7A50F2"/>
    <w:rsid w:val="2FC132E8"/>
    <w:rsid w:val="2FEC58D2"/>
    <w:rsid w:val="305D0793"/>
    <w:rsid w:val="30BD4B73"/>
    <w:rsid w:val="30CD6C9E"/>
    <w:rsid w:val="31013C75"/>
    <w:rsid w:val="31175E18"/>
    <w:rsid w:val="3128757B"/>
    <w:rsid w:val="314F5CFE"/>
    <w:rsid w:val="315F620C"/>
    <w:rsid w:val="31664146"/>
    <w:rsid w:val="31741628"/>
    <w:rsid w:val="31765E32"/>
    <w:rsid w:val="317B3CA3"/>
    <w:rsid w:val="317E3151"/>
    <w:rsid w:val="31993E7B"/>
    <w:rsid w:val="31B5352B"/>
    <w:rsid w:val="31C37EBA"/>
    <w:rsid w:val="31CD65A7"/>
    <w:rsid w:val="32284F44"/>
    <w:rsid w:val="32354F6B"/>
    <w:rsid w:val="32666DBF"/>
    <w:rsid w:val="327C0F63"/>
    <w:rsid w:val="327D69E4"/>
    <w:rsid w:val="32B03908"/>
    <w:rsid w:val="32B62041"/>
    <w:rsid w:val="32F91A23"/>
    <w:rsid w:val="336B0809"/>
    <w:rsid w:val="338C0812"/>
    <w:rsid w:val="338F1D24"/>
    <w:rsid w:val="33D90E9F"/>
    <w:rsid w:val="34184207"/>
    <w:rsid w:val="345507E9"/>
    <w:rsid w:val="34712317"/>
    <w:rsid w:val="347733BB"/>
    <w:rsid w:val="348F18C7"/>
    <w:rsid w:val="34A418FC"/>
    <w:rsid w:val="34B328C0"/>
    <w:rsid w:val="34BB11D5"/>
    <w:rsid w:val="34E15E4E"/>
    <w:rsid w:val="351D462A"/>
    <w:rsid w:val="3536335A"/>
    <w:rsid w:val="35453341"/>
    <w:rsid w:val="35467724"/>
    <w:rsid w:val="357069B7"/>
    <w:rsid w:val="35AD209F"/>
    <w:rsid w:val="35BC48B8"/>
    <w:rsid w:val="35C10D3F"/>
    <w:rsid w:val="35C459EF"/>
    <w:rsid w:val="363A5186"/>
    <w:rsid w:val="363D1048"/>
    <w:rsid w:val="36674D51"/>
    <w:rsid w:val="366A4F55"/>
    <w:rsid w:val="36763CE6"/>
    <w:rsid w:val="36A50FB2"/>
    <w:rsid w:val="36BB54E1"/>
    <w:rsid w:val="36D374AB"/>
    <w:rsid w:val="371A47F4"/>
    <w:rsid w:val="37406C32"/>
    <w:rsid w:val="3764396F"/>
    <w:rsid w:val="37701980"/>
    <w:rsid w:val="37BC3FFD"/>
    <w:rsid w:val="37C158DA"/>
    <w:rsid w:val="38161214"/>
    <w:rsid w:val="38192198"/>
    <w:rsid w:val="386441BA"/>
    <w:rsid w:val="386D639F"/>
    <w:rsid w:val="386E76A4"/>
    <w:rsid w:val="389B146D"/>
    <w:rsid w:val="38A220C4"/>
    <w:rsid w:val="38CC54BF"/>
    <w:rsid w:val="390B1A25"/>
    <w:rsid w:val="391E2591"/>
    <w:rsid w:val="395C4A66"/>
    <w:rsid w:val="396F1445"/>
    <w:rsid w:val="39A90325"/>
    <w:rsid w:val="39C36951"/>
    <w:rsid w:val="39D46BEB"/>
    <w:rsid w:val="3A1918DE"/>
    <w:rsid w:val="3A1F37E7"/>
    <w:rsid w:val="3A34378D"/>
    <w:rsid w:val="3A430524"/>
    <w:rsid w:val="3A50783A"/>
    <w:rsid w:val="3AA54D45"/>
    <w:rsid w:val="3AB34D25"/>
    <w:rsid w:val="3AD96499"/>
    <w:rsid w:val="3AEC2F3B"/>
    <w:rsid w:val="3B181801"/>
    <w:rsid w:val="3B35724B"/>
    <w:rsid w:val="3B5108CF"/>
    <w:rsid w:val="3B5570E7"/>
    <w:rsid w:val="3B77509E"/>
    <w:rsid w:val="3BDE01AE"/>
    <w:rsid w:val="3BFD5C9E"/>
    <w:rsid w:val="3C171E0D"/>
    <w:rsid w:val="3C234572"/>
    <w:rsid w:val="3C3022CE"/>
    <w:rsid w:val="3C4928D4"/>
    <w:rsid w:val="3C972F77"/>
    <w:rsid w:val="3CC06339"/>
    <w:rsid w:val="3CC75CC4"/>
    <w:rsid w:val="3D2F21F1"/>
    <w:rsid w:val="3D42200D"/>
    <w:rsid w:val="3D440B11"/>
    <w:rsid w:val="3D48423F"/>
    <w:rsid w:val="3D55462F"/>
    <w:rsid w:val="3D5752DB"/>
    <w:rsid w:val="3D697367"/>
    <w:rsid w:val="3D916A12"/>
    <w:rsid w:val="3DCE3D5A"/>
    <w:rsid w:val="3DEA4B22"/>
    <w:rsid w:val="3DEE3528"/>
    <w:rsid w:val="3DF06A2B"/>
    <w:rsid w:val="3E1A786F"/>
    <w:rsid w:val="3E4464B5"/>
    <w:rsid w:val="3E83181D"/>
    <w:rsid w:val="3EAE020B"/>
    <w:rsid w:val="3ED45DA4"/>
    <w:rsid w:val="3EF22E05"/>
    <w:rsid w:val="3F092BBC"/>
    <w:rsid w:val="3F157B29"/>
    <w:rsid w:val="3F1C0717"/>
    <w:rsid w:val="3F6A0496"/>
    <w:rsid w:val="3FB36FFD"/>
    <w:rsid w:val="3FEA2069"/>
    <w:rsid w:val="3FF461FC"/>
    <w:rsid w:val="401804BA"/>
    <w:rsid w:val="401F18AB"/>
    <w:rsid w:val="406C1881"/>
    <w:rsid w:val="40807FDE"/>
    <w:rsid w:val="408753EB"/>
    <w:rsid w:val="410305B7"/>
    <w:rsid w:val="41076FBE"/>
    <w:rsid w:val="410C664B"/>
    <w:rsid w:val="41251DF1"/>
    <w:rsid w:val="415A7B63"/>
    <w:rsid w:val="41CD3503"/>
    <w:rsid w:val="42162AF1"/>
    <w:rsid w:val="424B3DD2"/>
    <w:rsid w:val="42714FF1"/>
    <w:rsid w:val="42A2096A"/>
    <w:rsid w:val="42A247E0"/>
    <w:rsid w:val="42CA46A0"/>
    <w:rsid w:val="43507DFC"/>
    <w:rsid w:val="43565589"/>
    <w:rsid w:val="4364101B"/>
    <w:rsid w:val="43CF3F4E"/>
    <w:rsid w:val="43F32E89"/>
    <w:rsid w:val="44220155"/>
    <w:rsid w:val="44520CA4"/>
    <w:rsid w:val="44661FD9"/>
    <w:rsid w:val="447334B4"/>
    <w:rsid w:val="44863DA8"/>
    <w:rsid w:val="44AD7D97"/>
    <w:rsid w:val="44E74A1A"/>
    <w:rsid w:val="44F32A2B"/>
    <w:rsid w:val="45056E81"/>
    <w:rsid w:val="452F4E0F"/>
    <w:rsid w:val="459B1F40"/>
    <w:rsid w:val="45D91007"/>
    <w:rsid w:val="45DC07AB"/>
    <w:rsid w:val="45F905F3"/>
    <w:rsid w:val="45FF64CF"/>
    <w:rsid w:val="4601007B"/>
    <w:rsid w:val="46080375"/>
    <w:rsid w:val="46271B24"/>
    <w:rsid w:val="46BD331C"/>
    <w:rsid w:val="470464F9"/>
    <w:rsid w:val="47173FDF"/>
    <w:rsid w:val="472829CB"/>
    <w:rsid w:val="472F2356"/>
    <w:rsid w:val="47367762"/>
    <w:rsid w:val="47456DDE"/>
    <w:rsid w:val="474D5189"/>
    <w:rsid w:val="475A140F"/>
    <w:rsid w:val="47916B77"/>
    <w:rsid w:val="47C275D3"/>
    <w:rsid w:val="47E95E98"/>
    <w:rsid w:val="480B0A3F"/>
    <w:rsid w:val="48603D4D"/>
    <w:rsid w:val="487D096B"/>
    <w:rsid w:val="48981928"/>
    <w:rsid w:val="48F11FB7"/>
    <w:rsid w:val="49310822"/>
    <w:rsid w:val="495D296B"/>
    <w:rsid w:val="49827327"/>
    <w:rsid w:val="498A082C"/>
    <w:rsid w:val="49980169"/>
    <w:rsid w:val="49C62E2E"/>
    <w:rsid w:val="49CE6208"/>
    <w:rsid w:val="4A05407D"/>
    <w:rsid w:val="4A0D4D0D"/>
    <w:rsid w:val="4A116675"/>
    <w:rsid w:val="4A1D4FA7"/>
    <w:rsid w:val="4A240C3F"/>
    <w:rsid w:val="4A3C3803"/>
    <w:rsid w:val="4A49386D"/>
    <w:rsid w:val="4A5B288E"/>
    <w:rsid w:val="4A5E7F8F"/>
    <w:rsid w:val="4A6F0FC7"/>
    <w:rsid w:val="4A77693B"/>
    <w:rsid w:val="4A8017C9"/>
    <w:rsid w:val="4AA76173"/>
    <w:rsid w:val="4AC73241"/>
    <w:rsid w:val="4ACA199E"/>
    <w:rsid w:val="4ACB00B3"/>
    <w:rsid w:val="4AD27F4E"/>
    <w:rsid w:val="4B086790"/>
    <w:rsid w:val="4B1132B6"/>
    <w:rsid w:val="4B2E0668"/>
    <w:rsid w:val="4B423A85"/>
    <w:rsid w:val="4B431506"/>
    <w:rsid w:val="4B4C4394"/>
    <w:rsid w:val="4B552AA6"/>
    <w:rsid w:val="4B991717"/>
    <w:rsid w:val="4BFC324C"/>
    <w:rsid w:val="4C0473C6"/>
    <w:rsid w:val="4C2130F3"/>
    <w:rsid w:val="4C247D3C"/>
    <w:rsid w:val="4C380B1A"/>
    <w:rsid w:val="4C9E3D41"/>
    <w:rsid w:val="4CB726ED"/>
    <w:rsid w:val="4CBF4276"/>
    <w:rsid w:val="4CD84A3F"/>
    <w:rsid w:val="4CDE4B2B"/>
    <w:rsid w:val="4CDF1419"/>
    <w:rsid w:val="4CF40ECD"/>
    <w:rsid w:val="4CF410BB"/>
    <w:rsid w:val="4D145005"/>
    <w:rsid w:val="4D1F7060"/>
    <w:rsid w:val="4D6A2190"/>
    <w:rsid w:val="4DD10EBA"/>
    <w:rsid w:val="4DE07BD1"/>
    <w:rsid w:val="4E05458D"/>
    <w:rsid w:val="4E1600AB"/>
    <w:rsid w:val="4E6A7057"/>
    <w:rsid w:val="4E7D2F52"/>
    <w:rsid w:val="4EC42815"/>
    <w:rsid w:val="4EC85950"/>
    <w:rsid w:val="4F0E6651"/>
    <w:rsid w:val="4F1F5356"/>
    <w:rsid w:val="4F2A2711"/>
    <w:rsid w:val="4F423F95"/>
    <w:rsid w:val="4F596726"/>
    <w:rsid w:val="4F653250"/>
    <w:rsid w:val="50092648"/>
    <w:rsid w:val="500B3467"/>
    <w:rsid w:val="503A3EC7"/>
    <w:rsid w:val="50411939"/>
    <w:rsid w:val="50463BC3"/>
    <w:rsid w:val="504D0FCF"/>
    <w:rsid w:val="50621E6E"/>
    <w:rsid w:val="507712A6"/>
    <w:rsid w:val="50E52447"/>
    <w:rsid w:val="510074AB"/>
    <w:rsid w:val="514733E5"/>
    <w:rsid w:val="515B7E88"/>
    <w:rsid w:val="51974469"/>
    <w:rsid w:val="51F27101"/>
    <w:rsid w:val="52252DD4"/>
    <w:rsid w:val="52360AEF"/>
    <w:rsid w:val="526A0045"/>
    <w:rsid w:val="526B7CC5"/>
    <w:rsid w:val="52A41123"/>
    <w:rsid w:val="52AF4579"/>
    <w:rsid w:val="52C4745A"/>
    <w:rsid w:val="52DE0004"/>
    <w:rsid w:val="52E75090"/>
    <w:rsid w:val="532277F3"/>
    <w:rsid w:val="53E917BB"/>
    <w:rsid w:val="54155B02"/>
    <w:rsid w:val="542947A2"/>
    <w:rsid w:val="543D59C1"/>
    <w:rsid w:val="547B54A6"/>
    <w:rsid w:val="54B05D00"/>
    <w:rsid w:val="550A6AEA"/>
    <w:rsid w:val="55325E1E"/>
    <w:rsid w:val="55537708"/>
    <w:rsid w:val="556F7038"/>
    <w:rsid w:val="55826059"/>
    <w:rsid w:val="55866C5D"/>
    <w:rsid w:val="560D6351"/>
    <w:rsid w:val="567908FA"/>
    <w:rsid w:val="568B2C88"/>
    <w:rsid w:val="56D66F07"/>
    <w:rsid w:val="56E15C15"/>
    <w:rsid w:val="56E3499B"/>
    <w:rsid w:val="56E431F0"/>
    <w:rsid w:val="57194E75"/>
    <w:rsid w:val="572E13BC"/>
    <w:rsid w:val="573C6763"/>
    <w:rsid w:val="574E404B"/>
    <w:rsid w:val="577C3895"/>
    <w:rsid w:val="57A027D0"/>
    <w:rsid w:val="57C93994"/>
    <w:rsid w:val="57EE371D"/>
    <w:rsid w:val="580C7901"/>
    <w:rsid w:val="58362289"/>
    <w:rsid w:val="583F1B35"/>
    <w:rsid w:val="58A310F9"/>
    <w:rsid w:val="58A545FC"/>
    <w:rsid w:val="58E356F5"/>
    <w:rsid w:val="58E41B62"/>
    <w:rsid w:val="591271AE"/>
    <w:rsid w:val="5949510A"/>
    <w:rsid w:val="59687BBD"/>
    <w:rsid w:val="59797E57"/>
    <w:rsid w:val="59CC1E60"/>
    <w:rsid w:val="59F01546"/>
    <w:rsid w:val="59F55223"/>
    <w:rsid w:val="59F62CA4"/>
    <w:rsid w:val="5A1E05E5"/>
    <w:rsid w:val="5A2A7C7B"/>
    <w:rsid w:val="5A5020B9"/>
    <w:rsid w:val="5A910924"/>
    <w:rsid w:val="5A995D31"/>
    <w:rsid w:val="5AB1155E"/>
    <w:rsid w:val="5AF35146"/>
    <w:rsid w:val="5AFC7FD4"/>
    <w:rsid w:val="5B297A48"/>
    <w:rsid w:val="5B52281B"/>
    <w:rsid w:val="5B6F0312"/>
    <w:rsid w:val="5B8E5344"/>
    <w:rsid w:val="5B9A3355"/>
    <w:rsid w:val="5BD91F40"/>
    <w:rsid w:val="5C063D09"/>
    <w:rsid w:val="5C2626EA"/>
    <w:rsid w:val="5C281CBF"/>
    <w:rsid w:val="5C6B0868"/>
    <w:rsid w:val="5C990CF9"/>
    <w:rsid w:val="5CBD7121"/>
    <w:rsid w:val="5CD64696"/>
    <w:rsid w:val="5CDC2A68"/>
    <w:rsid w:val="5D4A529A"/>
    <w:rsid w:val="5D5723B1"/>
    <w:rsid w:val="5D855F42"/>
    <w:rsid w:val="5D946993"/>
    <w:rsid w:val="5D9C411C"/>
    <w:rsid w:val="5DB004C1"/>
    <w:rsid w:val="5DC6736D"/>
    <w:rsid w:val="5DCB74F3"/>
    <w:rsid w:val="5DCE2890"/>
    <w:rsid w:val="5E3929A4"/>
    <w:rsid w:val="5E595457"/>
    <w:rsid w:val="5E92177F"/>
    <w:rsid w:val="5EA323D3"/>
    <w:rsid w:val="5EAD0764"/>
    <w:rsid w:val="5EAE6EA3"/>
    <w:rsid w:val="5ED87C0A"/>
    <w:rsid w:val="5EE2793A"/>
    <w:rsid w:val="5EF43100"/>
    <w:rsid w:val="5EF50B59"/>
    <w:rsid w:val="5EFE0567"/>
    <w:rsid w:val="5F033932"/>
    <w:rsid w:val="5F2538A6"/>
    <w:rsid w:val="5F2A35B1"/>
    <w:rsid w:val="5F2A7D2E"/>
    <w:rsid w:val="5F2E6734"/>
    <w:rsid w:val="5F3D6543"/>
    <w:rsid w:val="5F7E77B8"/>
    <w:rsid w:val="60017D91"/>
    <w:rsid w:val="603B6C71"/>
    <w:rsid w:val="60C55551"/>
    <w:rsid w:val="60CC4EDB"/>
    <w:rsid w:val="60D053C5"/>
    <w:rsid w:val="60EC3212"/>
    <w:rsid w:val="610D6B9F"/>
    <w:rsid w:val="6118535B"/>
    <w:rsid w:val="616A3AE0"/>
    <w:rsid w:val="616C6FE3"/>
    <w:rsid w:val="618A44CF"/>
    <w:rsid w:val="61D66A13"/>
    <w:rsid w:val="61E16FA2"/>
    <w:rsid w:val="624F1D3D"/>
    <w:rsid w:val="626E7E8B"/>
    <w:rsid w:val="629F065A"/>
    <w:rsid w:val="62A225A3"/>
    <w:rsid w:val="62BC5A0C"/>
    <w:rsid w:val="62FC09F3"/>
    <w:rsid w:val="63107694"/>
    <w:rsid w:val="63115115"/>
    <w:rsid w:val="63453E4D"/>
    <w:rsid w:val="63522B36"/>
    <w:rsid w:val="6353711D"/>
    <w:rsid w:val="638805D7"/>
    <w:rsid w:val="638F37E5"/>
    <w:rsid w:val="63A05C7E"/>
    <w:rsid w:val="63D92960"/>
    <w:rsid w:val="63F56A0D"/>
    <w:rsid w:val="64064729"/>
    <w:rsid w:val="64382979"/>
    <w:rsid w:val="644F259F"/>
    <w:rsid w:val="64B1346F"/>
    <w:rsid w:val="64BA750C"/>
    <w:rsid w:val="64EE6C25"/>
    <w:rsid w:val="65104BDB"/>
    <w:rsid w:val="65110028"/>
    <w:rsid w:val="65171FE8"/>
    <w:rsid w:val="651D3EF1"/>
    <w:rsid w:val="652249C4"/>
    <w:rsid w:val="6569656F"/>
    <w:rsid w:val="658713A2"/>
    <w:rsid w:val="658A2326"/>
    <w:rsid w:val="65A50952"/>
    <w:rsid w:val="65A73E55"/>
    <w:rsid w:val="65BD5FF9"/>
    <w:rsid w:val="65D53F00"/>
    <w:rsid w:val="66D57566"/>
    <w:rsid w:val="66F23DCD"/>
    <w:rsid w:val="672520C8"/>
    <w:rsid w:val="67381BDA"/>
    <w:rsid w:val="673B646A"/>
    <w:rsid w:val="677C2960"/>
    <w:rsid w:val="678036DB"/>
    <w:rsid w:val="679126D6"/>
    <w:rsid w:val="679B2764"/>
    <w:rsid w:val="67A8101C"/>
    <w:rsid w:val="67B71637"/>
    <w:rsid w:val="67CD422D"/>
    <w:rsid w:val="67D30F67"/>
    <w:rsid w:val="67D55297"/>
    <w:rsid w:val="67F4369A"/>
    <w:rsid w:val="683F2814"/>
    <w:rsid w:val="686C7E60"/>
    <w:rsid w:val="687C4877"/>
    <w:rsid w:val="68C86EF5"/>
    <w:rsid w:val="68D4658B"/>
    <w:rsid w:val="69143AF1"/>
    <w:rsid w:val="693C1432"/>
    <w:rsid w:val="69440BCF"/>
    <w:rsid w:val="69445C2C"/>
    <w:rsid w:val="696525F7"/>
    <w:rsid w:val="69962DC6"/>
    <w:rsid w:val="69A50E62"/>
    <w:rsid w:val="6A131496"/>
    <w:rsid w:val="6A266BBD"/>
    <w:rsid w:val="6A3F3943"/>
    <w:rsid w:val="6A5B5099"/>
    <w:rsid w:val="6A5E6A79"/>
    <w:rsid w:val="6A7711BA"/>
    <w:rsid w:val="6A953FED"/>
    <w:rsid w:val="6ADB3AF2"/>
    <w:rsid w:val="6AEC1179"/>
    <w:rsid w:val="6B7632DB"/>
    <w:rsid w:val="6B7F6720"/>
    <w:rsid w:val="6B8270EE"/>
    <w:rsid w:val="6B953BD2"/>
    <w:rsid w:val="6BAC0823"/>
    <w:rsid w:val="6BBF6663"/>
    <w:rsid w:val="6BF87A7D"/>
    <w:rsid w:val="6C0618C6"/>
    <w:rsid w:val="6C061F17"/>
    <w:rsid w:val="6C0F21D5"/>
    <w:rsid w:val="6C411AAB"/>
    <w:rsid w:val="6CA17546"/>
    <w:rsid w:val="6CD43218"/>
    <w:rsid w:val="6D11307D"/>
    <w:rsid w:val="6D182738"/>
    <w:rsid w:val="6D2B5800"/>
    <w:rsid w:val="6D450054"/>
    <w:rsid w:val="6DD540BF"/>
    <w:rsid w:val="6E7716CA"/>
    <w:rsid w:val="6E8F3FEE"/>
    <w:rsid w:val="6E934879"/>
    <w:rsid w:val="6EBC40E6"/>
    <w:rsid w:val="6ED2525C"/>
    <w:rsid w:val="6EEF260E"/>
    <w:rsid w:val="6F0A0C39"/>
    <w:rsid w:val="6F3C490B"/>
    <w:rsid w:val="6F4F392C"/>
    <w:rsid w:val="6F7C56F5"/>
    <w:rsid w:val="6F830903"/>
    <w:rsid w:val="6FE43B9C"/>
    <w:rsid w:val="6FF72074"/>
    <w:rsid w:val="70742409"/>
    <w:rsid w:val="7089584F"/>
    <w:rsid w:val="708B5D7A"/>
    <w:rsid w:val="70B30FF5"/>
    <w:rsid w:val="70B75810"/>
    <w:rsid w:val="70BD1100"/>
    <w:rsid w:val="70FD5E42"/>
    <w:rsid w:val="710032F2"/>
    <w:rsid w:val="71A567BD"/>
    <w:rsid w:val="71D46B4E"/>
    <w:rsid w:val="723D2CFA"/>
    <w:rsid w:val="725B5B2D"/>
    <w:rsid w:val="7271444E"/>
    <w:rsid w:val="72AB4C41"/>
    <w:rsid w:val="72DC7380"/>
    <w:rsid w:val="731F586B"/>
    <w:rsid w:val="735018BD"/>
    <w:rsid w:val="739432AB"/>
    <w:rsid w:val="73A10E46"/>
    <w:rsid w:val="73AD6124"/>
    <w:rsid w:val="73F958D6"/>
    <w:rsid w:val="742F1289"/>
    <w:rsid w:val="74325266"/>
    <w:rsid w:val="744204B7"/>
    <w:rsid w:val="744E5F5D"/>
    <w:rsid w:val="748C475E"/>
    <w:rsid w:val="749F4A62"/>
    <w:rsid w:val="74A643ED"/>
    <w:rsid w:val="74B10200"/>
    <w:rsid w:val="74B63EAA"/>
    <w:rsid w:val="74D70440"/>
    <w:rsid w:val="7506350D"/>
    <w:rsid w:val="7560709F"/>
    <w:rsid w:val="756B0CB3"/>
    <w:rsid w:val="757F7954"/>
    <w:rsid w:val="759C1482"/>
    <w:rsid w:val="75B72D4C"/>
    <w:rsid w:val="75D85A64"/>
    <w:rsid w:val="76471A31"/>
    <w:rsid w:val="76645648"/>
    <w:rsid w:val="76725C62"/>
    <w:rsid w:val="7684397E"/>
    <w:rsid w:val="76B231C9"/>
    <w:rsid w:val="76BD4DDD"/>
    <w:rsid w:val="772E0594"/>
    <w:rsid w:val="77352393"/>
    <w:rsid w:val="77602068"/>
    <w:rsid w:val="77966CBE"/>
    <w:rsid w:val="77FF00DF"/>
    <w:rsid w:val="784E1A1F"/>
    <w:rsid w:val="789620E4"/>
    <w:rsid w:val="78BC51E1"/>
    <w:rsid w:val="78F072FB"/>
    <w:rsid w:val="78F915E5"/>
    <w:rsid w:val="790F0AA9"/>
    <w:rsid w:val="791C4186"/>
    <w:rsid w:val="795A0DFD"/>
    <w:rsid w:val="796E4346"/>
    <w:rsid w:val="79707849"/>
    <w:rsid w:val="798D1378"/>
    <w:rsid w:val="79913C63"/>
    <w:rsid w:val="79A757A5"/>
    <w:rsid w:val="7A0138B5"/>
    <w:rsid w:val="7A211BEB"/>
    <w:rsid w:val="7A2D6D03"/>
    <w:rsid w:val="7A373F14"/>
    <w:rsid w:val="7A4D39CA"/>
    <w:rsid w:val="7A7857B2"/>
    <w:rsid w:val="7A8E1F86"/>
    <w:rsid w:val="7A920C25"/>
    <w:rsid w:val="7A9F5D3D"/>
    <w:rsid w:val="7AC810FF"/>
    <w:rsid w:val="7AE83BB3"/>
    <w:rsid w:val="7B3307AF"/>
    <w:rsid w:val="7BAD4BF5"/>
    <w:rsid w:val="7BE2184C"/>
    <w:rsid w:val="7BEA6C58"/>
    <w:rsid w:val="7C2D006F"/>
    <w:rsid w:val="7C320959"/>
    <w:rsid w:val="7C3E66E2"/>
    <w:rsid w:val="7C467372"/>
    <w:rsid w:val="7C4C127B"/>
    <w:rsid w:val="7C582B10"/>
    <w:rsid w:val="7C590591"/>
    <w:rsid w:val="7C9C2AC9"/>
    <w:rsid w:val="7CD94362"/>
    <w:rsid w:val="7CF65E05"/>
    <w:rsid w:val="7D017AA5"/>
    <w:rsid w:val="7D0902CB"/>
    <w:rsid w:val="7D2C2AE8"/>
    <w:rsid w:val="7D39610E"/>
    <w:rsid w:val="7D492A09"/>
    <w:rsid w:val="7D512D27"/>
    <w:rsid w:val="7D5822DF"/>
    <w:rsid w:val="7D5A5BB5"/>
    <w:rsid w:val="7D5B3637"/>
    <w:rsid w:val="7D6E4856"/>
    <w:rsid w:val="7E4436FD"/>
    <w:rsid w:val="7E585CB8"/>
    <w:rsid w:val="7E791056"/>
    <w:rsid w:val="7EC42C09"/>
    <w:rsid w:val="7EE14738"/>
    <w:rsid w:val="7EF45957"/>
    <w:rsid w:val="7EFA5662"/>
    <w:rsid w:val="7F2E0FB4"/>
    <w:rsid w:val="7F3E62CA"/>
    <w:rsid w:val="7F5D1B03"/>
    <w:rsid w:val="7F664991"/>
    <w:rsid w:val="7FB63175"/>
    <w:rsid w:val="7FE361F8"/>
    <w:rsid w:val="7FEF0A2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3AC8BD"/>
  <w15:docId w15:val="{C88B14D3-078E-4A7B-B474-E1DCA5DF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D33023"/>
    <w:pPr>
      <w:keepNext/>
      <w:keepLines/>
      <w:numPr>
        <w:numId w:val="10"/>
      </w:numPr>
      <w:spacing w:before="240" w:after="0"/>
      <w:outlineLvl w:val="0"/>
    </w:pPr>
    <w:rPr>
      <w:rFonts w:ascii="Times New Roman" w:eastAsia="DengXian Light" w:hAnsi="Times New Roman"/>
      <w:sz w:val="32"/>
      <w:szCs w:val="32"/>
    </w:rPr>
  </w:style>
  <w:style w:type="paragraph" w:styleId="Heading2">
    <w:name w:val="heading 2"/>
    <w:basedOn w:val="Normal"/>
    <w:next w:val="Normal"/>
    <w:link w:val="Heading2Char"/>
    <w:uiPriority w:val="9"/>
    <w:unhideWhenUsed/>
    <w:qFormat/>
    <w:rsid w:val="002E3F86"/>
    <w:pPr>
      <w:keepNext/>
      <w:keepLines/>
      <w:spacing w:before="40" w:after="0"/>
      <w:outlineLvl w:val="1"/>
    </w:pPr>
    <w:rPr>
      <w:rFonts w:ascii="Times New Roman" w:eastAsia="DengXian Light" w:hAnsi="Times New Roman"/>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qFormat/>
    <w:pPr>
      <w:tabs>
        <w:tab w:val="center" w:pos="4153"/>
        <w:tab w:val="right" w:pos="8306"/>
      </w:tabs>
      <w:spacing w:after="0" w:line="240" w:lineRule="auto"/>
    </w:pPr>
  </w:style>
  <w:style w:type="character" w:styleId="FootnoteReference">
    <w:name w:val="footnote reference"/>
    <w:link w:val="CharCharCharChar"/>
    <w:uiPriority w:val="99"/>
    <w:qFormat/>
    <w:rPr>
      <w:rFonts w:cs="Times New Roman"/>
      <w:vertAlign w:val="superscript"/>
    </w:rPr>
  </w:style>
  <w:style w:type="paragraph" w:customStyle="1" w:styleId="CharCharCharChar">
    <w:name w:val="Char Char Char Char"/>
    <w:basedOn w:val="Normal"/>
    <w:next w:val="Normal"/>
    <w:link w:val="FootnoteReference"/>
    <w:uiPriority w:val="99"/>
    <w:qFormat/>
    <w:pPr>
      <w:spacing w:line="240" w:lineRule="exact"/>
      <w:jc w:val="both"/>
      <w:textAlignment w:val="baseline"/>
    </w:pPr>
    <w:rPr>
      <w:vertAlign w:val="superscript"/>
    </w:rPr>
  </w:style>
  <w:style w:type="paragraph" w:styleId="FootnoteText">
    <w:name w:val="footnote text"/>
    <w:basedOn w:val="Normal"/>
    <w:link w:val="FootnoteTextChar"/>
    <w:uiPriority w:val="99"/>
    <w:qFormat/>
    <w:pPr>
      <w:spacing w:after="0" w:line="240" w:lineRule="auto"/>
    </w:pPr>
    <w:rPr>
      <w:rFonts w:cs="Calibri"/>
      <w:sz w:val="20"/>
      <w:szCs w:val="20"/>
      <w:lang w:eastAsia="lv-LV"/>
    </w:rPr>
  </w:style>
  <w:style w:type="paragraph" w:styleId="Header">
    <w:name w:val="header"/>
    <w:basedOn w:val="Normal"/>
    <w:link w:val="HeaderChar"/>
    <w:uiPriority w:val="99"/>
    <w:unhideWhenUsed/>
    <w:qFormat/>
    <w:pPr>
      <w:tabs>
        <w:tab w:val="center" w:pos="4153"/>
        <w:tab w:val="right" w:pos="8306"/>
      </w:tabs>
      <w:spacing w:after="0" w:line="240" w:lineRule="auto"/>
    </w:pPr>
  </w:style>
  <w:style w:type="paragraph" w:styleId="HTMLPreformatted">
    <w:name w:val="HTML Preformatted"/>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basedOn w:val="DefaultParagraphFont"/>
    <w:uiPriority w:val="99"/>
    <w:unhideWhenUsed/>
    <w:qFormat/>
    <w:rPr>
      <w:color w:val="0563C1"/>
      <w:u w:val="single"/>
    </w:rPr>
  </w:style>
  <w:style w:type="paragraph" w:styleId="NormalWeb">
    <w:name w:val="Normal (Web)"/>
    <w:uiPriority w:val="99"/>
    <w:semiHidden/>
    <w:unhideWhenUsed/>
    <w:qFormat/>
    <w:pPr>
      <w:spacing w:beforeAutospacing="1" w:afterAutospacing="1"/>
    </w:pPr>
    <w:rPr>
      <w:rFonts w:ascii="Calibri" w:eastAsia="Calibri" w:hAnsi="Calibri"/>
      <w:sz w:val="22"/>
      <w:szCs w:val="22"/>
      <w:lang w:val="en-US" w:eastAsia="zh-CN"/>
    </w:rPr>
  </w:style>
  <w:style w:type="character" w:styleId="Strong">
    <w:name w:val="Strong"/>
    <w:basedOn w:val="DefaultParagraphFont"/>
    <w:uiPriority w:val="22"/>
    <w:qFormat/>
    <w:rPr>
      <w:b/>
      <w:bCs/>
    </w:rPr>
  </w:style>
  <w:style w:type="paragraph" w:styleId="TOC1">
    <w:name w:val="toc 1"/>
    <w:basedOn w:val="Normal"/>
    <w:next w:val="Normal"/>
    <w:uiPriority w:val="39"/>
    <w:unhideWhenUsed/>
    <w:qFormat/>
    <w:pPr>
      <w:spacing w:before="240" w:after="120"/>
    </w:pPr>
    <w:rPr>
      <w:rFonts w:asciiTheme="minorHAnsi" w:hAnsiTheme="minorHAnsi" w:cstheme="minorHAnsi"/>
      <w:b/>
      <w:bCs/>
      <w:sz w:val="20"/>
      <w:szCs w:val="20"/>
    </w:rPr>
  </w:style>
  <w:style w:type="character" w:customStyle="1" w:styleId="FootnoteTextChar">
    <w:name w:val="Footnote Text Char"/>
    <w:basedOn w:val="DefaultParagraphFont"/>
    <w:link w:val="FootnoteText"/>
    <w:uiPriority w:val="99"/>
    <w:qFormat/>
    <w:rPr>
      <w:rFonts w:ascii="Calibri" w:eastAsia="Calibri" w:hAnsi="Calibri" w:cs="Calibri"/>
      <w:sz w:val="20"/>
      <w:szCs w:val="20"/>
      <w:lang w:eastAsia="lv-LV"/>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sid w:val="00D33023"/>
    <w:rPr>
      <w:rFonts w:eastAsia="DengXian Light"/>
      <w:sz w:val="32"/>
      <w:szCs w:val="32"/>
      <w:lang w:eastAsia="en-US"/>
    </w:rPr>
  </w:style>
  <w:style w:type="character" w:customStyle="1" w:styleId="Heading2Char">
    <w:name w:val="Heading 2 Char"/>
    <w:basedOn w:val="DefaultParagraphFont"/>
    <w:link w:val="Heading2"/>
    <w:uiPriority w:val="9"/>
    <w:qFormat/>
    <w:rsid w:val="002E3F86"/>
    <w:rPr>
      <w:rFonts w:eastAsia="DengXian Light"/>
      <w:b/>
      <w:sz w:val="28"/>
      <w:szCs w:val="26"/>
      <w:lang w:eastAsia="en-US"/>
    </w:rPr>
  </w:style>
  <w:style w:type="paragraph" w:customStyle="1" w:styleId="TOCHeading1">
    <w:name w:val="TOC Heading1"/>
    <w:basedOn w:val="Heading1"/>
    <w:next w:val="Normal"/>
    <w:uiPriority w:val="39"/>
    <w:unhideWhenUsed/>
    <w:qFormat/>
    <w:pPr>
      <w:outlineLvl w:val="9"/>
    </w:pPr>
    <w:rPr>
      <w:lang w:eastAsia="lv-LV"/>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ext-align-justify">
    <w:name w:val="text-align-justify"/>
    <w:basedOn w:val="Normal"/>
    <w:qFormat/>
    <w:pPr>
      <w:spacing w:before="100" w:beforeAutospacing="1" w:after="100" w:afterAutospacing="1" w:line="240" w:lineRule="auto"/>
    </w:pPr>
    <w:rPr>
      <w:rFonts w:ascii="Times New Roman" w:hAnsi="Times New Roman"/>
      <w:sz w:val="24"/>
      <w:szCs w:val="24"/>
    </w:rPr>
  </w:style>
  <w:style w:type="character" w:customStyle="1" w:styleId="15">
    <w:name w:val="15"/>
    <w:basedOn w:val="DefaultParagraphFont"/>
    <w:qFormat/>
    <w:rPr>
      <w:rFonts w:ascii="Calibri" w:hAnsi="Calibri" w:cs="Calibri" w:hint="default"/>
      <w:color w:val="0000FF"/>
      <w:u w:val="single"/>
    </w:rPr>
  </w:style>
  <w:style w:type="character" w:customStyle="1" w:styleId="font71">
    <w:name w:val="font71"/>
    <w:qFormat/>
    <w:rPr>
      <w:rFonts w:ascii="Times New Roman" w:hAnsi="Times New Roman" w:cs="Times New Roman" w:hint="default"/>
      <w:b/>
      <w:bCs/>
      <w:i/>
      <w:iCs/>
      <w:color w:val="000000"/>
      <w:u w:val="none"/>
    </w:rPr>
  </w:style>
  <w:style w:type="character" w:customStyle="1" w:styleId="font31">
    <w:name w:val="font31"/>
    <w:qFormat/>
    <w:rPr>
      <w:rFonts w:ascii="Times New Roman" w:hAnsi="Times New Roman" w:cs="Times New Roman" w:hint="default"/>
      <w:b/>
      <w:bCs/>
      <w:color w:val="000000"/>
      <w:u w:val="none"/>
    </w:rPr>
  </w:style>
  <w:style w:type="table" w:styleId="TableGrid">
    <w:name w:val="Table Grid"/>
    <w:basedOn w:val="TableNormal"/>
    <w:uiPriority w:val="39"/>
    <w:rsid w:val="00BF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sid w:val="00520B31"/>
    <w:rPr>
      <w:rFonts w:ascii="SimSun" w:hAnsi="SimSun"/>
      <w:sz w:val="24"/>
      <w:szCs w:val="24"/>
      <w:lang w:val="en-US" w:eastAsia="zh-CN"/>
    </w:rPr>
  </w:style>
  <w:style w:type="character" w:customStyle="1" w:styleId="y2iqfc">
    <w:name w:val="y2iqfc"/>
    <w:basedOn w:val="DefaultParagraphFont"/>
    <w:rsid w:val="00520B31"/>
  </w:style>
  <w:style w:type="paragraph" w:styleId="TOCHeading">
    <w:name w:val="TOC Heading"/>
    <w:basedOn w:val="Heading1"/>
    <w:next w:val="Normal"/>
    <w:uiPriority w:val="39"/>
    <w:unhideWhenUsed/>
    <w:qFormat/>
    <w:rsid w:val="00C254F0"/>
    <w:pPr>
      <w:outlineLvl w:val="9"/>
    </w:pPr>
    <w:rPr>
      <w:rFonts w:asciiTheme="majorHAnsi" w:eastAsiaTheme="majorEastAsia" w:hAnsiTheme="majorHAnsi" w:cstheme="majorBidi"/>
      <w:color w:val="2F5496" w:themeColor="accent1" w:themeShade="BF"/>
      <w:lang w:val="en-US"/>
    </w:rPr>
  </w:style>
  <w:style w:type="paragraph" w:styleId="TOC2">
    <w:name w:val="toc 2"/>
    <w:basedOn w:val="Normal"/>
    <w:next w:val="Normal"/>
    <w:autoRedefine/>
    <w:uiPriority w:val="39"/>
    <w:unhideWhenUsed/>
    <w:rsid w:val="00C254F0"/>
    <w:pPr>
      <w:spacing w:before="120" w:after="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C254F0"/>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DA37C3"/>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A37C3"/>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A37C3"/>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A37C3"/>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A37C3"/>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A37C3"/>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992124"/>
    <w:rPr>
      <w:color w:val="605E5C"/>
      <w:shd w:val="clear" w:color="auto" w:fill="E1DFDD"/>
    </w:rPr>
  </w:style>
  <w:style w:type="paragraph" w:styleId="Revision">
    <w:name w:val="Revision"/>
    <w:hidden/>
    <w:uiPriority w:val="99"/>
    <w:semiHidden/>
    <w:rsid w:val="008E518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524388">
      <w:bodyDiv w:val="1"/>
      <w:marLeft w:val="0"/>
      <w:marRight w:val="0"/>
      <w:marTop w:val="0"/>
      <w:marBottom w:val="0"/>
      <w:divBdr>
        <w:top w:val="none" w:sz="0" w:space="0" w:color="auto"/>
        <w:left w:val="none" w:sz="0" w:space="0" w:color="auto"/>
        <w:bottom w:val="none" w:sz="0" w:space="0" w:color="auto"/>
        <w:right w:val="none" w:sz="0" w:space="0" w:color="auto"/>
      </w:divBdr>
    </w:div>
    <w:div w:id="811562723">
      <w:bodyDiv w:val="1"/>
      <w:marLeft w:val="0"/>
      <w:marRight w:val="0"/>
      <w:marTop w:val="0"/>
      <w:marBottom w:val="0"/>
      <w:divBdr>
        <w:top w:val="none" w:sz="0" w:space="0" w:color="auto"/>
        <w:left w:val="none" w:sz="0" w:space="0" w:color="auto"/>
        <w:bottom w:val="none" w:sz="0" w:space="0" w:color="auto"/>
        <w:right w:val="none" w:sz="0" w:space="0" w:color="auto"/>
      </w:divBdr>
    </w:div>
    <w:div w:id="1004480578">
      <w:bodyDiv w:val="1"/>
      <w:marLeft w:val="0"/>
      <w:marRight w:val="0"/>
      <w:marTop w:val="0"/>
      <w:marBottom w:val="0"/>
      <w:divBdr>
        <w:top w:val="none" w:sz="0" w:space="0" w:color="auto"/>
        <w:left w:val="none" w:sz="0" w:space="0" w:color="auto"/>
        <w:bottom w:val="none" w:sz="0" w:space="0" w:color="auto"/>
        <w:right w:val="none" w:sz="0" w:space="0" w:color="auto"/>
      </w:divBdr>
    </w:div>
    <w:div w:id="1149789091">
      <w:bodyDiv w:val="1"/>
      <w:marLeft w:val="0"/>
      <w:marRight w:val="0"/>
      <w:marTop w:val="0"/>
      <w:marBottom w:val="0"/>
      <w:divBdr>
        <w:top w:val="none" w:sz="0" w:space="0" w:color="auto"/>
        <w:left w:val="none" w:sz="0" w:space="0" w:color="auto"/>
        <w:bottom w:val="none" w:sz="0" w:space="0" w:color="auto"/>
        <w:right w:val="none" w:sz="0" w:space="0" w:color="auto"/>
      </w:divBdr>
    </w:div>
    <w:div w:id="1155217738">
      <w:bodyDiv w:val="1"/>
      <w:marLeft w:val="0"/>
      <w:marRight w:val="0"/>
      <w:marTop w:val="0"/>
      <w:marBottom w:val="0"/>
      <w:divBdr>
        <w:top w:val="none" w:sz="0" w:space="0" w:color="auto"/>
        <w:left w:val="none" w:sz="0" w:space="0" w:color="auto"/>
        <w:bottom w:val="none" w:sz="0" w:space="0" w:color="auto"/>
        <w:right w:val="none" w:sz="0" w:space="0" w:color="auto"/>
      </w:divBdr>
    </w:div>
    <w:div w:id="1618826598">
      <w:bodyDiv w:val="1"/>
      <w:marLeft w:val="0"/>
      <w:marRight w:val="0"/>
      <w:marTop w:val="0"/>
      <w:marBottom w:val="0"/>
      <w:divBdr>
        <w:top w:val="none" w:sz="0" w:space="0" w:color="auto"/>
        <w:left w:val="none" w:sz="0" w:space="0" w:color="auto"/>
        <w:bottom w:val="none" w:sz="0" w:space="0" w:color="auto"/>
        <w:right w:val="none" w:sz="0" w:space="0" w:color="auto"/>
      </w:divBdr>
    </w:div>
    <w:div w:id="1657757989">
      <w:bodyDiv w:val="1"/>
      <w:marLeft w:val="0"/>
      <w:marRight w:val="0"/>
      <w:marTop w:val="0"/>
      <w:marBottom w:val="0"/>
      <w:divBdr>
        <w:top w:val="none" w:sz="0" w:space="0" w:color="auto"/>
        <w:left w:val="none" w:sz="0" w:space="0" w:color="auto"/>
        <w:bottom w:val="none" w:sz="0" w:space="0" w:color="auto"/>
        <w:right w:val="none" w:sz="0" w:space="0" w:color="auto"/>
      </w:divBdr>
    </w:div>
    <w:div w:id="1911694428">
      <w:bodyDiv w:val="1"/>
      <w:marLeft w:val="0"/>
      <w:marRight w:val="0"/>
      <w:marTop w:val="0"/>
      <w:marBottom w:val="0"/>
      <w:divBdr>
        <w:top w:val="none" w:sz="0" w:space="0" w:color="auto"/>
        <w:left w:val="none" w:sz="0" w:space="0" w:color="auto"/>
        <w:bottom w:val="none" w:sz="0" w:space="0" w:color="auto"/>
        <w:right w:val="none" w:sz="0" w:space="0" w:color="auto"/>
      </w:divBdr>
    </w:div>
    <w:div w:id="198943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www.nva.gov.lv/lv/ukrainas-civiliedzivotaju-nodarbinatiba"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pmlp.gov.lv/lv/atbalsts-ukrainai-pidtrimka-ukraini-0"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www.lm.gov.lv/lv/node/536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if.gov.lv/lv/media/4812/download?attachment" TargetMode="External"/><Relationship Id="rId20" Type="http://schemas.openxmlformats.org/officeDocument/2006/relationships/hyperlink" Target="https://www.nva.gov.lv/lv/bezdarbniekiem-un-darba-mekletaji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s://www.riga.lv/lv/rigas-atbalsta-centrs-ukrainas-iedzivotajiem" TargetMode="External"/><Relationship Id="rId10" Type="http://schemas.openxmlformats.org/officeDocument/2006/relationships/chart" Target="charts/chart1.xml"/><Relationship Id="rId19" Type="http://schemas.openxmlformats.org/officeDocument/2006/relationships/hyperlink" Target="https://www.nva.gov.lv/lv/darba-devejiem-kuri-velas-piedavat-darbu-ukrainas-civiliedzivotajiem" TargetMode="External"/><Relationship Id="rId4" Type="http://schemas.openxmlformats.org/officeDocument/2006/relationships/styles" Target="styles.xml"/><Relationship Id="rId9" Type="http://schemas.openxmlformats.org/officeDocument/2006/relationships/hyperlink" Target="https://www.nva.gov.lv/lv/ukrainas-civiliedzivotaju-nodarbinatiba." TargetMode="External"/><Relationship Id="rId14" Type="http://schemas.openxmlformats.org/officeDocument/2006/relationships/chart" Target="charts/chart5.xml"/><Relationship Id="rId22" Type="http://schemas.openxmlformats.org/officeDocument/2006/relationships/hyperlink" Target="https://www.ukraine-latvia.com/lv" TargetMode="Externa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nva.gov.lv/lv/mekleju-darbu" TargetMode="External"/><Relationship Id="rId2" Type="http://schemas.openxmlformats.org/officeDocument/2006/relationships/hyperlink" Target="https://www.pmlp.gov.lv/lv/jaunums/ukrainas-civiliedzivotaju-uzturesanas-latvija-no-01012023" TargetMode="External"/><Relationship Id="rId1" Type="http://schemas.openxmlformats.org/officeDocument/2006/relationships/hyperlink" Target="https://likumi.lv/ta/id/330546-ukrainas-civiliedzivotaju-atbalsta-likums" TargetMode="External"/><Relationship Id="rId4" Type="http://schemas.openxmlformats.org/officeDocument/2006/relationships/hyperlink" Target="https://www.nva.gov.lv/lv/ukrainas-civiliedzivotaju-nodarbinatib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Grafik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Grafik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Grafik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Grafik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Grafik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Grafiki.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Sheet2!$B$14:$C$21</c:f>
              <c:multiLvlStrCache>
                <c:ptCount val="8"/>
                <c:lvl>
                  <c:pt idx="0">
                    <c:v>IV</c:v>
                  </c:pt>
                  <c:pt idx="1">
                    <c:v>VI</c:v>
                  </c:pt>
                  <c:pt idx="2">
                    <c:v>IX</c:v>
                  </c:pt>
                  <c:pt idx="3">
                    <c:v>XII</c:v>
                  </c:pt>
                  <c:pt idx="4">
                    <c:v>III</c:v>
                  </c:pt>
                  <c:pt idx="5">
                    <c:v>VI</c:v>
                  </c:pt>
                  <c:pt idx="6">
                    <c:v>IX</c:v>
                  </c:pt>
                  <c:pt idx="7">
                    <c:v>XII</c:v>
                  </c:pt>
                </c:lvl>
                <c:lvl>
                  <c:pt idx="0">
                    <c:v>2022.gads</c:v>
                  </c:pt>
                  <c:pt idx="4">
                    <c:v>2023.gads</c:v>
                  </c:pt>
                </c:lvl>
              </c:multiLvlStrCache>
            </c:multiLvlStrRef>
          </c:cat>
          <c:val>
            <c:numRef>
              <c:f>Sheet2!$D$14:$D$21</c:f>
              <c:numCache>
                <c:formatCode>#,##0</c:formatCode>
                <c:ptCount val="8"/>
                <c:pt idx="0">
                  <c:v>3089</c:v>
                </c:pt>
                <c:pt idx="1">
                  <c:v>5936</c:v>
                </c:pt>
                <c:pt idx="2">
                  <c:v>7199</c:v>
                </c:pt>
                <c:pt idx="3">
                  <c:v>7852</c:v>
                </c:pt>
                <c:pt idx="4">
                  <c:v>8511</c:v>
                </c:pt>
                <c:pt idx="5">
                  <c:v>8716</c:v>
                </c:pt>
                <c:pt idx="6">
                  <c:v>8788</c:v>
                </c:pt>
                <c:pt idx="7">
                  <c:v>8721</c:v>
                </c:pt>
              </c:numCache>
            </c:numRef>
          </c:val>
          <c:smooth val="0"/>
          <c:extLst>
            <c:ext xmlns:c16="http://schemas.microsoft.com/office/drawing/2014/chart" uri="{C3380CC4-5D6E-409C-BE32-E72D297353CC}">
              <c16:uniqueId val="{00000000-1626-4448-AB78-206683F86760}"/>
            </c:ext>
          </c:extLst>
        </c:ser>
        <c:dLbls>
          <c:showLegendKey val="0"/>
          <c:showVal val="0"/>
          <c:showCatName val="0"/>
          <c:showSerName val="0"/>
          <c:showPercent val="0"/>
          <c:showBubbleSize val="0"/>
        </c:dLbls>
        <c:marker val="1"/>
        <c:smooth val="0"/>
        <c:axId val="1839315055"/>
        <c:axId val="1633836735"/>
      </c:lineChart>
      <c:catAx>
        <c:axId val="1839315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crossAx val="1633836735"/>
        <c:crosses val="autoZero"/>
        <c:auto val="1"/>
        <c:lblAlgn val="ctr"/>
        <c:lblOffset val="100"/>
        <c:noMultiLvlLbl val="0"/>
      </c:catAx>
      <c:valAx>
        <c:axId val="163383673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crossAx val="1839315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Sheet2!$D$51</c:f>
              <c:strCache>
                <c:ptCount val="1"/>
                <c:pt idx="0">
                  <c:v>Darba devēju skaits</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Sheet2!$B$53:$C$60</c:f>
              <c:multiLvlStrCache>
                <c:ptCount val="8"/>
                <c:lvl>
                  <c:pt idx="0">
                    <c:v>IV</c:v>
                  </c:pt>
                  <c:pt idx="1">
                    <c:v>VI</c:v>
                  </c:pt>
                  <c:pt idx="2">
                    <c:v>IX</c:v>
                  </c:pt>
                  <c:pt idx="3">
                    <c:v>XII</c:v>
                  </c:pt>
                  <c:pt idx="4">
                    <c:v>III</c:v>
                  </c:pt>
                  <c:pt idx="5">
                    <c:v>VI</c:v>
                  </c:pt>
                  <c:pt idx="6">
                    <c:v>IX</c:v>
                  </c:pt>
                  <c:pt idx="7">
                    <c:v>XII</c:v>
                  </c:pt>
                </c:lvl>
                <c:lvl>
                  <c:pt idx="0">
                    <c:v>2022.gads</c:v>
                  </c:pt>
                  <c:pt idx="4">
                    <c:v>2023.gads</c:v>
                  </c:pt>
                </c:lvl>
              </c:multiLvlStrCache>
            </c:multiLvlStrRef>
          </c:cat>
          <c:val>
            <c:numRef>
              <c:f>Sheet2!$D$53:$D$60</c:f>
              <c:numCache>
                <c:formatCode>#,##0</c:formatCode>
                <c:ptCount val="8"/>
                <c:pt idx="0">
                  <c:v>1285</c:v>
                </c:pt>
                <c:pt idx="1">
                  <c:v>2256</c:v>
                </c:pt>
                <c:pt idx="2">
                  <c:v>2690</c:v>
                </c:pt>
                <c:pt idx="3">
                  <c:v>2859</c:v>
                </c:pt>
                <c:pt idx="4">
                  <c:v>3042</c:v>
                </c:pt>
                <c:pt idx="5">
                  <c:v>3161</c:v>
                </c:pt>
                <c:pt idx="6">
                  <c:v>3189</c:v>
                </c:pt>
                <c:pt idx="7">
                  <c:v>3073</c:v>
                </c:pt>
              </c:numCache>
            </c:numRef>
          </c:val>
          <c:extLst>
            <c:ext xmlns:c16="http://schemas.microsoft.com/office/drawing/2014/chart" uri="{C3380CC4-5D6E-409C-BE32-E72D297353CC}">
              <c16:uniqueId val="{00000000-4E60-413E-BC1B-0F861ADCAAFE}"/>
            </c:ext>
          </c:extLst>
        </c:ser>
        <c:ser>
          <c:idx val="1"/>
          <c:order val="1"/>
          <c:tx>
            <c:strRef>
              <c:f>Sheet2!$E$51</c:f>
              <c:strCache>
                <c:ptCount val="1"/>
                <c:pt idx="0">
                  <c:v>Darba vietu skaits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Sheet2!$B$53:$C$60</c:f>
              <c:multiLvlStrCache>
                <c:ptCount val="8"/>
                <c:lvl>
                  <c:pt idx="0">
                    <c:v>IV</c:v>
                  </c:pt>
                  <c:pt idx="1">
                    <c:v>VI</c:v>
                  </c:pt>
                  <c:pt idx="2">
                    <c:v>IX</c:v>
                  </c:pt>
                  <c:pt idx="3">
                    <c:v>XII</c:v>
                  </c:pt>
                  <c:pt idx="4">
                    <c:v>III</c:v>
                  </c:pt>
                  <c:pt idx="5">
                    <c:v>VI</c:v>
                  </c:pt>
                  <c:pt idx="6">
                    <c:v>IX</c:v>
                  </c:pt>
                  <c:pt idx="7">
                    <c:v>XII</c:v>
                  </c:pt>
                </c:lvl>
                <c:lvl>
                  <c:pt idx="0">
                    <c:v>2022.gads</c:v>
                  </c:pt>
                  <c:pt idx="4">
                    <c:v>2023.gads</c:v>
                  </c:pt>
                </c:lvl>
              </c:multiLvlStrCache>
            </c:multiLvlStrRef>
          </c:cat>
          <c:val>
            <c:numRef>
              <c:f>Sheet2!$E$53:$E$60</c:f>
              <c:numCache>
                <c:formatCode>#,##0</c:formatCode>
                <c:ptCount val="8"/>
                <c:pt idx="0">
                  <c:v>3169</c:v>
                </c:pt>
                <c:pt idx="1">
                  <c:v>6155</c:v>
                </c:pt>
                <c:pt idx="2">
                  <c:v>7512</c:v>
                </c:pt>
                <c:pt idx="3">
                  <c:v>8243</c:v>
                </c:pt>
                <c:pt idx="4">
                  <c:v>8971</c:v>
                </c:pt>
                <c:pt idx="5">
                  <c:v>9213</c:v>
                </c:pt>
                <c:pt idx="6">
                  <c:v>9319</c:v>
                </c:pt>
                <c:pt idx="7">
                  <c:v>9185</c:v>
                </c:pt>
              </c:numCache>
            </c:numRef>
          </c:val>
          <c:extLst>
            <c:ext xmlns:c16="http://schemas.microsoft.com/office/drawing/2014/chart" uri="{C3380CC4-5D6E-409C-BE32-E72D297353CC}">
              <c16:uniqueId val="{00000001-4E60-413E-BC1B-0F861ADCAAFE}"/>
            </c:ext>
          </c:extLst>
        </c:ser>
        <c:dLbls>
          <c:showLegendKey val="0"/>
          <c:showVal val="0"/>
          <c:showCatName val="0"/>
          <c:showSerName val="0"/>
          <c:showPercent val="0"/>
          <c:showBubbleSize val="0"/>
        </c:dLbls>
        <c:gapWidth val="90"/>
        <c:overlap val="100"/>
        <c:axId val="1842413471"/>
        <c:axId val="1848744095"/>
      </c:barChart>
      <c:catAx>
        <c:axId val="1842413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crossAx val="1848744095"/>
        <c:crosses val="autoZero"/>
        <c:auto val="1"/>
        <c:lblAlgn val="ctr"/>
        <c:lblOffset val="100"/>
        <c:noMultiLvlLbl val="0"/>
      </c:catAx>
      <c:valAx>
        <c:axId val="1848744095"/>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crossAx val="1842413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Sheet3!$D$2</c:f>
              <c:strCache>
                <c:ptCount val="1"/>
                <c:pt idx="0">
                  <c:v>Vidējie mēneša bruto darba ienākumi, EUR</c:v>
                </c:pt>
              </c:strCache>
            </c:strRef>
          </c:tx>
          <c:spPr>
            <a:solidFill>
              <a:srgbClr val="92D050"/>
            </a:solidFill>
            <a:ln>
              <a:noFill/>
            </a:ln>
            <a:effectLst/>
          </c:spPr>
          <c:invertIfNegative val="0"/>
          <c:dLbls>
            <c:spPr>
              <a:noFill/>
              <a:ln>
                <a:noFill/>
              </a:ln>
              <a:effectLst/>
            </c:spPr>
            <c:txPr>
              <a:bodyPr rot="-5400000" spcFirstLastPara="1" vertOverflow="overflow" horzOverflow="overflow" wrap="square" lIns="38100" tIns="19050" rIns="38100" bIns="19050" anchor="b"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Sheet3!$B$4:$C$11</c:f>
              <c:multiLvlStrCache>
                <c:ptCount val="8"/>
                <c:lvl>
                  <c:pt idx="0">
                    <c:v>IV</c:v>
                  </c:pt>
                  <c:pt idx="1">
                    <c:v>VI</c:v>
                  </c:pt>
                  <c:pt idx="2">
                    <c:v>IX</c:v>
                  </c:pt>
                  <c:pt idx="3">
                    <c:v>XII</c:v>
                  </c:pt>
                  <c:pt idx="4">
                    <c:v>III</c:v>
                  </c:pt>
                  <c:pt idx="5">
                    <c:v>VI</c:v>
                  </c:pt>
                  <c:pt idx="6">
                    <c:v>IX</c:v>
                  </c:pt>
                  <c:pt idx="7">
                    <c:v>XII</c:v>
                  </c:pt>
                </c:lvl>
                <c:lvl>
                  <c:pt idx="0">
                    <c:v>2022.gads</c:v>
                  </c:pt>
                  <c:pt idx="4">
                    <c:v>2023.gads</c:v>
                  </c:pt>
                </c:lvl>
              </c:multiLvlStrCache>
            </c:multiLvlStrRef>
          </c:cat>
          <c:val>
            <c:numRef>
              <c:f>Sheet3!$D$4:$D$11</c:f>
              <c:numCache>
                <c:formatCode>#,##0</c:formatCode>
                <c:ptCount val="8"/>
                <c:pt idx="0">
                  <c:v>606.96696547144802</c:v>
                </c:pt>
                <c:pt idx="1">
                  <c:v>783.53611456176395</c:v>
                </c:pt>
                <c:pt idx="2">
                  <c:v>905.16708601688902</c:v>
                </c:pt>
                <c:pt idx="3">
                  <c:v>994.28464248297803</c:v>
                </c:pt>
                <c:pt idx="4">
                  <c:v>1061.08530321333</c:v>
                </c:pt>
                <c:pt idx="5">
                  <c:v>1116.1431979154299</c:v>
                </c:pt>
                <c:pt idx="6">
                  <c:v>1129.9313783303701</c:v>
                </c:pt>
                <c:pt idx="7">
                  <c:v>1213.3423822648299</c:v>
                </c:pt>
              </c:numCache>
            </c:numRef>
          </c:val>
          <c:extLst>
            <c:ext xmlns:c16="http://schemas.microsoft.com/office/drawing/2014/chart" uri="{C3380CC4-5D6E-409C-BE32-E72D297353CC}">
              <c16:uniqueId val="{00000008-6FF3-4801-898A-AD0C876B74D3}"/>
            </c:ext>
          </c:extLst>
        </c:ser>
        <c:dLbls>
          <c:showLegendKey val="0"/>
          <c:showVal val="0"/>
          <c:showCatName val="0"/>
          <c:showSerName val="0"/>
          <c:showPercent val="0"/>
          <c:showBubbleSize val="0"/>
        </c:dLbls>
        <c:gapWidth val="96"/>
        <c:overlap val="1"/>
        <c:axId val="1906688959"/>
        <c:axId val="1851383503"/>
      </c:barChart>
      <c:lineChart>
        <c:grouping val="stacked"/>
        <c:varyColors val="0"/>
        <c:ser>
          <c:idx val="1"/>
          <c:order val="1"/>
          <c:tx>
            <c:strRef>
              <c:f>Sheet3!$E$2</c:f>
              <c:strCache>
                <c:ptCount val="1"/>
                <c:pt idx="0">
                  <c:v>Ienākumus saņēmušo skaits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3323802652158521E-2"/>
                  <c:y val="-9.0243146689997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FF3-4801-898A-AD0C876B74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Sheet3!$B$4:$C$11</c:f>
              <c:multiLvlStrCache>
                <c:ptCount val="8"/>
                <c:lvl>
                  <c:pt idx="0">
                    <c:v>IV</c:v>
                  </c:pt>
                  <c:pt idx="1">
                    <c:v>VI</c:v>
                  </c:pt>
                  <c:pt idx="2">
                    <c:v>IX</c:v>
                  </c:pt>
                  <c:pt idx="3">
                    <c:v>XII</c:v>
                  </c:pt>
                  <c:pt idx="4">
                    <c:v>III</c:v>
                  </c:pt>
                  <c:pt idx="5">
                    <c:v>VI</c:v>
                  </c:pt>
                  <c:pt idx="6">
                    <c:v>IX</c:v>
                  </c:pt>
                  <c:pt idx="7">
                    <c:v>XII</c:v>
                  </c:pt>
                </c:lvl>
                <c:lvl>
                  <c:pt idx="0">
                    <c:v>2022.gads</c:v>
                  </c:pt>
                  <c:pt idx="4">
                    <c:v>2023.gads</c:v>
                  </c:pt>
                </c:lvl>
              </c:multiLvlStrCache>
            </c:multiLvlStrRef>
          </c:cat>
          <c:val>
            <c:numRef>
              <c:f>Sheet3!$E$4:$E$11</c:f>
              <c:numCache>
                <c:formatCode>#,##0</c:formatCode>
                <c:ptCount val="8"/>
                <c:pt idx="0">
                  <c:v>3012</c:v>
                </c:pt>
                <c:pt idx="1">
                  <c:v>5796</c:v>
                </c:pt>
                <c:pt idx="2">
                  <c:v>6987</c:v>
                </c:pt>
                <c:pt idx="3">
                  <c:v>7636</c:v>
                </c:pt>
                <c:pt idx="4">
                  <c:v>8278</c:v>
                </c:pt>
                <c:pt idx="5">
                  <c:v>8443</c:v>
                </c:pt>
                <c:pt idx="6">
                  <c:v>8445</c:v>
                </c:pt>
                <c:pt idx="7">
                  <c:v>8345</c:v>
                </c:pt>
              </c:numCache>
            </c:numRef>
          </c:val>
          <c:smooth val="0"/>
          <c:extLst>
            <c:ext xmlns:c16="http://schemas.microsoft.com/office/drawing/2014/chart" uri="{C3380CC4-5D6E-409C-BE32-E72D297353CC}">
              <c16:uniqueId val="{0000000F-6FF3-4801-898A-AD0C876B74D3}"/>
            </c:ext>
          </c:extLst>
        </c:ser>
        <c:dLbls>
          <c:showLegendKey val="0"/>
          <c:showVal val="0"/>
          <c:showCatName val="0"/>
          <c:showSerName val="0"/>
          <c:showPercent val="0"/>
          <c:showBubbleSize val="0"/>
        </c:dLbls>
        <c:marker val="1"/>
        <c:smooth val="0"/>
        <c:axId val="1842413071"/>
        <c:axId val="1851368527"/>
      </c:lineChart>
      <c:catAx>
        <c:axId val="1906688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51383503"/>
        <c:crosses val="autoZero"/>
        <c:auto val="1"/>
        <c:lblAlgn val="ctr"/>
        <c:lblOffset val="100"/>
        <c:noMultiLvlLbl val="0"/>
      </c:catAx>
      <c:valAx>
        <c:axId val="185138350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06688959"/>
        <c:crosses val="autoZero"/>
        <c:crossBetween val="between"/>
      </c:valAx>
      <c:valAx>
        <c:axId val="1851368527"/>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42413071"/>
        <c:crosses val="max"/>
        <c:crossBetween val="between"/>
      </c:valAx>
      <c:catAx>
        <c:axId val="1842413071"/>
        <c:scaling>
          <c:orientation val="minMax"/>
        </c:scaling>
        <c:delete val="1"/>
        <c:axPos val="b"/>
        <c:numFmt formatCode="General" sourceLinked="1"/>
        <c:majorTickMark val="out"/>
        <c:minorTickMark val="none"/>
        <c:tickLblPos val="nextTo"/>
        <c:crossAx val="1851368527"/>
        <c:crosses val="autoZero"/>
        <c:auto val="1"/>
        <c:lblAlgn val="ctr"/>
        <c:lblOffset val="100"/>
        <c:noMultiLvlLbl val="0"/>
      </c:catAx>
      <c:spPr>
        <a:noFill/>
        <a:ln>
          <a:noFill/>
        </a:ln>
        <a:effectLst/>
      </c:spPr>
    </c:plotArea>
    <c:legend>
      <c:legendPos val="b"/>
      <c:layout>
        <c:manualLayout>
          <c:xMode val="edge"/>
          <c:yMode val="edge"/>
          <c:x val="8.1508118258126094E-2"/>
          <c:y val="0.88946704578594338"/>
          <c:w val="0.8347069763689897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46950074178252E-2"/>
          <c:y val="7.8096385236554794E-2"/>
          <c:w val="0.94855304992582179"/>
          <c:h val="0.72584094856361459"/>
        </c:manualLayout>
      </c:layout>
      <c:barChart>
        <c:barDir val="col"/>
        <c:grouping val="clustered"/>
        <c:varyColors val="0"/>
        <c:ser>
          <c:idx val="0"/>
          <c:order val="0"/>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Sheet2!$C$3:$H$4</c:f>
              <c:strCache>
                <c:ptCount val="6"/>
                <c:pt idx="0">
                  <c:v>0 EUR</c:v>
                </c:pt>
                <c:pt idx="1">
                  <c:v>Zem minimālās algas</c:v>
                </c:pt>
                <c:pt idx="2">
                  <c:v>Minimālā alga  </c:v>
                </c:pt>
                <c:pt idx="3">
                  <c:v>No minimālās algas līdz  1 000 EUR</c:v>
                </c:pt>
                <c:pt idx="4">
                  <c:v>No 1 000 līdz 
1 400 EUR</c:v>
                </c:pt>
                <c:pt idx="5">
                  <c:v>Virs 1400 EUR</c:v>
                </c:pt>
              </c:strCache>
              <c:extLst/>
            </c:strRef>
          </c:cat>
          <c:val>
            <c:numRef>
              <c:f>Sheet2!$C$5:$H$5</c:f>
              <c:numCache>
                <c:formatCode>0.0%</c:formatCode>
                <c:ptCount val="6"/>
                <c:pt idx="0">
                  <c:v>4.2999999999999997E-2</c:v>
                </c:pt>
                <c:pt idx="1">
                  <c:v>0.153</c:v>
                </c:pt>
                <c:pt idx="2">
                  <c:v>3.1E-2</c:v>
                </c:pt>
                <c:pt idx="3">
                  <c:v>0.27700000000000002</c:v>
                </c:pt>
                <c:pt idx="4">
                  <c:v>0.245</c:v>
                </c:pt>
                <c:pt idx="5">
                  <c:v>0.251</c:v>
                </c:pt>
              </c:numCache>
            </c:numRef>
          </c:val>
          <c:extLst>
            <c:ext xmlns:c16="http://schemas.microsoft.com/office/drawing/2014/chart" uri="{C3380CC4-5D6E-409C-BE32-E72D297353CC}">
              <c16:uniqueId val="{00000000-0219-4EC4-A9AB-AFB6C3F5529E}"/>
            </c:ext>
          </c:extLst>
        </c:ser>
        <c:dLbls>
          <c:dLblPos val="inEnd"/>
          <c:showLegendKey val="0"/>
          <c:showVal val="1"/>
          <c:showCatName val="0"/>
          <c:showSerName val="0"/>
          <c:showPercent val="0"/>
          <c:showBubbleSize val="0"/>
        </c:dLbls>
        <c:gapWidth val="100"/>
        <c:overlap val="-24"/>
        <c:axId val="684567695"/>
        <c:axId val="813506399"/>
      </c:barChart>
      <c:catAx>
        <c:axId val="68456769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crossAx val="813506399"/>
        <c:crosses val="autoZero"/>
        <c:auto val="1"/>
        <c:lblAlgn val="ctr"/>
        <c:lblOffset val="100"/>
        <c:noMultiLvlLbl val="0"/>
      </c:catAx>
      <c:valAx>
        <c:axId val="813506399"/>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crossAx val="684567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Sheet1!$C$15</c:f>
              <c:strCache>
                <c:ptCount val="1"/>
                <c:pt idx="0">
                  <c:v>Darba devēju skaits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D84-4A3C-B37F-B4153AFAE5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D84-4A3C-B37F-B4153AFAE5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D84-4A3C-B37F-B4153AFAE5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D84-4A3C-B37F-B4153AFAE547}"/>
              </c:ext>
            </c:extLst>
          </c:dPt>
          <c:dPt>
            <c:idx val="4"/>
            <c:bubble3D val="0"/>
            <c:spPr>
              <a:solidFill>
                <a:srgbClr val="00B0F0"/>
              </a:solidFill>
              <a:ln w="19050">
                <a:solidFill>
                  <a:schemeClr val="lt1"/>
                </a:solidFill>
              </a:ln>
              <a:effectLst/>
            </c:spPr>
            <c:extLst>
              <c:ext xmlns:c16="http://schemas.microsoft.com/office/drawing/2014/chart" uri="{C3380CC4-5D6E-409C-BE32-E72D297353CC}">
                <c16:uniqueId val="{00000009-9D84-4A3C-B37F-B4153AFAE54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D84-4A3C-B37F-B4153AFAE54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Sheet1!$B$16:$B$21</c:f>
              <c:strCache>
                <c:ptCount val="6"/>
                <c:pt idx="0">
                  <c:v>Rīga</c:v>
                </c:pt>
                <c:pt idx="1">
                  <c:v>Rīgas plānošanas reģions</c:v>
                </c:pt>
                <c:pt idx="2">
                  <c:v>Kurzemes plānošanas reģions</c:v>
                </c:pt>
                <c:pt idx="3">
                  <c:v>Vidzemes plānošanas reģions</c:v>
                </c:pt>
                <c:pt idx="4">
                  <c:v>Zemgales plānošanas reģions</c:v>
                </c:pt>
                <c:pt idx="5">
                  <c:v>Latgales plānošanas reģions</c:v>
                </c:pt>
              </c:strCache>
            </c:strRef>
          </c:cat>
          <c:val>
            <c:numRef>
              <c:f>Sheet1!$C$16:$C$21</c:f>
              <c:numCache>
                <c:formatCode>#,##0</c:formatCode>
                <c:ptCount val="6"/>
                <c:pt idx="0">
                  <c:v>1651</c:v>
                </c:pt>
                <c:pt idx="1">
                  <c:v>481</c:v>
                </c:pt>
                <c:pt idx="2">
                  <c:v>266</c:v>
                </c:pt>
                <c:pt idx="3">
                  <c:v>251</c:v>
                </c:pt>
                <c:pt idx="4">
                  <c:v>233</c:v>
                </c:pt>
                <c:pt idx="5">
                  <c:v>191</c:v>
                </c:pt>
              </c:numCache>
            </c:numRef>
          </c:val>
          <c:extLst>
            <c:ext xmlns:c16="http://schemas.microsoft.com/office/drawing/2014/chart" uri="{C3380CC4-5D6E-409C-BE32-E72D297353CC}">
              <c16:uniqueId val="{0000000C-9D84-4A3C-B37F-B4153AFAE547}"/>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legendEntry>
        <c:idx val="3"/>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legendEntry>
      <c:layout>
        <c:manualLayout>
          <c:xMode val="edge"/>
          <c:yMode val="edge"/>
          <c:x val="0.59680389038771842"/>
          <c:y val="3.254520470259778E-2"/>
          <c:w val="0.38538931335170878"/>
          <c:h val="0.912748925774859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Sheet1!$D$3</c:f>
              <c:strCache>
                <c:ptCount val="1"/>
                <c:pt idx="0">
                  <c:v>Saimnieciskās darbības veicēju skaits</c:v>
                </c:pt>
              </c:strCache>
            </c:strRef>
          </c:tx>
          <c:spPr>
            <a:ln w="28575" cap="rnd">
              <a:solidFill>
                <a:schemeClr val="accent6"/>
              </a:solidFill>
              <a:round/>
            </a:ln>
            <a:effectLst/>
          </c:spPr>
          <c:marker>
            <c:symbol val="circle"/>
            <c:size val="5"/>
            <c:spPr>
              <a:solidFill>
                <a:srgbClr val="92D050"/>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Sheet1!$B$4:$C$11</c:f>
              <c:multiLvlStrCache>
                <c:ptCount val="8"/>
                <c:lvl>
                  <c:pt idx="0">
                    <c:v>IV</c:v>
                  </c:pt>
                  <c:pt idx="1">
                    <c:v>VI</c:v>
                  </c:pt>
                  <c:pt idx="2">
                    <c:v>IX</c:v>
                  </c:pt>
                  <c:pt idx="3">
                    <c:v>XII</c:v>
                  </c:pt>
                  <c:pt idx="4">
                    <c:v>III</c:v>
                  </c:pt>
                  <c:pt idx="5">
                    <c:v>VI</c:v>
                  </c:pt>
                  <c:pt idx="6">
                    <c:v>IX</c:v>
                  </c:pt>
                  <c:pt idx="7">
                    <c:v>XII</c:v>
                  </c:pt>
                </c:lvl>
                <c:lvl>
                  <c:pt idx="0">
                    <c:v>2022.gads</c:v>
                  </c:pt>
                  <c:pt idx="4">
                    <c:v>2023.gads</c:v>
                  </c:pt>
                </c:lvl>
              </c:multiLvlStrCache>
            </c:multiLvlStrRef>
          </c:cat>
          <c:val>
            <c:numRef>
              <c:f>Sheet1!$D$4:$D$11</c:f>
              <c:numCache>
                <c:formatCode>#,##0</c:formatCode>
                <c:ptCount val="8"/>
                <c:pt idx="0">
                  <c:v>21</c:v>
                </c:pt>
                <c:pt idx="1">
                  <c:v>93</c:v>
                </c:pt>
                <c:pt idx="2">
                  <c:v>181</c:v>
                </c:pt>
                <c:pt idx="3">
                  <c:v>284</c:v>
                </c:pt>
                <c:pt idx="4">
                  <c:v>412</c:v>
                </c:pt>
                <c:pt idx="5">
                  <c:v>483</c:v>
                </c:pt>
                <c:pt idx="6">
                  <c:v>566</c:v>
                </c:pt>
                <c:pt idx="7">
                  <c:v>630</c:v>
                </c:pt>
              </c:numCache>
            </c:numRef>
          </c:val>
          <c:smooth val="0"/>
          <c:extLst>
            <c:ext xmlns:c16="http://schemas.microsoft.com/office/drawing/2014/chart" uri="{C3380CC4-5D6E-409C-BE32-E72D297353CC}">
              <c16:uniqueId val="{00000000-24DB-4217-A410-A074991F0B0B}"/>
            </c:ext>
          </c:extLst>
        </c:ser>
        <c:dLbls>
          <c:showLegendKey val="0"/>
          <c:showVal val="0"/>
          <c:showCatName val="0"/>
          <c:showSerName val="0"/>
          <c:showPercent val="0"/>
          <c:showBubbleSize val="0"/>
        </c:dLbls>
        <c:marker val="1"/>
        <c:smooth val="0"/>
        <c:axId val="1841121551"/>
        <c:axId val="1872905119"/>
      </c:lineChart>
      <c:catAx>
        <c:axId val="1841121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crossAx val="1872905119"/>
        <c:crosses val="autoZero"/>
        <c:auto val="1"/>
        <c:lblAlgn val="ctr"/>
        <c:lblOffset val="100"/>
        <c:noMultiLvlLbl val="0"/>
      </c:catAx>
      <c:valAx>
        <c:axId val="187290511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411215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26981-0BAC-4E9A-BADB-299B65E6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19</Pages>
  <Words>19636</Words>
  <Characters>11194</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Anete Gaiķe</dc:creator>
  <cp:lastModifiedBy>Imants Lipskis</cp:lastModifiedBy>
  <cp:revision>278</cp:revision>
  <dcterms:created xsi:type="dcterms:W3CDTF">2024-03-30T08:31:00Z</dcterms:created>
  <dcterms:modified xsi:type="dcterms:W3CDTF">2024-04-03T15:49:00Z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241F1638815848EFA51923FE068919D8_13</vt:lpwstr>
  </property>
</Properties>
</file>