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7F03A" w14:textId="77777777" w:rsidR="0066417C" w:rsidRPr="00D16E6E" w:rsidRDefault="0066417C" w:rsidP="00F411DB">
      <w:pPr>
        <w:pStyle w:val="NoSpacing"/>
        <w:jc w:val="center"/>
        <w:rPr>
          <w:rFonts w:ascii="Times New Roman" w:hAnsi="Times New Roman" w:cs="Times New Roman"/>
          <w:sz w:val="26"/>
          <w:szCs w:val="26"/>
          <w:lang w:val="lv-LV"/>
        </w:rPr>
      </w:pPr>
    </w:p>
    <w:p w14:paraId="348797D8" w14:textId="77777777" w:rsidR="00B309E2" w:rsidRPr="00D16E6E" w:rsidRDefault="0066417C" w:rsidP="00F411DB">
      <w:pPr>
        <w:pStyle w:val="NoSpacing"/>
        <w:jc w:val="center"/>
        <w:rPr>
          <w:rFonts w:ascii="Times New Roman" w:hAnsi="Times New Roman" w:cs="Times New Roman"/>
          <w:b/>
          <w:sz w:val="32"/>
          <w:szCs w:val="32"/>
          <w:lang w:val="lv-LV"/>
        </w:rPr>
      </w:pPr>
      <w:r w:rsidRPr="00D16E6E">
        <w:rPr>
          <w:rFonts w:ascii="Times New Roman" w:hAnsi="Times New Roman" w:cs="Times New Roman"/>
          <w:b/>
          <w:sz w:val="32"/>
          <w:szCs w:val="32"/>
          <w:lang w:val="lv-LV"/>
        </w:rPr>
        <w:t xml:space="preserve">Vadlīnijas </w:t>
      </w:r>
      <w:r w:rsidR="00184D3E">
        <w:rPr>
          <w:rFonts w:ascii="Times New Roman" w:hAnsi="Times New Roman" w:cs="Times New Roman"/>
          <w:b/>
          <w:sz w:val="32"/>
          <w:szCs w:val="32"/>
          <w:lang w:val="lv-LV"/>
        </w:rPr>
        <w:t>Ārpusģimenes apūpes a</w:t>
      </w:r>
      <w:r w:rsidR="005338EC" w:rsidRPr="00D16E6E">
        <w:rPr>
          <w:rFonts w:ascii="Times New Roman" w:hAnsi="Times New Roman" w:cs="Times New Roman"/>
          <w:b/>
          <w:sz w:val="32"/>
          <w:szCs w:val="32"/>
          <w:lang w:val="lv-LV"/>
        </w:rPr>
        <w:t>tbalsta centriem</w:t>
      </w:r>
    </w:p>
    <w:p w14:paraId="50D90AD7" w14:textId="77777777" w:rsidR="00B309E2" w:rsidRPr="00D16E6E" w:rsidRDefault="00B309E2" w:rsidP="00F411DB">
      <w:pPr>
        <w:pStyle w:val="NoSpacing"/>
        <w:jc w:val="center"/>
        <w:rPr>
          <w:rFonts w:ascii="Times New Roman" w:hAnsi="Times New Roman" w:cs="Times New Roman"/>
          <w:b/>
          <w:sz w:val="32"/>
          <w:szCs w:val="32"/>
          <w:lang w:val="lv-LV"/>
        </w:rPr>
      </w:pPr>
      <w:r w:rsidRPr="00D16E6E">
        <w:rPr>
          <w:rFonts w:ascii="Times New Roman" w:hAnsi="Times New Roman" w:cs="Times New Roman"/>
          <w:b/>
          <w:sz w:val="32"/>
          <w:szCs w:val="32"/>
          <w:lang w:val="lv-LV"/>
        </w:rPr>
        <w:t>R</w:t>
      </w:r>
      <w:r w:rsidR="0066417C" w:rsidRPr="00D16E6E">
        <w:rPr>
          <w:rFonts w:ascii="Times New Roman" w:hAnsi="Times New Roman" w:cs="Times New Roman"/>
          <w:b/>
          <w:sz w:val="32"/>
          <w:szCs w:val="32"/>
          <w:lang w:val="lv-LV"/>
        </w:rPr>
        <w:t>aksturojuma</w:t>
      </w:r>
      <w:r w:rsidR="00952E95" w:rsidRPr="00D16E6E">
        <w:rPr>
          <w:rFonts w:ascii="Times New Roman" w:hAnsi="Times New Roman" w:cs="Times New Roman"/>
          <w:b/>
          <w:sz w:val="32"/>
          <w:szCs w:val="32"/>
          <w:lang w:val="lv-LV"/>
        </w:rPr>
        <w:t xml:space="preserve"> un </w:t>
      </w:r>
      <w:r w:rsidR="005338EC" w:rsidRPr="00D16E6E">
        <w:rPr>
          <w:rFonts w:ascii="Times New Roman" w:hAnsi="Times New Roman" w:cs="Times New Roman"/>
          <w:b/>
          <w:sz w:val="32"/>
          <w:szCs w:val="32"/>
          <w:lang w:val="lv-LV"/>
        </w:rPr>
        <w:t>kompetenču novērtēšanas veidlapas</w:t>
      </w:r>
    </w:p>
    <w:p w14:paraId="3181BDFC" w14:textId="77777777" w:rsidR="0066417C" w:rsidRPr="00D16E6E" w:rsidRDefault="0066417C" w:rsidP="00F411DB">
      <w:pPr>
        <w:pStyle w:val="NoSpacing"/>
        <w:jc w:val="center"/>
        <w:rPr>
          <w:rFonts w:ascii="Times New Roman" w:hAnsi="Times New Roman" w:cs="Times New Roman"/>
          <w:b/>
          <w:sz w:val="32"/>
          <w:szCs w:val="32"/>
          <w:lang w:val="lv-LV"/>
        </w:rPr>
      </w:pPr>
      <w:r w:rsidRPr="00D16E6E">
        <w:rPr>
          <w:rFonts w:ascii="Times New Roman" w:hAnsi="Times New Roman" w:cs="Times New Roman"/>
          <w:b/>
          <w:sz w:val="32"/>
          <w:szCs w:val="32"/>
          <w:lang w:val="lv-LV"/>
        </w:rPr>
        <w:t>sagatavošan</w:t>
      </w:r>
      <w:r w:rsidR="00CA4231" w:rsidRPr="00D16E6E">
        <w:rPr>
          <w:rFonts w:ascii="Times New Roman" w:hAnsi="Times New Roman" w:cs="Times New Roman"/>
          <w:b/>
          <w:sz w:val="32"/>
          <w:szCs w:val="32"/>
          <w:lang w:val="lv-LV"/>
        </w:rPr>
        <w:t>a</w:t>
      </w:r>
      <w:r w:rsidR="009242D3" w:rsidRPr="00D16E6E">
        <w:rPr>
          <w:rFonts w:ascii="Times New Roman" w:hAnsi="Times New Roman" w:cs="Times New Roman"/>
          <w:b/>
          <w:sz w:val="32"/>
          <w:szCs w:val="32"/>
          <w:lang w:val="lv-LV"/>
        </w:rPr>
        <w:t>i</w:t>
      </w:r>
    </w:p>
    <w:p w14:paraId="59624B41" w14:textId="77777777" w:rsidR="00713FEC" w:rsidRPr="00D16E6E" w:rsidRDefault="00713FEC" w:rsidP="00A6119D">
      <w:pPr>
        <w:jc w:val="right"/>
        <w:rPr>
          <w:rFonts w:ascii="Times New Roman" w:hAnsi="Times New Roman" w:cs="Times New Roman"/>
          <w:sz w:val="26"/>
          <w:szCs w:val="26"/>
          <w:lang w:val="lv-LV"/>
        </w:rPr>
      </w:pPr>
    </w:p>
    <w:p w14:paraId="2AEDED3B" w14:textId="77777777" w:rsidR="00A6119D" w:rsidRPr="008E13B3" w:rsidRDefault="00A6119D" w:rsidP="00C26737">
      <w:pPr>
        <w:pStyle w:val="NoSpacing"/>
        <w:jc w:val="right"/>
        <w:rPr>
          <w:rFonts w:ascii="Times New Roman" w:hAnsi="Times New Roman" w:cs="Times New Roman"/>
          <w:lang w:val="lv-LV"/>
        </w:rPr>
      </w:pPr>
      <w:r w:rsidRPr="008E13B3">
        <w:rPr>
          <w:rFonts w:ascii="Times New Roman" w:hAnsi="Times New Roman" w:cs="Times New Roman"/>
          <w:lang w:val="lv-LV"/>
        </w:rPr>
        <w:t xml:space="preserve">Izstrādātas pamatojoties uz </w:t>
      </w:r>
    </w:p>
    <w:p w14:paraId="04B2CA80" w14:textId="77777777" w:rsidR="00A6119D" w:rsidRPr="008E13B3" w:rsidRDefault="007B672C" w:rsidP="00C26737">
      <w:pPr>
        <w:pStyle w:val="NoSpacing"/>
        <w:jc w:val="right"/>
        <w:rPr>
          <w:rFonts w:ascii="Times New Roman" w:eastAsia="Times New Roman" w:hAnsi="Times New Roman" w:cs="Times New Roman"/>
          <w:b/>
          <w:bCs/>
          <w:color w:val="414142"/>
        </w:rPr>
      </w:pPr>
      <w:r w:rsidRPr="008E13B3">
        <w:rPr>
          <w:rFonts w:ascii="Times New Roman" w:hAnsi="Times New Roman" w:cs="Times New Roman"/>
        </w:rPr>
        <w:t xml:space="preserve">2018. gada 26. jūnija </w:t>
      </w:r>
      <w:r w:rsidRPr="008E13B3">
        <w:rPr>
          <w:rFonts w:ascii="Times New Roman" w:hAnsi="Times New Roman" w:cs="Times New Roman"/>
          <w:bCs/>
        </w:rPr>
        <w:t xml:space="preserve">Ministru </w:t>
      </w:r>
      <w:r w:rsidR="00A6119D" w:rsidRPr="008E13B3">
        <w:rPr>
          <w:rFonts w:ascii="Times New Roman" w:hAnsi="Times New Roman" w:cs="Times New Roman"/>
          <w:bCs/>
        </w:rPr>
        <w:t>kabineta noteikumiem</w:t>
      </w:r>
      <w:r w:rsidRPr="008E13B3">
        <w:rPr>
          <w:rFonts w:ascii="Times New Roman" w:hAnsi="Times New Roman" w:cs="Times New Roman"/>
          <w:bCs/>
        </w:rPr>
        <w:t xml:space="preserve"> Nr. 355</w:t>
      </w:r>
      <w:r w:rsidRPr="008E13B3">
        <w:rPr>
          <w:rFonts w:ascii="Times New Roman" w:eastAsia="Times New Roman" w:hAnsi="Times New Roman" w:cs="Times New Roman"/>
          <w:b/>
          <w:bCs/>
          <w:color w:val="414142"/>
        </w:rPr>
        <w:t xml:space="preserve"> </w:t>
      </w:r>
    </w:p>
    <w:p w14:paraId="5A0F50B6" w14:textId="77777777" w:rsidR="00A6119D" w:rsidRPr="008E13B3" w:rsidRDefault="007B672C" w:rsidP="00C26737">
      <w:pPr>
        <w:pStyle w:val="NoSpacing"/>
        <w:jc w:val="right"/>
        <w:rPr>
          <w:rFonts w:ascii="Times New Roman" w:hAnsi="Times New Roman" w:cs="Times New Roman"/>
          <w:bCs/>
        </w:rPr>
      </w:pPr>
      <w:r w:rsidRPr="008E13B3">
        <w:rPr>
          <w:rFonts w:ascii="Times New Roman" w:eastAsia="Times New Roman" w:hAnsi="Times New Roman" w:cs="Times New Roman"/>
          <w:bCs/>
          <w:color w:val="414142"/>
        </w:rPr>
        <w:t>“</w:t>
      </w:r>
      <w:r w:rsidRPr="008E13B3">
        <w:rPr>
          <w:rFonts w:ascii="Times New Roman" w:hAnsi="Times New Roman" w:cs="Times New Roman"/>
          <w:bCs/>
        </w:rPr>
        <w:t xml:space="preserve">Ārpusģimenes aprūpes atbalsta centra noteikumi” </w:t>
      </w:r>
      <w:r w:rsidR="00713FEC" w:rsidRPr="008E13B3">
        <w:rPr>
          <w:rFonts w:ascii="Times New Roman" w:hAnsi="Times New Roman" w:cs="Times New Roman"/>
          <w:bCs/>
        </w:rPr>
        <w:t>12.4., 12.5. un 12.6.</w:t>
      </w:r>
    </w:p>
    <w:p w14:paraId="18984982" w14:textId="77777777" w:rsidR="00A6119D" w:rsidRPr="008E13B3" w:rsidRDefault="00A6119D" w:rsidP="00C26737">
      <w:pPr>
        <w:pStyle w:val="NoSpacing"/>
        <w:jc w:val="right"/>
        <w:rPr>
          <w:rFonts w:ascii="Times New Roman" w:hAnsi="Times New Roman" w:cs="Times New Roman"/>
          <w:bCs/>
        </w:rPr>
      </w:pPr>
      <w:r w:rsidRPr="008E13B3">
        <w:rPr>
          <w:rFonts w:ascii="Times New Roman" w:hAnsi="Times New Roman" w:cs="Times New Roman"/>
          <w:bCs/>
        </w:rPr>
        <w:t>un 2018. gada 26. jūnija Ministru kabineta noteikumiem Nr. 354</w:t>
      </w:r>
    </w:p>
    <w:p w14:paraId="2548CF94" w14:textId="77777777" w:rsidR="00A6119D" w:rsidRPr="00D16E6E" w:rsidRDefault="00A6119D" w:rsidP="00035F8F">
      <w:pPr>
        <w:pStyle w:val="NoSpacing"/>
        <w:jc w:val="right"/>
        <w:rPr>
          <w:rFonts w:ascii="Times New Roman" w:hAnsi="Times New Roman" w:cs="Times New Roman"/>
          <w:b/>
          <w:bCs/>
          <w:sz w:val="26"/>
          <w:szCs w:val="26"/>
        </w:rPr>
      </w:pPr>
      <w:r w:rsidRPr="008E13B3">
        <w:rPr>
          <w:rFonts w:ascii="Times New Roman" w:hAnsi="Times New Roman" w:cs="Times New Roman"/>
          <w:bCs/>
        </w:rPr>
        <w:t>“Audžuģimenes noteikumi”</w:t>
      </w:r>
      <w:r w:rsidR="00713FEC" w:rsidRPr="008E13B3">
        <w:rPr>
          <w:rFonts w:ascii="Times New Roman" w:hAnsi="Times New Roman" w:cs="Times New Roman"/>
          <w:bCs/>
        </w:rPr>
        <w:t xml:space="preserve"> 19.</w:t>
      </w:r>
    </w:p>
    <w:p w14:paraId="755021F3" w14:textId="77777777" w:rsidR="00F411DB" w:rsidRPr="00D16E6E" w:rsidRDefault="00F411DB" w:rsidP="00E05BCC">
      <w:pPr>
        <w:jc w:val="both"/>
        <w:rPr>
          <w:rFonts w:ascii="Times New Roman" w:hAnsi="Times New Roman" w:cs="Times New Roman"/>
          <w:b/>
          <w:bCs/>
          <w:sz w:val="26"/>
          <w:szCs w:val="26"/>
        </w:rPr>
      </w:pPr>
    </w:p>
    <w:p w14:paraId="1E336888" w14:textId="77777777" w:rsidR="00F411DB" w:rsidRPr="00D16E6E" w:rsidRDefault="00F411DB" w:rsidP="00E05BCC">
      <w:pPr>
        <w:jc w:val="both"/>
        <w:rPr>
          <w:rFonts w:ascii="Times New Roman" w:hAnsi="Times New Roman" w:cs="Times New Roman"/>
          <w:b/>
          <w:bCs/>
          <w:sz w:val="26"/>
          <w:szCs w:val="26"/>
        </w:rPr>
      </w:pPr>
    </w:p>
    <w:p w14:paraId="353DE99F" w14:textId="12AD507A" w:rsidR="000E2102" w:rsidRPr="0051395B" w:rsidRDefault="00F411DB" w:rsidP="003F6189">
      <w:pPr>
        <w:ind w:firstLine="720"/>
        <w:jc w:val="both"/>
        <w:rPr>
          <w:rFonts w:ascii="Times New Roman" w:hAnsi="Times New Roman" w:cs="Times New Roman"/>
          <w:bCs/>
          <w:sz w:val="26"/>
          <w:szCs w:val="26"/>
          <w:lang w:val="lv-LV"/>
        </w:rPr>
      </w:pPr>
      <w:r w:rsidRPr="00AB5D65">
        <w:rPr>
          <w:rFonts w:ascii="Times New Roman" w:hAnsi="Times New Roman" w:cs="Times New Roman"/>
          <w:bCs/>
          <w:sz w:val="26"/>
          <w:szCs w:val="26"/>
        </w:rPr>
        <w:t xml:space="preserve">2018. gada </w:t>
      </w:r>
      <w:r w:rsidR="008646F7" w:rsidRPr="00AB5D65">
        <w:rPr>
          <w:rFonts w:ascii="Times New Roman" w:hAnsi="Times New Roman" w:cs="Times New Roman"/>
          <w:bCs/>
          <w:sz w:val="26"/>
          <w:szCs w:val="26"/>
        </w:rPr>
        <w:t>1.</w:t>
      </w:r>
      <w:r w:rsidR="00BB15BF" w:rsidRPr="00AB5D65">
        <w:rPr>
          <w:rFonts w:ascii="Times New Roman" w:hAnsi="Times New Roman" w:cs="Times New Roman"/>
          <w:bCs/>
          <w:sz w:val="26"/>
          <w:szCs w:val="26"/>
        </w:rPr>
        <w:t xml:space="preserve"> </w:t>
      </w:r>
      <w:r w:rsidR="008646F7" w:rsidRPr="00AB5D65">
        <w:rPr>
          <w:rFonts w:ascii="Times New Roman" w:hAnsi="Times New Roman" w:cs="Times New Roman"/>
          <w:bCs/>
          <w:sz w:val="26"/>
          <w:szCs w:val="26"/>
        </w:rPr>
        <w:t xml:space="preserve">jūlijā stājās spēkā jauni </w:t>
      </w:r>
      <w:r w:rsidR="00E05BCC" w:rsidRPr="00AB5D65">
        <w:rPr>
          <w:rFonts w:ascii="Times New Roman" w:hAnsi="Times New Roman" w:cs="Times New Roman"/>
          <w:bCs/>
          <w:sz w:val="26"/>
          <w:szCs w:val="26"/>
        </w:rPr>
        <w:t>Ministru kabineta noteikumi Nr. 355</w:t>
      </w:r>
      <w:r w:rsidR="00E05BCC" w:rsidRPr="00AB5D65">
        <w:rPr>
          <w:rFonts w:ascii="Times New Roman" w:hAnsi="Times New Roman" w:cs="Times New Roman"/>
          <w:b/>
          <w:bCs/>
          <w:sz w:val="26"/>
          <w:szCs w:val="26"/>
        </w:rPr>
        <w:t xml:space="preserve"> </w:t>
      </w:r>
      <w:r w:rsidR="00E05BCC" w:rsidRPr="00AB5D65">
        <w:rPr>
          <w:rFonts w:ascii="Times New Roman" w:hAnsi="Times New Roman" w:cs="Times New Roman"/>
          <w:bCs/>
          <w:sz w:val="26"/>
          <w:szCs w:val="26"/>
        </w:rPr>
        <w:t>“Ārpusģimenes aprūpes atbalsta centra noteikumi”</w:t>
      </w:r>
      <w:r w:rsidR="000E2102" w:rsidRPr="00AB5D65">
        <w:rPr>
          <w:rFonts w:ascii="Times New Roman" w:hAnsi="Times New Roman" w:cs="Times New Roman"/>
          <w:bCs/>
          <w:sz w:val="26"/>
          <w:szCs w:val="26"/>
        </w:rPr>
        <w:t xml:space="preserve"> (turpmāk – Noteikumi).</w:t>
      </w:r>
      <w:r w:rsidR="00AB5D65" w:rsidRPr="00AB5D65">
        <w:rPr>
          <w:rFonts w:ascii="Times New Roman" w:eastAsia="Times New Roman" w:hAnsi="Times New Roman" w:cs="Times New Roman"/>
          <w:sz w:val="26"/>
          <w:szCs w:val="26"/>
          <w:lang w:val="lv-LV" w:eastAsia="lv-LV"/>
        </w:rPr>
        <w:t xml:space="preserve"> Vienlaikus ar šiem Noteikumiem spēkā stājās arī</w:t>
      </w:r>
      <w:r w:rsidR="00AB5D65">
        <w:rPr>
          <w:rFonts w:ascii="Times New Roman" w:eastAsia="Times New Roman" w:hAnsi="Times New Roman" w:cs="Times New Roman"/>
          <w:sz w:val="26"/>
          <w:szCs w:val="26"/>
          <w:lang w:val="lv-LV" w:eastAsia="lv-LV"/>
        </w:rPr>
        <w:t xml:space="preserve"> jauni</w:t>
      </w:r>
      <w:r w:rsidR="00E54E73">
        <w:rPr>
          <w:rStyle w:val="FootnoteReference"/>
          <w:rFonts w:ascii="Times New Roman" w:eastAsia="Times New Roman" w:hAnsi="Times New Roman" w:cs="Times New Roman"/>
          <w:sz w:val="26"/>
          <w:szCs w:val="26"/>
          <w:lang w:val="lv-LV" w:eastAsia="lv-LV"/>
        </w:rPr>
        <w:footnoteReference w:id="1"/>
      </w:r>
      <w:r w:rsidR="00AB5D65" w:rsidRPr="00AB5D65">
        <w:rPr>
          <w:rFonts w:ascii="Times New Roman" w:eastAsia="Times New Roman" w:hAnsi="Times New Roman" w:cs="Times New Roman"/>
          <w:sz w:val="26"/>
          <w:szCs w:val="26"/>
          <w:lang w:val="lv-LV" w:eastAsia="lv-LV"/>
        </w:rPr>
        <w:t xml:space="preserve"> </w:t>
      </w:r>
      <w:r w:rsidR="00AB5D65" w:rsidRPr="00AB5D65">
        <w:rPr>
          <w:rFonts w:ascii="Times New Roman" w:hAnsi="Times New Roman" w:cs="Times New Roman"/>
          <w:bCs/>
          <w:sz w:val="26"/>
          <w:szCs w:val="26"/>
          <w:lang w:val="lv-LV"/>
        </w:rPr>
        <w:t>“</w:t>
      </w:r>
      <w:r w:rsidR="00F02EC0">
        <w:rPr>
          <w:rFonts w:ascii="Times New Roman" w:hAnsi="Times New Roman" w:cs="Times New Roman"/>
          <w:bCs/>
          <w:sz w:val="26"/>
          <w:szCs w:val="26"/>
          <w:lang w:val="lv-LV"/>
        </w:rPr>
        <w:t xml:space="preserve">Audžuģimenes noteikumi”, kas </w:t>
      </w:r>
      <w:r w:rsidR="00AB5D65" w:rsidRPr="00AB5D65">
        <w:rPr>
          <w:rFonts w:ascii="Times New Roman" w:hAnsi="Times New Roman" w:cs="Times New Roman"/>
          <w:bCs/>
          <w:sz w:val="26"/>
          <w:szCs w:val="26"/>
          <w:lang w:val="lv-LV"/>
        </w:rPr>
        <w:t xml:space="preserve">izstrādāti, lai </w:t>
      </w:r>
      <w:r w:rsidR="00AB5D65">
        <w:rPr>
          <w:rFonts w:ascii="Times New Roman" w:hAnsi="Times New Roman" w:cs="Times New Roman"/>
          <w:bCs/>
          <w:sz w:val="26"/>
          <w:szCs w:val="26"/>
          <w:lang w:val="lv-LV"/>
        </w:rPr>
        <w:t>ieviestu</w:t>
      </w:r>
      <w:r w:rsidR="00AB5D65" w:rsidRPr="00AB5D65">
        <w:rPr>
          <w:rFonts w:ascii="Times New Roman" w:hAnsi="Times New Roman" w:cs="Times New Roman"/>
          <w:bCs/>
          <w:sz w:val="26"/>
          <w:szCs w:val="26"/>
          <w:lang w:val="lv-LV"/>
        </w:rPr>
        <w:t xml:space="preserve"> jaunu ārpusģimenes aprūpes veidu - specializētās </w:t>
      </w:r>
      <w:r w:rsidR="00AB5D65">
        <w:rPr>
          <w:rFonts w:ascii="Times New Roman" w:hAnsi="Times New Roman" w:cs="Times New Roman"/>
          <w:bCs/>
          <w:sz w:val="26"/>
          <w:szCs w:val="26"/>
          <w:lang w:val="lv-LV"/>
        </w:rPr>
        <w:t>audžuģimenes</w:t>
      </w:r>
      <w:r w:rsidR="003F6189">
        <w:rPr>
          <w:rStyle w:val="FootnoteReference"/>
          <w:rFonts w:ascii="Times New Roman" w:hAnsi="Times New Roman" w:cs="Times New Roman"/>
          <w:bCs/>
          <w:sz w:val="26"/>
          <w:szCs w:val="26"/>
          <w:lang w:val="lv-LV"/>
        </w:rPr>
        <w:footnoteReference w:id="2"/>
      </w:r>
      <w:r w:rsidR="00AB5D65">
        <w:rPr>
          <w:rFonts w:ascii="Times New Roman" w:hAnsi="Times New Roman" w:cs="Times New Roman"/>
          <w:bCs/>
          <w:sz w:val="26"/>
          <w:szCs w:val="26"/>
          <w:lang w:val="lv-LV"/>
        </w:rPr>
        <w:t xml:space="preserve"> -</w:t>
      </w:r>
      <w:r w:rsidR="00AB5D65" w:rsidRPr="00AB5D65">
        <w:rPr>
          <w:rFonts w:ascii="Times New Roman" w:hAnsi="Times New Roman" w:cs="Times New Roman"/>
          <w:sz w:val="24"/>
          <w:szCs w:val="24"/>
          <w:lang w:val="lv-LV"/>
        </w:rPr>
        <w:t xml:space="preserve"> </w:t>
      </w:r>
      <w:r w:rsidR="00AB5D65" w:rsidRPr="00AB5D65">
        <w:rPr>
          <w:rFonts w:ascii="Times New Roman" w:hAnsi="Times New Roman" w:cs="Times New Roman"/>
          <w:bCs/>
          <w:sz w:val="26"/>
          <w:szCs w:val="26"/>
          <w:lang w:val="lv-LV"/>
        </w:rPr>
        <w:t>ģimene</w:t>
      </w:r>
      <w:r w:rsidR="00AB5D65">
        <w:rPr>
          <w:rFonts w:ascii="Times New Roman" w:hAnsi="Times New Roman" w:cs="Times New Roman"/>
          <w:bCs/>
          <w:sz w:val="26"/>
          <w:szCs w:val="26"/>
          <w:lang w:val="lv-LV"/>
        </w:rPr>
        <w:t>s</w:t>
      </w:r>
      <w:r w:rsidR="00AB5D65" w:rsidRPr="00AB5D65">
        <w:rPr>
          <w:rFonts w:ascii="Times New Roman" w:hAnsi="Times New Roman" w:cs="Times New Roman"/>
          <w:bCs/>
          <w:sz w:val="26"/>
          <w:szCs w:val="26"/>
          <w:lang w:val="lv-LV"/>
        </w:rPr>
        <w:t>, kas sagatavota</w:t>
      </w:r>
      <w:r w:rsidR="00AB5D65">
        <w:rPr>
          <w:rFonts w:ascii="Times New Roman" w:hAnsi="Times New Roman" w:cs="Times New Roman"/>
          <w:bCs/>
          <w:sz w:val="26"/>
          <w:szCs w:val="26"/>
          <w:lang w:val="lv-LV"/>
        </w:rPr>
        <w:t>s</w:t>
      </w:r>
      <w:r w:rsidR="00AB5D65" w:rsidRPr="00AB5D65">
        <w:rPr>
          <w:rFonts w:ascii="Times New Roman" w:hAnsi="Times New Roman" w:cs="Times New Roman"/>
          <w:bCs/>
          <w:sz w:val="26"/>
          <w:szCs w:val="26"/>
          <w:lang w:val="lv-LV"/>
        </w:rPr>
        <w:t xml:space="preserve"> nodrošināt a</w:t>
      </w:r>
      <w:r w:rsidR="00F02EC0">
        <w:rPr>
          <w:rFonts w:ascii="Times New Roman" w:hAnsi="Times New Roman" w:cs="Times New Roman"/>
          <w:bCs/>
          <w:sz w:val="26"/>
          <w:szCs w:val="26"/>
          <w:lang w:val="lv-LV"/>
        </w:rPr>
        <w:t>prūpi noteiktas mērķgrupas bērniem, kuriem</w:t>
      </w:r>
      <w:r w:rsidR="00AB5D65" w:rsidRPr="00AB5D65">
        <w:rPr>
          <w:rFonts w:ascii="Times New Roman" w:hAnsi="Times New Roman" w:cs="Times New Roman"/>
          <w:bCs/>
          <w:sz w:val="26"/>
          <w:szCs w:val="26"/>
          <w:lang w:val="lv-LV"/>
        </w:rPr>
        <w:t xml:space="preserve"> nepieciešama īpaša aprūpe</w:t>
      </w:r>
      <w:r w:rsidR="00AB5D65">
        <w:rPr>
          <w:rFonts w:ascii="Times New Roman" w:hAnsi="Times New Roman" w:cs="Times New Roman"/>
          <w:bCs/>
          <w:sz w:val="26"/>
          <w:szCs w:val="26"/>
          <w:lang w:val="lv-LV"/>
        </w:rPr>
        <w:t>.</w:t>
      </w:r>
      <w:r w:rsidR="003F6189" w:rsidRPr="0051395B">
        <w:rPr>
          <w:rFonts w:ascii="Arial" w:eastAsia="Times New Roman" w:hAnsi="Arial" w:cs="Arial"/>
          <w:color w:val="414142"/>
          <w:sz w:val="20"/>
          <w:szCs w:val="20"/>
          <w:lang w:val="lv-LV"/>
        </w:rPr>
        <w:t xml:space="preserve"> </w:t>
      </w:r>
    </w:p>
    <w:p w14:paraId="233845CA" w14:textId="77777777" w:rsidR="006E0F9D" w:rsidRPr="0051395B" w:rsidRDefault="000E2102" w:rsidP="002E0CD1">
      <w:pPr>
        <w:ind w:firstLine="720"/>
        <w:jc w:val="both"/>
        <w:rPr>
          <w:rFonts w:ascii="Times New Roman" w:hAnsi="Times New Roman" w:cs="Times New Roman"/>
          <w:bCs/>
          <w:sz w:val="26"/>
          <w:szCs w:val="26"/>
          <w:lang w:val="lv-LV"/>
        </w:rPr>
      </w:pPr>
      <w:r w:rsidRPr="0051395B">
        <w:rPr>
          <w:rFonts w:ascii="Times New Roman" w:hAnsi="Times New Roman" w:cs="Times New Roman"/>
          <w:bCs/>
          <w:sz w:val="26"/>
          <w:szCs w:val="26"/>
          <w:lang w:val="lv-LV"/>
        </w:rPr>
        <w:t xml:space="preserve">Noteikumi ir viesuši būtiskas izmaiņas </w:t>
      </w:r>
      <w:r w:rsidR="006E0F9D" w:rsidRPr="0051395B">
        <w:rPr>
          <w:rFonts w:ascii="Times New Roman" w:hAnsi="Times New Roman" w:cs="Times New Roman"/>
          <w:bCs/>
          <w:sz w:val="26"/>
          <w:szCs w:val="26"/>
          <w:lang w:val="lv-LV"/>
        </w:rPr>
        <w:t>esošajā ārpusģimenes aprūpes sistēmā</w:t>
      </w:r>
      <w:r w:rsidRPr="0051395B">
        <w:rPr>
          <w:rFonts w:ascii="Times New Roman" w:hAnsi="Times New Roman" w:cs="Times New Roman"/>
          <w:bCs/>
          <w:sz w:val="26"/>
          <w:szCs w:val="26"/>
          <w:lang w:val="lv-LV"/>
        </w:rPr>
        <w:t>, paredzot jaunu</w:t>
      </w:r>
      <w:r w:rsidR="00B9374F" w:rsidRPr="0051395B">
        <w:rPr>
          <w:rFonts w:ascii="Times New Roman" w:hAnsi="Times New Roman" w:cs="Times New Roman"/>
          <w:bCs/>
          <w:sz w:val="26"/>
          <w:szCs w:val="26"/>
          <w:lang w:val="lv-LV"/>
        </w:rPr>
        <w:t>s</w:t>
      </w:r>
      <w:r w:rsidR="006E0F9D" w:rsidRPr="0051395B">
        <w:rPr>
          <w:rFonts w:ascii="Times New Roman" w:hAnsi="Times New Roman" w:cs="Times New Roman"/>
          <w:bCs/>
          <w:sz w:val="26"/>
          <w:szCs w:val="26"/>
          <w:lang w:val="lv-LV"/>
        </w:rPr>
        <w:t xml:space="preserve"> pakalpojumu sniedzēju</w:t>
      </w:r>
      <w:r w:rsidR="00B9374F" w:rsidRPr="0051395B">
        <w:rPr>
          <w:rFonts w:ascii="Times New Roman" w:hAnsi="Times New Roman" w:cs="Times New Roman"/>
          <w:bCs/>
          <w:sz w:val="26"/>
          <w:szCs w:val="26"/>
          <w:lang w:val="lv-LV"/>
        </w:rPr>
        <w:t>s</w:t>
      </w:r>
      <w:r w:rsidR="006E0F9D" w:rsidRPr="0051395B">
        <w:rPr>
          <w:rFonts w:ascii="Times New Roman" w:hAnsi="Times New Roman" w:cs="Times New Roman"/>
          <w:bCs/>
          <w:sz w:val="26"/>
          <w:szCs w:val="26"/>
          <w:lang w:val="lv-LV"/>
        </w:rPr>
        <w:t xml:space="preserve"> - </w:t>
      </w:r>
      <w:r w:rsidR="005A7AFD" w:rsidRPr="0051395B">
        <w:rPr>
          <w:rFonts w:ascii="Times New Roman" w:hAnsi="Times New Roman" w:cs="Times New Roman"/>
          <w:bCs/>
          <w:sz w:val="26"/>
          <w:szCs w:val="26"/>
          <w:lang w:val="lv-LV"/>
        </w:rPr>
        <w:t>Ārpusģimenes aprūpes a</w:t>
      </w:r>
      <w:r w:rsidR="00713FEC" w:rsidRPr="0051395B">
        <w:rPr>
          <w:rFonts w:ascii="Times New Roman" w:hAnsi="Times New Roman" w:cs="Times New Roman"/>
          <w:bCs/>
          <w:sz w:val="26"/>
          <w:szCs w:val="26"/>
          <w:lang w:val="lv-LV"/>
        </w:rPr>
        <w:t>tbals</w:t>
      </w:r>
      <w:r w:rsidR="006E0F9D" w:rsidRPr="0051395B">
        <w:rPr>
          <w:rFonts w:ascii="Times New Roman" w:hAnsi="Times New Roman" w:cs="Times New Roman"/>
          <w:bCs/>
          <w:sz w:val="26"/>
          <w:szCs w:val="26"/>
          <w:lang w:val="lv-LV"/>
        </w:rPr>
        <w:t>ta centru</w:t>
      </w:r>
      <w:r w:rsidR="00B9374F" w:rsidRPr="0051395B">
        <w:rPr>
          <w:rFonts w:ascii="Times New Roman" w:hAnsi="Times New Roman" w:cs="Times New Roman"/>
          <w:bCs/>
          <w:sz w:val="26"/>
          <w:szCs w:val="26"/>
          <w:lang w:val="lv-LV"/>
        </w:rPr>
        <w:t>s</w:t>
      </w:r>
      <w:r w:rsidR="00713FEC" w:rsidRPr="0051395B">
        <w:rPr>
          <w:rFonts w:ascii="Times New Roman" w:hAnsi="Times New Roman" w:cs="Times New Roman"/>
          <w:bCs/>
          <w:sz w:val="26"/>
          <w:szCs w:val="26"/>
          <w:lang w:val="lv-LV"/>
        </w:rPr>
        <w:t xml:space="preserve"> </w:t>
      </w:r>
      <w:r w:rsidR="005A7AFD" w:rsidRPr="0051395B">
        <w:rPr>
          <w:rFonts w:ascii="Times New Roman" w:hAnsi="Times New Roman" w:cs="Times New Roman"/>
          <w:bCs/>
          <w:sz w:val="26"/>
          <w:szCs w:val="26"/>
          <w:lang w:val="lv-LV"/>
        </w:rPr>
        <w:t>(turpmāk – A</w:t>
      </w:r>
      <w:r w:rsidR="006E0F9D" w:rsidRPr="0051395B">
        <w:rPr>
          <w:rFonts w:ascii="Times New Roman" w:hAnsi="Times New Roman" w:cs="Times New Roman"/>
          <w:bCs/>
          <w:sz w:val="26"/>
          <w:szCs w:val="26"/>
          <w:lang w:val="lv-LV"/>
        </w:rPr>
        <w:t>tbalsta centr</w:t>
      </w:r>
      <w:r w:rsidR="00B9374F" w:rsidRPr="0051395B">
        <w:rPr>
          <w:rFonts w:ascii="Times New Roman" w:hAnsi="Times New Roman" w:cs="Times New Roman"/>
          <w:bCs/>
          <w:sz w:val="26"/>
          <w:szCs w:val="26"/>
          <w:lang w:val="lv-LV"/>
        </w:rPr>
        <w:t>i</w:t>
      </w:r>
      <w:r w:rsidR="005A7AFD" w:rsidRPr="0051395B">
        <w:rPr>
          <w:rFonts w:ascii="Times New Roman" w:hAnsi="Times New Roman" w:cs="Times New Roman"/>
          <w:bCs/>
          <w:sz w:val="26"/>
          <w:szCs w:val="26"/>
          <w:lang w:val="lv-LV"/>
        </w:rPr>
        <w:t>)</w:t>
      </w:r>
      <w:r w:rsidR="00CD1A38" w:rsidRPr="0051395B">
        <w:rPr>
          <w:rFonts w:ascii="Times New Roman" w:hAnsi="Times New Roman" w:cs="Times New Roman"/>
          <w:bCs/>
          <w:sz w:val="26"/>
          <w:szCs w:val="26"/>
          <w:lang w:val="lv-LV"/>
        </w:rPr>
        <w:t xml:space="preserve">, tostarp, </w:t>
      </w:r>
      <w:r w:rsidR="00B9374F" w:rsidRPr="0051395B">
        <w:rPr>
          <w:rFonts w:ascii="Times New Roman" w:hAnsi="Times New Roman" w:cs="Times New Roman"/>
          <w:bCs/>
          <w:sz w:val="26"/>
          <w:szCs w:val="26"/>
          <w:lang w:val="lv-LV"/>
        </w:rPr>
        <w:t>uzticot tie</w:t>
      </w:r>
      <w:r w:rsidR="00BB15BF" w:rsidRPr="0051395B">
        <w:rPr>
          <w:rFonts w:ascii="Times New Roman" w:hAnsi="Times New Roman" w:cs="Times New Roman"/>
          <w:bCs/>
          <w:sz w:val="26"/>
          <w:szCs w:val="26"/>
          <w:lang w:val="lv-LV"/>
        </w:rPr>
        <w:t xml:space="preserve">m </w:t>
      </w:r>
      <w:r w:rsidR="002E0CD1" w:rsidRPr="0051395B">
        <w:rPr>
          <w:rFonts w:ascii="Times New Roman" w:hAnsi="Times New Roman" w:cs="Times New Roman"/>
          <w:bCs/>
          <w:sz w:val="26"/>
          <w:szCs w:val="26"/>
          <w:lang w:val="lv-LV"/>
        </w:rPr>
        <w:t>atseviš</w:t>
      </w:r>
      <w:r w:rsidR="00BB15BF" w:rsidRPr="0051395B">
        <w:rPr>
          <w:rFonts w:ascii="Times New Roman" w:hAnsi="Times New Roman" w:cs="Times New Roman"/>
          <w:bCs/>
          <w:sz w:val="26"/>
          <w:szCs w:val="26"/>
          <w:lang w:val="lv-LV"/>
        </w:rPr>
        <w:t>ķas funkcijas, kas līdz šim bijušas bāriņtiesu un Valsts bērnu tiesību aizsardzības kompetencē</w:t>
      </w:r>
      <w:r w:rsidR="00C00473" w:rsidRPr="00D16E6E">
        <w:rPr>
          <w:rStyle w:val="FootnoteReference"/>
          <w:rFonts w:ascii="Times New Roman" w:hAnsi="Times New Roman" w:cs="Times New Roman"/>
          <w:bCs/>
          <w:sz w:val="26"/>
          <w:szCs w:val="26"/>
        </w:rPr>
        <w:footnoteReference w:id="3"/>
      </w:r>
      <w:r w:rsidR="00000819" w:rsidRPr="0051395B">
        <w:rPr>
          <w:rFonts w:ascii="Times New Roman" w:hAnsi="Times New Roman" w:cs="Times New Roman"/>
          <w:bCs/>
          <w:sz w:val="26"/>
          <w:szCs w:val="26"/>
          <w:lang w:val="lv-LV"/>
        </w:rPr>
        <w:t>, kā arī nosakot jaunus pienākumus specializēto audžuģimeņu mācību nodrošināšanā</w:t>
      </w:r>
      <w:r w:rsidR="00CD1A38" w:rsidRPr="0051395B">
        <w:rPr>
          <w:rFonts w:ascii="Times New Roman" w:hAnsi="Times New Roman" w:cs="Times New Roman"/>
          <w:bCs/>
          <w:sz w:val="26"/>
          <w:szCs w:val="26"/>
          <w:lang w:val="lv-LV"/>
        </w:rPr>
        <w:t xml:space="preserve"> un atbalsta sniegšanā tām</w:t>
      </w:r>
      <w:r w:rsidR="00000819" w:rsidRPr="0051395B">
        <w:rPr>
          <w:rFonts w:ascii="Times New Roman" w:hAnsi="Times New Roman" w:cs="Times New Roman"/>
          <w:bCs/>
          <w:sz w:val="26"/>
          <w:szCs w:val="26"/>
          <w:lang w:val="lv-LV"/>
        </w:rPr>
        <w:t>.</w:t>
      </w:r>
    </w:p>
    <w:p w14:paraId="40DA25BB" w14:textId="77777777" w:rsidR="00000819" w:rsidRPr="0051395B" w:rsidRDefault="00B9374F" w:rsidP="00A226BA">
      <w:pPr>
        <w:ind w:firstLine="720"/>
        <w:jc w:val="both"/>
        <w:rPr>
          <w:rFonts w:ascii="Times New Roman" w:hAnsi="Times New Roman" w:cs="Times New Roman"/>
          <w:bCs/>
          <w:sz w:val="26"/>
          <w:szCs w:val="26"/>
          <w:lang w:val="lv-LV"/>
        </w:rPr>
      </w:pPr>
      <w:r w:rsidRPr="0051395B">
        <w:rPr>
          <w:rFonts w:ascii="Times New Roman" w:hAnsi="Times New Roman" w:cs="Times New Roman"/>
          <w:bCs/>
          <w:sz w:val="26"/>
          <w:szCs w:val="26"/>
          <w:lang w:val="lv-LV"/>
        </w:rPr>
        <w:t xml:space="preserve">Iesaistot Atbalsta centrus jau esošajā ārpusģimenes aprūpes sistēmā un ņemot vērā Atbalsta centriem uzticētās funkcijas, veiktas izmaiņas arī līdzšinējā potenciālo audžuģimeņu mācību organizēšanas kārtībā un pieejā, galvenokārt, </w:t>
      </w:r>
      <w:r w:rsidR="00C0757D" w:rsidRPr="0051395B">
        <w:rPr>
          <w:rFonts w:ascii="Times New Roman" w:hAnsi="Times New Roman" w:cs="Times New Roman"/>
          <w:bCs/>
          <w:sz w:val="26"/>
          <w:szCs w:val="26"/>
          <w:lang w:val="lv-LV"/>
        </w:rPr>
        <w:t xml:space="preserve">mācību procesā </w:t>
      </w:r>
      <w:r w:rsidRPr="0051395B">
        <w:rPr>
          <w:rFonts w:ascii="Times New Roman" w:hAnsi="Times New Roman" w:cs="Times New Roman"/>
          <w:bCs/>
          <w:sz w:val="26"/>
          <w:szCs w:val="26"/>
          <w:lang w:val="lv-LV"/>
        </w:rPr>
        <w:t>vēršot uzmanību uz kompetenču</w:t>
      </w:r>
      <w:r w:rsidRPr="00D16E6E">
        <w:rPr>
          <w:rFonts w:ascii="Times New Roman" w:hAnsi="Times New Roman" w:cs="Times New Roman"/>
          <w:bCs/>
          <w:sz w:val="26"/>
          <w:szCs w:val="26"/>
          <w:vertAlign w:val="superscript"/>
        </w:rPr>
        <w:footnoteReference w:id="4"/>
      </w:r>
      <w:r w:rsidRPr="0051395B">
        <w:rPr>
          <w:rFonts w:ascii="Times New Roman" w:hAnsi="Times New Roman" w:cs="Times New Roman"/>
          <w:bCs/>
          <w:sz w:val="26"/>
          <w:szCs w:val="26"/>
          <w:lang w:val="lv-LV"/>
        </w:rPr>
        <w:t xml:space="preserve"> attīstību. </w:t>
      </w:r>
    </w:p>
    <w:p w14:paraId="0BE65E7D" w14:textId="77777777" w:rsidR="001E4A02" w:rsidRDefault="002E0CD1" w:rsidP="001E4A02">
      <w:pPr>
        <w:ind w:firstLine="720"/>
        <w:jc w:val="both"/>
        <w:rPr>
          <w:rFonts w:ascii="Times New Roman" w:hAnsi="Times New Roman" w:cs="Times New Roman"/>
          <w:b/>
          <w:bCs/>
          <w:sz w:val="26"/>
          <w:szCs w:val="26"/>
          <w:lang w:val="lv-LV"/>
        </w:rPr>
      </w:pPr>
      <w:r w:rsidRPr="0051395B">
        <w:rPr>
          <w:rFonts w:ascii="Times New Roman" w:hAnsi="Times New Roman" w:cs="Times New Roman"/>
          <w:bCs/>
          <w:sz w:val="26"/>
          <w:szCs w:val="26"/>
          <w:lang w:val="lv-LV"/>
        </w:rPr>
        <w:t xml:space="preserve">Faktiski Atbalsta centriem ir uzticēta ārkārtīgi nozīmīga loma </w:t>
      </w:r>
      <w:r w:rsidR="00CD1A38" w:rsidRPr="0051395B">
        <w:rPr>
          <w:rFonts w:ascii="Times New Roman" w:hAnsi="Times New Roman" w:cs="Times New Roman"/>
          <w:bCs/>
          <w:sz w:val="26"/>
          <w:szCs w:val="26"/>
          <w:lang w:val="lv-LV"/>
        </w:rPr>
        <w:t>darbā ar ģimenēm, kas</w:t>
      </w:r>
      <w:r w:rsidR="002A1E5F" w:rsidRPr="0051395B">
        <w:rPr>
          <w:rFonts w:ascii="Times New Roman" w:hAnsi="Times New Roman" w:cs="Times New Roman"/>
          <w:bCs/>
          <w:sz w:val="26"/>
          <w:szCs w:val="26"/>
          <w:lang w:val="lv-LV"/>
        </w:rPr>
        <w:t xml:space="preserve"> gatavojas </w:t>
      </w:r>
      <w:r w:rsidR="00CD1A38" w:rsidRPr="0051395B">
        <w:rPr>
          <w:rFonts w:ascii="Times New Roman" w:hAnsi="Times New Roman" w:cs="Times New Roman"/>
          <w:bCs/>
          <w:sz w:val="26"/>
          <w:szCs w:val="26"/>
          <w:lang w:val="lv-LV"/>
        </w:rPr>
        <w:t xml:space="preserve">uzņemt </w:t>
      </w:r>
      <w:r w:rsidR="008976CA" w:rsidRPr="0051395B">
        <w:rPr>
          <w:rFonts w:ascii="Times New Roman" w:hAnsi="Times New Roman" w:cs="Times New Roman"/>
          <w:bCs/>
          <w:sz w:val="26"/>
          <w:szCs w:val="26"/>
          <w:lang w:val="lv-LV"/>
        </w:rPr>
        <w:t xml:space="preserve">ārpusģimenes aprūpē esošus </w:t>
      </w:r>
      <w:r w:rsidR="00E54E73" w:rsidRPr="0051395B">
        <w:rPr>
          <w:rFonts w:ascii="Times New Roman" w:hAnsi="Times New Roman" w:cs="Times New Roman"/>
          <w:bCs/>
          <w:sz w:val="26"/>
          <w:szCs w:val="26"/>
          <w:lang w:val="lv-LV"/>
        </w:rPr>
        <w:t xml:space="preserve">bērnus, proti, </w:t>
      </w:r>
      <w:r w:rsidRPr="0051395B">
        <w:rPr>
          <w:rFonts w:ascii="Times New Roman" w:hAnsi="Times New Roman" w:cs="Times New Roman"/>
          <w:bCs/>
          <w:sz w:val="26"/>
          <w:szCs w:val="26"/>
          <w:lang w:val="lv-LV"/>
        </w:rPr>
        <w:t>nodrošināt gan potenciālo audžuģimeņu un potenciālo specializēto audžuģimeņu profesionālo zināšanu un kompetenču attīstību, organizējot šai mērķ</w:t>
      </w:r>
      <w:r w:rsidR="001E4A02" w:rsidRPr="0051395B">
        <w:rPr>
          <w:rFonts w:ascii="Times New Roman" w:hAnsi="Times New Roman" w:cs="Times New Roman"/>
          <w:bCs/>
          <w:sz w:val="26"/>
          <w:szCs w:val="26"/>
          <w:lang w:val="lv-LV"/>
        </w:rPr>
        <w:t xml:space="preserve">grupai nepieciešamās mācības un, ja nepieciešams </w:t>
      </w:r>
      <w:r w:rsidRPr="0051395B">
        <w:rPr>
          <w:rFonts w:ascii="Times New Roman" w:hAnsi="Times New Roman" w:cs="Times New Roman"/>
          <w:bCs/>
          <w:sz w:val="26"/>
          <w:szCs w:val="26"/>
          <w:lang w:val="lv-LV"/>
        </w:rPr>
        <w:t xml:space="preserve">sniedzot </w:t>
      </w:r>
      <w:r w:rsidR="001E4A02" w:rsidRPr="0051395B">
        <w:rPr>
          <w:rFonts w:ascii="Times New Roman" w:hAnsi="Times New Roman" w:cs="Times New Roman"/>
          <w:bCs/>
          <w:sz w:val="26"/>
          <w:szCs w:val="26"/>
          <w:lang w:val="lv-LV"/>
        </w:rPr>
        <w:t>psihologa un sociālā darbinieka atbalstu</w:t>
      </w:r>
      <w:r w:rsidRPr="0051395B">
        <w:rPr>
          <w:rFonts w:ascii="Times New Roman" w:hAnsi="Times New Roman" w:cs="Times New Roman"/>
          <w:bCs/>
          <w:sz w:val="26"/>
          <w:szCs w:val="26"/>
          <w:lang w:val="lv-LV"/>
        </w:rPr>
        <w:t xml:space="preserve"> zināšanu </w:t>
      </w:r>
      <w:r w:rsidR="00CD1A38" w:rsidRPr="0051395B">
        <w:rPr>
          <w:rFonts w:ascii="Times New Roman" w:hAnsi="Times New Roman" w:cs="Times New Roman"/>
          <w:bCs/>
          <w:sz w:val="26"/>
          <w:szCs w:val="26"/>
          <w:lang w:val="lv-LV"/>
        </w:rPr>
        <w:t>apguves</w:t>
      </w:r>
      <w:r w:rsidRPr="0051395B">
        <w:rPr>
          <w:rFonts w:ascii="Times New Roman" w:hAnsi="Times New Roman" w:cs="Times New Roman"/>
          <w:bCs/>
          <w:sz w:val="26"/>
          <w:szCs w:val="26"/>
          <w:lang w:val="lv-LV"/>
        </w:rPr>
        <w:t xml:space="preserve"> procesā, gan arī veicot </w:t>
      </w:r>
      <w:r w:rsidR="004A6F6F" w:rsidRPr="0051395B">
        <w:rPr>
          <w:rFonts w:ascii="Times New Roman" w:hAnsi="Times New Roman" w:cs="Times New Roman"/>
          <w:bCs/>
          <w:sz w:val="26"/>
          <w:szCs w:val="26"/>
          <w:lang w:val="lv-LV"/>
        </w:rPr>
        <w:t>laulāto (personas)</w:t>
      </w:r>
      <w:r w:rsidRPr="0051395B">
        <w:rPr>
          <w:rFonts w:ascii="Times New Roman" w:hAnsi="Times New Roman" w:cs="Times New Roman"/>
          <w:bCs/>
          <w:sz w:val="26"/>
          <w:szCs w:val="26"/>
          <w:lang w:val="lv-LV"/>
        </w:rPr>
        <w:t xml:space="preserve"> </w:t>
      </w:r>
      <w:r w:rsidR="00CD1A38" w:rsidRPr="0051395B">
        <w:rPr>
          <w:rFonts w:ascii="Times New Roman" w:hAnsi="Times New Roman" w:cs="Times New Roman"/>
          <w:bCs/>
          <w:sz w:val="26"/>
          <w:szCs w:val="26"/>
          <w:lang w:val="lv-LV"/>
        </w:rPr>
        <w:lastRenderedPageBreak/>
        <w:t xml:space="preserve">psiholoģiskās piemērotības un </w:t>
      </w:r>
      <w:r w:rsidRPr="0051395B">
        <w:rPr>
          <w:rFonts w:ascii="Times New Roman" w:hAnsi="Times New Roman" w:cs="Times New Roman"/>
          <w:bCs/>
          <w:sz w:val="26"/>
          <w:szCs w:val="26"/>
          <w:lang w:val="lv-LV"/>
        </w:rPr>
        <w:t>zinā</w:t>
      </w:r>
      <w:r w:rsidR="00E54E73" w:rsidRPr="0051395B">
        <w:rPr>
          <w:rFonts w:ascii="Times New Roman" w:hAnsi="Times New Roman" w:cs="Times New Roman"/>
          <w:bCs/>
          <w:sz w:val="26"/>
          <w:szCs w:val="26"/>
          <w:lang w:val="lv-LV"/>
        </w:rPr>
        <w:t>šanu un kompetenču novērtēšanu pirms attiecīgā statusa iegūšanas.</w:t>
      </w:r>
    </w:p>
    <w:p w14:paraId="1FC395F0" w14:textId="3C5E9604" w:rsidR="002E0CD1" w:rsidRPr="001E4A02" w:rsidRDefault="00003C90" w:rsidP="001E4A02">
      <w:pPr>
        <w:ind w:firstLine="720"/>
        <w:jc w:val="both"/>
        <w:rPr>
          <w:rFonts w:ascii="Times New Roman" w:hAnsi="Times New Roman" w:cs="Times New Roman"/>
          <w:b/>
          <w:bCs/>
          <w:sz w:val="26"/>
          <w:szCs w:val="26"/>
          <w:lang w:val="lv-LV"/>
        </w:rPr>
      </w:pPr>
      <w:r w:rsidRPr="00D16E6E">
        <w:rPr>
          <w:rFonts w:ascii="Times New Roman" w:hAnsi="Times New Roman" w:cs="Times New Roman"/>
          <w:bCs/>
          <w:sz w:val="26"/>
          <w:szCs w:val="26"/>
          <w:lang w:val="lv-LV"/>
        </w:rPr>
        <w:t>A</w:t>
      </w:r>
      <w:r w:rsidR="00892BFD" w:rsidRPr="00D16E6E">
        <w:rPr>
          <w:rFonts w:ascii="Times New Roman" w:hAnsi="Times New Roman" w:cs="Times New Roman"/>
          <w:bCs/>
          <w:sz w:val="26"/>
          <w:szCs w:val="26"/>
          <w:lang w:val="lv-LV"/>
        </w:rPr>
        <w:t>tbalsta centru</w:t>
      </w:r>
      <w:r w:rsidRPr="00D16E6E">
        <w:rPr>
          <w:rFonts w:ascii="Times New Roman" w:hAnsi="Times New Roman" w:cs="Times New Roman"/>
          <w:bCs/>
          <w:sz w:val="26"/>
          <w:szCs w:val="26"/>
          <w:lang w:val="lv-LV"/>
        </w:rPr>
        <w:t xml:space="preserve"> </w:t>
      </w:r>
      <w:r w:rsidR="00CD1A38" w:rsidRPr="00D16E6E">
        <w:rPr>
          <w:rFonts w:ascii="Times New Roman" w:hAnsi="Times New Roman" w:cs="Times New Roman"/>
          <w:bCs/>
          <w:sz w:val="26"/>
          <w:szCs w:val="26"/>
          <w:lang w:val="lv-LV"/>
        </w:rPr>
        <w:t>darbības</w:t>
      </w:r>
      <w:r w:rsidR="00892BFD" w:rsidRPr="00D16E6E">
        <w:rPr>
          <w:rFonts w:ascii="Times New Roman" w:hAnsi="Times New Roman" w:cs="Times New Roman"/>
          <w:bCs/>
          <w:sz w:val="26"/>
          <w:szCs w:val="26"/>
          <w:lang w:val="lv-LV"/>
        </w:rPr>
        <w:t xml:space="preserve"> </w:t>
      </w:r>
      <w:r w:rsidR="00F020BF" w:rsidRPr="00D16E6E">
        <w:rPr>
          <w:rFonts w:ascii="Times New Roman" w:hAnsi="Times New Roman" w:cs="Times New Roman"/>
          <w:bCs/>
          <w:sz w:val="26"/>
          <w:szCs w:val="26"/>
          <w:lang w:val="lv-LV"/>
        </w:rPr>
        <w:t>efektivitāte e</w:t>
      </w:r>
      <w:r w:rsidR="00892BFD" w:rsidRPr="00D16E6E">
        <w:rPr>
          <w:rFonts w:ascii="Times New Roman" w:hAnsi="Times New Roman" w:cs="Times New Roman"/>
          <w:bCs/>
          <w:sz w:val="26"/>
          <w:szCs w:val="26"/>
          <w:lang w:val="lv-LV"/>
        </w:rPr>
        <w:t>sošajā ārpsuģimenes apūpes s</w:t>
      </w:r>
      <w:r w:rsidR="00F020BF" w:rsidRPr="00D16E6E">
        <w:rPr>
          <w:rFonts w:ascii="Times New Roman" w:hAnsi="Times New Roman" w:cs="Times New Roman"/>
          <w:bCs/>
          <w:sz w:val="26"/>
          <w:szCs w:val="26"/>
          <w:lang w:val="lv-LV"/>
        </w:rPr>
        <w:t>istēm</w:t>
      </w:r>
      <w:r w:rsidR="00CD1A38" w:rsidRPr="00D16E6E">
        <w:rPr>
          <w:rFonts w:ascii="Times New Roman" w:hAnsi="Times New Roman" w:cs="Times New Roman"/>
          <w:bCs/>
          <w:sz w:val="26"/>
          <w:szCs w:val="26"/>
          <w:lang w:val="lv-LV"/>
        </w:rPr>
        <w:t xml:space="preserve">ā ir cieši saistīta ar sadarbības īstenošanu </w:t>
      </w:r>
      <w:r w:rsidR="002A1E5F">
        <w:rPr>
          <w:rFonts w:ascii="Times New Roman" w:hAnsi="Times New Roman" w:cs="Times New Roman"/>
          <w:bCs/>
          <w:sz w:val="26"/>
          <w:szCs w:val="26"/>
          <w:lang w:val="lv-LV"/>
        </w:rPr>
        <w:t>a</w:t>
      </w:r>
      <w:r w:rsidR="00F020BF" w:rsidRPr="00D16E6E">
        <w:rPr>
          <w:rFonts w:ascii="Times New Roman" w:hAnsi="Times New Roman" w:cs="Times New Roman"/>
          <w:bCs/>
          <w:sz w:val="26"/>
          <w:szCs w:val="26"/>
          <w:lang w:val="lv-LV"/>
        </w:rPr>
        <w:t>r ci</w:t>
      </w:r>
      <w:r w:rsidRPr="00D16E6E">
        <w:rPr>
          <w:rFonts w:ascii="Times New Roman" w:hAnsi="Times New Roman" w:cs="Times New Roman"/>
          <w:bCs/>
          <w:sz w:val="26"/>
          <w:szCs w:val="26"/>
          <w:lang w:val="lv-LV"/>
        </w:rPr>
        <w:t xml:space="preserve">tām </w:t>
      </w:r>
      <w:r w:rsidR="0051395B">
        <w:rPr>
          <w:rFonts w:ascii="Times New Roman" w:hAnsi="Times New Roman" w:cs="Times New Roman"/>
          <w:bCs/>
          <w:sz w:val="26"/>
          <w:szCs w:val="26"/>
          <w:lang w:val="lv-LV"/>
        </w:rPr>
        <w:t>kompetentajām</w:t>
      </w:r>
      <w:r w:rsidRPr="00D16E6E">
        <w:rPr>
          <w:rFonts w:ascii="Times New Roman" w:hAnsi="Times New Roman" w:cs="Times New Roman"/>
          <w:bCs/>
          <w:sz w:val="26"/>
          <w:szCs w:val="26"/>
          <w:lang w:val="lv-LV"/>
        </w:rPr>
        <w:t xml:space="preserve"> institū</w:t>
      </w:r>
      <w:r w:rsidR="00892BFD" w:rsidRPr="00D16E6E">
        <w:rPr>
          <w:rFonts w:ascii="Times New Roman" w:hAnsi="Times New Roman" w:cs="Times New Roman"/>
          <w:bCs/>
          <w:sz w:val="26"/>
          <w:szCs w:val="26"/>
          <w:lang w:val="lv-LV"/>
        </w:rPr>
        <w:t xml:space="preserve">cijām – galvenokārt bāriņtiesām, </w:t>
      </w:r>
      <w:r w:rsidR="00F020BF" w:rsidRPr="00D16E6E">
        <w:rPr>
          <w:rFonts w:ascii="Times New Roman" w:hAnsi="Times New Roman" w:cs="Times New Roman"/>
          <w:bCs/>
          <w:sz w:val="26"/>
          <w:szCs w:val="26"/>
          <w:lang w:val="lv-LV"/>
        </w:rPr>
        <w:t xml:space="preserve">tāpēc </w:t>
      </w:r>
      <w:r w:rsidR="00892BFD" w:rsidRPr="00D16E6E">
        <w:rPr>
          <w:rFonts w:ascii="Times New Roman" w:hAnsi="Times New Roman" w:cs="Times New Roman"/>
          <w:bCs/>
          <w:sz w:val="26"/>
          <w:szCs w:val="26"/>
          <w:lang w:val="lv-LV"/>
        </w:rPr>
        <w:t xml:space="preserve">būtiski </w:t>
      </w:r>
      <w:r w:rsidR="00CD1A38" w:rsidRPr="00D16E6E">
        <w:rPr>
          <w:rFonts w:ascii="Times New Roman" w:hAnsi="Times New Roman" w:cs="Times New Roman"/>
          <w:bCs/>
          <w:sz w:val="26"/>
          <w:szCs w:val="26"/>
          <w:lang w:val="lv-LV"/>
        </w:rPr>
        <w:t>apzināties</w:t>
      </w:r>
      <w:r w:rsidR="00F020BF" w:rsidRPr="00D16E6E">
        <w:rPr>
          <w:rFonts w:ascii="Times New Roman" w:hAnsi="Times New Roman" w:cs="Times New Roman"/>
          <w:bCs/>
          <w:sz w:val="26"/>
          <w:szCs w:val="26"/>
          <w:lang w:val="lv-LV"/>
        </w:rPr>
        <w:t xml:space="preserve"> institūciju sadarbības principus tām saistošo uzdevumu izpildē.</w:t>
      </w:r>
    </w:p>
    <w:p w14:paraId="2D5BD854" w14:textId="77777777" w:rsidR="002E0CD1" w:rsidRPr="0031554B" w:rsidRDefault="002E0CD1" w:rsidP="002E0CD1">
      <w:pPr>
        <w:ind w:firstLine="720"/>
        <w:jc w:val="both"/>
        <w:rPr>
          <w:rFonts w:ascii="Times New Roman" w:hAnsi="Times New Roman" w:cs="Times New Roman"/>
          <w:bCs/>
          <w:sz w:val="26"/>
          <w:szCs w:val="26"/>
          <w:lang w:val="lv-LV"/>
        </w:rPr>
      </w:pPr>
      <w:r w:rsidRPr="0031554B">
        <w:rPr>
          <w:rFonts w:ascii="Times New Roman" w:hAnsi="Times New Roman" w:cs="Times New Roman"/>
          <w:bCs/>
          <w:sz w:val="26"/>
          <w:szCs w:val="26"/>
          <w:lang w:val="lv-LV"/>
        </w:rPr>
        <w:t>Lai attīstītu vienotu Atbalsta centru praksi un nodrošinātu profesionālu pieeju gan potenciālo audžuģimeņu un potenciālo specializēto audžuģimeņu kompetenču novērtēšanā, gan attiecīgu dokumentu sagat</w:t>
      </w:r>
      <w:r w:rsidR="00A003F8" w:rsidRPr="0031554B">
        <w:rPr>
          <w:rFonts w:ascii="Times New Roman" w:hAnsi="Times New Roman" w:cs="Times New Roman"/>
          <w:bCs/>
          <w:sz w:val="26"/>
          <w:szCs w:val="26"/>
          <w:lang w:val="lv-LV"/>
        </w:rPr>
        <w:t>a</w:t>
      </w:r>
      <w:r w:rsidR="00E54E73">
        <w:rPr>
          <w:rFonts w:ascii="Times New Roman" w:hAnsi="Times New Roman" w:cs="Times New Roman"/>
          <w:bCs/>
          <w:sz w:val="26"/>
          <w:szCs w:val="26"/>
          <w:lang w:val="lv-LV"/>
        </w:rPr>
        <w:t>vošanā</w:t>
      </w:r>
      <w:r w:rsidRPr="0031554B">
        <w:rPr>
          <w:rFonts w:ascii="Times New Roman" w:hAnsi="Times New Roman" w:cs="Times New Roman"/>
          <w:bCs/>
          <w:sz w:val="26"/>
          <w:szCs w:val="26"/>
          <w:lang w:val="lv-LV"/>
        </w:rPr>
        <w:t xml:space="preserve"> </w:t>
      </w:r>
      <w:r w:rsidR="0046582C" w:rsidRPr="0031554B">
        <w:rPr>
          <w:rFonts w:ascii="Times New Roman" w:hAnsi="Times New Roman" w:cs="Times New Roman"/>
          <w:bCs/>
          <w:sz w:val="26"/>
          <w:szCs w:val="26"/>
          <w:lang w:val="lv-LV"/>
        </w:rPr>
        <w:t>iesniegšanai citās kompetentajās institūcijās</w:t>
      </w:r>
      <w:r w:rsidR="005F1757" w:rsidRPr="0031554B">
        <w:rPr>
          <w:rFonts w:ascii="Times New Roman" w:hAnsi="Times New Roman" w:cs="Times New Roman"/>
          <w:bCs/>
          <w:sz w:val="26"/>
          <w:szCs w:val="26"/>
          <w:lang w:val="lv-LV"/>
        </w:rPr>
        <w:t xml:space="preserve"> - bāriņtiesās</w:t>
      </w:r>
      <w:r w:rsidR="0046582C" w:rsidRPr="0031554B">
        <w:rPr>
          <w:rFonts w:ascii="Times New Roman" w:hAnsi="Times New Roman" w:cs="Times New Roman"/>
          <w:bCs/>
          <w:sz w:val="26"/>
          <w:szCs w:val="26"/>
          <w:lang w:val="lv-LV"/>
        </w:rPr>
        <w:t xml:space="preserve">, </w:t>
      </w:r>
      <w:r w:rsidRPr="0031554B">
        <w:rPr>
          <w:rFonts w:ascii="Times New Roman" w:hAnsi="Times New Roman" w:cs="Times New Roman"/>
          <w:bCs/>
          <w:sz w:val="26"/>
          <w:szCs w:val="26"/>
          <w:lang w:val="lv-LV"/>
        </w:rPr>
        <w:t xml:space="preserve">Atbalsta centru rīcībā jābūt vienādiem standartiem un vadlīnijām noteikto uzdevumu veikšanai. </w:t>
      </w:r>
    </w:p>
    <w:p w14:paraId="3786D493" w14:textId="77777777" w:rsidR="00000819" w:rsidRPr="0031554B" w:rsidRDefault="00892BFD" w:rsidP="005F1757">
      <w:pPr>
        <w:ind w:firstLine="720"/>
        <w:jc w:val="both"/>
        <w:rPr>
          <w:rFonts w:ascii="Times New Roman" w:hAnsi="Times New Roman" w:cs="Times New Roman"/>
          <w:bCs/>
          <w:sz w:val="26"/>
          <w:szCs w:val="26"/>
          <w:lang w:val="lv-LV"/>
        </w:rPr>
      </w:pPr>
      <w:r w:rsidRPr="0031554B">
        <w:rPr>
          <w:rFonts w:ascii="Times New Roman" w:hAnsi="Times New Roman" w:cs="Times New Roman"/>
          <w:bCs/>
          <w:sz w:val="26"/>
          <w:szCs w:val="26"/>
          <w:lang w:val="lv-LV"/>
        </w:rPr>
        <w:t>Šī mērķa sasniegšanai</w:t>
      </w:r>
      <w:r w:rsidR="002E0CD1" w:rsidRPr="0031554B">
        <w:rPr>
          <w:rFonts w:ascii="Times New Roman" w:hAnsi="Times New Roman" w:cs="Times New Roman"/>
          <w:bCs/>
          <w:sz w:val="26"/>
          <w:szCs w:val="26"/>
          <w:lang w:val="lv-LV"/>
        </w:rPr>
        <w:t xml:space="preserve"> ir </w:t>
      </w:r>
      <w:r w:rsidR="002E0CD1" w:rsidRPr="0031554B">
        <w:rPr>
          <w:rFonts w:ascii="Times New Roman" w:hAnsi="Times New Roman" w:cs="Times New Roman"/>
          <w:b/>
          <w:bCs/>
          <w:sz w:val="26"/>
          <w:szCs w:val="26"/>
          <w:lang w:val="lv-LV"/>
        </w:rPr>
        <w:t>izstrādāts Raksturojuma un kompetenču novērtēšanas veidlapas paraugs</w:t>
      </w:r>
      <w:r w:rsidR="002E0CD1" w:rsidRPr="0031554B">
        <w:rPr>
          <w:rFonts w:ascii="Times New Roman" w:hAnsi="Times New Roman" w:cs="Times New Roman"/>
          <w:bCs/>
          <w:sz w:val="26"/>
          <w:szCs w:val="26"/>
          <w:lang w:val="lv-LV"/>
        </w:rPr>
        <w:t xml:space="preserve"> (skat. pielikumā), kas izmantojams ikdienas praksē Atbalsta centru darbā. </w:t>
      </w:r>
      <w:r w:rsidR="00000819" w:rsidRPr="0031554B">
        <w:rPr>
          <w:rFonts w:ascii="Times New Roman" w:hAnsi="Times New Roman" w:cs="Times New Roman"/>
          <w:bCs/>
          <w:sz w:val="26"/>
          <w:szCs w:val="26"/>
          <w:lang w:val="lv-LV"/>
        </w:rPr>
        <w:t>Raksturojuma un kompetenču novērtēšanas veidlapa nosaka augstāku</w:t>
      </w:r>
      <w:r w:rsidR="0046582C" w:rsidRPr="0031554B">
        <w:rPr>
          <w:rFonts w:ascii="Times New Roman" w:hAnsi="Times New Roman" w:cs="Times New Roman"/>
          <w:bCs/>
          <w:sz w:val="26"/>
          <w:szCs w:val="26"/>
          <w:lang w:val="lv-LV"/>
        </w:rPr>
        <w:t>s</w:t>
      </w:r>
      <w:r w:rsidR="00000819" w:rsidRPr="0031554B">
        <w:rPr>
          <w:rFonts w:ascii="Times New Roman" w:hAnsi="Times New Roman" w:cs="Times New Roman"/>
          <w:bCs/>
          <w:sz w:val="26"/>
          <w:szCs w:val="26"/>
          <w:lang w:val="lv-LV"/>
        </w:rPr>
        <w:t xml:space="preserve"> standartu</w:t>
      </w:r>
      <w:r w:rsidR="0046582C" w:rsidRPr="0031554B">
        <w:rPr>
          <w:rFonts w:ascii="Times New Roman" w:hAnsi="Times New Roman" w:cs="Times New Roman"/>
          <w:bCs/>
          <w:sz w:val="26"/>
          <w:szCs w:val="26"/>
          <w:lang w:val="lv-LV"/>
        </w:rPr>
        <w:t>s</w:t>
      </w:r>
      <w:r w:rsidR="00000819" w:rsidRPr="0031554B">
        <w:rPr>
          <w:rFonts w:ascii="Times New Roman" w:hAnsi="Times New Roman" w:cs="Times New Roman"/>
          <w:bCs/>
          <w:sz w:val="26"/>
          <w:szCs w:val="26"/>
          <w:lang w:val="lv-LV"/>
        </w:rPr>
        <w:t xml:space="preserve">, salīdzinoši kā tas bija pierasts līdzšinēji Latvijā, kā izvērtējamas </w:t>
      </w:r>
      <w:r w:rsidR="004A6F6F" w:rsidRPr="0031554B">
        <w:rPr>
          <w:rFonts w:ascii="Times New Roman" w:hAnsi="Times New Roman" w:cs="Times New Roman"/>
          <w:bCs/>
          <w:sz w:val="26"/>
          <w:szCs w:val="26"/>
          <w:lang w:val="lv-LV"/>
        </w:rPr>
        <w:t xml:space="preserve">laulāto </w:t>
      </w:r>
      <w:r w:rsidR="00000819" w:rsidRPr="0031554B">
        <w:rPr>
          <w:rFonts w:ascii="Times New Roman" w:hAnsi="Times New Roman" w:cs="Times New Roman"/>
          <w:bCs/>
          <w:sz w:val="26"/>
          <w:szCs w:val="26"/>
          <w:lang w:val="lv-LV"/>
        </w:rPr>
        <w:t xml:space="preserve">vai </w:t>
      </w:r>
      <w:r w:rsidR="004A6F6F" w:rsidRPr="0031554B">
        <w:rPr>
          <w:rFonts w:ascii="Times New Roman" w:hAnsi="Times New Roman" w:cs="Times New Roman"/>
          <w:bCs/>
          <w:sz w:val="26"/>
          <w:szCs w:val="26"/>
          <w:lang w:val="lv-LV"/>
        </w:rPr>
        <w:t xml:space="preserve">personas </w:t>
      </w:r>
      <w:r w:rsidR="00000819" w:rsidRPr="0031554B">
        <w:rPr>
          <w:rFonts w:ascii="Times New Roman" w:hAnsi="Times New Roman" w:cs="Times New Roman"/>
          <w:bCs/>
          <w:sz w:val="26"/>
          <w:szCs w:val="26"/>
          <w:lang w:val="lv-LV"/>
        </w:rPr>
        <w:t xml:space="preserve">spējas un īpašības uzņemties rūpes par bērnu, kurš palicis bez vecāku gādības. </w:t>
      </w:r>
    </w:p>
    <w:p w14:paraId="4A95DEDF" w14:textId="77777777" w:rsidR="002E0CD1" w:rsidRPr="0031554B" w:rsidRDefault="00A003F8" w:rsidP="002E0CD1">
      <w:pPr>
        <w:ind w:firstLine="720"/>
        <w:jc w:val="both"/>
        <w:rPr>
          <w:rFonts w:ascii="Times New Roman" w:hAnsi="Times New Roman" w:cs="Times New Roman"/>
          <w:bCs/>
          <w:sz w:val="26"/>
          <w:szCs w:val="26"/>
          <w:lang w:val="lv-LV"/>
        </w:rPr>
      </w:pPr>
      <w:r w:rsidRPr="0031554B">
        <w:rPr>
          <w:rFonts w:ascii="Times New Roman" w:hAnsi="Times New Roman" w:cs="Times New Roman"/>
          <w:bCs/>
          <w:sz w:val="26"/>
          <w:szCs w:val="26"/>
          <w:lang w:val="lv-LV"/>
        </w:rPr>
        <w:t>Ņemot vērā iepriekšminēto</w:t>
      </w:r>
      <w:r w:rsidR="005F1757" w:rsidRPr="0031554B">
        <w:rPr>
          <w:rFonts w:ascii="Times New Roman" w:hAnsi="Times New Roman" w:cs="Times New Roman"/>
          <w:bCs/>
          <w:sz w:val="26"/>
          <w:szCs w:val="26"/>
          <w:lang w:val="lv-LV"/>
        </w:rPr>
        <w:t>,</w:t>
      </w:r>
      <w:r w:rsidRPr="0031554B">
        <w:rPr>
          <w:rFonts w:ascii="Times New Roman" w:hAnsi="Times New Roman" w:cs="Times New Roman"/>
          <w:bCs/>
          <w:sz w:val="26"/>
          <w:szCs w:val="26"/>
          <w:lang w:val="lv-LV"/>
        </w:rPr>
        <w:t xml:space="preserve"> šīs vadlīnijas sniedz ieskatu gan Atbalstu centru veicamajās funkcijās</w:t>
      </w:r>
      <w:r w:rsidR="005F1757" w:rsidRPr="0031554B">
        <w:rPr>
          <w:rFonts w:ascii="Times New Roman" w:hAnsi="Times New Roman" w:cs="Times New Roman"/>
          <w:bCs/>
          <w:sz w:val="26"/>
          <w:szCs w:val="26"/>
          <w:lang w:val="lv-LV"/>
        </w:rPr>
        <w:t xml:space="preserve">, kas saistītas ar potenciālo audžuģimeņu </w:t>
      </w:r>
      <w:r w:rsidR="006C52AC" w:rsidRPr="0031554B">
        <w:rPr>
          <w:rFonts w:ascii="Times New Roman" w:hAnsi="Times New Roman" w:cs="Times New Roman"/>
          <w:bCs/>
          <w:sz w:val="26"/>
          <w:szCs w:val="26"/>
          <w:lang w:val="lv-LV"/>
        </w:rPr>
        <w:t>un potenciālo specializēto audžu</w:t>
      </w:r>
      <w:r w:rsidR="005F1757" w:rsidRPr="0031554B">
        <w:rPr>
          <w:rFonts w:ascii="Times New Roman" w:hAnsi="Times New Roman" w:cs="Times New Roman"/>
          <w:bCs/>
          <w:sz w:val="26"/>
          <w:szCs w:val="26"/>
          <w:lang w:val="lv-LV"/>
        </w:rPr>
        <w:t>ģimeņu piemērotības novērtēšanas kārtību un ieteikumus Raksturojuma un kompetenču novērtēšanas veidlapas aizpildīšanā</w:t>
      </w:r>
      <w:r w:rsidR="006C52AC" w:rsidRPr="0031554B">
        <w:rPr>
          <w:rFonts w:ascii="Times New Roman" w:hAnsi="Times New Roman" w:cs="Times New Roman"/>
          <w:bCs/>
          <w:sz w:val="26"/>
          <w:szCs w:val="26"/>
          <w:lang w:val="lv-LV"/>
        </w:rPr>
        <w:t>, lai īstenotu efektīvu satrpinstitucinālu sadarbību ar bāriņtiesām</w:t>
      </w:r>
      <w:r w:rsidR="005F1757" w:rsidRPr="0031554B">
        <w:rPr>
          <w:rFonts w:ascii="Times New Roman" w:hAnsi="Times New Roman" w:cs="Times New Roman"/>
          <w:bCs/>
          <w:sz w:val="26"/>
          <w:szCs w:val="26"/>
          <w:lang w:val="lv-LV"/>
        </w:rPr>
        <w:t>.</w:t>
      </w:r>
    </w:p>
    <w:p w14:paraId="7293F82F" w14:textId="77777777" w:rsidR="00A003F8" w:rsidRPr="0031554B" w:rsidRDefault="00A003F8" w:rsidP="002E0CD1">
      <w:pPr>
        <w:ind w:firstLine="720"/>
        <w:jc w:val="both"/>
        <w:rPr>
          <w:rFonts w:ascii="Times New Roman" w:hAnsi="Times New Roman" w:cs="Times New Roman"/>
          <w:bCs/>
          <w:sz w:val="32"/>
          <w:szCs w:val="32"/>
          <w:lang w:val="lv-LV"/>
        </w:rPr>
      </w:pPr>
    </w:p>
    <w:p w14:paraId="31A527D9" w14:textId="77777777" w:rsidR="002E0CD1" w:rsidRPr="003F6189" w:rsidRDefault="005F1757" w:rsidP="003F6189">
      <w:pPr>
        <w:ind w:firstLine="720"/>
        <w:jc w:val="center"/>
        <w:rPr>
          <w:rFonts w:ascii="Times New Roman" w:hAnsi="Times New Roman" w:cs="Times New Roman"/>
          <w:b/>
          <w:bCs/>
          <w:sz w:val="28"/>
          <w:szCs w:val="28"/>
          <w:lang w:val="lv-LV"/>
        </w:rPr>
      </w:pPr>
      <w:r w:rsidRPr="003F6189">
        <w:rPr>
          <w:rFonts w:ascii="Times New Roman" w:hAnsi="Times New Roman" w:cs="Times New Roman"/>
          <w:b/>
          <w:bCs/>
          <w:sz w:val="28"/>
          <w:szCs w:val="28"/>
          <w:lang w:val="lv-LV"/>
        </w:rPr>
        <w:t>Atbalsta centru funkcijas potenciālo audžuģimeņu un potenciālo specializēto audžuģimeņu piemērotības novērtēšanā</w:t>
      </w:r>
    </w:p>
    <w:p w14:paraId="27F68494" w14:textId="77777777" w:rsidR="0051760A" w:rsidRPr="0031554B" w:rsidRDefault="005F1757" w:rsidP="009C2E26">
      <w:pPr>
        <w:jc w:val="both"/>
        <w:rPr>
          <w:rFonts w:ascii="Times New Roman" w:hAnsi="Times New Roman" w:cs="Times New Roman"/>
          <w:bCs/>
          <w:sz w:val="26"/>
          <w:szCs w:val="26"/>
          <w:lang w:val="lv-LV"/>
        </w:rPr>
      </w:pPr>
      <w:r w:rsidRPr="0031554B">
        <w:rPr>
          <w:rFonts w:ascii="Times New Roman" w:hAnsi="Times New Roman" w:cs="Times New Roman"/>
          <w:bCs/>
          <w:sz w:val="26"/>
          <w:szCs w:val="26"/>
          <w:lang w:val="lv-LV"/>
        </w:rPr>
        <w:t xml:space="preserve">Noteikumi paredz, ka </w:t>
      </w:r>
      <w:r w:rsidR="00D16E6E" w:rsidRPr="0031554B">
        <w:rPr>
          <w:rFonts w:ascii="Times New Roman" w:hAnsi="Times New Roman" w:cs="Times New Roman"/>
          <w:bCs/>
          <w:sz w:val="26"/>
          <w:szCs w:val="26"/>
          <w:lang w:val="lv-LV"/>
        </w:rPr>
        <w:t xml:space="preserve">jaunizveidoto </w:t>
      </w:r>
      <w:r w:rsidRPr="0031554B">
        <w:rPr>
          <w:rFonts w:ascii="Times New Roman" w:hAnsi="Times New Roman" w:cs="Times New Roman"/>
          <w:bCs/>
          <w:sz w:val="26"/>
          <w:szCs w:val="26"/>
          <w:lang w:val="lv-LV"/>
        </w:rPr>
        <w:t xml:space="preserve">Atbalsta centru </w:t>
      </w:r>
      <w:r w:rsidR="00713FEC" w:rsidRPr="0031554B">
        <w:rPr>
          <w:rFonts w:ascii="Times New Roman" w:hAnsi="Times New Roman" w:cs="Times New Roman"/>
          <w:bCs/>
          <w:sz w:val="26"/>
          <w:szCs w:val="26"/>
          <w:lang w:val="lv-LV"/>
        </w:rPr>
        <w:t>pamatfunkcij</w:t>
      </w:r>
      <w:r w:rsidR="00C97E36" w:rsidRPr="0031554B">
        <w:rPr>
          <w:rFonts w:ascii="Times New Roman" w:hAnsi="Times New Roman" w:cs="Times New Roman"/>
          <w:bCs/>
          <w:sz w:val="26"/>
          <w:szCs w:val="26"/>
          <w:lang w:val="lv-LV"/>
        </w:rPr>
        <w:t>ās ietilpst</w:t>
      </w:r>
      <w:r w:rsidR="0051760A" w:rsidRPr="0031554B">
        <w:rPr>
          <w:rFonts w:ascii="Times New Roman" w:hAnsi="Times New Roman" w:cs="Times New Roman"/>
          <w:bCs/>
          <w:sz w:val="26"/>
          <w:szCs w:val="26"/>
          <w:lang w:val="lv-LV"/>
        </w:rPr>
        <w:t>:</w:t>
      </w:r>
    </w:p>
    <w:p w14:paraId="3748E5F4" w14:textId="77777777" w:rsidR="0051760A" w:rsidRPr="00D16E6E" w:rsidRDefault="005A7AFD" w:rsidP="004222CB">
      <w:pPr>
        <w:pStyle w:val="ListParagraph"/>
        <w:numPr>
          <w:ilvl w:val="0"/>
          <w:numId w:val="13"/>
        </w:numPr>
        <w:jc w:val="both"/>
        <w:rPr>
          <w:rFonts w:ascii="Times New Roman" w:hAnsi="Times New Roman" w:cs="Times New Roman"/>
          <w:sz w:val="26"/>
          <w:szCs w:val="26"/>
          <w:lang w:val="lv-LV"/>
        </w:rPr>
      </w:pPr>
      <w:r w:rsidRPr="0031554B">
        <w:rPr>
          <w:rFonts w:ascii="Times New Roman" w:hAnsi="Times New Roman" w:cs="Times New Roman"/>
          <w:bCs/>
          <w:sz w:val="26"/>
          <w:szCs w:val="26"/>
          <w:lang w:val="lv-LV"/>
        </w:rPr>
        <w:t>potenciālo audžuģimeņu (</w:t>
      </w:r>
      <w:r w:rsidR="004A6F6F" w:rsidRPr="0031554B">
        <w:rPr>
          <w:rFonts w:ascii="Times New Roman" w:hAnsi="Times New Roman" w:cs="Times New Roman"/>
          <w:bCs/>
          <w:sz w:val="26"/>
          <w:szCs w:val="26"/>
          <w:lang w:val="lv-LV"/>
        </w:rPr>
        <w:t>laulāto vai personas</w:t>
      </w:r>
      <w:r w:rsidRPr="0031554B">
        <w:rPr>
          <w:rFonts w:ascii="Times New Roman" w:hAnsi="Times New Roman" w:cs="Times New Roman"/>
          <w:bCs/>
          <w:sz w:val="26"/>
          <w:szCs w:val="26"/>
          <w:lang w:val="lv-LV"/>
        </w:rPr>
        <w:t>) un potenciālo special</w:t>
      </w:r>
      <w:r w:rsidR="00985AF2" w:rsidRPr="0031554B">
        <w:rPr>
          <w:rFonts w:ascii="Times New Roman" w:hAnsi="Times New Roman" w:cs="Times New Roman"/>
          <w:bCs/>
          <w:sz w:val="26"/>
          <w:szCs w:val="26"/>
          <w:lang w:val="lv-LV"/>
        </w:rPr>
        <w:t>iz</w:t>
      </w:r>
      <w:r w:rsidRPr="0031554B">
        <w:rPr>
          <w:rFonts w:ascii="Times New Roman" w:hAnsi="Times New Roman" w:cs="Times New Roman"/>
          <w:bCs/>
          <w:sz w:val="26"/>
          <w:szCs w:val="26"/>
          <w:lang w:val="lv-LV"/>
        </w:rPr>
        <w:t>ēto audž</w:t>
      </w:r>
      <w:r w:rsidR="007163F2" w:rsidRPr="0031554B">
        <w:rPr>
          <w:rFonts w:ascii="Times New Roman" w:hAnsi="Times New Roman" w:cs="Times New Roman"/>
          <w:bCs/>
          <w:sz w:val="26"/>
          <w:szCs w:val="26"/>
          <w:lang w:val="lv-LV"/>
        </w:rPr>
        <w:t>uģimeņu (</w:t>
      </w:r>
      <w:r w:rsidR="004A6F6F" w:rsidRPr="0031554B">
        <w:rPr>
          <w:rFonts w:ascii="Times New Roman" w:hAnsi="Times New Roman" w:cs="Times New Roman"/>
          <w:bCs/>
          <w:sz w:val="26"/>
          <w:szCs w:val="26"/>
          <w:lang w:val="lv-LV"/>
        </w:rPr>
        <w:t>laulāto vai personas</w:t>
      </w:r>
      <w:r w:rsidR="007163F2" w:rsidRPr="0031554B">
        <w:rPr>
          <w:rFonts w:ascii="Times New Roman" w:hAnsi="Times New Roman" w:cs="Times New Roman"/>
          <w:bCs/>
          <w:sz w:val="26"/>
          <w:szCs w:val="26"/>
          <w:lang w:val="lv-LV"/>
        </w:rPr>
        <w:t xml:space="preserve">) </w:t>
      </w:r>
      <w:r w:rsidRPr="0031554B">
        <w:rPr>
          <w:rFonts w:ascii="Times New Roman" w:hAnsi="Times New Roman" w:cs="Times New Roman"/>
          <w:b/>
          <w:bCs/>
          <w:sz w:val="26"/>
          <w:szCs w:val="26"/>
          <w:lang w:val="lv-LV"/>
        </w:rPr>
        <w:t>mācību</w:t>
      </w:r>
      <w:r w:rsidR="00C97E36" w:rsidRPr="0031554B">
        <w:rPr>
          <w:rFonts w:ascii="Times New Roman" w:hAnsi="Times New Roman" w:cs="Times New Roman"/>
          <w:b/>
          <w:bCs/>
          <w:sz w:val="26"/>
          <w:szCs w:val="26"/>
          <w:lang w:val="lv-LV"/>
        </w:rPr>
        <w:t xml:space="preserve"> nodrošināšana</w:t>
      </w:r>
      <w:r w:rsidR="00927D7F" w:rsidRPr="00D16E6E">
        <w:rPr>
          <w:rStyle w:val="FootnoteReference"/>
          <w:rFonts w:ascii="Times New Roman" w:hAnsi="Times New Roman" w:cs="Times New Roman"/>
          <w:b/>
          <w:bCs/>
          <w:sz w:val="26"/>
          <w:szCs w:val="26"/>
        </w:rPr>
        <w:footnoteReference w:id="5"/>
      </w:r>
      <w:r w:rsidR="00346FB6">
        <w:rPr>
          <w:rFonts w:ascii="Times New Roman" w:hAnsi="Times New Roman" w:cs="Times New Roman"/>
          <w:b/>
          <w:bCs/>
          <w:sz w:val="26"/>
          <w:szCs w:val="26"/>
          <w:lang w:val="lv-LV"/>
        </w:rPr>
        <w:t>;</w:t>
      </w:r>
      <w:r w:rsidRPr="0031554B">
        <w:rPr>
          <w:rFonts w:ascii="Times New Roman" w:hAnsi="Times New Roman" w:cs="Times New Roman"/>
          <w:bCs/>
          <w:sz w:val="26"/>
          <w:szCs w:val="26"/>
          <w:lang w:val="lv-LV"/>
        </w:rPr>
        <w:t xml:space="preserve"> </w:t>
      </w:r>
    </w:p>
    <w:p w14:paraId="02AA805C" w14:textId="440BA56C" w:rsidR="00787DF4" w:rsidRPr="001E4A02" w:rsidRDefault="004A6F6F" w:rsidP="00CB2E47">
      <w:pPr>
        <w:pStyle w:val="ListParagraph"/>
        <w:numPr>
          <w:ilvl w:val="0"/>
          <w:numId w:val="13"/>
        </w:numPr>
        <w:jc w:val="both"/>
        <w:rPr>
          <w:rFonts w:ascii="Times New Roman" w:hAnsi="Times New Roman" w:cs="Times New Roman"/>
          <w:sz w:val="26"/>
          <w:szCs w:val="26"/>
          <w:lang w:val="lv-LV"/>
        </w:rPr>
      </w:pPr>
      <w:r w:rsidRPr="0031554B">
        <w:rPr>
          <w:rFonts w:ascii="Times New Roman" w:hAnsi="Times New Roman" w:cs="Times New Roman"/>
          <w:bCs/>
          <w:sz w:val="26"/>
          <w:szCs w:val="26"/>
          <w:lang w:val="lv-LV"/>
        </w:rPr>
        <w:t xml:space="preserve">laulāto </w:t>
      </w:r>
      <w:r w:rsidR="0051395B">
        <w:rPr>
          <w:rFonts w:ascii="Times New Roman" w:hAnsi="Times New Roman" w:cs="Times New Roman"/>
          <w:bCs/>
          <w:sz w:val="26"/>
          <w:szCs w:val="26"/>
          <w:lang w:val="lv-LV"/>
        </w:rPr>
        <w:t>(</w:t>
      </w:r>
      <w:r w:rsidRPr="0031554B">
        <w:rPr>
          <w:rFonts w:ascii="Times New Roman" w:hAnsi="Times New Roman" w:cs="Times New Roman"/>
          <w:bCs/>
          <w:sz w:val="26"/>
          <w:szCs w:val="26"/>
          <w:lang w:val="lv-LV"/>
        </w:rPr>
        <w:t>personas</w:t>
      </w:r>
      <w:r w:rsidR="0051395B">
        <w:rPr>
          <w:rFonts w:ascii="Times New Roman" w:hAnsi="Times New Roman" w:cs="Times New Roman"/>
          <w:bCs/>
          <w:sz w:val="26"/>
          <w:szCs w:val="26"/>
          <w:lang w:val="lv-LV"/>
        </w:rPr>
        <w:t>) vai audžuģimenes</w:t>
      </w:r>
      <w:r w:rsidR="005A7AFD" w:rsidRPr="0031554B">
        <w:rPr>
          <w:rFonts w:ascii="Times New Roman" w:hAnsi="Times New Roman" w:cs="Times New Roman"/>
          <w:bCs/>
          <w:sz w:val="26"/>
          <w:szCs w:val="26"/>
          <w:lang w:val="lv-LV"/>
        </w:rPr>
        <w:t xml:space="preserve"> </w:t>
      </w:r>
      <w:r w:rsidR="005A7AFD" w:rsidRPr="0031554B">
        <w:rPr>
          <w:rFonts w:ascii="Times New Roman" w:hAnsi="Times New Roman" w:cs="Times New Roman"/>
          <w:b/>
          <w:bCs/>
          <w:sz w:val="26"/>
          <w:szCs w:val="26"/>
          <w:lang w:val="lv-LV"/>
        </w:rPr>
        <w:t>psiholo</w:t>
      </w:r>
      <w:r w:rsidR="00C97E36" w:rsidRPr="0031554B">
        <w:rPr>
          <w:rFonts w:ascii="Times New Roman" w:hAnsi="Times New Roman" w:cs="Times New Roman"/>
          <w:b/>
          <w:bCs/>
          <w:sz w:val="26"/>
          <w:szCs w:val="26"/>
          <w:lang w:val="lv-LV"/>
        </w:rPr>
        <w:t>ģiskās</w:t>
      </w:r>
      <w:r w:rsidR="005A7AFD" w:rsidRPr="0031554B">
        <w:rPr>
          <w:rFonts w:ascii="Times New Roman" w:hAnsi="Times New Roman" w:cs="Times New Roman"/>
          <w:b/>
          <w:bCs/>
          <w:sz w:val="26"/>
          <w:szCs w:val="26"/>
          <w:lang w:val="lv-LV"/>
        </w:rPr>
        <w:t xml:space="preserve"> izpēt</w:t>
      </w:r>
      <w:r w:rsidR="00C97E36" w:rsidRPr="0031554B">
        <w:rPr>
          <w:rFonts w:ascii="Times New Roman" w:hAnsi="Times New Roman" w:cs="Times New Roman"/>
          <w:b/>
          <w:bCs/>
          <w:sz w:val="26"/>
          <w:szCs w:val="26"/>
          <w:lang w:val="lv-LV"/>
        </w:rPr>
        <w:t>es nodrošināšana</w:t>
      </w:r>
      <w:r w:rsidR="00C20CE2" w:rsidRPr="00D16E6E">
        <w:rPr>
          <w:rStyle w:val="FootnoteReference"/>
          <w:rFonts w:ascii="Times New Roman" w:hAnsi="Times New Roman" w:cs="Times New Roman"/>
          <w:b/>
          <w:bCs/>
          <w:sz w:val="26"/>
          <w:szCs w:val="26"/>
        </w:rPr>
        <w:footnoteReference w:id="6"/>
      </w:r>
      <w:r w:rsidR="005A7AFD" w:rsidRPr="0031554B">
        <w:rPr>
          <w:rFonts w:ascii="Times New Roman" w:hAnsi="Times New Roman" w:cs="Times New Roman"/>
          <w:bCs/>
          <w:sz w:val="26"/>
          <w:szCs w:val="26"/>
          <w:lang w:val="lv-LV"/>
        </w:rPr>
        <w:t xml:space="preserve"> ar mērķi noskaidrot </w:t>
      </w:r>
      <w:r w:rsidRPr="0031554B">
        <w:rPr>
          <w:rFonts w:ascii="Times New Roman" w:hAnsi="Times New Roman" w:cs="Times New Roman"/>
          <w:bCs/>
          <w:sz w:val="26"/>
          <w:szCs w:val="26"/>
          <w:lang w:val="lv-LV"/>
        </w:rPr>
        <w:t xml:space="preserve">laulāto </w:t>
      </w:r>
      <w:r w:rsidR="0051395B">
        <w:rPr>
          <w:rFonts w:ascii="Times New Roman" w:hAnsi="Times New Roman" w:cs="Times New Roman"/>
          <w:bCs/>
          <w:sz w:val="26"/>
          <w:szCs w:val="26"/>
          <w:lang w:val="lv-LV"/>
        </w:rPr>
        <w:t>(</w:t>
      </w:r>
      <w:r w:rsidR="00C97E36" w:rsidRPr="0031554B">
        <w:rPr>
          <w:rFonts w:ascii="Times New Roman" w:hAnsi="Times New Roman" w:cs="Times New Roman"/>
          <w:bCs/>
          <w:sz w:val="26"/>
          <w:szCs w:val="26"/>
          <w:lang w:val="lv-LV"/>
        </w:rPr>
        <w:t>person</w:t>
      </w:r>
      <w:r w:rsidR="0051395B">
        <w:rPr>
          <w:rFonts w:ascii="Times New Roman" w:hAnsi="Times New Roman" w:cs="Times New Roman"/>
          <w:bCs/>
          <w:sz w:val="26"/>
          <w:szCs w:val="26"/>
          <w:lang w:val="lv-LV"/>
        </w:rPr>
        <w:t>as)</w:t>
      </w:r>
      <w:r w:rsidR="00C97E36" w:rsidRPr="0031554B">
        <w:rPr>
          <w:rFonts w:ascii="Times New Roman" w:hAnsi="Times New Roman" w:cs="Times New Roman"/>
          <w:bCs/>
          <w:sz w:val="26"/>
          <w:szCs w:val="26"/>
          <w:lang w:val="lv-LV"/>
        </w:rPr>
        <w:t xml:space="preserve"> </w:t>
      </w:r>
      <w:r w:rsidR="00EA167B" w:rsidRPr="0031554B">
        <w:rPr>
          <w:rFonts w:ascii="Times New Roman" w:hAnsi="Times New Roman" w:cs="Times New Roman"/>
          <w:bCs/>
          <w:sz w:val="26"/>
          <w:szCs w:val="26"/>
          <w:lang w:val="lv-LV"/>
        </w:rPr>
        <w:t>piemērotību</w:t>
      </w:r>
      <w:r w:rsidR="00E54E73">
        <w:rPr>
          <w:rFonts w:ascii="Times New Roman" w:hAnsi="Times New Roman" w:cs="Times New Roman"/>
          <w:bCs/>
          <w:sz w:val="26"/>
          <w:szCs w:val="26"/>
          <w:lang w:val="lv-LV"/>
        </w:rPr>
        <w:t xml:space="preserve"> </w:t>
      </w:r>
      <w:r w:rsidR="0051395B">
        <w:rPr>
          <w:rFonts w:ascii="Times New Roman" w:hAnsi="Times New Roman" w:cs="Times New Roman"/>
          <w:bCs/>
          <w:sz w:val="26"/>
          <w:szCs w:val="26"/>
          <w:lang w:val="lv-LV"/>
        </w:rPr>
        <w:t xml:space="preserve">audžuģimenes </w:t>
      </w:r>
      <w:r w:rsidR="00E54E73">
        <w:rPr>
          <w:rFonts w:ascii="Times New Roman" w:hAnsi="Times New Roman" w:cs="Times New Roman"/>
          <w:bCs/>
          <w:sz w:val="26"/>
          <w:szCs w:val="26"/>
          <w:lang w:val="lv-LV"/>
        </w:rPr>
        <w:t xml:space="preserve">vai </w:t>
      </w:r>
      <w:r w:rsidR="0051395B">
        <w:rPr>
          <w:rFonts w:ascii="Times New Roman" w:hAnsi="Times New Roman" w:cs="Times New Roman"/>
          <w:bCs/>
          <w:sz w:val="26"/>
          <w:szCs w:val="26"/>
          <w:lang w:val="lv-LV"/>
        </w:rPr>
        <w:t>audžuģimenes piemērotību speci</w:t>
      </w:r>
      <w:r w:rsidR="0051395B" w:rsidRPr="0031554B">
        <w:rPr>
          <w:rFonts w:ascii="Times New Roman" w:hAnsi="Times New Roman" w:cs="Times New Roman"/>
          <w:bCs/>
          <w:sz w:val="26"/>
          <w:szCs w:val="26"/>
          <w:lang w:val="lv-LV"/>
        </w:rPr>
        <w:t>a</w:t>
      </w:r>
      <w:r w:rsidR="0051395B">
        <w:rPr>
          <w:rFonts w:ascii="Times New Roman" w:hAnsi="Times New Roman" w:cs="Times New Roman"/>
          <w:bCs/>
          <w:sz w:val="26"/>
          <w:szCs w:val="26"/>
          <w:lang w:val="lv-LV"/>
        </w:rPr>
        <w:t>l</w:t>
      </w:r>
      <w:r w:rsidR="0051395B" w:rsidRPr="0031554B">
        <w:rPr>
          <w:rFonts w:ascii="Times New Roman" w:hAnsi="Times New Roman" w:cs="Times New Roman"/>
          <w:bCs/>
          <w:sz w:val="26"/>
          <w:szCs w:val="26"/>
          <w:lang w:val="lv-LV"/>
        </w:rPr>
        <w:t>izēt</w:t>
      </w:r>
      <w:r w:rsidR="0051395B">
        <w:rPr>
          <w:rFonts w:ascii="Times New Roman" w:hAnsi="Times New Roman" w:cs="Times New Roman"/>
          <w:bCs/>
          <w:sz w:val="26"/>
          <w:szCs w:val="26"/>
          <w:lang w:val="lv-LV"/>
        </w:rPr>
        <w:t>ās</w:t>
      </w:r>
      <w:r w:rsidR="0051395B" w:rsidRPr="0031554B">
        <w:rPr>
          <w:rFonts w:ascii="Times New Roman" w:hAnsi="Times New Roman" w:cs="Times New Roman"/>
          <w:bCs/>
          <w:sz w:val="26"/>
          <w:szCs w:val="26"/>
          <w:lang w:val="lv-LV"/>
        </w:rPr>
        <w:t xml:space="preserve"> audžuģime</w:t>
      </w:r>
      <w:r w:rsidR="0051395B">
        <w:rPr>
          <w:rFonts w:ascii="Times New Roman" w:hAnsi="Times New Roman" w:cs="Times New Roman"/>
          <w:bCs/>
          <w:sz w:val="26"/>
          <w:szCs w:val="26"/>
          <w:lang w:val="lv-LV"/>
        </w:rPr>
        <w:t>nes</w:t>
      </w:r>
      <w:r w:rsidR="0051395B" w:rsidRPr="0031554B">
        <w:rPr>
          <w:rFonts w:ascii="Times New Roman" w:hAnsi="Times New Roman" w:cs="Times New Roman"/>
          <w:bCs/>
          <w:sz w:val="26"/>
          <w:szCs w:val="26"/>
          <w:lang w:val="lv-LV"/>
        </w:rPr>
        <w:t xml:space="preserve"> </w:t>
      </w:r>
      <w:r w:rsidR="00C97E36" w:rsidRPr="0031554B">
        <w:rPr>
          <w:rFonts w:ascii="Times New Roman" w:hAnsi="Times New Roman" w:cs="Times New Roman"/>
          <w:bCs/>
          <w:sz w:val="26"/>
          <w:szCs w:val="26"/>
          <w:lang w:val="lv-LV"/>
        </w:rPr>
        <w:t>statusa iegūšanai.</w:t>
      </w:r>
    </w:p>
    <w:p w14:paraId="620AFE2B" w14:textId="77777777" w:rsidR="006C52AC" w:rsidRPr="00D16E6E" w:rsidRDefault="00CB2E47" w:rsidP="00CB2E47">
      <w:pPr>
        <w:jc w:val="both"/>
        <w:rPr>
          <w:rFonts w:ascii="Times New Roman" w:hAnsi="Times New Roman" w:cs="Times New Roman"/>
          <w:sz w:val="26"/>
          <w:szCs w:val="26"/>
        </w:rPr>
      </w:pPr>
      <w:r w:rsidRPr="00D16E6E">
        <w:rPr>
          <w:rFonts w:ascii="Times New Roman" w:hAnsi="Times New Roman" w:cs="Times New Roman"/>
          <w:sz w:val="26"/>
          <w:szCs w:val="26"/>
          <w:lang w:val="lv-LV"/>
        </w:rPr>
        <w:t>Minētās funkcijas A</w:t>
      </w:r>
      <w:r w:rsidR="00E05BCC" w:rsidRPr="00D16E6E">
        <w:rPr>
          <w:rFonts w:ascii="Times New Roman" w:hAnsi="Times New Roman" w:cs="Times New Roman"/>
          <w:sz w:val="26"/>
          <w:szCs w:val="26"/>
          <w:lang w:val="lv-LV"/>
        </w:rPr>
        <w:t>tbalsta centrs</w:t>
      </w:r>
      <w:r w:rsidRPr="00D16E6E">
        <w:rPr>
          <w:rFonts w:ascii="Times New Roman" w:hAnsi="Times New Roman" w:cs="Times New Roman"/>
          <w:sz w:val="26"/>
          <w:szCs w:val="26"/>
          <w:lang w:val="lv-LV"/>
        </w:rPr>
        <w:t xml:space="preserve"> veic </w:t>
      </w:r>
      <w:r w:rsidRPr="00D16E6E">
        <w:rPr>
          <w:rFonts w:ascii="Times New Roman" w:hAnsi="Times New Roman" w:cs="Times New Roman"/>
          <w:sz w:val="26"/>
          <w:szCs w:val="26"/>
        </w:rPr>
        <w:t>pēc t</w:t>
      </w:r>
      <w:r w:rsidR="0002144D" w:rsidRPr="00D16E6E">
        <w:rPr>
          <w:rFonts w:ascii="Times New Roman" w:hAnsi="Times New Roman" w:cs="Times New Roman"/>
          <w:sz w:val="26"/>
          <w:szCs w:val="26"/>
        </w:rPr>
        <w:t>am, kad:</w:t>
      </w:r>
    </w:p>
    <w:p w14:paraId="5AC5B307" w14:textId="4E0EFD3C" w:rsidR="007163F2" w:rsidRPr="00D16E6E" w:rsidRDefault="00FE284F" w:rsidP="004222CB">
      <w:pPr>
        <w:pStyle w:val="ListParagraph"/>
        <w:numPr>
          <w:ilvl w:val="0"/>
          <w:numId w:val="14"/>
        </w:numPr>
        <w:jc w:val="both"/>
        <w:rPr>
          <w:rFonts w:ascii="Times New Roman" w:hAnsi="Times New Roman" w:cs="Times New Roman"/>
          <w:sz w:val="26"/>
          <w:szCs w:val="26"/>
        </w:rPr>
      </w:pPr>
      <w:r w:rsidRPr="00D16E6E">
        <w:rPr>
          <w:rFonts w:ascii="Times New Roman" w:hAnsi="Times New Roman" w:cs="Times New Roman"/>
          <w:sz w:val="26"/>
          <w:szCs w:val="26"/>
        </w:rPr>
        <w:t xml:space="preserve">attiecīgā </w:t>
      </w:r>
      <w:r w:rsidR="00CB2E47" w:rsidRPr="00D16E6E">
        <w:rPr>
          <w:rFonts w:ascii="Times New Roman" w:hAnsi="Times New Roman" w:cs="Times New Roman"/>
          <w:sz w:val="26"/>
          <w:szCs w:val="26"/>
        </w:rPr>
        <w:t xml:space="preserve">bāriņtiesa </w:t>
      </w:r>
      <w:r w:rsidR="00CB2E47" w:rsidRPr="00D16E6E">
        <w:rPr>
          <w:rFonts w:ascii="Times New Roman" w:hAnsi="Times New Roman" w:cs="Times New Roman"/>
          <w:b/>
          <w:sz w:val="26"/>
          <w:szCs w:val="26"/>
        </w:rPr>
        <w:t>pieņēmusi lēmumu par laulāto</w:t>
      </w:r>
      <w:r w:rsidR="0051395B">
        <w:rPr>
          <w:rFonts w:ascii="Times New Roman" w:hAnsi="Times New Roman" w:cs="Times New Roman"/>
          <w:b/>
          <w:sz w:val="26"/>
          <w:szCs w:val="26"/>
        </w:rPr>
        <w:t xml:space="preserve"> (personas)</w:t>
      </w:r>
      <w:r w:rsidR="00CB2E47" w:rsidRPr="00D16E6E">
        <w:rPr>
          <w:rFonts w:ascii="Times New Roman" w:hAnsi="Times New Roman" w:cs="Times New Roman"/>
          <w:b/>
          <w:sz w:val="26"/>
          <w:szCs w:val="26"/>
        </w:rPr>
        <w:t xml:space="preserve"> piemērotību audžuģimenes vai </w:t>
      </w:r>
      <w:r w:rsidR="0051395B">
        <w:rPr>
          <w:rFonts w:ascii="Times New Roman" w:hAnsi="Times New Roman" w:cs="Times New Roman"/>
          <w:b/>
          <w:sz w:val="26"/>
          <w:szCs w:val="26"/>
        </w:rPr>
        <w:t xml:space="preserve">audžuģimenes piemērotību </w:t>
      </w:r>
      <w:r w:rsidR="00CB2E47" w:rsidRPr="00D16E6E">
        <w:rPr>
          <w:rFonts w:ascii="Times New Roman" w:hAnsi="Times New Roman" w:cs="Times New Roman"/>
          <w:b/>
          <w:sz w:val="26"/>
          <w:szCs w:val="26"/>
        </w:rPr>
        <w:t>specializētās audžuģimenes pienākumu veikšanai</w:t>
      </w:r>
      <w:r w:rsidR="00346FB6">
        <w:rPr>
          <w:rFonts w:ascii="Times New Roman" w:hAnsi="Times New Roman" w:cs="Times New Roman"/>
          <w:sz w:val="26"/>
          <w:szCs w:val="26"/>
        </w:rPr>
        <w:t>;</w:t>
      </w:r>
    </w:p>
    <w:p w14:paraId="6D720A9A" w14:textId="3B120141" w:rsidR="00EA167B" w:rsidRPr="00D16E6E" w:rsidRDefault="009958CA" w:rsidP="004222CB">
      <w:pPr>
        <w:pStyle w:val="ListParagraph"/>
        <w:numPr>
          <w:ilvl w:val="0"/>
          <w:numId w:val="14"/>
        </w:numPr>
        <w:jc w:val="both"/>
        <w:rPr>
          <w:rFonts w:ascii="Times New Roman" w:hAnsi="Times New Roman" w:cs="Times New Roman"/>
          <w:sz w:val="26"/>
          <w:szCs w:val="26"/>
        </w:rPr>
      </w:pPr>
      <w:r w:rsidRPr="00D16E6E">
        <w:rPr>
          <w:rFonts w:ascii="Times New Roman" w:hAnsi="Times New Roman" w:cs="Times New Roman"/>
          <w:b/>
          <w:sz w:val="26"/>
          <w:szCs w:val="26"/>
        </w:rPr>
        <w:t xml:space="preserve">informējusi par </w:t>
      </w:r>
      <w:r w:rsidR="00A47B1C" w:rsidRPr="00D16E6E">
        <w:rPr>
          <w:rFonts w:ascii="Times New Roman" w:hAnsi="Times New Roman" w:cs="Times New Roman"/>
          <w:b/>
          <w:sz w:val="26"/>
          <w:szCs w:val="26"/>
        </w:rPr>
        <w:t xml:space="preserve">konkrēto </w:t>
      </w:r>
      <w:r w:rsidRPr="00D16E6E">
        <w:rPr>
          <w:rFonts w:ascii="Times New Roman" w:hAnsi="Times New Roman" w:cs="Times New Roman"/>
          <w:b/>
          <w:sz w:val="26"/>
          <w:szCs w:val="26"/>
        </w:rPr>
        <w:t>A</w:t>
      </w:r>
      <w:r w:rsidR="007163F2" w:rsidRPr="00D16E6E">
        <w:rPr>
          <w:rFonts w:ascii="Times New Roman" w:hAnsi="Times New Roman" w:cs="Times New Roman"/>
          <w:b/>
          <w:sz w:val="26"/>
          <w:szCs w:val="26"/>
        </w:rPr>
        <w:t>tbalsta centru</w:t>
      </w:r>
      <w:r w:rsidR="00E54E73">
        <w:rPr>
          <w:rFonts w:ascii="Times New Roman" w:hAnsi="Times New Roman" w:cs="Times New Roman"/>
          <w:sz w:val="26"/>
          <w:szCs w:val="26"/>
        </w:rPr>
        <w:t>, ar kuru sadar</w:t>
      </w:r>
      <w:r w:rsidR="007163F2" w:rsidRPr="00D16E6E">
        <w:rPr>
          <w:rFonts w:ascii="Times New Roman" w:hAnsi="Times New Roman" w:cs="Times New Roman"/>
          <w:sz w:val="26"/>
          <w:szCs w:val="26"/>
        </w:rPr>
        <w:t xml:space="preserve">bību īstenot izvēlējusies attiecīgā </w:t>
      </w:r>
      <w:r w:rsidR="00FE284F" w:rsidRPr="00D16E6E">
        <w:rPr>
          <w:rFonts w:ascii="Times New Roman" w:hAnsi="Times New Roman" w:cs="Times New Roman"/>
          <w:sz w:val="26"/>
          <w:szCs w:val="26"/>
        </w:rPr>
        <w:t xml:space="preserve">potenciālā </w:t>
      </w:r>
      <w:r w:rsidR="007163F2" w:rsidRPr="00D16E6E">
        <w:rPr>
          <w:rFonts w:ascii="Times New Roman" w:hAnsi="Times New Roman" w:cs="Times New Roman"/>
          <w:sz w:val="26"/>
          <w:szCs w:val="26"/>
        </w:rPr>
        <w:t xml:space="preserve">audžuģimene </w:t>
      </w:r>
      <w:r w:rsidR="00FE284F" w:rsidRPr="00D16E6E">
        <w:rPr>
          <w:rFonts w:ascii="Times New Roman" w:hAnsi="Times New Roman" w:cs="Times New Roman"/>
          <w:sz w:val="26"/>
          <w:szCs w:val="26"/>
        </w:rPr>
        <w:t>vai potenciālā specializētā audžuģimene</w:t>
      </w:r>
      <w:r w:rsidR="00346FB6">
        <w:rPr>
          <w:rFonts w:ascii="Times New Roman" w:hAnsi="Times New Roman" w:cs="Times New Roman"/>
          <w:sz w:val="26"/>
          <w:szCs w:val="26"/>
        </w:rPr>
        <w:t>;</w:t>
      </w:r>
    </w:p>
    <w:p w14:paraId="4B0DA7D6" w14:textId="77777777" w:rsidR="00F42859" w:rsidRPr="00D16E6E" w:rsidRDefault="00CB2E47" w:rsidP="004222CB">
      <w:pPr>
        <w:pStyle w:val="ListParagraph"/>
        <w:numPr>
          <w:ilvl w:val="0"/>
          <w:numId w:val="14"/>
        </w:numPr>
        <w:jc w:val="both"/>
        <w:rPr>
          <w:rFonts w:ascii="Times New Roman" w:hAnsi="Times New Roman" w:cs="Times New Roman"/>
          <w:sz w:val="26"/>
          <w:szCs w:val="26"/>
        </w:rPr>
      </w:pPr>
      <w:r w:rsidRPr="00D16E6E">
        <w:rPr>
          <w:rFonts w:ascii="Times New Roman" w:hAnsi="Times New Roman" w:cs="Times New Roman"/>
          <w:sz w:val="26"/>
          <w:szCs w:val="26"/>
        </w:rPr>
        <w:t xml:space="preserve">konkrētā </w:t>
      </w:r>
      <w:r w:rsidR="00FE284F" w:rsidRPr="00D16E6E">
        <w:rPr>
          <w:rFonts w:ascii="Times New Roman" w:hAnsi="Times New Roman" w:cs="Times New Roman"/>
          <w:sz w:val="26"/>
          <w:szCs w:val="26"/>
        </w:rPr>
        <w:t xml:space="preserve">potenciālā </w:t>
      </w:r>
      <w:r w:rsidRPr="00D16E6E">
        <w:rPr>
          <w:rFonts w:ascii="Times New Roman" w:hAnsi="Times New Roman" w:cs="Times New Roman"/>
          <w:sz w:val="26"/>
          <w:szCs w:val="26"/>
        </w:rPr>
        <w:t>aud</w:t>
      </w:r>
      <w:r w:rsidR="00A47B1C" w:rsidRPr="00D16E6E">
        <w:rPr>
          <w:rFonts w:ascii="Times New Roman" w:hAnsi="Times New Roman" w:cs="Times New Roman"/>
          <w:sz w:val="26"/>
          <w:szCs w:val="26"/>
        </w:rPr>
        <w:t>žuģ</w:t>
      </w:r>
      <w:r w:rsidRPr="00D16E6E">
        <w:rPr>
          <w:rFonts w:ascii="Times New Roman" w:hAnsi="Times New Roman" w:cs="Times New Roman"/>
          <w:sz w:val="26"/>
          <w:szCs w:val="26"/>
        </w:rPr>
        <w:t xml:space="preserve">imene </w:t>
      </w:r>
      <w:r w:rsidR="0002144D" w:rsidRPr="00D16E6E">
        <w:rPr>
          <w:rFonts w:ascii="Times New Roman" w:hAnsi="Times New Roman" w:cs="Times New Roman"/>
          <w:sz w:val="26"/>
          <w:szCs w:val="26"/>
        </w:rPr>
        <w:t>(</w:t>
      </w:r>
      <w:r w:rsidR="004A6F6F" w:rsidRPr="00D16E6E">
        <w:rPr>
          <w:rFonts w:ascii="Times New Roman" w:hAnsi="Times New Roman" w:cs="Times New Roman"/>
          <w:sz w:val="26"/>
          <w:szCs w:val="26"/>
        </w:rPr>
        <w:t xml:space="preserve">laulātie </w:t>
      </w:r>
      <w:r w:rsidR="004A6F6F">
        <w:rPr>
          <w:rFonts w:ascii="Times New Roman" w:hAnsi="Times New Roman" w:cs="Times New Roman"/>
          <w:sz w:val="26"/>
          <w:szCs w:val="26"/>
        </w:rPr>
        <w:t>vai persona</w:t>
      </w:r>
      <w:r w:rsidR="0002144D" w:rsidRPr="00D16E6E">
        <w:rPr>
          <w:rFonts w:ascii="Times New Roman" w:hAnsi="Times New Roman" w:cs="Times New Roman"/>
          <w:sz w:val="26"/>
          <w:szCs w:val="26"/>
        </w:rPr>
        <w:t xml:space="preserve">) </w:t>
      </w:r>
      <w:r w:rsidRPr="00D16E6E">
        <w:rPr>
          <w:rFonts w:ascii="Times New Roman" w:hAnsi="Times New Roman" w:cs="Times New Roman"/>
          <w:sz w:val="26"/>
          <w:szCs w:val="26"/>
        </w:rPr>
        <w:t xml:space="preserve">vai </w:t>
      </w:r>
      <w:r w:rsidR="00FE284F" w:rsidRPr="00D16E6E">
        <w:rPr>
          <w:rFonts w:ascii="Times New Roman" w:hAnsi="Times New Roman" w:cs="Times New Roman"/>
          <w:sz w:val="26"/>
          <w:szCs w:val="26"/>
        </w:rPr>
        <w:t xml:space="preserve">potenciālā </w:t>
      </w:r>
      <w:r w:rsidR="00E54E73">
        <w:rPr>
          <w:rFonts w:ascii="Times New Roman" w:hAnsi="Times New Roman" w:cs="Times New Roman"/>
          <w:sz w:val="26"/>
          <w:szCs w:val="26"/>
        </w:rPr>
        <w:t>speci</w:t>
      </w:r>
      <w:r w:rsidRPr="00D16E6E">
        <w:rPr>
          <w:rFonts w:ascii="Times New Roman" w:hAnsi="Times New Roman" w:cs="Times New Roman"/>
          <w:sz w:val="26"/>
          <w:szCs w:val="26"/>
        </w:rPr>
        <w:t>a</w:t>
      </w:r>
      <w:r w:rsidR="00E54E73">
        <w:rPr>
          <w:rFonts w:ascii="Times New Roman" w:hAnsi="Times New Roman" w:cs="Times New Roman"/>
          <w:sz w:val="26"/>
          <w:szCs w:val="26"/>
        </w:rPr>
        <w:t>l</w:t>
      </w:r>
      <w:r w:rsidRPr="00D16E6E">
        <w:rPr>
          <w:rFonts w:ascii="Times New Roman" w:hAnsi="Times New Roman" w:cs="Times New Roman"/>
          <w:sz w:val="26"/>
          <w:szCs w:val="26"/>
        </w:rPr>
        <w:t>izētā audžuģimene</w:t>
      </w:r>
      <w:r w:rsidR="0002144D" w:rsidRPr="00D16E6E">
        <w:rPr>
          <w:rFonts w:ascii="Times New Roman" w:hAnsi="Times New Roman" w:cs="Times New Roman"/>
          <w:sz w:val="26"/>
          <w:szCs w:val="26"/>
        </w:rPr>
        <w:t xml:space="preserve"> (</w:t>
      </w:r>
      <w:r w:rsidR="004A6F6F" w:rsidRPr="00D16E6E">
        <w:rPr>
          <w:rFonts w:ascii="Times New Roman" w:hAnsi="Times New Roman" w:cs="Times New Roman"/>
          <w:sz w:val="26"/>
          <w:szCs w:val="26"/>
        </w:rPr>
        <w:t xml:space="preserve">laulātie </w:t>
      </w:r>
      <w:r w:rsidR="004A6F6F">
        <w:rPr>
          <w:rFonts w:ascii="Times New Roman" w:hAnsi="Times New Roman" w:cs="Times New Roman"/>
          <w:sz w:val="26"/>
          <w:szCs w:val="26"/>
        </w:rPr>
        <w:t>vai persona</w:t>
      </w:r>
      <w:r w:rsidR="0002144D" w:rsidRPr="00D16E6E">
        <w:rPr>
          <w:rFonts w:ascii="Times New Roman" w:hAnsi="Times New Roman" w:cs="Times New Roman"/>
          <w:sz w:val="26"/>
          <w:szCs w:val="26"/>
        </w:rPr>
        <w:t>)</w:t>
      </w:r>
      <w:r w:rsidRPr="00D16E6E">
        <w:rPr>
          <w:rFonts w:ascii="Times New Roman" w:hAnsi="Times New Roman" w:cs="Times New Roman"/>
          <w:sz w:val="26"/>
          <w:szCs w:val="26"/>
        </w:rPr>
        <w:t xml:space="preserve"> ir </w:t>
      </w:r>
      <w:r w:rsidRPr="00D16E6E">
        <w:rPr>
          <w:rFonts w:ascii="Times New Roman" w:hAnsi="Times New Roman" w:cs="Times New Roman"/>
          <w:b/>
          <w:sz w:val="26"/>
          <w:szCs w:val="26"/>
        </w:rPr>
        <w:t>noslēgusi vienošanos ar A</w:t>
      </w:r>
      <w:r w:rsidR="007163F2" w:rsidRPr="00D16E6E">
        <w:rPr>
          <w:rFonts w:ascii="Times New Roman" w:hAnsi="Times New Roman" w:cs="Times New Roman"/>
          <w:b/>
          <w:sz w:val="26"/>
          <w:szCs w:val="26"/>
        </w:rPr>
        <w:t>tbalsta centru</w:t>
      </w:r>
      <w:r w:rsidR="00EA167B" w:rsidRPr="00D16E6E">
        <w:rPr>
          <w:rStyle w:val="FootnoteReference"/>
          <w:rFonts w:ascii="Times New Roman" w:hAnsi="Times New Roman" w:cs="Times New Roman"/>
          <w:sz w:val="26"/>
          <w:szCs w:val="26"/>
        </w:rPr>
        <w:footnoteReference w:id="7"/>
      </w:r>
      <w:r w:rsidR="0002144D" w:rsidRPr="00D16E6E">
        <w:rPr>
          <w:rFonts w:ascii="Times New Roman" w:hAnsi="Times New Roman" w:cs="Times New Roman"/>
          <w:sz w:val="26"/>
          <w:szCs w:val="26"/>
        </w:rPr>
        <w:t>.</w:t>
      </w:r>
    </w:p>
    <w:p w14:paraId="65EC9A2D" w14:textId="77777777" w:rsidR="00CB2E47" w:rsidRPr="00D16E6E" w:rsidRDefault="00CB2E47" w:rsidP="00F42859">
      <w:pPr>
        <w:jc w:val="both"/>
        <w:rPr>
          <w:rFonts w:ascii="Times New Roman" w:hAnsi="Times New Roman" w:cs="Times New Roman"/>
          <w:sz w:val="26"/>
          <w:szCs w:val="26"/>
        </w:rPr>
      </w:pPr>
      <w:r w:rsidRPr="00D16E6E">
        <w:rPr>
          <w:rFonts w:ascii="Times New Roman" w:hAnsi="Times New Roman" w:cs="Times New Roman"/>
          <w:sz w:val="26"/>
          <w:szCs w:val="26"/>
        </w:rPr>
        <w:lastRenderedPageBreak/>
        <w:t xml:space="preserve"> </w:t>
      </w:r>
    </w:p>
    <w:p w14:paraId="40E39D98" w14:textId="77777777" w:rsidR="009D67DE" w:rsidRDefault="001B3E40" w:rsidP="009D67DE">
      <w:pPr>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 xml:space="preserve">Atbilstoši </w:t>
      </w:r>
      <w:r w:rsidR="002A62E6" w:rsidRPr="00D16E6E">
        <w:rPr>
          <w:rFonts w:ascii="Times New Roman" w:hAnsi="Times New Roman" w:cs="Times New Roman"/>
          <w:sz w:val="26"/>
          <w:szCs w:val="26"/>
          <w:lang w:val="lv-LV"/>
        </w:rPr>
        <w:t xml:space="preserve">šai </w:t>
      </w:r>
      <w:r w:rsidRPr="00D16E6E">
        <w:rPr>
          <w:rFonts w:ascii="Times New Roman" w:hAnsi="Times New Roman" w:cs="Times New Roman"/>
          <w:sz w:val="26"/>
          <w:szCs w:val="26"/>
          <w:lang w:val="lv-LV"/>
        </w:rPr>
        <w:t>Noteikumos minētajai kārtībai un Atbalsta centriem uzticētajām funkcijām, kā arī ņemot vērā bāri</w:t>
      </w:r>
      <w:r w:rsidR="009D67DE" w:rsidRPr="00D16E6E">
        <w:rPr>
          <w:rFonts w:ascii="Times New Roman" w:hAnsi="Times New Roman" w:cs="Times New Roman"/>
          <w:sz w:val="26"/>
          <w:szCs w:val="26"/>
          <w:lang w:val="lv-LV"/>
        </w:rPr>
        <w:t>ņtiesām</w:t>
      </w:r>
      <w:r w:rsidRPr="00D16E6E">
        <w:rPr>
          <w:rFonts w:ascii="Times New Roman" w:hAnsi="Times New Roman" w:cs="Times New Roman"/>
          <w:sz w:val="26"/>
          <w:szCs w:val="26"/>
          <w:lang w:val="lv-LV"/>
        </w:rPr>
        <w:t xml:space="preserve"> veicamās darbības</w:t>
      </w:r>
      <w:r w:rsidRPr="00D16E6E">
        <w:rPr>
          <w:rStyle w:val="FootnoteReference"/>
          <w:rFonts w:ascii="Times New Roman" w:hAnsi="Times New Roman" w:cs="Times New Roman"/>
          <w:sz w:val="26"/>
          <w:szCs w:val="26"/>
          <w:lang w:val="lv-LV"/>
        </w:rPr>
        <w:footnoteReference w:id="8"/>
      </w:r>
      <w:r w:rsidRPr="00D16E6E">
        <w:rPr>
          <w:rFonts w:ascii="Times New Roman" w:hAnsi="Times New Roman" w:cs="Times New Roman"/>
          <w:sz w:val="26"/>
          <w:szCs w:val="26"/>
          <w:lang w:val="lv-LV"/>
        </w:rPr>
        <w:t xml:space="preserve">, secināms, ka </w:t>
      </w:r>
      <w:r w:rsidR="009D67DE" w:rsidRPr="00D16E6E">
        <w:rPr>
          <w:rFonts w:ascii="Times New Roman" w:hAnsi="Times New Roman" w:cs="Times New Roman"/>
          <w:sz w:val="26"/>
          <w:szCs w:val="26"/>
          <w:lang w:val="lv-LV"/>
        </w:rPr>
        <w:t>faktiski</w:t>
      </w:r>
      <w:r w:rsidR="000559B6" w:rsidRPr="00D16E6E">
        <w:rPr>
          <w:rFonts w:ascii="Times New Roman" w:hAnsi="Times New Roman" w:cs="Times New Roman"/>
          <w:sz w:val="26"/>
          <w:szCs w:val="26"/>
          <w:lang w:val="lv-LV"/>
        </w:rPr>
        <w:t>, lai arī</w:t>
      </w:r>
      <w:r w:rsidR="009D67DE" w:rsidRPr="00D16E6E">
        <w:rPr>
          <w:rFonts w:ascii="Times New Roman" w:hAnsi="Times New Roman" w:cs="Times New Roman"/>
          <w:sz w:val="26"/>
          <w:szCs w:val="26"/>
          <w:lang w:val="lv-LV"/>
        </w:rPr>
        <w:t xml:space="preserve"> </w:t>
      </w:r>
      <w:r w:rsidR="009D67DE" w:rsidRPr="00D16E6E">
        <w:rPr>
          <w:rFonts w:ascii="Times New Roman" w:hAnsi="Times New Roman" w:cs="Times New Roman"/>
          <w:b/>
          <w:sz w:val="26"/>
          <w:szCs w:val="26"/>
          <w:lang w:val="lv-LV"/>
        </w:rPr>
        <w:t>atsķirīgos aspektos</w:t>
      </w:r>
      <w:r w:rsidR="0051395B">
        <w:rPr>
          <w:rFonts w:ascii="Times New Roman" w:hAnsi="Times New Roman" w:cs="Times New Roman"/>
          <w:b/>
          <w:sz w:val="26"/>
          <w:szCs w:val="26"/>
          <w:lang w:val="lv-LV"/>
        </w:rPr>
        <w:t>,</w:t>
      </w:r>
      <w:r w:rsidR="009D67DE" w:rsidRPr="00D16E6E">
        <w:rPr>
          <w:rFonts w:ascii="Times New Roman" w:hAnsi="Times New Roman" w:cs="Times New Roman"/>
          <w:b/>
          <w:sz w:val="26"/>
          <w:szCs w:val="26"/>
          <w:lang w:val="lv-LV"/>
        </w:rPr>
        <w:t xml:space="preserve"> potenciālo audžuģimeņu un potenciālo specializēto audžuģimeņu piemērotības novērtēšanu veic gan bāriņtiesas, gan Atbalsta centri</w:t>
      </w:r>
      <w:r w:rsidR="009D67DE" w:rsidRPr="00D16E6E">
        <w:rPr>
          <w:rFonts w:ascii="Times New Roman" w:hAnsi="Times New Roman" w:cs="Times New Roman"/>
          <w:sz w:val="26"/>
          <w:szCs w:val="26"/>
          <w:lang w:val="lv-LV"/>
        </w:rPr>
        <w:t xml:space="preserve">. Tādējādi minēto funkciju īstenošanā Atbalsta centram jānodrošina efektīva sadarbība un informācijas apmaiņa ar konkrēto bāriņtiesu, </w:t>
      </w:r>
      <w:r w:rsidR="009D67DE" w:rsidRPr="0031554B">
        <w:rPr>
          <w:rFonts w:ascii="Times New Roman" w:hAnsi="Times New Roman" w:cs="Times New Roman"/>
          <w:sz w:val="26"/>
          <w:szCs w:val="26"/>
          <w:lang w:val="lv-LV"/>
        </w:rPr>
        <w:t>iesniedzot tai:</w:t>
      </w:r>
    </w:p>
    <w:p w14:paraId="7721A39C" w14:textId="77777777" w:rsidR="00E54E73" w:rsidRPr="001E4A02" w:rsidRDefault="00346FB6" w:rsidP="001E4A02">
      <w:pPr>
        <w:pStyle w:val="ListParagraph"/>
        <w:numPr>
          <w:ilvl w:val="0"/>
          <w:numId w:val="23"/>
        </w:numPr>
        <w:jc w:val="both"/>
        <w:rPr>
          <w:rFonts w:ascii="Times New Roman" w:hAnsi="Times New Roman" w:cs="Times New Roman"/>
          <w:sz w:val="26"/>
          <w:szCs w:val="26"/>
          <w:lang w:val="lv-LV"/>
        </w:rPr>
      </w:pPr>
      <w:r w:rsidRPr="0051395B">
        <w:rPr>
          <w:rFonts w:ascii="Times New Roman" w:hAnsi="Times New Roman" w:cs="Times New Roman"/>
          <w:sz w:val="26"/>
          <w:szCs w:val="26"/>
          <w:lang w:val="lv-LV"/>
        </w:rPr>
        <w:t>psihologa atzinumu par laulātā (personas) piemērotību audžuģimenes statusa iegūšanai</w:t>
      </w:r>
      <w:r w:rsidR="001E4A02" w:rsidRPr="0051395B">
        <w:rPr>
          <w:rFonts w:ascii="Times New Roman" w:hAnsi="Times New Roman" w:cs="Times New Roman"/>
          <w:sz w:val="26"/>
          <w:szCs w:val="26"/>
          <w:lang w:val="lv-LV"/>
        </w:rPr>
        <w:t xml:space="preserve"> un psihologa atzinumu </w:t>
      </w:r>
      <w:r w:rsidRPr="0051395B">
        <w:rPr>
          <w:rFonts w:ascii="Times New Roman" w:hAnsi="Times New Roman" w:cs="Times New Roman"/>
          <w:sz w:val="26"/>
          <w:szCs w:val="26"/>
          <w:lang w:val="lv-LV"/>
        </w:rPr>
        <w:t>par audžuģimenes piemērotību specializētās audžuģimenes statusa iegūšanai attiecīgajā specializācijā</w:t>
      </w:r>
      <w:r w:rsidR="00CD77E5" w:rsidRPr="0051395B">
        <w:rPr>
          <w:rFonts w:ascii="Times New Roman" w:hAnsi="Times New Roman" w:cs="Times New Roman"/>
          <w:sz w:val="26"/>
          <w:szCs w:val="26"/>
          <w:lang w:val="lv-LV"/>
        </w:rPr>
        <w:t>, ja audžuģimene vēlas iegūt specializētās audžuģimenes statusu;</w:t>
      </w:r>
    </w:p>
    <w:p w14:paraId="608E9E3E" w14:textId="77777777" w:rsidR="00346FB6" w:rsidRPr="001E4A02" w:rsidRDefault="00346FB6" w:rsidP="001E4A02">
      <w:pPr>
        <w:pStyle w:val="ListParagraph"/>
        <w:numPr>
          <w:ilvl w:val="0"/>
          <w:numId w:val="23"/>
        </w:numPr>
        <w:jc w:val="both"/>
        <w:rPr>
          <w:rFonts w:ascii="Times New Roman" w:hAnsi="Times New Roman" w:cs="Times New Roman"/>
          <w:sz w:val="26"/>
          <w:szCs w:val="26"/>
          <w:lang w:val="lv-LV"/>
        </w:rPr>
      </w:pPr>
      <w:r w:rsidRPr="0051395B">
        <w:rPr>
          <w:rFonts w:ascii="Times New Roman" w:hAnsi="Times New Roman" w:cs="Times New Roman"/>
          <w:sz w:val="26"/>
          <w:szCs w:val="26"/>
          <w:lang w:val="lv-LV"/>
        </w:rPr>
        <w:t>la</w:t>
      </w:r>
      <w:r w:rsidR="001E4A02" w:rsidRPr="0051395B">
        <w:rPr>
          <w:rFonts w:ascii="Times New Roman" w:hAnsi="Times New Roman" w:cs="Times New Roman"/>
          <w:sz w:val="26"/>
          <w:szCs w:val="26"/>
          <w:lang w:val="lv-LV"/>
        </w:rPr>
        <w:t>ulāto (personas) raksturojumu un audžuģimenes raksturojumu, ja audžuģimene</w:t>
      </w:r>
      <w:r w:rsidR="00CD77E5" w:rsidRPr="0051395B">
        <w:rPr>
          <w:rFonts w:ascii="Times New Roman" w:hAnsi="Times New Roman" w:cs="Times New Roman"/>
          <w:sz w:val="26"/>
          <w:szCs w:val="26"/>
          <w:lang w:val="lv-LV"/>
        </w:rPr>
        <w:t xml:space="preserve"> vēlas iegūt specializētās audžu</w:t>
      </w:r>
      <w:r w:rsidR="001E4A02" w:rsidRPr="0051395B">
        <w:rPr>
          <w:rFonts w:ascii="Times New Roman" w:hAnsi="Times New Roman" w:cs="Times New Roman"/>
          <w:sz w:val="26"/>
          <w:szCs w:val="26"/>
          <w:lang w:val="lv-LV"/>
        </w:rPr>
        <w:t>ģimenes statusu;</w:t>
      </w:r>
    </w:p>
    <w:p w14:paraId="5A59930E" w14:textId="77777777" w:rsidR="00E54E73" w:rsidRPr="001E4A02" w:rsidRDefault="005B0A34" w:rsidP="001E4A02">
      <w:pPr>
        <w:pStyle w:val="ListParagraph"/>
        <w:numPr>
          <w:ilvl w:val="0"/>
          <w:numId w:val="23"/>
        </w:numPr>
        <w:rPr>
          <w:rFonts w:ascii="Times New Roman" w:hAnsi="Times New Roman" w:cs="Times New Roman"/>
          <w:sz w:val="26"/>
          <w:szCs w:val="26"/>
          <w:lang w:val="lv-LV"/>
        </w:rPr>
      </w:pPr>
      <w:r w:rsidRPr="00D16E6E">
        <w:rPr>
          <w:rFonts w:ascii="Times New Roman" w:hAnsi="Times New Roman" w:cs="Times New Roman"/>
          <w:b/>
          <w:noProof/>
          <w:sz w:val="26"/>
          <w:szCs w:val="26"/>
        </w:rPr>
        <w:drawing>
          <wp:anchor distT="0" distB="0" distL="114300" distR="114300" simplePos="0" relativeHeight="251660288" behindDoc="0" locked="0" layoutInCell="1" allowOverlap="1" wp14:anchorId="0FD1C81A" wp14:editId="7DF63CA6">
            <wp:simplePos x="0" y="0"/>
            <wp:positionH relativeFrom="margin">
              <wp:align>left</wp:align>
            </wp:positionH>
            <wp:positionV relativeFrom="page">
              <wp:posOffset>3485515</wp:posOffset>
            </wp:positionV>
            <wp:extent cx="6419850" cy="1781175"/>
            <wp:effectExtent l="0" t="19050" r="0" b="2857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346FB6" w:rsidRPr="001E4A02">
        <w:rPr>
          <w:rFonts w:ascii="Times New Roman" w:hAnsi="Times New Roman" w:cs="Times New Roman"/>
          <w:sz w:val="26"/>
          <w:szCs w:val="26"/>
        </w:rPr>
        <w:t>informāci</w:t>
      </w:r>
      <w:r w:rsidR="001E4A02" w:rsidRPr="001E4A02">
        <w:rPr>
          <w:rFonts w:ascii="Times New Roman" w:hAnsi="Times New Roman" w:cs="Times New Roman"/>
          <w:sz w:val="26"/>
          <w:szCs w:val="26"/>
        </w:rPr>
        <w:t>ju par mācību programmas apguvi.</w:t>
      </w:r>
    </w:p>
    <w:p w14:paraId="396B5475" w14:textId="77777777" w:rsidR="00D16E6E" w:rsidRPr="00DD6B5C" w:rsidRDefault="00D16E6E" w:rsidP="005B0A34">
      <w:pPr>
        <w:jc w:val="center"/>
        <w:rPr>
          <w:rFonts w:ascii="Times New Roman" w:hAnsi="Times New Roman" w:cs="Times New Roman"/>
        </w:rPr>
      </w:pPr>
      <w:r w:rsidRPr="00DD6B5C">
        <w:rPr>
          <w:rFonts w:ascii="Times New Roman" w:hAnsi="Times New Roman" w:cs="Times New Roman"/>
        </w:rPr>
        <w:t>1.attēls Atbalsta centra sadarbība informācijas apmaiņai ar bāriņtiesu</w:t>
      </w:r>
    </w:p>
    <w:p w14:paraId="6593D435" w14:textId="77777777" w:rsidR="00D16E6E" w:rsidRDefault="00D16E6E" w:rsidP="001A28F4">
      <w:pPr>
        <w:ind w:firstLine="720"/>
        <w:jc w:val="both"/>
        <w:rPr>
          <w:rFonts w:ascii="Times New Roman" w:hAnsi="Times New Roman" w:cs="Times New Roman"/>
          <w:sz w:val="26"/>
          <w:szCs w:val="26"/>
        </w:rPr>
      </w:pPr>
    </w:p>
    <w:p w14:paraId="7340EEEF" w14:textId="77777777" w:rsidR="00947457" w:rsidRPr="00D16E6E" w:rsidRDefault="0019442A" w:rsidP="001A28F4">
      <w:pPr>
        <w:ind w:firstLine="720"/>
        <w:jc w:val="both"/>
        <w:rPr>
          <w:rFonts w:ascii="Times New Roman" w:hAnsi="Times New Roman" w:cs="Times New Roman"/>
          <w:sz w:val="26"/>
          <w:szCs w:val="26"/>
        </w:rPr>
      </w:pPr>
      <w:r w:rsidRPr="00D16E6E">
        <w:rPr>
          <w:rFonts w:ascii="Times New Roman" w:hAnsi="Times New Roman" w:cs="Times New Roman"/>
          <w:sz w:val="26"/>
          <w:szCs w:val="26"/>
        </w:rPr>
        <w:t xml:space="preserve">Minētā </w:t>
      </w:r>
      <w:r w:rsidR="00B15DED" w:rsidRPr="00D16E6E">
        <w:rPr>
          <w:rFonts w:ascii="Times New Roman" w:hAnsi="Times New Roman" w:cs="Times New Roman"/>
          <w:sz w:val="26"/>
          <w:szCs w:val="26"/>
        </w:rPr>
        <w:t xml:space="preserve">informācija bāriņtiesai </w:t>
      </w:r>
      <w:r w:rsidRPr="00D16E6E">
        <w:rPr>
          <w:rFonts w:ascii="Times New Roman" w:hAnsi="Times New Roman" w:cs="Times New Roman"/>
          <w:sz w:val="26"/>
          <w:szCs w:val="26"/>
        </w:rPr>
        <w:t>nepieciešama</w:t>
      </w:r>
      <w:r w:rsidR="00AB70EE" w:rsidRPr="00D16E6E">
        <w:rPr>
          <w:rFonts w:ascii="Times New Roman" w:hAnsi="Times New Roman" w:cs="Times New Roman"/>
          <w:sz w:val="26"/>
          <w:szCs w:val="26"/>
        </w:rPr>
        <w:t xml:space="preserve">, lai tā varētu </w:t>
      </w:r>
      <w:r w:rsidR="00B15DED" w:rsidRPr="00D16E6E">
        <w:rPr>
          <w:rFonts w:ascii="Times New Roman" w:hAnsi="Times New Roman" w:cs="Times New Roman"/>
          <w:sz w:val="26"/>
          <w:szCs w:val="26"/>
        </w:rPr>
        <w:t xml:space="preserve">pēc iespējas objektīvāk </w:t>
      </w:r>
      <w:r w:rsidR="00AB70EE" w:rsidRPr="00D16E6E">
        <w:rPr>
          <w:rFonts w:ascii="Times New Roman" w:hAnsi="Times New Roman" w:cs="Times New Roman"/>
          <w:sz w:val="26"/>
          <w:szCs w:val="26"/>
        </w:rPr>
        <w:t>izvērtēt</w:t>
      </w:r>
      <w:r w:rsidR="00B15DED" w:rsidRPr="00D16E6E">
        <w:rPr>
          <w:rFonts w:ascii="Times New Roman" w:hAnsi="Times New Roman" w:cs="Times New Roman"/>
          <w:sz w:val="26"/>
          <w:szCs w:val="26"/>
        </w:rPr>
        <w:t xml:space="preserve"> </w:t>
      </w:r>
      <w:r w:rsidR="004A6F6F" w:rsidRPr="00D16E6E">
        <w:rPr>
          <w:rFonts w:ascii="Times New Roman" w:hAnsi="Times New Roman" w:cs="Times New Roman"/>
          <w:sz w:val="26"/>
          <w:szCs w:val="26"/>
        </w:rPr>
        <w:t xml:space="preserve">laulātajiem </w:t>
      </w:r>
      <w:r w:rsidR="004A6F6F">
        <w:rPr>
          <w:rFonts w:ascii="Times New Roman" w:hAnsi="Times New Roman" w:cs="Times New Roman"/>
          <w:sz w:val="26"/>
          <w:szCs w:val="26"/>
        </w:rPr>
        <w:t>vai personai</w:t>
      </w:r>
      <w:r w:rsidR="00B15DED" w:rsidRPr="00D16E6E">
        <w:rPr>
          <w:rFonts w:ascii="Times New Roman" w:hAnsi="Times New Roman" w:cs="Times New Roman"/>
          <w:sz w:val="26"/>
          <w:szCs w:val="26"/>
        </w:rPr>
        <w:t xml:space="preserve"> piešķiramā audžuģimenes vai </w:t>
      </w:r>
      <w:r w:rsidR="005B0A34">
        <w:rPr>
          <w:rFonts w:ascii="Times New Roman" w:hAnsi="Times New Roman" w:cs="Times New Roman"/>
          <w:sz w:val="26"/>
          <w:szCs w:val="26"/>
        </w:rPr>
        <w:t xml:space="preserve">audžuģimenei - </w:t>
      </w:r>
      <w:r w:rsidR="00B15DED" w:rsidRPr="00D16E6E">
        <w:rPr>
          <w:rFonts w:ascii="Times New Roman" w:hAnsi="Times New Roman" w:cs="Times New Roman"/>
          <w:sz w:val="26"/>
          <w:szCs w:val="26"/>
        </w:rPr>
        <w:t>specializētās audžu</w:t>
      </w:r>
      <w:r w:rsidR="00361C3B" w:rsidRPr="00D16E6E">
        <w:rPr>
          <w:rFonts w:ascii="Times New Roman" w:hAnsi="Times New Roman" w:cs="Times New Roman"/>
          <w:sz w:val="26"/>
          <w:szCs w:val="26"/>
        </w:rPr>
        <w:t>ģimenes statusa pamatotību</w:t>
      </w:r>
      <w:r w:rsidR="00BB2145" w:rsidRPr="00D16E6E">
        <w:rPr>
          <w:rFonts w:ascii="Times New Roman" w:hAnsi="Times New Roman" w:cs="Times New Roman"/>
          <w:sz w:val="26"/>
          <w:szCs w:val="26"/>
        </w:rPr>
        <w:t xml:space="preserve">, tāpēc </w:t>
      </w:r>
      <w:r w:rsidR="00035F8F" w:rsidRPr="00D16E6E">
        <w:rPr>
          <w:rFonts w:ascii="Times New Roman" w:hAnsi="Times New Roman" w:cs="Times New Roman"/>
          <w:sz w:val="26"/>
          <w:szCs w:val="26"/>
        </w:rPr>
        <w:t xml:space="preserve">potenciālās audžuģimenes un potenciālās specializētās audžuģimenes </w:t>
      </w:r>
      <w:r w:rsidR="003428CC" w:rsidRPr="00D16E6E">
        <w:rPr>
          <w:rFonts w:ascii="Times New Roman" w:hAnsi="Times New Roman" w:cs="Times New Roman"/>
          <w:b/>
          <w:sz w:val="26"/>
          <w:szCs w:val="26"/>
        </w:rPr>
        <w:t>r</w:t>
      </w:r>
      <w:r w:rsidR="00BB2145" w:rsidRPr="00D16E6E">
        <w:rPr>
          <w:rFonts w:ascii="Times New Roman" w:hAnsi="Times New Roman" w:cs="Times New Roman"/>
          <w:b/>
          <w:sz w:val="26"/>
          <w:szCs w:val="26"/>
        </w:rPr>
        <w:t>aksturojuma (iekļaujot tajā informāciju par mācību programmas apguvi) sagat</w:t>
      </w:r>
      <w:r w:rsidR="00E07721">
        <w:rPr>
          <w:rFonts w:ascii="Times New Roman" w:hAnsi="Times New Roman" w:cs="Times New Roman"/>
          <w:b/>
          <w:sz w:val="26"/>
          <w:szCs w:val="26"/>
        </w:rPr>
        <w:t>a</w:t>
      </w:r>
      <w:r w:rsidR="00BB2145" w:rsidRPr="00D16E6E">
        <w:rPr>
          <w:rFonts w:ascii="Times New Roman" w:hAnsi="Times New Roman" w:cs="Times New Roman"/>
          <w:b/>
          <w:sz w:val="26"/>
          <w:szCs w:val="26"/>
        </w:rPr>
        <w:t>vošanai piešķirama būtiska nozīme.</w:t>
      </w:r>
      <w:r w:rsidR="008851A1" w:rsidRPr="00D16E6E">
        <w:rPr>
          <w:rFonts w:ascii="Times New Roman" w:hAnsi="Times New Roman" w:cs="Times New Roman"/>
          <w:sz w:val="26"/>
          <w:szCs w:val="26"/>
        </w:rPr>
        <w:t xml:space="preserve"> </w:t>
      </w:r>
    </w:p>
    <w:p w14:paraId="1D1B466E" w14:textId="37A284CA" w:rsidR="00787DF4" w:rsidRPr="00D16E6E" w:rsidRDefault="00D16E6E" w:rsidP="001E4A02">
      <w:pPr>
        <w:ind w:firstLine="720"/>
        <w:jc w:val="both"/>
        <w:rPr>
          <w:rFonts w:ascii="Times New Roman" w:hAnsi="Times New Roman" w:cs="Times New Roman"/>
          <w:bCs/>
          <w:sz w:val="26"/>
          <w:szCs w:val="26"/>
        </w:rPr>
      </w:pPr>
      <w:r>
        <w:rPr>
          <w:rFonts w:ascii="Times New Roman" w:hAnsi="Times New Roman" w:cs="Times New Roman"/>
          <w:bCs/>
          <w:sz w:val="26"/>
          <w:szCs w:val="26"/>
        </w:rPr>
        <w:t>Efektīvas</w:t>
      </w:r>
      <w:r w:rsidRPr="00D16E6E">
        <w:rPr>
          <w:rFonts w:ascii="Times New Roman" w:hAnsi="Times New Roman" w:cs="Times New Roman"/>
          <w:bCs/>
          <w:sz w:val="26"/>
          <w:szCs w:val="26"/>
        </w:rPr>
        <w:t xml:space="preserve"> sadarbības nodrošināšanai ar bāriņtiesām, </w:t>
      </w:r>
      <w:r>
        <w:rPr>
          <w:rFonts w:ascii="Times New Roman" w:hAnsi="Times New Roman" w:cs="Times New Roman"/>
          <w:bCs/>
          <w:sz w:val="26"/>
          <w:szCs w:val="26"/>
        </w:rPr>
        <w:t>kā arī panākot, ka</w:t>
      </w:r>
      <w:r w:rsidRPr="00D16E6E">
        <w:rPr>
          <w:rFonts w:ascii="Times New Roman" w:hAnsi="Times New Roman" w:cs="Times New Roman"/>
          <w:bCs/>
          <w:sz w:val="26"/>
          <w:szCs w:val="26"/>
        </w:rPr>
        <w:t xml:space="preserve"> v</w:t>
      </w:r>
      <w:r>
        <w:rPr>
          <w:rFonts w:ascii="Times New Roman" w:hAnsi="Times New Roman" w:cs="Times New Roman"/>
          <w:bCs/>
          <w:sz w:val="26"/>
          <w:szCs w:val="26"/>
        </w:rPr>
        <w:t>isas bāriņtiesas Latvijā saņem</w:t>
      </w:r>
      <w:r w:rsidRPr="00D16E6E">
        <w:rPr>
          <w:rFonts w:ascii="Times New Roman" w:hAnsi="Times New Roman" w:cs="Times New Roman"/>
          <w:bCs/>
          <w:sz w:val="26"/>
          <w:szCs w:val="26"/>
        </w:rPr>
        <w:t xml:space="preserve"> saturiski līdzvērtīgu gan kvalitātes, gan informācijas apjoma un detalizācijas pakāpes ziņā saturošu materiālu no Atbalsta centriem</w:t>
      </w:r>
      <w:r>
        <w:rPr>
          <w:rFonts w:ascii="Times New Roman" w:hAnsi="Times New Roman" w:cs="Times New Roman"/>
          <w:bCs/>
          <w:sz w:val="26"/>
          <w:szCs w:val="26"/>
        </w:rPr>
        <w:t>, informācija par</w:t>
      </w:r>
      <w:r w:rsidR="00B60203">
        <w:rPr>
          <w:rFonts w:ascii="Times New Roman" w:hAnsi="Times New Roman" w:cs="Times New Roman"/>
          <w:bCs/>
          <w:sz w:val="26"/>
          <w:szCs w:val="26"/>
        </w:rPr>
        <w:t xml:space="preserve"> </w:t>
      </w:r>
      <w:r w:rsidRPr="00D16E6E">
        <w:rPr>
          <w:rFonts w:ascii="Times New Roman" w:hAnsi="Times New Roman" w:cs="Times New Roman"/>
          <w:bCs/>
          <w:sz w:val="26"/>
          <w:szCs w:val="26"/>
        </w:rPr>
        <w:t>potenciālo audžuģimeni un pote</w:t>
      </w:r>
      <w:r>
        <w:rPr>
          <w:rFonts w:ascii="Times New Roman" w:hAnsi="Times New Roman" w:cs="Times New Roman"/>
          <w:bCs/>
          <w:sz w:val="26"/>
          <w:szCs w:val="26"/>
        </w:rPr>
        <w:t>nciālo specializēto audžuģimeni</w:t>
      </w:r>
      <w:r w:rsidR="00DD6B5C">
        <w:rPr>
          <w:rFonts w:ascii="Times New Roman" w:hAnsi="Times New Roman" w:cs="Times New Roman"/>
          <w:bCs/>
          <w:sz w:val="26"/>
          <w:szCs w:val="26"/>
        </w:rPr>
        <w:t xml:space="preserve"> Atbalsta centram apkopojama vienā dokumentā – Raksturojuma un kompetenču novērtēšanas veidlapā.</w:t>
      </w:r>
    </w:p>
    <w:tbl>
      <w:tblPr>
        <w:tblStyle w:val="TableGrid"/>
        <w:tblW w:w="0" w:type="auto"/>
        <w:tblLook w:val="04A0" w:firstRow="1" w:lastRow="0" w:firstColumn="1" w:lastColumn="0" w:noHBand="0" w:noVBand="1"/>
      </w:tblPr>
      <w:tblGrid>
        <w:gridCol w:w="10194"/>
      </w:tblGrid>
      <w:tr w:rsidR="0066263C" w:rsidRPr="00D16E6E" w14:paraId="69DBFF01" w14:textId="77777777" w:rsidTr="009D67DE">
        <w:trPr>
          <w:trHeight w:val="699"/>
        </w:trPr>
        <w:tc>
          <w:tcPr>
            <w:tcW w:w="10194" w:type="dxa"/>
            <w:shd w:val="clear" w:color="auto" w:fill="BDD6EE" w:themeFill="accent1" w:themeFillTint="66"/>
          </w:tcPr>
          <w:p w14:paraId="3A69AA53" w14:textId="77777777" w:rsidR="00931C20" w:rsidRPr="00D16E6E" w:rsidRDefault="00C71063" w:rsidP="00C86037">
            <w:pPr>
              <w:spacing w:after="160" w:line="259" w:lineRule="auto"/>
              <w:jc w:val="both"/>
              <w:rPr>
                <w:rFonts w:ascii="Times New Roman" w:hAnsi="Times New Roman" w:cs="Times New Roman"/>
                <w:b/>
                <w:sz w:val="26"/>
                <w:szCs w:val="26"/>
                <w:lang w:val="lv-LV"/>
              </w:rPr>
            </w:pPr>
            <w:r>
              <w:rPr>
                <w:rFonts w:ascii="Times New Roman" w:hAnsi="Times New Roman" w:cs="Times New Roman"/>
                <w:b/>
                <w:sz w:val="26"/>
                <w:szCs w:val="26"/>
                <w:lang w:val="lv-LV"/>
              </w:rPr>
              <w:t>! Svarīgi</w:t>
            </w:r>
          </w:p>
          <w:p w14:paraId="02B80D1F" w14:textId="77777777" w:rsidR="0066263C" w:rsidRPr="00D16E6E" w:rsidRDefault="0066263C" w:rsidP="00E816B6">
            <w:pPr>
              <w:spacing w:after="160" w:line="259" w:lineRule="auto"/>
              <w:jc w:val="both"/>
              <w:rPr>
                <w:rFonts w:ascii="Times New Roman" w:hAnsi="Times New Roman" w:cs="Times New Roman"/>
                <w:b/>
                <w:sz w:val="26"/>
                <w:szCs w:val="26"/>
                <w:lang w:val="lv-LV"/>
              </w:rPr>
            </w:pPr>
            <w:r w:rsidRPr="00D16E6E">
              <w:rPr>
                <w:rFonts w:ascii="Times New Roman" w:hAnsi="Times New Roman" w:cs="Times New Roman"/>
                <w:b/>
                <w:sz w:val="26"/>
                <w:szCs w:val="26"/>
                <w:lang w:val="lv-LV"/>
              </w:rPr>
              <w:t>A</w:t>
            </w:r>
            <w:r w:rsidR="001E4A02">
              <w:rPr>
                <w:rFonts w:ascii="Times New Roman" w:hAnsi="Times New Roman" w:cs="Times New Roman"/>
                <w:b/>
                <w:sz w:val="26"/>
                <w:szCs w:val="26"/>
                <w:lang w:val="lv-LV"/>
              </w:rPr>
              <w:t>tbalsta centram</w:t>
            </w:r>
            <w:r w:rsidR="00E816B6" w:rsidRPr="00D16E6E">
              <w:rPr>
                <w:rFonts w:ascii="Times New Roman" w:hAnsi="Times New Roman" w:cs="Times New Roman"/>
                <w:b/>
                <w:sz w:val="26"/>
                <w:szCs w:val="26"/>
                <w:lang w:val="lv-LV"/>
              </w:rPr>
              <w:t xml:space="preserve"> </w:t>
            </w:r>
            <w:r w:rsidRPr="00D16E6E">
              <w:rPr>
                <w:rFonts w:ascii="Times New Roman" w:hAnsi="Times New Roman" w:cs="Times New Roman"/>
                <w:b/>
                <w:sz w:val="26"/>
                <w:szCs w:val="26"/>
                <w:lang w:val="lv-LV"/>
              </w:rPr>
              <w:t>kā par audžuģimeņ</w:t>
            </w:r>
            <w:r w:rsidR="001E4A02">
              <w:rPr>
                <w:rFonts w:ascii="Times New Roman" w:hAnsi="Times New Roman" w:cs="Times New Roman"/>
                <w:b/>
                <w:sz w:val="26"/>
                <w:szCs w:val="26"/>
                <w:lang w:val="lv-LV"/>
              </w:rPr>
              <w:t>u un specia</w:t>
            </w:r>
            <w:r w:rsidR="00E816B6" w:rsidRPr="00D16E6E">
              <w:rPr>
                <w:rFonts w:ascii="Times New Roman" w:hAnsi="Times New Roman" w:cs="Times New Roman"/>
                <w:b/>
                <w:sz w:val="26"/>
                <w:szCs w:val="26"/>
                <w:lang w:val="lv-LV"/>
              </w:rPr>
              <w:t xml:space="preserve">lizēto audžuģimeņu </w:t>
            </w:r>
            <w:r w:rsidRPr="00D16E6E">
              <w:rPr>
                <w:rFonts w:ascii="Times New Roman" w:hAnsi="Times New Roman" w:cs="Times New Roman"/>
                <w:b/>
                <w:sz w:val="26"/>
                <w:szCs w:val="26"/>
                <w:lang w:val="lv-LV"/>
              </w:rPr>
              <w:t xml:space="preserve">mācību </w:t>
            </w:r>
            <w:r w:rsidR="00E816B6" w:rsidRPr="00D16E6E">
              <w:rPr>
                <w:rFonts w:ascii="Times New Roman" w:hAnsi="Times New Roman" w:cs="Times New Roman"/>
                <w:b/>
                <w:sz w:val="26"/>
                <w:szCs w:val="26"/>
                <w:lang w:val="lv-LV"/>
              </w:rPr>
              <w:t xml:space="preserve">vajadzību nodrošināšanu </w:t>
            </w:r>
            <w:r w:rsidRPr="00D16E6E">
              <w:rPr>
                <w:rFonts w:ascii="Times New Roman" w:hAnsi="Times New Roman" w:cs="Times New Roman"/>
                <w:b/>
                <w:sz w:val="26"/>
                <w:szCs w:val="26"/>
                <w:lang w:val="lv-LV"/>
              </w:rPr>
              <w:t xml:space="preserve">un psiholoģiskās </w:t>
            </w:r>
            <w:r w:rsidR="003428CC" w:rsidRPr="00D16E6E">
              <w:rPr>
                <w:rFonts w:ascii="Times New Roman" w:hAnsi="Times New Roman" w:cs="Times New Roman"/>
                <w:b/>
                <w:sz w:val="26"/>
                <w:szCs w:val="26"/>
                <w:lang w:val="lv-LV"/>
              </w:rPr>
              <w:t>piemērotības</w:t>
            </w:r>
            <w:r w:rsidRPr="00D16E6E">
              <w:rPr>
                <w:rFonts w:ascii="Times New Roman" w:hAnsi="Times New Roman" w:cs="Times New Roman"/>
                <w:b/>
                <w:sz w:val="26"/>
                <w:szCs w:val="26"/>
                <w:lang w:val="lv-LV"/>
              </w:rPr>
              <w:t xml:space="preserve"> novērtēšanu atbildīgajai institūcijai ir būtiska loma, lai </w:t>
            </w:r>
            <w:r w:rsidR="003428CC" w:rsidRPr="00D16E6E">
              <w:rPr>
                <w:rFonts w:ascii="Times New Roman" w:hAnsi="Times New Roman" w:cs="Times New Roman"/>
                <w:b/>
                <w:sz w:val="26"/>
                <w:szCs w:val="26"/>
                <w:lang w:val="lv-LV"/>
              </w:rPr>
              <w:t xml:space="preserve">informācijas apmaiņa un </w:t>
            </w:r>
            <w:r w:rsidRPr="00D16E6E">
              <w:rPr>
                <w:rFonts w:ascii="Times New Roman" w:hAnsi="Times New Roman" w:cs="Times New Roman"/>
                <w:b/>
                <w:sz w:val="26"/>
                <w:szCs w:val="26"/>
                <w:lang w:val="lv-LV"/>
              </w:rPr>
              <w:t xml:space="preserve">sadarbība </w:t>
            </w:r>
            <w:r w:rsidR="003428CC" w:rsidRPr="00D16E6E">
              <w:rPr>
                <w:rFonts w:ascii="Times New Roman" w:hAnsi="Times New Roman" w:cs="Times New Roman"/>
                <w:b/>
                <w:sz w:val="26"/>
                <w:szCs w:val="26"/>
                <w:lang w:val="lv-LV"/>
              </w:rPr>
              <w:t xml:space="preserve">kopumā </w:t>
            </w:r>
            <w:r w:rsidRPr="00D16E6E">
              <w:rPr>
                <w:rFonts w:ascii="Times New Roman" w:hAnsi="Times New Roman" w:cs="Times New Roman"/>
                <w:b/>
                <w:sz w:val="26"/>
                <w:szCs w:val="26"/>
                <w:lang w:val="lv-LV"/>
              </w:rPr>
              <w:t xml:space="preserve">ar bāriņtiesām būtu </w:t>
            </w:r>
            <w:r w:rsidRPr="00D16E6E">
              <w:rPr>
                <w:rFonts w:ascii="Times New Roman" w:hAnsi="Times New Roman" w:cs="Times New Roman"/>
                <w:b/>
                <w:sz w:val="26"/>
                <w:szCs w:val="26"/>
                <w:lang w:val="lv-LV"/>
              </w:rPr>
              <w:lastRenderedPageBreak/>
              <w:t xml:space="preserve">veiksmīga un tās rezultātā tiktu pieņemti </w:t>
            </w:r>
            <w:r w:rsidR="00CF58D2" w:rsidRPr="00D16E6E">
              <w:rPr>
                <w:rFonts w:ascii="Times New Roman" w:hAnsi="Times New Roman" w:cs="Times New Roman"/>
                <w:b/>
                <w:sz w:val="26"/>
                <w:szCs w:val="26"/>
                <w:lang w:val="lv-LV"/>
              </w:rPr>
              <w:t xml:space="preserve">pamatoti </w:t>
            </w:r>
            <w:r w:rsidR="00C86037" w:rsidRPr="00D16E6E">
              <w:rPr>
                <w:rFonts w:ascii="Times New Roman" w:hAnsi="Times New Roman" w:cs="Times New Roman"/>
                <w:b/>
                <w:sz w:val="26"/>
                <w:szCs w:val="26"/>
                <w:lang w:val="lv-LV"/>
              </w:rPr>
              <w:t>lēmumi par attiecīgā statusa piešķiršanu personām un laulātajiem.</w:t>
            </w:r>
          </w:p>
        </w:tc>
      </w:tr>
    </w:tbl>
    <w:p w14:paraId="37D2B1AB" w14:textId="77777777" w:rsidR="00D16E6E" w:rsidRPr="00D16E6E" w:rsidRDefault="00D16E6E" w:rsidP="0066263C">
      <w:pPr>
        <w:jc w:val="both"/>
        <w:rPr>
          <w:rFonts w:ascii="Times New Roman" w:hAnsi="Times New Roman" w:cs="Times New Roman"/>
          <w:b/>
          <w:sz w:val="26"/>
          <w:szCs w:val="26"/>
          <w:lang w:val="lv-LV"/>
        </w:rPr>
      </w:pPr>
    </w:p>
    <w:p w14:paraId="28F6B19B" w14:textId="77777777" w:rsidR="00472B8B" w:rsidRPr="003F6189" w:rsidRDefault="003C4B40" w:rsidP="003914A1">
      <w:pPr>
        <w:jc w:val="center"/>
        <w:rPr>
          <w:rFonts w:ascii="Times New Roman" w:hAnsi="Times New Roman" w:cs="Times New Roman"/>
          <w:b/>
          <w:sz w:val="28"/>
          <w:szCs w:val="28"/>
          <w:lang w:val="lv-LV"/>
        </w:rPr>
      </w:pPr>
      <w:r w:rsidRPr="003F6189">
        <w:rPr>
          <w:rFonts w:ascii="Times New Roman" w:hAnsi="Times New Roman" w:cs="Times New Roman"/>
          <w:b/>
          <w:sz w:val="28"/>
          <w:szCs w:val="28"/>
          <w:lang w:val="lv-LV"/>
        </w:rPr>
        <w:t xml:space="preserve"> </w:t>
      </w:r>
      <w:r w:rsidR="00C86037" w:rsidRPr="003F6189">
        <w:rPr>
          <w:rFonts w:ascii="Times New Roman" w:hAnsi="Times New Roman" w:cs="Times New Roman"/>
          <w:b/>
          <w:sz w:val="28"/>
          <w:szCs w:val="28"/>
          <w:lang w:val="lv-LV"/>
        </w:rPr>
        <w:t>Raksturojuma</w:t>
      </w:r>
      <w:r w:rsidRPr="003F6189">
        <w:rPr>
          <w:rFonts w:ascii="Times New Roman" w:hAnsi="Times New Roman" w:cs="Times New Roman"/>
          <w:b/>
          <w:sz w:val="28"/>
          <w:szCs w:val="28"/>
          <w:lang w:val="lv-LV"/>
        </w:rPr>
        <w:t xml:space="preserve"> un kompetenču novērtēšanas </w:t>
      </w:r>
      <w:r w:rsidR="00C86037" w:rsidRPr="003F6189">
        <w:rPr>
          <w:rFonts w:ascii="Times New Roman" w:hAnsi="Times New Roman" w:cs="Times New Roman"/>
          <w:b/>
          <w:sz w:val="28"/>
          <w:szCs w:val="28"/>
          <w:lang w:val="lv-LV"/>
        </w:rPr>
        <w:t>veidlapa</w:t>
      </w:r>
    </w:p>
    <w:p w14:paraId="1B0861E6" w14:textId="77777777" w:rsidR="001A28F4" w:rsidRPr="0031554B" w:rsidRDefault="00472B8B" w:rsidP="001A28F4">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Raksturojuma un kompetenču novērtēšanas veidlapa sastāv no vairākām savstarpēji saistītām sadaļām</w:t>
      </w:r>
      <w:r w:rsidR="005370F7" w:rsidRPr="0031554B">
        <w:rPr>
          <w:rFonts w:ascii="Times New Roman" w:hAnsi="Times New Roman" w:cs="Times New Roman"/>
          <w:sz w:val="26"/>
          <w:szCs w:val="26"/>
          <w:lang w:val="lv-LV"/>
        </w:rPr>
        <w:t>, kuras attiecīgi aizpilda speciālisti, kas mācību</w:t>
      </w:r>
      <w:r w:rsidR="006442EA" w:rsidRPr="0031554B">
        <w:rPr>
          <w:rFonts w:ascii="Times New Roman" w:hAnsi="Times New Roman" w:cs="Times New Roman"/>
          <w:sz w:val="26"/>
          <w:szCs w:val="26"/>
          <w:lang w:val="lv-LV"/>
        </w:rPr>
        <w:t xml:space="preserve"> (prakses)</w:t>
      </w:r>
      <w:r w:rsidR="005370F7" w:rsidRPr="0031554B">
        <w:rPr>
          <w:rFonts w:ascii="Times New Roman" w:hAnsi="Times New Roman" w:cs="Times New Roman"/>
          <w:sz w:val="26"/>
          <w:szCs w:val="26"/>
          <w:lang w:val="lv-LV"/>
        </w:rPr>
        <w:t xml:space="preserve"> un ps</w:t>
      </w:r>
      <w:r w:rsidR="001E4A02">
        <w:rPr>
          <w:rFonts w:ascii="Times New Roman" w:hAnsi="Times New Roman" w:cs="Times New Roman"/>
          <w:sz w:val="26"/>
          <w:szCs w:val="26"/>
          <w:lang w:val="lv-LV"/>
        </w:rPr>
        <w:t>iholoģiskās izvērtēšanas periodā</w:t>
      </w:r>
      <w:r w:rsidR="005370F7" w:rsidRPr="0031554B">
        <w:rPr>
          <w:rFonts w:ascii="Times New Roman" w:hAnsi="Times New Roman" w:cs="Times New Roman"/>
          <w:sz w:val="26"/>
          <w:szCs w:val="26"/>
          <w:lang w:val="lv-LV"/>
        </w:rPr>
        <w:t xml:space="preserve"> strādā</w:t>
      </w:r>
      <w:r w:rsidR="00F1265E" w:rsidRPr="0031554B">
        <w:rPr>
          <w:rFonts w:ascii="Times New Roman" w:hAnsi="Times New Roman" w:cs="Times New Roman"/>
          <w:sz w:val="26"/>
          <w:szCs w:val="26"/>
          <w:lang w:val="lv-LV"/>
        </w:rPr>
        <w:t xml:space="preserve"> (veic izpēti</w:t>
      </w:r>
      <w:r w:rsidR="001A28F4" w:rsidRPr="0031554B">
        <w:rPr>
          <w:rFonts w:ascii="Times New Roman" w:hAnsi="Times New Roman" w:cs="Times New Roman"/>
          <w:sz w:val="26"/>
          <w:szCs w:val="26"/>
          <w:lang w:val="lv-LV"/>
        </w:rPr>
        <w:t xml:space="preserve"> un sagatavo psihologa atzinumu</w:t>
      </w:r>
      <w:r w:rsidR="00F1265E" w:rsidRPr="0031554B">
        <w:rPr>
          <w:rFonts w:ascii="Times New Roman" w:hAnsi="Times New Roman" w:cs="Times New Roman"/>
          <w:sz w:val="26"/>
          <w:szCs w:val="26"/>
          <w:lang w:val="lv-LV"/>
        </w:rPr>
        <w:t>, sniedz atbalstu, nodro</w:t>
      </w:r>
      <w:r w:rsidR="003914A1" w:rsidRPr="0031554B">
        <w:rPr>
          <w:rFonts w:ascii="Times New Roman" w:hAnsi="Times New Roman" w:cs="Times New Roman"/>
          <w:sz w:val="26"/>
          <w:szCs w:val="26"/>
          <w:lang w:val="lv-LV"/>
        </w:rPr>
        <w:t xml:space="preserve">šina </w:t>
      </w:r>
      <w:r w:rsidR="00F1265E" w:rsidRPr="0031554B">
        <w:rPr>
          <w:rFonts w:ascii="Times New Roman" w:hAnsi="Times New Roman" w:cs="Times New Roman"/>
          <w:sz w:val="26"/>
          <w:szCs w:val="26"/>
          <w:lang w:val="lv-LV"/>
        </w:rPr>
        <w:t>mācības un praksi</w:t>
      </w:r>
      <w:r w:rsidR="003914A1" w:rsidRPr="0031554B">
        <w:rPr>
          <w:rFonts w:ascii="Times New Roman" w:hAnsi="Times New Roman" w:cs="Times New Roman"/>
          <w:sz w:val="26"/>
          <w:szCs w:val="26"/>
          <w:lang w:val="lv-LV"/>
        </w:rPr>
        <w:t>, ja tāda bijusi nepieciešama</w:t>
      </w:r>
      <w:r w:rsidR="00F1265E" w:rsidRPr="0031554B">
        <w:rPr>
          <w:rFonts w:ascii="Times New Roman" w:hAnsi="Times New Roman" w:cs="Times New Roman"/>
          <w:sz w:val="26"/>
          <w:szCs w:val="26"/>
          <w:lang w:val="lv-LV"/>
        </w:rPr>
        <w:t xml:space="preserve"> u.c.)</w:t>
      </w:r>
      <w:r w:rsidR="005370F7" w:rsidRPr="0031554B">
        <w:rPr>
          <w:rFonts w:ascii="Times New Roman" w:hAnsi="Times New Roman" w:cs="Times New Roman"/>
          <w:sz w:val="26"/>
          <w:szCs w:val="26"/>
          <w:lang w:val="lv-LV"/>
        </w:rPr>
        <w:t xml:space="preserve"> ar potenciālo audžuģimeni vai potenciālo specializēto audžuģimeni</w:t>
      </w:r>
      <w:r w:rsidR="003914A1" w:rsidRPr="0031554B">
        <w:rPr>
          <w:rFonts w:ascii="Times New Roman" w:hAnsi="Times New Roman" w:cs="Times New Roman"/>
          <w:sz w:val="26"/>
          <w:szCs w:val="26"/>
          <w:lang w:val="lv-LV"/>
        </w:rPr>
        <w:t xml:space="preserve">. </w:t>
      </w:r>
    </w:p>
    <w:p w14:paraId="2BA07F2F" w14:textId="77777777" w:rsidR="00ED6E0B" w:rsidRPr="0031554B" w:rsidRDefault="00ED6E0B" w:rsidP="001A28F4">
      <w:pPr>
        <w:pStyle w:val="NoSpacing"/>
        <w:ind w:firstLine="720"/>
        <w:jc w:val="both"/>
        <w:rPr>
          <w:rFonts w:ascii="Times New Roman" w:hAnsi="Times New Roman" w:cs="Times New Roman"/>
          <w:sz w:val="26"/>
          <w:szCs w:val="26"/>
          <w:lang w:val="lv-LV"/>
        </w:rPr>
      </w:pPr>
    </w:p>
    <w:p w14:paraId="473C049E" w14:textId="77777777" w:rsidR="00417D78" w:rsidRPr="0031554B" w:rsidRDefault="003914A1" w:rsidP="001A28F4">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K</w:t>
      </w:r>
      <w:r w:rsidR="005370F7" w:rsidRPr="0031554B">
        <w:rPr>
          <w:rFonts w:ascii="Times New Roman" w:hAnsi="Times New Roman" w:cs="Times New Roman"/>
          <w:sz w:val="26"/>
          <w:szCs w:val="26"/>
          <w:lang w:val="lv-LV"/>
        </w:rPr>
        <w:t>opā</w:t>
      </w:r>
      <w:r w:rsidRPr="0031554B">
        <w:rPr>
          <w:rFonts w:ascii="Times New Roman" w:hAnsi="Times New Roman" w:cs="Times New Roman"/>
          <w:sz w:val="26"/>
          <w:szCs w:val="26"/>
          <w:lang w:val="lv-LV"/>
        </w:rPr>
        <w:t xml:space="preserve"> šīs sadaļas</w:t>
      </w:r>
      <w:r w:rsidR="00934CBB" w:rsidRPr="0031554B">
        <w:rPr>
          <w:rFonts w:ascii="Times New Roman" w:hAnsi="Times New Roman" w:cs="Times New Roman"/>
          <w:sz w:val="26"/>
          <w:szCs w:val="26"/>
          <w:lang w:val="lv-LV"/>
        </w:rPr>
        <w:t xml:space="preserve"> veido vienotu</w:t>
      </w:r>
      <w:r w:rsidR="005370F7" w:rsidRPr="0031554B">
        <w:rPr>
          <w:rFonts w:ascii="Times New Roman" w:hAnsi="Times New Roman" w:cs="Times New Roman"/>
          <w:sz w:val="26"/>
          <w:szCs w:val="26"/>
          <w:lang w:val="lv-LV"/>
        </w:rPr>
        <w:t xml:space="preserve"> </w:t>
      </w:r>
      <w:r w:rsidR="00F1265E" w:rsidRPr="0031554B">
        <w:rPr>
          <w:rFonts w:ascii="Times New Roman" w:hAnsi="Times New Roman" w:cs="Times New Roman"/>
          <w:sz w:val="26"/>
          <w:szCs w:val="26"/>
          <w:lang w:val="lv-LV"/>
        </w:rPr>
        <w:t xml:space="preserve">informācijas </w:t>
      </w:r>
      <w:r w:rsidR="005370F7" w:rsidRPr="0031554B">
        <w:rPr>
          <w:rFonts w:ascii="Times New Roman" w:hAnsi="Times New Roman" w:cs="Times New Roman"/>
          <w:sz w:val="26"/>
          <w:szCs w:val="26"/>
          <w:lang w:val="lv-LV"/>
        </w:rPr>
        <w:t>veselumu</w:t>
      </w:r>
      <w:r w:rsidR="00EA5DFE" w:rsidRPr="0031554B">
        <w:rPr>
          <w:rFonts w:ascii="Times New Roman" w:hAnsi="Times New Roman" w:cs="Times New Roman"/>
          <w:sz w:val="26"/>
          <w:szCs w:val="26"/>
          <w:lang w:val="lv-LV"/>
        </w:rPr>
        <w:t xml:space="preserve"> un nodrošina </w:t>
      </w:r>
      <w:r w:rsidR="006D26D3" w:rsidRPr="0031554B">
        <w:rPr>
          <w:rFonts w:ascii="Times New Roman" w:hAnsi="Times New Roman" w:cs="Times New Roman"/>
          <w:sz w:val="26"/>
          <w:szCs w:val="26"/>
          <w:lang w:val="lv-LV"/>
        </w:rPr>
        <w:t>maksimālu</w:t>
      </w:r>
      <w:r w:rsidR="00EA5DFE" w:rsidRPr="0031554B">
        <w:rPr>
          <w:rFonts w:ascii="Times New Roman" w:hAnsi="Times New Roman" w:cs="Times New Roman"/>
          <w:sz w:val="26"/>
          <w:szCs w:val="26"/>
          <w:lang w:val="lv-LV"/>
        </w:rPr>
        <w:t xml:space="preserve"> </w:t>
      </w:r>
      <w:r w:rsidR="00CA4231" w:rsidRPr="0031554B">
        <w:rPr>
          <w:rFonts w:ascii="Times New Roman" w:hAnsi="Times New Roman" w:cs="Times New Roman"/>
          <w:sz w:val="26"/>
          <w:szCs w:val="26"/>
          <w:lang w:val="lv-LV"/>
        </w:rPr>
        <w:t>laulāto</w:t>
      </w:r>
      <w:r w:rsidR="004A6F6F" w:rsidRPr="0031554B">
        <w:rPr>
          <w:rFonts w:ascii="Times New Roman" w:hAnsi="Times New Roman" w:cs="Times New Roman"/>
          <w:sz w:val="26"/>
          <w:szCs w:val="26"/>
          <w:lang w:val="lv-LV"/>
        </w:rPr>
        <w:t xml:space="preserve"> vai personas</w:t>
      </w:r>
      <w:r w:rsidR="00CA4231" w:rsidRPr="0031554B">
        <w:rPr>
          <w:rFonts w:ascii="Times New Roman" w:hAnsi="Times New Roman" w:cs="Times New Roman"/>
          <w:sz w:val="26"/>
          <w:szCs w:val="26"/>
          <w:lang w:val="lv-LV"/>
        </w:rPr>
        <w:t xml:space="preserve">, kas gatavojas </w:t>
      </w:r>
      <w:r w:rsidR="00DD5BCD" w:rsidRPr="0031554B">
        <w:rPr>
          <w:rFonts w:ascii="Times New Roman" w:hAnsi="Times New Roman" w:cs="Times New Roman"/>
          <w:sz w:val="26"/>
          <w:szCs w:val="26"/>
          <w:lang w:val="lv-LV"/>
        </w:rPr>
        <w:t xml:space="preserve">kļūt pat audžuģimeni vai specializēto audžuģimeni un </w:t>
      </w:r>
      <w:r w:rsidR="00CA4231" w:rsidRPr="0031554B">
        <w:rPr>
          <w:rFonts w:ascii="Times New Roman" w:hAnsi="Times New Roman" w:cs="Times New Roman"/>
          <w:sz w:val="26"/>
          <w:szCs w:val="26"/>
          <w:lang w:val="lv-LV"/>
        </w:rPr>
        <w:t>uzņemt savā ģimenē bērnu,</w:t>
      </w:r>
      <w:r w:rsidR="009853B6" w:rsidRPr="0031554B">
        <w:rPr>
          <w:rFonts w:ascii="Times New Roman" w:hAnsi="Times New Roman" w:cs="Times New Roman"/>
          <w:sz w:val="26"/>
          <w:szCs w:val="26"/>
          <w:lang w:val="lv-LV"/>
        </w:rPr>
        <w:t xml:space="preserve"> </w:t>
      </w:r>
      <w:r w:rsidR="00CA4231" w:rsidRPr="0031554B">
        <w:rPr>
          <w:rFonts w:ascii="Times New Roman" w:hAnsi="Times New Roman" w:cs="Times New Roman"/>
          <w:sz w:val="26"/>
          <w:szCs w:val="26"/>
          <w:lang w:val="lv-LV"/>
        </w:rPr>
        <w:t xml:space="preserve">zināšanu </w:t>
      </w:r>
      <w:r w:rsidR="009853B6" w:rsidRPr="0031554B">
        <w:rPr>
          <w:rFonts w:ascii="Times New Roman" w:hAnsi="Times New Roman" w:cs="Times New Roman"/>
          <w:sz w:val="26"/>
          <w:szCs w:val="26"/>
          <w:lang w:val="lv-LV"/>
        </w:rPr>
        <w:t xml:space="preserve">un kompetenču </w:t>
      </w:r>
      <w:r w:rsidR="00C3039A" w:rsidRPr="0031554B">
        <w:rPr>
          <w:rFonts w:ascii="Times New Roman" w:hAnsi="Times New Roman" w:cs="Times New Roman"/>
          <w:sz w:val="26"/>
          <w:szCs w:val="26"/>
          <w:lang w:val="lv-LV"/>
        </w:rPr>
        <w:t>no</w:t>
      </w:r>
      <w:r w:rsidR="00EA5DFE" w:rsidRPr="0031554B">
        <w:rPr>
          <w:rFonts w:ascii="Times New Roman" w:hAnsi="Times New Roman" w:cs="Times New Roman"/>
          <w:sz w:val="26"/>
          <w:szCs w:val="26"/>
          <w:lang w:val="lv-LV"/>
        </w:rPr>
        <w:t xml:space="preserve">vērtēšanas objektivitāti. </w:t>
      </w:r>
    </w:p>
    <w:p w14:paraId="6489F35E" w14:textId="77777777" w:rsidR="00DE4939" w:rsidRPr="0031554B" w:rsidRDefault="00DE4939" w:rsidP="005370F7">
      <w:pPr>
        <w:pStyle w:val="NoSpacing"/>
        <w:jc w:val="both"/>
        <w:rPr>
          <w:rFonts w:ascii="Times New Roman" w:hAnsi="Times New Roman" w:cs="Times New Roman"/>
          <w:sz w:val="26"/>
          <w:szCs w:val="26"/>
          <w:lang w:val="lv-LV"/>
        </w:rPr>
      </w:pPr>
    </w:p>
    <w:p w14:paraId="1B4A526A" w14:textId="77777777" w:rsidR="00DE4939" w:rsidRPr="00D16E6E" w:rsidRDefault="00C3039A" w:rsidP="005370F7">
      <w:pPr>
        <w:pStyle w:val="NoSpacing"/>
        <w:jc w:val="both"/>
        <w:rPr>
          <w:rFonts w:ascii="Times New Roman" w:hAnsi="Times New Roman" w:cs="Times New Roman"/>
          <w:sz w:val="26"/>
          <w:szCs w:val="26"/>
        </w:rPr>
      </w:pPr>
      <w:r w:rsidRPr="00D16E6E">
        <w:rPr>
          <w:rFonts w:ascii="Times New Roman" w:hAnsi="Times New Roman" w:cs="Times New Roman"/>
          <w:noProof/>
          <w:sz w:val="26"/>
          <w:szCs w:val="26"/>
        </w:rPr>
        <w:drawing>
          <wp:inline distT="0" distB="0" distL="0" distR="0" wp14:anchorId="6A8196C7" wp14:editId="08822E7B">
            <wp:extent cx="6534150" cy="19431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D486A41" w14:textId="77777777" w:rsidR="00DE4939" w:rsidRPr="00D16E6E" w:rsidRDefault="00DE4939" w:rsidP="00C3039A">
      <w:pPr>
        <w:pStyle w:val="NoSpacing"/>
        <w:jc w:val="center"/>
        <w:rPr>
          <w:rFonts w:ascii="Times New Roman" w:hAnsi="Times New Roman" w:cs="Times New Roman"/>
          <w:sz w:val="26"/>
          <w:szCs w:val="26"/>
        </w:rPr>
      </w:pPr>
    </w:p>
    <w:p w14:paraId="2E20E681" w14:textId="77777777" w:rsidR="00DE4939" w:rsidRPr="00DD6B5C" w:rsidRDefault="007F0910" w:rsidP="00C3039A">
      <w:pPr>
        <w:pStyle w:val="NoSpacing"/>
        <w:jc w:val="center"/>
        <w:rPr>
          <w:rFonts w:ascii="Times New Roman" w:hAnsi="Times New Roman" w:cs="Times New Roman"/>
        </w:rPr>
      </w:pPr>
      <w:r w:rsidRPr="00DD6B5C">
        <w:rPr>
          <w:rFonts w:ascii="Times New Roman" w:hAnsi="Times New Roman" w:cs="Times New Roman"/>
        </w:rPr>
        <w:t>2</w:t>
      </w:r>
      <w:r w:rsidR="00C3039A" w:rsidRPr="00DD6B5C">
        <w:rPr>
          <w:rFonts w:ascii="Times New Roman" w:hAnsi="Times New Roman" w:cs="Times New Roman"/>
        </w:rPr>
        <w:t>.attēls Raksturojuma un k</w:t>
      </w:r>
      <w:r w:rsidR="005D32DA" w:rsidRPr="00DD6B5C">
        <w:rPr>
          <w:rFonts w:ascii="Times New Roman" w:hAnsi="Times New Roman" w:cs="Times New Roman"/>
        </w:rPr>
        <w:t>ompetenču novērtēšanas</w:t>
      </w:r>
      <w:r w:rsidR="00DD6B5C">
        <w:rPr>
          <w:rFonts w:ascii="Times New Roman" w:hAnsi="Times New Roman" w:cs="Times New Roman"/>
        </w:rPr>
        <w:t xml:space="preserve"> veidlapas</w:t>
      </w:r>
      <w:r w:rsidR="005D32DA" w:rsidRPr="00DD6B5C">
        <w:rPr>
          <w:rFonts w:ascii="Times New Roman" w:hAnsi="Times New Roman" w:cs="Times New Roman"/>
        </w:rPr>
        <w:t xml:space="preserve"> s</w:t>
      </w:r>
      <w:r w:rsidR="00DD6B5C">
        <w:rPr>
          <w:rFonts w:ascii="Times New Roman" w:hAnsi="Times New Roman" w:cs="Times New Roman"/>
        </w:rPr>
        <w:t>trukūra</w:t>
      </w:r>
    </w:p>
    <w:p w14:paraId="3F37A0C1" w14:textId="77777777" w:rsidR="00035E41" w:rsidRPr="00D16E6E" w:rsidRDefault="00035E41" w:rsidP="00035E41">
      <w:pPr>
        <w:pStyle w:val="NoSpacing"/>
        <w:jc w:val="both"/>
        <w:rPr>
          <w:rFonts w:ascii="Times New Roman" w:hAnsi="Times New Roman" w:cs="Times New Roman"/>
          <w:bCs/>
          <w:sz w:val="26"/>
          <w:szCs w:val="26"/>
        </w:rPr>
      </w:pPr>
    </w:p>
    <w:p w14:paraId="541EE74D" w14:textId="77777777" w:rsidR="00ED6E0B" w:rsidRPr="00D16E6E" w:rsidRDefault="00BC6883" w:rsidP="001A28F4">
      <w:pPr>
        <w:pStyle w:val="NoSpacing"/>
        <w:ind w:firstLine="720"/>
        <w:jc w:val="both"/>
        <w:rPr>
          <w:rFonts w:ascii="Times New Roman" w:hAnsi="Times New Roman" w:cs="Times New Roman"/>
          <w:bCs/>
          <w:sz w:val="26"/>
          <w:szCs w:val="26"/>
        </w:rPr>
      </w:pPr>
      <w:r w:rsidRPr="00D16E6E">
        <w:rPr>
          <w:rFonts w:ascii="Times New Roman" w:hAnsi="Times New Roman" w:cs="Times New Roman"/>
          <w:bCs/>
          <w:sz w:val="26"/>
          <w:szCs w:val="26"/>
        </w:rPr>
        <w:t>Jāuzsver, ka R</w:t>
      </w:r>
      <w:r w:rsidR="00035E41" w:rsidRPr="00D16E6E">
        <w:rPr>
          <w:rFonts w:ascii="Times New Roman" w:hAnsi="Times New Roman" w:cs="Times New Roman"/>
          <w:bCs/>
          <w:sz w:val="26"/>
          <w:szCs w:val="26"/>
        </w:rPr>
        <w:t>aksturojuma un kompetenču novērtējuma veidlapas izstrādē ieviests arī līdz šim Latvijas praksē nebijis faktors –</w:t>
      </w:r>
      <w:r w:rsidR="005E453E">
        <w:rPr>
          <w:rFonts w:ascii="Times New Roman" w:hAnsi="Times New Roman" w:cs="Times New Roman"/>
          <w:bCs/>
          <w:sz w:val="26"/>
          <w:szCs w:val="26"/>
        </w:rPr>
        <w:t xml:space="preserve"> gan potenciālo </w:t>
      </w:r>
      <w:r w:rsidR="00035E41" w:rsidRPr="00D16E6E">
        <w:rPr>
          <w:rFonts w:ascii="Times New Roman" w:hAnsi="Times New Roman" w:cs="Times New Roman"/>
          <w:bCs/>
          <w:sz w:val="26"/>
          <w:szCs w:val="26"/>
        </w:rPr>
        <w:t>audžu</w:t>
      </w:r>
      <w:r w:rsidR="00206ED8" w:rsidRPr="00D16E6E">
        <w:rPr>
          <w:rFonts w:ascii="Times New Roman" w:hAnsi="Times New Roman" w:cs="Times New Roman"/>
          <w:bCs/>
          <w:sz w:val="26"/>
          <w:szCs w:val="26"/>
        </w:rPr>
        <w:t>vecāku</w:t>
      </w:r>
      <w:r w:rsidR="005E453E">
        <w:rPr>
          <w:rFonts w:ascii="Times New Roman" w:hAnsi="Times New Roman" w:cs="Times New Roman"/>
          <w:bCs/>
          <w:sz w:val="26"/>
          <w:szCs w:val="26"/>
        </w:rPr>
        <w:t>, gan audžuvecāku, kas vēlas iegūt attiecīgo specializāciju,</w:t>
      </w:r>
      <w:r w:rsidR="00206ED8" w:rsidRPr="00D16E6E">
        <w:rPr>
          <w:rFonts w:ascii="Times New Roman" w:hAnsi="Times New Roman" w:cs="Times New Roman"/>
          <w:bCs/>
          <w:sz w:val="26"/>
          <w:szCs w:val="26"/>
        </w:rPr>
        <w:t xml:space="preserve"> veiktais kompetenču paš</w:t>
      </w:r>
      <w:r w:rsidR="00035E41" w:rsidRPr="00D16E6E">
        <w:rPr>
          <w:rFonts w:ascii="Times New Roman" w:hAnsi="Times New Roman" w:cs="Times New Roman"/>
          <w:bCs/>
          <w:sz w:val="26"/>
          <w:szCs w:val="26"/>
        </w:rPr>
        <w:t>vērtējums.</w:t>
      </w:r>
    </w:p>
    <w:p w14:paraId="409C50FC" w14:textId="77777777" w:rsidR="001A28F4" w:rsidRPr="00D16E6E" w:rsidRDefault="00035E41" w:rsidP="001A28F4">
      <w:pPr>
        <w:pStyle w:val="NoSpacing"/>
        <w:ind w:firstLine="720"/>
        <w:jc w:val="both"/>
        <w:rPr>
          <w:rFonts w:ascii="Times New Roman" w:hAnsi="Times New Roman" w:cs="Times New Roman"/>
          <w:bCs/>
          <w:sz w:val="26"/>
          <w:szCs w:val="26"/>
        </w:rPr>
      </w:pPr>
      <w:r w:rsidRPr="00D16E6E">
        <w:rPr>
          <w:rFonts w:ascii="Times New Roman" w:hAnsi="Times New Roman" w:cs="Times New Roman"/>
          <w:bCs/>
          <w:sz w:val="26"/>
          <w:szCs w:val="26"/>
        </w:rPr>
        <w:t xml:space="preserve"> Tas nosaka, ka objektīvai novērtējuma veikšanai A</w:t>
      </w:r>
      <w:r w:rsidR="00206ED8" w:rsidRPr="00D16E6E">
        <w:rPr>
          <w:rFonts w:ascii="Times New Roman" w:hAnsi="Times New Roman" w:cs="Times New Roman"/>
          <w:bCs/>
          <w:sz w:val="26"/>
          <w:szCs w:val="26"/>
        </w:rPr>
        <w:t>tbalsta centra speciālistiem</w:t>
      </w:r>
      <w:r w:rsidRPr="00D16E6E">
        <w:rPr>
          <w:rFonts w:ascii="Times New Roman" w:hAnsi="Times New Roman" w:cs="Times New Roman"/>
          <w:bCs/>
          <w:sz w:val="26"/>
          <w:szCs w:val="26"/>
        </w:rPr>
        <w:t xml:space="preserve"> nepieciešams izveidot profesionālas, tai skaitā empātiskas un sadarbības attiecības ar potenciālo audžuģimeni </w:t>
      </w:r>
      <w:r w:rsidR="00206ED8" w:rsidRPr="00D16E6E">
        <w:rPr>
          <w:rFonts w:ascii="Times New Roman" w:hAnsi="Times New Roman" w:cs="Times New Roman"/>
          <w:bCs/>
          <w:sz w:val="26"/>
          <w:szCs w:val="26"/>
        </w:rPr>
        <w:t>un poten</w:t>
      </w:r>
      <w:r w:rsidR="001A28F4" w:rsidRPr="00D16E6E">
        <w:rPr>
          <w:rFonts w:ascii="Times New Roman" w:hAnsi="Times New Roman" w:cs="Times New Roman"/>
          <w:bCs/>
          <w:sz w:val="26"/>
          <w:szCs w:val="26"/>
        </w:rPr>
        <w:t>ciālo specializēto audžuģimeni.</w:t>
      </w:r>
      <w:r w:rsidR="00BC6883" w:rsidRPr="00D16E6E">
        <w:rPr>
          <w:rFonts w:ascii="Times New Roman" w:hAnsi="Times New Roman" w:cs="Times New Roman"/>
          <w:bCs/>
          <w:sz w:val="26"/>
          <w:szCs w:val="26"/>
        </w:rPr>
        <w:t xml:space="preserve"> </w:t>
      </w:r>
    </w:p>
    <w:p w14:paraId="47DBAF7C" w14:textId="77777777" w:rsidR="00ED6E0B" w:rsidRPr="00D16E6E" w:rsidRDefault="00ED6E0B" w:rsidP="00035E41">
      <w:pPr>
        <w:pStyle w:val="NoSpacing"/>
        <w:jc w:val="both"/>
        <w:rPr>
          <w:rFonts w:ascii="Times New Roman" w:hAnsi="Times New Roman" w:cs="Times New Roman"/>
          <w:bCs/>
          <w:sz w:val="26"/>
          <w:szCs w:val="26"/>
        </w:rPr>
      </w:pPr>
    </w:p>
    <w:p w14:paraId="51E7FD04" w14:textId="77777777" w:rsidR="00ED6E0B" w:rsidRPr="00D16E6E" w:rsidRDefault="00ED6E0B" w:rsidP="00035E41">
      <w:pPr>
        <w:pStyle w:val="NoSpacing"/>
        <w:jc w:val="both"/>
        <w:rPr>
          <w:rFonts w:ascii="Times New Roman" w:hAnsi="Times New Roman" w:cs="Times New Roman"/>
          <w:bCs/>
          <w:sz w:val="26"/>
          <w:szCs w:val="26"/>
        </w:rPr>
      </w:pPr>
    </w:p>
    <w:tbl>
      <w:tblPr>
        <w:tblStyle w:val="TableGrid"/>
        <w:tblW w:w="0" w:type="auto"/>
        <w:tblLook w:val="04A0" w:firstRow="1" w:lastRow="0" w:firstColumn="1" w:lastColumn="0" w:noHBand="0" w:noVBand="1"/>
      </w:tblPr>
      <w:tblGrid>
        <w:gridCol w:w="10194"/>
      </w:tblGrid>
      <w:tr w:rsidR="001A28F4" w:rsidRPr="00D16E6E" w14:paraId="1BDB6B3E" w14:textId="77777777" w:rsidTr="00ED6E0B">
        <w:tc>
          <w:tcPr>
            <w:tcW w:w="10194" w:type="dxa"/>
            <w:shd w:val="clear" w:color="auto" w:fill="BDD6EE" w:themeFill="accent1" w:themeFillTint="66"/>
          </w:tcPr>
          <w:p w14:paraId="4BE25B8B" w14:textId="77777777" w:rsidR="001A28F4" w:rsidRPr="00D16E6E" w:rsidRDefault="00C71063" w:rsidP="001A28F4">
            <w:pPr>
              <w:pStyle w:val="NoSpacing"/>
              <w:jc w:val="both"/>
              <w:rPr>
                <w:rFonts w:ascii="Times New Roman" w:hAnsi="Times New Roman" w:cs="Times New Roman"/>
                <w:b/>
                <w:bCs/>
                <w:sz w:val="26"/>
                <w:szCs w:val="26"/>
              </w:rPr>
            </w:pPr>
            <w:r>
              <w:rPr>
                <w:rFonts w:ascii="Times New Roman" w:hAnsi="Times New Roman" w:cs="Times New Roman"/>
                <w:b/>
                <w:bCs/>
                <w:sz w:val="26"/>
                <w:szCs w:val="26"/>
              </w:rPr>
              <w:t>! Svarīgi</w:t>
            </w:r>
          </w:p>
          <w:p w14:paraId="45DEBC36" w14:textId="77777777" w:rsidR="006A410B" w:rsidRPr="00D16E6E" w:rsidRDefault="006A410B" w:rsidP="001A28F4">
            <w:pPr>
              <w:pStyle w:val="NoSpacing"/>
              <w:jc w:val="both"/>
              <w:rPr>
                <w:rFonts w:ascii="Times New Roman" w:hAnsi="Times New Roman" w:cs="Times New Roman"/>
                <w:b/>
                <w:bCs/>
                <w:sz w:val="26"/>
                <w:szCs w:val="26"/>
              </w:rPr>
            </w:pPr>
          </w:p>
          <w:p w14:paraId="0CE73FDB" w14:textId="77777777" w:rsidR="001A28F4" w:rsidRPr="00D16E6E" w:rsidRDefault="001A28F4" w:rsidP="001A28F4">
            <w:pPr>
              <w:pStyle w:val="NoSpacing"/>
              <w:jc w:val="both"/>
              <w:rPr>
                <w:rFonts w:ascii="Times New Roman" w:hAnsi="Times New Roman" w:cs="Times New Roman"/>
                <w:b/>
                <w:sz w:val="26"/>
                <w:szCs w:val="26"/>
              </w:rPr>
            </w:pPr>
            <w:r w:rsidRPr="00D16E6E">
              <w:rPr>
                <w:rFonts w:ascii="Times New Roman" w:hAnsi="Times New Roman" w:cs="Times New Roman"/>
                <w:b/>
                <w:bCs/>
                <w:sz w:val="26"/>
                <w:szCs w:val="26"/>
              </w:rPr>
              <w:t>Raksturojuma sagat</w:t>
            </w:r>
            <w:r w:rsidR="001E4A02">
              <w:rPr>
                <w:rFonts w:ascii="Times New Roman" w:hAnsi="Times New Roman" w:cs="Times New Roman"/>
                <w:b/>
                <w:bCs/>
                <w:sz w:val="26"/>
                <w:szCs w:val="26"/>
              </w:rPr>
              <w:t>a</w:t>
            </w:r>
            <w:r w:rsidRPr="00D16E6E">
              <w:rPr>
                <w:rFonts w:ascii="Times New Roman" w:hAnsi="Times New Roman" w:cs="Times New Roman"/>
                <w:b/>
                <w:bCs/>
                <w:sz w:val="26"/>
                <w:szCs w:val="26"/>
              </w:rPr>
              <w:t>vošana un kompetenču novērtēšana visos gadījumos veicama sadarbībā ar pašu ģimeni.</w:t>
            </w:r>
          </w:p>
          <w:p w14:paraId="1E897F0A" w14:textId="77777777" w:rsidR="001A28F4" w:rsidRPr="00D16E6E" w:rsidRDefault="001A28F4" w:rsidP="00035E41">
            <w:pPr>
              <w:pStyle w:val="NoSpacing"/>
              <w:jc w:val="both"/>
              <w:rPr>
                <w:rFonts w:ascii="Times New Roman" w:hAnsi="Times New Roman" w:cs="Times New Roman"/>
                <w:bCs/>
                <w:sz w:val="26"/>
                <w:szCs w:val="26"/>
              </w:rPr>
            </w:pPr>
          </w:p>
        </w:tc>
      </w:tr>
    </w:tbl>
    <w:p w14:paraId="4BADDD60" w14:textId="77777777" w:rsidR="00035E41" w:rsidRPr="00D16E6E" w:rsidRDefault="00035E41" w:rsidP="00035E41">
      <w:pPr>
        <w:pStyle w:val="NoSpacing"/>
        <w:rPr>
          <w:rFonts w:ascii="Times New Roman" w:hAnsi="Times New Roman" w:cs="Times New Roman"/>
          <w:sz w:val="26"/>
          <w:szCs w:val="26"/>
        </w:rPr>
      </w:pPr>
    </w:p>
    <w:p w14:paraId="68127A06" w14:textId="77777777" w:rsidR="007D57F1" w:rsidRPr="00D16E6E" w:rsidRDefault="007D57F1" w:rsidP="001A28F4">
      <w:pPr>
        <w:pStyle w:val="NoSpacing"/>
        <w:ind w:firstLine="720"/>
        <w:jc w:val="both"/>
        <w:rPr>
          <w:rFonts w:ascii="Times New Roman" w:hAnsi="Times New Roman" w:cs="Times New Roman"/>
          <w:sz w:val="26"/>
          <w:szCs w:val="26"/>
        </w:rPr>
      </w:pPr>
    </w:p>
    <w:p w14:paraId="27E02354" w14:textId="77777777" w:rsidR="001A28F4" w:rsidRPr="00D16E6E" w:rsidRDefault="00987E36" w:rsidP="001A28F4">
      <w:pPr>
        <w:pStyle w:val="NoSpacing"/>
        <w:ind w:firstLine="720"/>
        <w:jc w:val="both"/>
        <w:rPr>
          <w:rFonts w:ascii="Times New Roman" w:hAnsi="Times New Roman" w:cs="Times New Roman"/>
          <w:sz w:val="26"/>
          <w:szCs w:val="26"/>
        </w:rPr>
      </w:pPr>
      <w:r w:rsidRPr="00D16E6E">
        <w:rPr>
          <w:rFonts w:ascii="Times New Roman" w:hAnsi="Times New Roman" w:cs="Times New Roman"/>
          <w:sz w:val="26"/>
          <w:szCs w:val="26"/>
        </w:rPr>
        <w:t>Novērtēšanas periodā tiek apkopota informācija gan par</w:t>
      </w:r>
      <w:r w:rsidR="009853B6" w:rsidRPr="00D16E6E">
        <w:rPr>
          <w:rFonts w:ascii="Times New Roman" w:hAnsi="Times New Roman" w:cs="Times New Roman"/>
          <w:sz w:val="26"/>
          <w:szCs w:val="26"/>
        </w:rPr>
        <w:t xml:space="preserve"> </w:t>
      </w:r>
      <w:r w:rsidR="007C0A37">
        <w:rPr>
          <w:rFonts w:ascii="Times New Roman" w:hAnsi="Times New Roman" w:cs="Times New Roman"/>
          <w:sz w:val="26"/>
          <w:szCs w:val="26"/>
        </w:rPr>
        <w:t>laulāto (</w:t>
      </w:r>
      <w:r w:rsidR="00206ED8" w:rsidRPr="00D16E6E">
        <w:rPr>
          <w:rFonts w:ascii="Times New Roman" w:hAnsi="Times New Roman" w:cs="Times New Roman"/>
          <w:sz w:val="26"/>
          <w:szCs w:val="26"/>
        </w:rPr>
        <w:t>personas</w:t>
      </w:r>
      <w:r w:rsidR="007C0A37">
        <w:rPr>
          <w:rFonts w:ascii="Times New Roman" w:hAnsi="Times New Roman" w:cs="Times New Roman"/>
          <w:sz w:val="26"/>
          <w:szCs w:val="26"/>
        </w:rPr>
        <w:t>)</w:t>
      </w:r>
      <w:r w:rsidR="009853B6" w:rsidRPr="00D16E6E">
        <w:rPr>
          <w:rFonts w:ascii="Times New Roman" w:hAnsi="Times New Roman" w:cs="Times New Roman"/>
          <w:sz w:val="26"/>
          <w:szCs w:val="26"/>
        </w:rPr>
        <w:t xml:space="preserve"> pagātnes u</w:t>
      </w:r>
      <w:r w:rsidRPr="00D16E6E">
        <w:rPr>
          <w:rFonts w:ascii="Times New Roman" w:hAnsi="Times New Roman" w:cs="Times New Roman"/>
          <w:sz w:val="26"/>
          <w:szCs w:val="26"/>
        </w:rPr>
        <w:t>n tagadnes zināšanām un pieredzi ārpusģimenes aprūpē esošu bērnu aprūpē un audzināšanā</w:t>
      </w:r>
      <w:r w:rsidR="00206ED8" w:rsidRPr="00D16E6E">
        <w:rPr>
          <w:rFonts w:ascii="Times New Roman" w:hAnsi="Times New Roman" w:cs="Times New Roman"/>
          <w:sz w:val="26"/>
          <w:szCs w:val="26"/>
        </w:rPr>
        <w:t xml:space="preserve">, </w:t>
      </w:r>
      <w:r w:rsidRPr="00D16E6E">
        <w:rPr>
          <w:rFonts w:ascii="Times New Roman" w:hAnsi="Times New Roman" w:cs="Times New Roman"/>
          <w:sz w:val="26"/>
          <w:szCs w:val="26"/>
        </w:rPr>
        <w:t>gan iesaisti mācību procesā un vēlmi paaugstināt kompetences līmeni un pilnveidot prasmes, kas būtiskas emocionāli traumētu bērnu aprūpē</w:t>
      </w:r>
      <w:r w:rsidR="00BC6883" w:rsidRPr="00D16E6E">
        <w:rPr>
          <w:rFonts w:ascii="Times New Roman" w:hAnsi="Times New Roman" w:cs="Times New Roman"/>
          <w:sz w:val="26"/>
          <w:szCs w:val="26"/>
        </w:rPr>
        <w:t>.</w:t>
      </w:r>
      <w:r w:rsidRPr="00D16E6E">
        <w:rPr>
          <w:rFonts w:ascii="Times New Roman" w:hAnsi="Times New Roman" w:cs="Times New Roman"/>
          <w:color w:val="FF0000"/>
          <w:sz w:val="26"/>
          <w:szCs w:val="26"/>
        </w:rPr>
        <w:t xml:space="preserve"> </w:t>
      </w:r>
      <w:r w:rsidR="00DD5BCD" w:rsidRPr="00D16E6E">
        <w:rPr>
          <w:rFonts w:ascii="Times New Roman" w:hAnsi="Times New Roman" w:cs="Times New Roman"/>
          <w:sz w:val="26"/>
          <w:szCs w:val="26"/>
        </w:rPr>
        <w:t xml:space="preserve">Tāpat uzmanība tiek vērsta uz </w:t>
      </w:r>
      <w:r w:rsidR="007C0A37">
        <w:rPr>
          <w:rFonts w:ascii="Times New Roman" w:hAnsi="Times New Roman" w:cs="Times New Roman"/>
          <w:sz w:val="26"/>
          <w:szCs w:val="26"/>
        </w:rPr>
        <w:t>laulāto (</w:t>
      </w:r>
      <w:r w:rsidR="00DD5BCD" w:rsidRPr="00D16E6E">
        <w:rPr>
          <w:rFonts w:ascii="Times New Roman" w:hAnsi="Times New Roman" w:cs="Times New Roman"/>
          <w:sz w:val="26"/>
          <w:szCs w:val="26"/>
        </w:rPr>
        <w:t>personas</w:t>
      </w:r>
      <w:r w:rsidR="007C0A37">
        <w:rPr>
          <w:rFonts w:ascii="Times New Roman" w:hAnsi="Times New Roman" w:cs="Times New Roman"/>
          <w:sz w:val="26"/>
          <w:szCs w:val="26"/>
        </w:rPr>
        <w:t>)</w:t>
      </w:r>
      <w:r w:rsidR="00DD5BCD" w:rsidRPr="00D16E6E">
        <w:rPr>
          <w:rFonts w:ascii="Times New Roman" w:hAnsi="Times New Roman" w:cs="Times New Roman"/>
          <w:sz w:val="26"/>
          <w:szCs w:val="26"/>
        </w:rPr>
        <w:t xml:space="preserve"> spēju </w:t>
      </w:r>
      <w:r w:rsidR="00E07721">
        <w:rPr>
          <w:rFonts w:ascii="Times New Roman" w:hAnsi="Times New Roman" w:cs="Times New Roman"/>
          <w:sz w:val="26"/>
          <w:szCs w:val="26"/>
        </w:rPr>
        <w:t>sa</w:t>
      </w:r>
      <w:r w:rsidR="00DD5BCD" w:rsidRPr="00D16E6E">
        <w:rPr>
          <w:rFonts w:ascii="Times New Roman" w:hAnsi="Times New Roman" w:cs="Times New Roman"/>
          <w:sz w:val="26"/>
          <w:szCs w:val="26"/>
        </w:rPr>
        <w:t>darboties</w:t>
      </w:r>
      <w:r w:rsidR="00E07721">
        <w:rPr>
          <w:rFonts w:ascii="Times New Roman" w:hAnsi="Times New Roman" w:cs="Times New Roman"/>
          <w:sz w:val="26"/>
          <w:szCs w:val="26"/>
        </w:rPr>
        <w:t xml:space="preserve">, papildinot vienam otru, audžuģimenes pienākumu veikšanā, gan spēju darboties </w:t>
      </w:r>
      <w:r w:rsidR="00DD5BCD" w:rsidRPr="00D16E6E">
        <w:rPr>
          <w:rFonts w:ascii="Times New Roman" w:hAnsi="Times New Roman" w:cs="Times New Roman"/>
          <w:sz w:val="26"/>
          <w:szCs w:val="26"/>
        </w:rPr>
        <w:lastRenderedPageBreak/>
        <w:t xml:space="preserve">starpprofesionāļu komandā, lai nodrošinātu efektīvu bērna labklājības principu īstenošanu visos jautājumos, kas skar bērna dzīvi u.tml. </w:t>
      </w:r>
    </w:p>
    <w:p w14:paraId="5CB81D9D" w14:textId="77777777" w:rsidR="0058795F" w:rsidRPr="00D16E6E" w:rsidRDefault="0058795F" w:rsidP="001A28F4">
      <w:pPr>
        <w:pStyle w:val="NoSpacing"/>
        <w:ind w:firstLine="720"/>
        <w:jc w:val="both"/>
        <w:rPr>
          <w:rFonts w:ascii="Times New Roman" w:hAnsi="Times New Roman" w:cs="Times New Roman"/>
          <w:sz w:val="26"/>
          <w:szCs w:val="26"/>
        </w:rPr>
      </w:pPr>
    </w:p>
    <w:p w14:paraId="1E54F08C" w14:textId="6A639327" w:rsidR="00035E41" w:rsidRPr="00D16E6E" w:rsidRDefault="009853B6" w:rsidP="001A28F4">
      <w:pPr>
        <w:pStyle w:val="NoSpacing"/>
        <w:ind w:firstLine="720"/>
        <w:jc w:val="both"/>
        <w:rPr>
          <w:rFonts w:ascii="Times New Roman" w:hAnsi="Times New Roman" w:cs="Times New Roman"/>
          <w:sz w:val="26"/>
          <w:szCs w:val="26"/>
        </w:rPr>
      </w:pPr>
      <w:r w:rsidRPr="00D16E6E">
        <w:rPr>
          <w:rFonts w:ascii="Times New Roman" w:hAnsi="Times New Roman" w:cs="Times New Roman"/>
          <w:sz w:val="26"/>
          <w:szCs w:val="26"/>
        </w:rPr>
        <w:t xml:space="preserve">Šis vērtējums ir </w:t>
      </w:r>
      <w:r w:rsidR="00353DA0">
        <w:rPr>
          <w:rFonts w:ascii="Times New Roman" w:hAnsi="Times New Roman" w:cs="Times New Roman"/>
          <w:sz w:val="26"/>
          <w:szCs w:val="26"/>
        </w:rPr>
        <w:t>labs</w:t>
      </w:r>
      <w:r w:rsidRPr="00D16E6E">
        <w:rPr>
          <w:rFonts w:ascii="Times New Roman" w:hAnsi="Times New Roman" w:cs="Times New Roman"/>
          <w:sz w:val="26"/>
          <w:szCs w:val="26"/>
        </w:rPr>
        <w:t xml:space="preserve"> rādītājs </w:t>
      </w:r>
      <w:r w:rsidR="007D57F1" w:rsidRPr="00D16E6E">
        <w:rPr>
          <w:rFonts w:ascii="Times New Roman" w:hAnsi="Times New Roman" w:cs="Times New Roman"/>
          <w:sz w:val="26"/>
          <w:szCs w:val="26"/>
        </w:rPr>
        <w:t xml:space="preserve">potenciāli </w:t>
      </w:r>
      <w:r w:rsidRPr="00D16E6E">
        <w:rPr>
          <w:rFonts w:ascii="Times New Roman" w:hAnsi="Times New Roman" w:cs="Times New Roman"/>
          <w:sz w:val="26"/>
          <w:szCs w:val="26"/>
        </w:rPr>
        <w:t>sekmīgai</w:t>
      </w:r>
      <w:r w:rsidR="00BC1872" w:rsidRPr="00D16E6E">
        <w:rPr>
          <w:rFonts w:ascii="Times New Roman" w:hAnsi="Times New Roman" w:cs="Times New Roman"/>
          <w:sz w:val="26"/>
          <w:szCs w:val="26"/>
        </w:rPr>
        <w:t xml:space="preserve"> </w:t>
      </w:r>
      <w:r w:rsidR="00DD5BCD" w:rsidRPr="00D16E6E">
        <w:rPr>
          <w:rFonts w:ascii="Times New Roman" w:hAnsi="Times New Roman" w:cs="Times New Roman"/>
          <w:sz w:val="26"/>
          <w:szCs w:val="26"/>
        </w:rPr>
        <w:t xml:space="preserve">bērna aprūpes un attīstības vajadzību, emocionālo vajadzību, piesaistes un attiecību, kā arī citu bērna labklājības principu </w:t>
      </w:r>
      <w:r w:rsidRPr="00D16E6E">
        <w:rPr>
          <w:rFonts w:ascii="Times New Roman" w:hAnsi="Times New Roman" w:cs="Times New Roman"/>
          <w:sz w:val="26"/>
          <w:szCs w:val="26"/>
        </w:rPr>
        <w:t xml:space="preserve">realizācijai </w:t>
      </w:r>
      <w:r w:rsidR="00DD5BCD" w:rsidRPr="00D16E6E">
        <w:rPr>
          <w:rFonts w:ascii="Times New Roman" w:hAnsi="Times New Roman" w:cs="Times New Roman"/>
          <w:sz w:val="26"/>
          <w:szCs w:val="26"/>
        </w:rPr>
        <w:t>potenciālajā audžuģimenē</w:t>
      </w:r>
      <w:r w:rsidR="00353DA0">
        <w:rPr>
          <w:rFonts w:ascii="Times New Roman" w:hAnsi="Times New Roman" w:cs="Times New Roman"/>
          <w:sz w:val="26"/>
          <w:szCs w:val="26"/>
        </w:rPr>
        <w:t>, ko savā darbā turpmāk var lietderīgi izmantot bāriņtiesas</w:t>
      </w:r>
      <w:r w:rsidR="00DD5BCD" w:rsidRPr="00D16E6E">
        <w:rPr>
          <w:rFonts w:ascii="Times New Roman" w:hAnsi="Times New Roman" w:cs="Times New Roman"/>
          <w:sz w:val="26"/>
          <w:szCs w:val="26"/>
        </w:rPr>
        <w:t xml:space="preserve"> </w:t>
      </w:r>
      <w:r w:rsidRPr="00D16E6E">
        <w:rPr>
          <w:rFonts w:ascii="Times New Roman" w:hAnsi="Times New Roman" w:cs="Times New Roman"/>
          <w:sz w:val="26"/>
          <w:szCs w:val="26"/>
        </w:rPr>
        <w:t xml:space="preserve">un vienlaicīgi </w:t>
      </w:r>
      <w:r w:rsidR="00353DA0">
        <w:rPr>
          <w:rFonts w:ascii="Times New Roman" w:hAnsi="Times New Roman" w:cs="Times New Roman"/>
          <w:sz w:val="26"/>
          <w:szCs w:val="26"/>
        </w:rPr>
        <w:t>noderīgs</w:t>
      </w:r>
      <w:r w:rsidRPr="00D16E6E">
        <w:rPr>
          <w:rFonts w:ascii="Times New Roman" w:hAnsi="Times New Roman" w:cs="Times New Roman"/>
          <w:sz w:val="26"/>
          <w:szCs w:val="26"/>
        </w:rPr>
        <w:t xml:space="preserve"> pamats </w:t>
      </w:r>
      <w:r w:rsidR="00353DA0">
        <w:rPr>
          <w:rFonts w:ascii="Times New Roman" w:hAnsi="Times New Roman" w:cs="Times New Roman"/>
          <w:sz w:val="26"/>
          <w:szCs w:val="26"/>
        </w:rPr>
        <w:t xml:space="preserve">Atbalsta centriem </w:t>
      </w:r>
      <w:r w:rsidR="00564136" w:rsidRPr="00D16E6E">
        <w:rPr>
          <w:rFonts w:ascii="Times New Roman" w:hAnsi="Times New Roman" w:cs="Times New Roman"/>
          <w:sz w:val="26"/>
          <w:szCs w:val="26"/>
        </w:rPr>
        <w:t>audžuģimenes</w:t>
      </w:r>
      <w:r w:rsidR="00206ED8" w:rsidRPr="00D16E6E">
        <w:rPr>
          <w:rFonts w:ascii="Times New Roman" w:hAnsi="Times New Roman" w:cs="Times New Roman"/>
          <w:sz w:val="26"/>
          <w:szCs w:val="26"/>
        </w:rPr>
        <w:t xml:space="preserve"> un specializētās audžuģimenes</w:t>
      </w:r>
      <w:r w:rsidR="00564136" w:rsidRPr="00D16E6E">
        <w:rPr>
          <w:rFonts w:ascii="Times New Roman" w:hAnsi="Times New Roman" w:cs="Times New Roman"/>
          <w:sz w:val="26"/>
          <w:szCs w:val="26"/>
        </w:rPr>
        <w:t xml:space="preserve"> </w:t>
      </w:r>
      <w:r w:rsidR="007B3C94" w:rsidRPr="00D16E6E">
        <w:rPr>
          <w:rFonts w:ascii="Times New Roman" w:hAnsi="Times New Roman" w:cs="Times New Roman"/>
          <w:sz w:val="26"/>
          <w:szCs w:val="26"/>
        </w:rPr>
        <w:t xml:space="preserve">turpmākās </w:t>
      </w:r>
      <w:r w:rsidRPr="00D16E6E">
        <w:rPr>
          <w:rFonts w:ascii="Times New Roman" w:hAnsi="Times New Roman" w:cs="Times New Roman"/>
          <w:sz w:val="26"/>
          <w:szCs w:val="26"/>
        </w:rPr>
        <w:t>profesionālās attīstības plānošanai.</w:t>
      </w:r>
    </w:p>
    <w:p w14:paraId="3B9CDC8A" w14:textId="77777777" w:rsidR="004222CB" w:rsidRPr="00D16E6E" w:rsidRDefault="004222CB" w:rsidP="004222CB">
      <w:pPr>
        <w:pStyle w:val="NoSpacing"/>
        <w:jc w:val="both"/>
        <w:rPr>
          <w:rFonts w:ascii="Times New Roman" w:hAnsi="Times New Roman" w:cs="Times New Roman"/>
          <w:color w:val="FF0000"/>
          <w:sz w:val="26"/>
          <w:szCs w:val="26"/>
        </w:rPr>
      </w:pPr>
    </w:p>
    <w:p w14:paraId="0BC55E05" w14:textId="77777777" w:rsidR="00E12EF9" w:rsidRPr="00D16E6E" w:rsidRDefault="00271948" w:rsidP="001A28F4">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rPr>
        <w:t xml:space="preserve">Par pamatu </w:t>
      </w:r>
      <w:r w:rsidRPr="00D16E6E">
        <w:rPr>
          <w:rFonts w:ascii="Times New Roman" w:hAnsi="Times New Roman" w:cs="Times New Roman"/>
          <w:sz w:val="26"/>
          <w:szCs w:val="26"/>
          <w:lang w:val="lv-LV"/>
        </w:rPr>
        <w:t>R</w:t>
      </w:r>
      <w:r w:rsidR="00E12EF9" w:rsidRPr="00D16E6E">
        <w:rPr>
          <w:rFonts w:ascii="Times New Roman" w:hAnsi="Times New Roman" w:cs="Times New Roman"/>
          <w:sz w:val="26"/>
          <w:szCs w:val="26"/>
          <w:lang w:val="lv-LV"/>
        </w:rPr>
        <w:t>aksturojuma un kompetenču novērtēšanas veidlapai ņemta jau bāriņtiesu un sociālo darbinieku praksē ierastā “risku novērtēšanas” anketa, kas kā “novērtēšanas instruments” jau gadiem tiek izmantots šajās institūcijās darbā ar ģimenēm, lai novērtētu personu risku un resursu līmeni.</w:t>
      </w:r>
      <w:r w:rsidR="00E12EF9" w:rsidRPr="00D16E6E">
        <w:rPr>
          <w:rFonts w:ascii="Times New Roman" w:hAnsi="Times New Roman" w:cs="Times New Roman"/>
          <w:sz w:val="26"/>
          <w:szCs w:val="26"/>
          <w:lang w:val="lv-LV"/>
        </w:rPr>
        <w:tab/>
      </w:r>
    </w:p>
    <w:p w14:paraId="2DB4AF06" w14:textId="77777777" w:rsidR="00417D78" w:rsidRPr="00D16E6E" w:rsidRDefault="00417D78" w:rsidP="005370F7">
      <w:pPr>
        <w:pStyle w:val="NoSpacing"/>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194"/>
      </w:tblGrid>
      <w:tr w:rsidR="006F0CBE" w:rsidRPr="00D16E6E" w14:paraId="739A1304" w14:textId="77777777" w:rsidTr="00ED6E0B">
        <w:tc>
          <w:tcPr>
            <w:tcW w:w="10194" w:type="dxa"/>
            <w:shd w:val="clear" w:color="auto" w:fill="BDD6EE" w:themeFill="accent1" w:themeFillTint="66"/>
          </w:tcPr>
          <w:p w14:paraId="07AB3E6B" w14:textId="77777777" w:rsidR="006F0CBE" w:rsidRPr="00D16E6E" w:rsidRDefault="00C71063" w:rsidP="006F0CBE">
            <w:pPr>
              <w:pStyle w:val="NoSpacing"/>
              <w:jc w:val="both"/>
              <w:rPr>
                <w:rFonts w:ascii="Times New Roman" w:hAnsi="Times New Roman" w:cs="Times New Roman"/>
                <w:b/>
                <w:sz w:val="26"/>
                <w:szCs w:val="26"/>
              </w:rPr>
            </w:pPr>
            <w:r>
              <w:rPr>
                <w:rFonts w:ascii="Times New Roman" w:hAnsi="Times New Roman" w:cs="Times New Roman"/>
                <w:b/>
                <w:sz w:val="26"/>
                <w:szCs w:val="26"/>
              </w:rPr>
              <w:t>! Svarīgi</w:t>
            </w:r>
          </w:p>
          <w:p w14:paraId="4F863C0D" w14:textId="77777777" w:rsidR="00ED6E0B" w:rsidRPr="00D16E6E" w:rsidRDefault="00ED6E0B" w:rsidP="00E12EF9">
            <w:pPr>
              <w:pStyle w:val="NoSpacing"/>
              <w:jc w:val="both"/>
              <w:rPr>
                <w:rFonts w:ascii="Times New Roman" w:hAnsi="Times New Roman" w:cs="Times New Roman"/>
                <w:b/>
                <w:sz w:val="26"/>
                <w:szCs w:val="26"/>
              </w:rPr>
            </w:pPr>
          </w:p>
          <w:p w14:paraId="6BBAACDD" w14:textId="77777777" w:rsidR="00E12EF9" w:rsidRPr="00D16E6E" w:rsidRDefault="00E12EF9" w:rsidP="00E12EF9">
            <w:pPr>
              <w:pStyle w:val="NoSpacing"/>
              <w:jc w:val="both"/>
              <w:rPr>
                <w:rFonts w:ascii="Times New Roman" w:hAnsi="Times New Roman" w:cs="Times New Roman"/>
                <w:b/>
                <w:sz w:val="26"/>
                <w:szCs w:val="26"/>
              </w:rPr>
            </w:pPr>
            <w:r w:rsidRPr="00D16E6E">
              <w:rPr>
                <w:rFonts w:ascii="Times New Roman" w:hAnsi="Times New Roman" w:cs="Times New Roman"/>
                <w:b/>
                <w:sz w:val="26"/>
                <w:szCs w:val="26"/>
              </w:rPr>
              <w:t>Katrā kompetenču jomā</w:t>
            </w:r>
            <w:r w:rsidR="007F7781" w:rsidRPr="00D16E6E">
              <w:rPr>
                <w:rFonts w:ascii="Times New Roman" w:hAnsi="Times New Roman" w:cs="Times New Roman"/>
                <w:b/>
                <w:sz w:val="26"/>
                <w:szCs w:val="26"/>
              </w:rPr>
              <w:t xml:space="preserve"> -</w:t>
            </w:r>
            <w:r w:rsidRPr="00D16E6E">
              <w:rPr>
                <w:rFonts w:ascii="Times New Roman" w:hAnsi="Times New Roman" w:cs="Times New Roman"/>
                <w:b/>
                <w:sz w:val="26"/>
                <w:szCs w:val="26"/>
              </w:rPr>
              <w:t xml:space="preserve"> gan </w:t>
            </w:r>
            <w:r w:rsidR="00136383" w:rsidRPr="00D16E6E">
              <w:rPr>
                <w:rFonts w:ascii="Times New Roman" w:hAnsi="Times New Roman" w:cs="Times New Roman"/>
                <w:b/>
                <w:sz w:val="26"/>
                <w:szCs w:val="26"/>
              </w:rPr>
              <w:t>ģimenes</w:t>
            </w:r>
            <w:r w:rsidRPr="00D16E6E">
              <w:rPr>
                <w:rFonts w:ascii="Times New Roman" w:hAnsi="Times New Roman" w:cs="Times New Roman"/>
                <w:b/>
                <w:sz w:val="26"/>
                <w:szCs w:val="26"/>
              </w:rPr>
              <w:t xml:space="preserve"> pašvērtējuma, gan speciālistu sniegtā novērtējuma atslēga</w:t>
            </w:r>
            <w:r w:rsidR="00136383" w:rsidRPr="00D16E6E">
              <w:rPr>
                <w:rFonts w:ascii="Times New Roman" w:hAnsi="Times New Roman" w:cs="Times New Roman"/>
                <w:b/>
                <w:sz w:val="26"/>
                <w:szCs w:val="26"/>
              </w:rPr>
              <w:t>i jābūt jautājumam</w:t>
            </w:r>
            <w:r w:rsidRPr="00D16E6E">
              <w:rPr>
                <w:rFonts w:ascii="Times New Roman" w:hAnsi="Times New Roman" w:cs="Times New Roman"/>
                <w:b/>
                <w:sz w:val="26"/>
                <w:szCs w:val="26"/>
              </w:rPr>
              <w:t xml:space="preserve">: „Cik kompetenta ir persona, lai uzņemtos rūpes par ārpusģimenes aprūpē esošu </w:t>
            </w:r>
            <w:r w:rsidR="007D57F1" w:rsidRPr="00D16E6E">
              <w:rPr>
                <w:rFonts w:ascii="Times New Roman" w:hAnsi="Times New Roman" w:cs="Times New Roman"/>
                <w:b/>
                <w:sz w:val="26"/>
                <w:szCs w:val="26"/>
              </w:rPr>
              <w:t>un emo</w:t>
            </w:r>
            <w:r w:rsidR="005539F7" w:rsidRPr="00D16E6E">
              <w:rPr>
                <w:rFonts w:ascii="Times New Roman" w:hAnsi="Times New Roman" w:cs="Times New Roman"/>
                <w:b/>
                <w:sz w:val="26"/>
                <w:szCs w:val="26"/>
              </w:rPr>
              <w:t>c</w:t>
            </w:r>
            <w:r w:rsidR="007D57F1" w:rsidRPr="00D16E6E">
              <w:rPr>
                <w:rFonts w:ascii="Times New Roman" w:hAnsi="Times New Roman" w:cs="Times New Roman"/>
                <w:b/>
                <w:sz w:val="26"/>
                <w:szCs w:val="26"/>
              </w:rPr>
              <w:t xml:space="preserve">ionāli traumētu </w:t>
            </w:r>
            <w:r w:rsidRPr="00D16E6E">
              <w:rPr>
                <w:rFonts w:ascii="Times New Roman" w:hAnsi="Times New Roman" w:cs="Times New Roman"/>
                <w:b/>
                <w:sz w:val="26"/>
                <w:szCs w:val="26"/>
              </w:rPr>
              <w:t>bērnu</w:t>
            </w:r>
            <w:r w:rsidR="006442EA">
              <w:rPr>
                <w:rFonts w:ascii="Times New Roman" w:hAnsi="Times New Roman" w:cs="Times New Roman"/>
                <w:b/>
                <w:sz w:val="26"/>
                <w:szCs w:val="26"/>
              </w:rPr>
              <w:t xml:space="preserve"> </w:t>
            </w:r>
            <w:r w:rsidRPr="00D16E6E">
              <w:rPr>
                <w:rFonts w:ascii="Times New Roman" w:hAnsi="Times New Roman" w:cs="Times New Roman"/>
                <w:b/>
                <w:sz w:val="26"/>
                <w:szCs w:val="26"/>
              </w:rPr>
              <w:t xml:space="preserve">?“ </w:t>
            </w:r>
          </w:p>
          <w:p w14:paraId="73869AEF" w14:textId="77777777" w:rsidR="00136383" w:rsidRPr="00D16E6E" w:rsidRDefault="00136383" w:rsidP="00136383">
            <w:pPr>
              <w:pStyle w:val="NoSpacing"/>
              <w:jc w:val="both"/>
              <w:rPr>
                <w:rFonts w:ascii="Times New Roman" w:hAnsi="Times New Roman" w:cs="Times New Roman"/>
                <w:b/>
                <w:sz w:val="26"/>
                <w:szCs w:val="26"/>
              </w:rPr>
            </w:pPr>
          </w:p>
          <w:p w14:paraId="0DF2BE62" w14:textId="77777777" w:rsidR="00136383" w:rsidRPr="00D16E6E" w:rsidRDefault="00136383" w:rsidP="00136383">
            <w:pPr>
              <w:pStyle w:val="NoSpacing"/>
              <w:jc w:val="both"/>
              <w:rPr>
                <w:rFonts w:ascii="Times New Roman" w:hAnsi="Times New Roman" w:cs="Times New Roman"/>
                <w:b/>
                <w:sz w:val="26"/>
                <w:szCs w:val="26"/>
              </w:rPr>
            </w:pPr>
            <w:r w:rsidRPr="00D16E6E">
              <w:rPr>
                <w:rFonts w:ascii="Times New Roman" w:hAnsi="Times New Roman" w:cs="Times New Roman"/>
                <w:b/>
                <w:sz w:val="26"/>
                <w:szCs w:val="26"/>
              </w:rPr>
              <w:t xml:space="preserve">Pamatu atbildei uz šo jautājumu veido: kompetences </w:t>
            </w:r>
            <w:r w:rsidR="00240365" w:rsidRPr="00D16E6E">
              <w:rPr>
                <w:rFonts w:ascii="Times New Roman" w:hAnsi="Times New Roman" w:cs="Times New Roman"/>
                <w:b/>
                <w:sz w:val="26"/>
                <w:szCs w:val="26"/>
              </w:rPr>
              <w:t>katego</w:t>
            </w:r>
            <w:r w:rsidR="00EB084B">
              <w:rPr>
                <w:rFonts w:ascii="Times New Roman" w:hAnsi="Times New Roman" w:cs="Times New Roman"/>
                <w:b/>
                <w:sz w:val="26"/>
                <w:szCs w:val="26"/>
              </w:rPr>
              <w:t>rijas, ar to saistīto kompetences</w:t>
            </w:r>
            <w:r w:rsidR="00240365" w:rsidRPr="00D16E6E">
              <w:rPr>
                <w:rFonts w:ascii="Times New Roman" w:hAnsi="Times New Roman" w:cs="Times New Roman"/>
                <w:b/>
                <w:sz w:val="26"/>
                <w:szCs w:val="26"/>
              </w:rPr>
              <w:t xml:space="preserve"> </w:t>
            </w:r>
            <w:r w:rsidRPr="00D16E6E">
              <w:rPr>
                <w:rFonts w:ascii="Times New Roman" w:hAnsi="Times New Roman" w:cs="Times New Roman"/>
                <w:b/>
                <w:sz w:val="26"/>
                <w:szCs w:val="26"/>
              </w:rPr>
              <w:t xml:space="preserve">elementu apraksts; katram kompetences elementam kompetences līmeņa </w:t>
            </w:r>
            <w:r w:rsidR="00413C46" w:rsidRPr="00D16E6E">
              <w:rPr>
                <w:rFonts w:ascii="Times New Roman" w:hAnsi="Times New Roman" w:cs="Times New Roman"/>
                <w:b/>
                <w:sz w:val="26"/>
                <w:szCs w:val="26"/>
              </w:rPr>
              <w:t>(atbilstoš</w:t>
            </w:r>
            <w:r w:rsidR="00CC304B">
              <w:rPr>
                <w:rFonts w:ascii="Times New Roman" w:hAnsi="Times New Roman" w:cs="Times New Roman"/>
                <w:b/>
                <w:sz w:val="26"/>
                <w:szCs w:val="26"/>
              </w:rPr>
              <w:t>s</w:t>
            </w:r>
            <w:r w:rsidR="00413C46" w:rsidRPr="00D16E6E">
              <w:rPr>
                <w:rFonts w:ascii="Times New Roman" w:hAnsi="Times New Roman" w:cs="Times New Roman"/>
                <w:b/>
                <w:sz w:val="26"/>
                <w:szCs w:val="26"/>
              </w:rPr>
              <w:t xml:space="preserve">, pilnveidojams, </w:t>
            </w:r>
            <w:r w:rsidR="00EC74B0" w:rsidRPr="00D16E6E">
              <w:rPr>
                <w:rFonts w:ascii="Times New Roman" w:hAnsi="Times New Roman" w:cs="Times New Roman"/>
                <w:b/>
                <w:sz w:val="26"/>
                <w:szCs w:val="26"/>
              </w:rPr>
              <w:t xml:space="preserve">nepietiekošs) </w:t>
            </w:r>
            <w:r w:rsidR="00240365" w:rsidRPr="00D16E6E">
              <w:rPr>
                <w:rFonts w:ascii="Times New Roman" w:hAnsi="Times New Roman" w:cs="Times New Roman"/>
                <w:b/>
                <w:sz w:val="26"/>
                <w:szCs w:val="26"/>
              </w:rPr>
              <w:t>definējums</w:t>
            </w:r>
            <w:r w:rsidR="00EC74B0" w:rsidRPr="00D16E6E">
              <w:rPr>
                <w:rFonts w:ascii="Times New Roman" w:hAnsi="Times New Roman" w:cs="Times New Roman"/>
                <w:b/>
                <w:sz w:val="26"/>
                <w:szCs w:val="26"/>
              </w:rPr>
              <w:t xml:space="preserve"> -</w:t>
            </w:r>
            <w:r w:rsidRPr="00D16E6E">
              <w:rPr>
                <w:rFonts w:ascii="Times New Roman" w:hAnsi="Times New Roman" w:cs="Times New Roman"/>
                <w:b/>
                <w:sz w:val="26"/>
                <w:szCs w:val="26"/>
              </w:rPr>
              <w:t xml:space="preserve"> kritēriji, kā jānovērtē kompetences līmenis.</w:t>
            </w:r>
          </w:p>
          <w:p w14:paraId="347E7D4F" w14:textId="77777777" w:rsidR="006F0CBE" w:rsidRPr="00D16E6E" w:rsidRDefault="006F0CBE" w:rsidP="00136383">
            <w:pPr>
              <w:pStyle w:val="NoSpacing"/>
              <w:jc w:val="both"/>
              <w:rPr>
                <w:rFonts w:ascii="Times New Roman" w:hAnsi="Times New Roman" w:cs="Times New Roman"/>
                <w:sz w:val="26"/>
                <w:szCs w:val="26"/>
              </w:rPr>
            </w:pPr>
          </w:p>
        </w:tc>
      </w:tr>
    </w:tbl>
    <w:p w14:paraId="78D8800E" w14:textId="77777777" w:rsidR="0058795F" w:rsidRPr="00D16E6E" w:rsidRDefault="0058795F" w:rsidP="00B179A2">
      <w:pPr>
        <w:pStyle w:val="NoSpacing"/>
        <w:rPr>
          <w:rFonts w:ascii="Times New Roman" w:hAnsi="Times New Roman" w:cs="Times New Roman"/>
          <w:sz w:val="26"/>
          <w:szCs w:val="26"/>
          <w:lang w:val="lv-LV"/>
        </w:rPr>
      </w:pPr>
    </w:p>
    <w:p w14:paraId="24B57FD1" w14:textId="77777777" w:rsidR="0058795F" w:rsidRPr="00D16E6E" w:rsidRDefault="0058795F" w:rsidP="00B179A2">
      <w:pPr>
        <w:pStyle w:val="NoSpacing"/>
        <w:rPr>
          <w:rFonts w:ascii="Times New Roman" w:hAnsi="Times New Roman" w:cs="Times New Roman"/>
          <w:sz w:val="26"/>
          <w:szCs w:val="26"/>
          <w:lang w:val="lv-LV"/>
        </w:rPr>
      </w:pPr>
    </w:p>
    <w:p w14:paraId="61F52999" w14:textId="77777777" w:rsidR="00FA6776" w:rsidRPr="00D16E6E" w:rsidRDefault="005370F7" w:rsidP="00B179A2">
      <w:pPr>
        <w:pStyle w:val="NoSpacing"/>
        <w:rPr>
          <w:rFonts w:ascii="Times New Roman" w:hAnsi="Times New Roman" w:cs="Times New Roman"/>
          <w:b/>
          <w:sz w:val="26"/>
          <w:szCs w:val="26"/>
          <w:lang w:val="lv-LV"/>
        </w:rPr>
      </w:pPr>
      <w:r w:rsidRPr="00D16E6E">
        <w:rPr>
          <w:rFonts w:ascii="Times New Roman" w:hAnsi="Times New Roman" w:cs="Times New Roman"/>
          <w:sz w:val="26"/>
          <w:szCs w:val="26"/>
          <w:lang w:val="lv-LV"/>
        </w:rPr>
        <w:t xml:space="preserve">I </w:t>
      </w:r>
      <w:r w:rsidR="00417D78" w:rsidRPr="00D16E6E">
        <w:rPr>
          <w:rFonts w:ascii="Times New Roman" w:hAnsi="Times New Roman" w:cs="Times New Roman"/>
          <w:sz w:val="26"/>
          <w:szCs w:val="26"/>
          <w:lang w:val="lv-LV"/>
        </w:rPr>
        <w:t xml:space="preserve"> </w:t>
      </w:r>
      <w:r w:rsidR="00FA6776" w:rsidRPr="00D16E6E">
        <w:rPr>
          <w:rFonts w:ascii="Times New Roman" w:hAnsi="Times New Roman" w:cs="Times New Roman"/>
          <w:b/>
          <w:sz w:val="26"/>
          <w:szCs w:val="26"/>
          <w:lang w:val="lv-LV"/>
        </w:rPr>
        <w:t>Audžuģimenes vispār</w:t>
      </w:r>
      <w:r w:rsidR="00D3303D">
        <w:rPr>
          <w:rFonts w:ascii="Times New Roman" w:hAnsi="Times New Roman" w:cs="Times New Roman"/>
          <w:b/>
          <w:sz w:val="26"/>
          <w:szCs w:val="26"/>
          <w:lang w:val="lv-LV"/>
        </w:rPr>
        <w:t>ēj</w:t>
      </w:r>
      <w:r w:rsidR="00CC0FBF">
        <w:rPr>
          <w:rFonts w:ascii="Times New Roman" w:hAnsi="Times New Roman" w:cs="Times New Roman"/>
          <w:b/>
          <w:sz w:val="26"/>
          <w:szCs w:val="26"/>
          <w:lang w:val="lv-LV"/>
        </w:rPr>
        <w:t>s raksturojums</w:t>
      </w:r>
    </w:p>
    <w:p w14:paraId="1549C706" w14:textId="77777777" w:rsidR="004E7BB0" w:rsidRPr="0031554B" w:rsidRDefault="005370F7" w:rsidP="001A28F4">
      <w:pPr>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Šajā sadaļā</w:t>
      </w:r>
      <w:r w:rsidR="00F1265E" w:rsidRPr="0031554B">
        <w:rPr>
          <w:rFonts w:ascii="Times New Roman" w:hAnsi="Times New Roman" w:cs="Times New Roman"/>
          <w:sz w:val="26"/>
          <w:szCs w:val="26"/>
          <w:lang w:val="lv-LV"/>
        </w:rPr>
        <w:t xml:space="preserve"> ietverama vispārēja</w:t>
      </w:r>
      <w:r w:rsidRPr="0031554B">
        <w:rPr>
          <w:rFonts w:ascii="Times New Roman" w:hAnsi="Times New Roman" w:cs="Times New Roman"/>
          <w:sz w:val="26"/>
          <w:szCs w:val="26"/>
          <w:lang w:val="lv-LV"/>
        </w:rPr>
        <w:t xml:space="preserve"> informācija</w:t>
      </w:r>
      <w:r w:rsidR="000B1A9D" w:rsidRPr="0031554B">
        <w:rPr>
          <w:rFonts w:ascii="Times New Roman" w:hAnsi="Times New Roman" w:cs="Times New Roman"/>
          <w:sz w:val="26"/>
          <w:szCs w:val="26"/>
          <w:lang w:val="lv-LV"/>
        </w:rPr>
        <w:t xml:space="preserve"> - raksturojums</w:t>
      </w:r>
      <w:r w:rsidR="000B1A9D">
        <w:rPr>
          <w:rStyle w:val="FootnoteReference"/>
          <w:rFonts w:ascii="Times New Roman" w:hAnsi="Times New Roman" w:cs="Times New Roman"/>
          <w:sz w:val="26"/>
          <w:szCs w:val="26"/>
        </w:rPr>
        <w:footnoteReference w:id="9"/>
      </w:r>
      <w:r w:rsidRPr="0031554B">
        <w:rPr>
          <w:rFonts w:ascii="Times New Roman" w:hAnsi="Times New Roman" w:cs="Times New Roman"/>
          <w:sz w:val="26"/>
          <w:szCs w:val="26"/>
          <w:lang w:val="lv-LV"/>
        </w:rPr>
        <w:t xml:space="preserve">, </w:t>
      </w:r>
      <w:r w:rsidR="00FC020C" w:rsidRPr="0031554B">
        <w:rPr>
          <w:rFonts w:ascii="Times New Roman" w:hAnsi="Times New Roman" w:cs="Times New Roman"/>
          <w:sz w:val="26"/>
          <w:szCs w:val="26"/>
          <w:lang w:val="lv-LV"/>
        </w:rPr>
        <w:t>kas nepieciešams</w:t>
      </w:r>
      <w:r w:rsidR="00F1265E" w:rsidRPr="0031554B">
        <w:rPr>
          <w:rFonts w:ascii="Times New Roman" w:hAnsi="Times New Roman" w:cs="Times New Roman"/>
          <w:sz w:val="26"/>
          <w:szCs w:val="26"/>
          <w:lang w:val="lv-LV"/>
        </w:rPr>
        <w:t xml:space="preserve">, </w:t>
      </w:r>
      <w:r w:rsidRPr="0031554B">
        <w:rPr>
          <w:rFonts w:ascii="Times New Roman" w:hAnsi="Times New Roman" w:cs="Times New Roman"/>
          <w:sz w:val="26"/>
          <w:szCs w:val="26"/>
          <w:lang w:val="lv-LV"/>
        </w:rPr>
        <w:t>lai atzītu</w:t>
      </w:r>
      <w:r w:rsidR="007C0A37" w:rsidRPr="0031554B">
        <w:rPr>
          <w:rFonts w:ascii="Times New Roman" w:hAnsi="Times New Roman" w:cs="Times New Roman"/>
          <w:sz w:val="26"/>
          <w:szCs w:val="26"/>
          <w:lang w:val="lv-LV"/>
        </w:rPr>
        <w:t xml:space="preserve"> laulāto (personas</w:t>
      </w:r>
      <w:r w:rsidRPr="0031554B">
        <w:rPr>
          <w:rFonts w:ascii="Times New Roman" w:hAnsi="Times New Roman" w:cs="Times New Roman"/>
          <w:sz w:val="26"/>
          <w:szCs w:val="26"/>
          <w:lang w:val="lv-LV"/>
        </w:rPr>
        <w:t xml:space="preserve">) piemērotību </w:t>
      </w:r>
      <w:r w:rsidR="00F1265E" w:rsidRPr="0031554B">
        <w:rPr>
          <w:rFonts w:ascii="Times New Roman" w:hAnsi="Times New Roman" w:cs="Times New Roman"/>
          <w:sz w:val="26"/>
          <w:szCs w:val="26"/>
          <w:lang w:val="lv-LV"/>
        </w:rPr>
        <w:t xml:space="preserve">audžuģimenes un </w:t>
      </w:r>
      <w:r w:rsidR="001E4A02">
        <w:rPr>
          <w:rFonts w:ascii="Times New Roman" w:hAnsi="Times New Roman" w:cs="Times New Roman"/>
          <w:sz w:val="26"/>
          <w:szCs w:val="26"/>
          <w:lang w:val="lv-LV"/>
        </w:rPr>
        <w:t>specia</w:t>
      </w:r>
      <w:r w:rsidRPr="0031554B">
        <w:rPr>
          <w:rFonts w:ascii="Times New Roman" w:hAnsi="Times New Roman" w:cs="Times New Roman"/>
          <w:sz w:val="26"/>
          <w:szCs w:val="26"/>
          <w:lang w:val="lv-LV"/>
        </w:rPr>
        <w:t>lizētās</w:t>
      </w:r>
      <w:r w:rsidR="004E7BB0" w:rsidRPr="0031554B">
        <w:rPr>
          <w:rFonts w:ascii="Times New Roman" w:hAnsi="Times New Roman" w:cs="Times New Roman"/>
          <w:sz w:val="26"/>
          <w:szCs w:val="26"/>
          <w:lang w:val="lv-LV"/>
        </w:rPr>
        <w:t xml:space="preserve"> audžuģimenes statusa iegūšanai</w:t>
      </w:r>
      <w:r w:rsidR="000330D7">
        <w:rPr>
          <w:rFonts w:ascii="Times New Roman" w:hAnsi="Times New Roman" w:cs="Times New Roman"/>
          <w:sz w:val="26"/>
          <w:szCs w:val="26"/>
          <w:lang w:val="lv-LV"/>
        </w:rPr>
        <w:t>, kā arī</w:t>
      </w:r>
      <w:r w:rsidR="00AE04FF" w:rsidRPr="0031554B">
        <w:rPr>
          <w:rFonts w:ascii="Times New Roman" w:hAnsi="Times New Roman" w:cs="Times New Roman"/>
          <w:sz w:val="26"/>
          <w:szCs w:val="26"/>
          <w:lang w:val="lv-LV"/>
        </w:rPr>
        <w:t xml:space="preserve"> lai Atbalsta centra speciālistu rīc</w:t>
      </w:r>
      <w:r w:rsidR="000330D7">
        <w:rPr>
          <w:rFonts w:ascii="Times New Roman" w:hAnsi="Times New Roman" w:cs="Times New Roman"/>
          <w:sz w:val="26"/>
          <w:szCs w:val="26"/>
          <w:lang w:val="lv-LV"/>
        </w:rPr>
        <w:t>ībā būtu turpmākajam darbam nep</w:t>
      </w:r>
      <w:r w:rsidR="00AE04FF" w:rsidRPr="0031554B">
        <w:rPr>
          <w:rFonts w:ascii="Times New Roman" w:hAnsi="Times New Roman" w:cs="Times New Roman"/>
          <w:sz w:val="26"/>
          <w:szCs w:val="26"/>
          <w:lang w:val="lv-LV"/>
        </w:rPr>
        <w:t>i</w:t>
      </w:r>
      <w:r w:rsidR="000330D7">
        <w:rPr>
          <w:rFonts w:ascii="Times New Roman" w:hAnsi="Times New Roman" w:cs="Times New Roman"/>
          <w:sz w:val="26"/>
          <w:szCs w:val="26"/>
          <w:lang w:val="lv-LV"/>
        </w:rPr>
        <w:t>e</w:t>
      </w:r>
      <w:r w:rsidR="00AE04FF" w:rsidRPr="0031554B">
        <w:rPr>
          <w:rFonts w:ascii="Times New Roman" w:hAnsi="Times New Roman" w:cs="Times New Roman"/>
          <w:sz w:val="26"/>
          <w:szCs w:val="26"/>
          <w:lang w:val="lv-LV"/>
        </w:rPr>
        <w:t>ciešamā informācija</w:t>
      </w:r>
      <w:r w:rsidR="004E7BB0" w:rsidRPr="0031554B">
        <w:rPr>
          <w:rFonts w:ascii="Times New Roman" w:hAnsi="Times New Roman" w:cs="Times New Roman"/>
          <w:sz w:val="26"/>
          <w:szCs w:val="26"/>
          <w:lang w:val="lv-LV"/>
        </w:rPr>
        <w:t>:</w:t>
      </w:r>
    </w:p>
    <w:p w14:paraId="4A64EEFF" w14:textId="3069906C" w:rsidR="001A28F4" w:rsidRPr="0031554B" w:rsidRDefault="004E7BB0" w:rsidP="004E7BB0">
      <w:pPr>
        <w:pStyle w:val="ListParagraph"/>
        <w:numPr>
          <w:ilvl w:val="0"/>
          <w:numId w:val="20"/>
        </w:numPr>
        <w:jc w:val="both"/>
        <w:rPr>
          <w:rFonts w:ascii="Times New Roman" w:hAnsi="Times New Roman" w:cs="Times New Roman"/>
          <w:sz w:val="26"/>
          <w:szCs w:val="26"/>
          <w:lang w:val="lv-LV"/>
        </w:rPr>
      </w:pPr>
      <w:r w:rsidRPr="0031554B">
        <w:rPr>
          <w:rFonts w:ascii="Times New Roman" w:hAnsi="Times New Roman" w:cs="Times New Roman"/>
          <w:b/>
          <w:sz w:val="26"/>
          <w:szCs w:val="26"/>
          <w:lang w:val="lv-LV"/>
        </w:rPr>
        <w:t>audžuģimenes statuss</w:t>
      </w:r>
      <w:r w:rsidRPr="0031554B">
        <w:rPr>
          <w:rFonts w:ascii="Times New Roman" w:hAnsi="Times New Roman" w:cs="Times New Roman"/>
          <w:sz w:val="26"/>
          <w:szCs w:val="26"/>
          <w:lang w:val="lv-LV"/>
        </w:rPr>
        <w:t xml:space="preserve"> (datums, kad attiecīgā bāriņtiesa pieņēmusi lēmumu par laulāto (personas) piemērotību audžuģimenes statusa iegūšanai; datums,</w:t>
      </w:r>
      <w:r w:rsidR="00CC304B" w:rsidRPr="0031554B">
        <w:rPr>
          <w:rFonts w:ascii="Times New Roman" w:hAnsi="Times New Roman" w:cs="Times New Roman"/>
          <w:sz w:val="26"/>
          <w:szCs w:val="26"/>
          <w:lang w:val="lv-LV"/>
        </w:rPr>
        <w:t xml:space="preserve"> </w:t>
      </w:r>
      <w:r w:rsidRPr="0031554B">
        <w:rPr>
          <w:rFonts w:ascii="Times New Roman" w:hAnsi="Times New Roman" w:cs="Times New Roman"/>
          <w:sz w:val="26"/>
          <w:szCs w:val="26"/>
          <w:lang w:val="lv-LV"/>
        </w:rPr>
        <w:t xml:space="preserve">kad iegūts audžuģimenes statuss, </w:t>
      </w:r>
      <w:r w:rsidR="000330D7">
        <w:rPr>
          <w:rFonts w:ascii="Times New Roman" w:hAnsi="Times New Roman" w:cs="Times New Roman"/>
          <w:sz w:val="26"/>
          <w:szCs w:val="26"/>
          <w:lang w:val="lv-LV"/>
        </w:rPr>
        <w:t>ja audžuģimene pretendē uz sp</w:t>
      </w:r>
      <w:r w:rsidR="0051395B">
        <w:rPr>
          <w:rFonts w:ascii="Times New Roman" w:hAnsi="Times New Roman" w:cs="Times New Roman"/>
          <w:sz w:val="26"/>
          <w:szCs w:val="26"/>
          <w:lang w:val="lv-LV"/>
        </w:rPr>
        <w:t>e</w:t>
      </w:r>
      <w:r w:rsidR="000330D7">
        <w:rPr>
          <w:rFonts w:ascii="Times New Roman" w:hAnsi="Times New Roman" w:cs="Times New Roman"/>
          <w:sz w:val="26"/>
          <w:szCs w:val="26"/>
          <w:lang w:val="lv-LV"/>
        </w:rPr>
        <w:t>cia</w:t>
      </w:r>
      <w:r w:rsidRPr="0031554B">
        <w:rPr>
          <w:rFonts w:ascii="Times New Roman" w:hAnsi="Times New Roman" w:cs="Times New Roman"/>
          <w:sz w:val="26"/>
          <w:szCs w:val="26"/>
          <w:lang w:val="lv-LV"/>
        </w:rPr>
        <w:t>l</w:t>
      </w:r>
      <w:r w:rsidR="000330D7">
        <w:rPr>
          <w:rFonts w:ascii="Times New Roman" w:hAnsi="Times New Roman" w:cs="Times New Roman"/>
          <w:sz w:val="26"/>
          <w:szCs w:val="26"/>
          <w:lang w:val="lv-LV"/>
        </w:rPr>
        <w:t>izētās audžuģimenes statusu</w:t>
      </w:r>
      <w:r w:rsidRPr="0031554B">
        <w:rPr>
          <w:rFonts w:ascii="Times New Roman" w:hAnsi="Times New Roman" w:cs="Times New Roman"/>
          <w:sz w:val="26"/>
          <w:szCs w:val="26"/>
          <w:lang w:val="lv-LV"/>
        </w:rPr>
        <w:t xml:space="preserve">), </w:t>
      </w:r>
      <w:r w:rsidRPr="0031554B">
        <w:rPr>
          <w:rFonts w:ascii="Times New Roman" w:hAnsi="Times New Roman" w:cs="Times New Roman"/>
          <w:b/>
          <w:sz w:val="26"/>
          <w:szCs w:val="26"/>
          <w:lang w:val="lv-LV"/>
        </w:rPr>
        <w:t>vienā mājsaimniecībā dzīvojošās personas</w:t>
      </w:r>
      <w:r w:rsidRPr="0031554B">
        <w:rPr>
          <w:rFonts w:ascii="Times New Roman" w:hAnsi="Times New Roman" w:cs="Times New Roman"/>
          <w:sz w:val="26"/>
          <w:szCs w:val="26"/>
          <w:lang w:val="lv-LV"/>
        </w:rPr>
        <w:t xml:space="preserve"> (t.sk. bioloģiskie bērni, to vecums, norādāma arī personu radniecība ar audžuģimeni);</w:t>
      </w:r>
    </w:p>
    <w:p w14:paraId="1D3180DC" w14:textId="77777777" w:rsidR="004E7BB0" w:rsidRPr="0031554B" w:rsidRDefault="004E7BB0" w:rsidP="004E7BB0">
      <w:pPr>
        <w:pStyle w:val="ListParagraph"/>
        <w:numPr>
          <w:ilvl w:val="0"/>
          <w:numId w:val="20"/>
        </w:numPr>
        <w:jc w:val="both"/>
        <w:rPr>
          <w:rFonts w:ascii="Times New Roman" w:hAnsi="Times New Roman" w:cs="Times New Roman"/>
          <w:sz w:val="26"/>
          <w:szCs w:val="26"/>
          <w:lang w:val="lv-LV"/>
        </w:rPr>
      </w:pPr>
      <w:r w:rsidRPr="00DC5331">
        <w:rPr>
          <w:rFonts w:ascii="Times New Roman" w:hAnsi="Times New Roman" w:cs="Times New Roman"/>
          <w:b/>
          <w:sz w:val="26"/>
          <w:szCs w:val="26"/>
          <w:lang w:val="lv-LV"/>
        </w:rPr>
        <w:t>audžuģimenes vides raksturojums, mājsaimniecības pi</w:t>
      </w:r>
      <w:r w:rsidR="000330D7">
        <w:rPr>
          <w:rFonts w:ascii="Times New Roman" w:hAnsi="Times New Roman" w:cs="Times New Roman"/>
          <w:b/>
          <w:sz w:val="26"/>
          <w:szCs w:val="26"/>
          <w:lang w:val="lv-LV"/>
        </w:rPr>
        <w:t>e</w:t>
      </w:r>
      <w:r w:rsidRPr="00DC5331">
        <w:rPr>
          <w:rFonts w:ascii="Times New Roman" w:hAnsi="Times New Roman" w:cs="Times New Roman"/>
          <w:b/>
          <w:sz w:val="26"/>
          <w:szCs w:val="26"/>
          <w:lang w:val="lv-LV"/>
        </w:rPr>
        <w:t xml:space="preserve">mērotība bērna uzņemšanai </w:t>
      </w:r>
      <w:r w:rsidRPr="00DC5331">
        <w:rPr>
          <w:rFonts w:ascii="Times New Roman" w:hAnsi="Times New Roman" w:cs="Times New Roman"/>
          <w:sz w:val="26"/>
          <w:szCs w:val="26"/>
          <w:lang w:val="lv-LV"/>
        </w:rPr>
        <w:t>(</w:t>
      </w:r>
      <w:r w:rsidR="00CC304B">
        <w:rPr>
          <w:rFonts w:ascii="Times New Roman" w:hAnsi="Times New Roman" w:cs="Times New Roman"/>
          <w:sz w:val="26"/>
          <w:szCs w:val="26"/>
          <w:lang w:val="lv-LV"/>
        </w:rPr>
        <w:t xml:space="preserve">piemēram, vai </w:t>
      </w:r>
      <w:r w:rsidRPr="00DC5331">
        <w:rPr>
          <w:rFonts w:ascii="Times New Roman" w:hAnsi="Times New Roman" w:cs="Times New Roman"/>
          <w:sz w:val="26"/>
          <w:szCs w:val="26"/>
          <w:lang w:val="lv-LV"/>
        </w:rPr>
        <w:t xml:space="preserve">mājas platība un mājas apstākļi ir piemēroti bērna vecumam un attīstības posmam, ieskaitot veselības un drošības aspektus, </w:t>
      </w:r>
      <w:r w:rsidR="00CC304B">
        <w:rPr>
          <w:rFonts w:ascii="Times New Roman" w:hAnsi="Times New Roman" w:cs="Times New Roman"/>
          <w:sz w:val="26"/>
          <w:szCs w:val="26"/>
          <w:lang w:val="lv-LV"/>
        </w:rPr>
        <w:t xml:space="preserve">kādi ir </w:t>
      </w:r>
      <w:r w:rsidRPr="00DC5331">
        <w:rPr>
          <w:rFonts w:ascii="Times New Roman" w:hAnsi="Times New Roman" w:cs="Times New Roman"/>
          <w:sz w:val="26"/>
          <w:szCs w:val="26"/>
          <w:lang w:val="lv-LV"/>
        </w:rPr>
        <w:t xml:space="preserve">pieejamie resursi, piemēram, skolas, veselības iestādes, aktīvās atpūtas vietas utt., kas būtu pieejamas bērnu attīstības </w:t>
      </w:r>
      <w:r w:rsidR="00CC304B">
        <w:rPr>
          <w:rFonts w:ascii="Times New Roman" w:hAnsi="Times New Roman" w:cs="Times New Roman"/>
          <w:sz w:val="26"/>
          <w:szCs w:val="26"/>
          <w:lang w:val="lv-LV"/>
        </w:rPr>
        <w:t xml:space="preserve">nodrošināšanai </w:t>
      </w:r>
      <w:r w:rsidRPr="00DC5331">
        <w:rPr>
          <w:rFonts w:ascii="Times New Roman" w:hAnsi="Times New Roman" w:cs="Times New Roman"/>
          <w:sz w:val="26"/>
          <w:szCs w:val="26"/>
          <w:lang w:val="lv-LV"/>
        </w:rPr>
        <w:t xml:space="preserve">un audžuvecāku uzdevumu </w:t>
      </w:r>
      <w:r w:rsidR="00CC304B">
        <w:rPr>
          <w:rFonts w:ascii="Times New Roman" w:hAnsi="Times New Roman" w:cs="Times New Roman"/>
          <w:sz w:val="26"/>
          <w:szCs w:val="26"/>
          <w:lang w:val="lv-LV"/>
        </w:rPr>
        <w:t xml:space="preserve">īstenošanas </w:t>
      </w:r>
      <w:r w:rsidRPr="00DC5331">
        <w:rPr>
          <w:rFonts w:ascii="Times New Roman" w:hAnsi="Times New Roman" w:cs="Times New Roman"/>
          <w:sz w:val="26"/>
          <w:szCs w:val="26"/>
          <w:lang w:val="lv-LV"/>
        </w:rPr>
        <w:t>atbalstam);</w:t>
      </w:r>
    </w:p>
    <w:p w14:paraId="0F2931B2" w14:textId="77777777" w:rsidR="004E7BB0" w:rsidRPr="0031554B" w:rsidRDefault="000330D7" w:rsidP="004E7BB0">
      <w:pPr>
        <w:pStyle w:val="ListParagraph"/>
        <w:numPr>
          <w:ilvl w:val="0"/>
          <w:numId w:val="20"/>
        </w:numPr>
        <w:jc w:val="both"/>
        <w:rPr>
          <w:rFonts w:ascii="Times New Roman" w:hAnsi="Times New Roman" w:cs="Times New Roman"/>
          <w:sz w:val="26"/>
          <w:szCs w:val="26"/>
          <w:lang w:val="lv-LV"/>
        </w:rPr>
      </w:pPr>
      <w:r>
        <w:rPr>
          <w:rFonts w:ascii="Times New Roman" w:hAnsi="Times New Roman" w:cs="Times New Roman"/>
          <w:b/>
          <w:sz w:val="26"/>
          <w:szCs w:val="26"/>
          <w:lang w:val="lv-LV"/>
        </w:rPr>
        <w:t>audžuvecāku izglītība,</w:t>
      </w:r>
      <w:r w:rsidR="004E7BB0" w:rsidRPr="0031554B">
        <w:rPr>
          <w:rFonts w:ascii="Times New Roman" w:hAnsi="Times New Roman" w:cs="Times New Roman"/>
          <w:b/>
          <w:sz w:val="26"/>
          <w:szCs w:val="26"/>
          <w:lang w:val="lv-LV"/>
        </w:rPr>
        <w:t xml:space="preserve"> profesionālā darbības joma</w:t>
      </w:r>
      <w:r w:rsidR="004E7BB0" w:rsidRPr="0031554B">
        <w:rPr>
          <w:rFonts w:ascii="Times New Roman" w:hAnsi="Times New Roman" w:cs="Times New Roman"/>
          <w:sz w:val="26"/>
          <w:szCs w:val="26"/>
          <w:lang w:val="lv-LV"/>
        </w:rPr>
        <w:t xml:space="preserve"> (nodarbinātība, noslodze, darba modelis un tā iespējamā ietekme uz bērna aprūpi, bērna aprūpe darba laikā, plānotais darba režīms/grafiks pēc</w:t>
      </w:r>
      <w:r w:rsidR="006547BA">
        <w:rPr>
          <w:rFonts w:ascii="Times New Roman" w:hAnsi="Times New Roman" w:cs="Times New Roman"/>
          <w:sz w:val="26"/>
          <w:szCs w:val="26"/>
          <w:lang w:val="lv-LV"/>
        </w:rPr>
        <w:t xml:space="preserve"> bērna ievietošanas audžuģimenē</w:t>
      </w:r>
      <w:r w:rsidR="004E7BB0" w:rsidRPr="0031554B">
        <w:rPr>
          <w:rFonts w:ascii="Times New Roman" w:hAnsi="Times New Roman" w:cs="Times New Roman"/>
          <w:sz w:val="26"/>
          <w:szCs w:val="26"/>
          <w:lang w:val="lv-LV"/>
        </w:rPr>
        <w:t>);</w:t>
      </w:r>
    </w:p>
    <w:p w14:paraId="3A642EDD" w14:textId="77777777" w:rsidR="004E7BB0" w:rsidRPr="0051395B" w:rsidRDefault="004E7BB0" w:rsidP="004E7BB0">
      <w:pPr>
        <w:pStyle w:val="ListParagraph"/>
        <w:numPr>
          <w:ilvl w:val="0"/>
          <w:numId w:val="20"/>
        </w:numPr>
        <w:jc w:val="both"/>
        <w:rPr>
          <w:rFonts w:ascii="Times New Roman" w:hAnsi="Times New Roman" w:cs="Times New Roman"/>
          <w:sz w:val="26"/>
          <w:szCs w:val="26"/>
          <w:lang w:val="lv-LV"/>
        </w:rPr>
      </w:pPr>
      <w:r w:rsidRPr="0051395B">
        <w:rPr>
          <w:rFonts w:ascii="Times New Roman" w:hAnsi="Times New Roman" w:cs="Times New Roman"/>
          <w:b/>
          <w:sz w:val="26"/>
          <w:szCs w:val="26"/>
          <w:lang w:val="lv-LV"/>
        </w:rPr>
        <w:lastRenderedPageBreak/>
        <w:t>ģimenes intereses, tradīcijas, reliģ</w:t>
      </w:r>
      <w:r w:rsidR="000330D7" w:rsidRPr="0051395B">
        <w:rPr>
          <w:rFonts w:ascii="Times New Roman" w:hAnsi="Times New Roman" w:cs="Times New Roman"/>
          <w:b/>
          <w:sz w:val="26"/>
          <w:szCs w:val="26"/>
          <w:lang w:val="lv-LV"/>
        </w:rPr>
        <w:t>i</w:t>
      </w:r>
      <w:r w:rsidRPr="0051395B">
        <w:rPr>
          <w:rFonts w:ascii="Times New Roman" w:hAnsi="Times New Roman" w:cs="Times New Roman"/>
          <w:b/>
          <w:sz w:val="26"/>
          <w:szCs w:val="26"/>
          <w:lang w:val="lv-LV"/>
        </w:rPr>
        <w:t>skā piederība</w:t>
      </w:r>
      <w:r w:rsidRPr="0051395B">
        <w:rPr>
          <w:rFonts w:ascii="Times New Roman" w:hAnsi="Times New Roman" w:cs="Times New Roman"/>
          <w:sz w:val="26"/>
          <w:szCs w:val="26"/>
          <w:lang w:val="lv-LV"/>
        </w:rPr>
        <w:t xml:space="preserve"> (ja attiecināms</w:t>
      </w:r>
      <w:r w:rsidR="006547BA" w:rsidRPr="0051395B">
        <w:rPr>
          <w:rFonts w:ascii="Times New Roman" w:hAnsi="Times New Roman" w:cs="Times New Roman"/>
          <w:sz w:val="26"/>
          <w:szCs w:val="26"/>
          <w:lang w:val="lv-LV"/>
        </w:rPr>
        <w:t xml:space="preserve"> uz konkrēto ģimeni</w:t>
      </w:r>
      <w:r w:rsidRPr="0051395B">
        <w:rPr>
          <w:rFonts w:ascii="Times New Roman" w:hAnsi="Times New Roman" w:cs="Times New Roman"/>
          <w:sz w:val="26"/>
          <w:szCs w:val="26"/>
          <w:lang w:val="lv-LV"/>
        </w:rPr>
        <w:t>),</w:t>
      </w:r>
      <w:r w:rsidRPr="0051395B">
        <w:rPr>
          <w:rFonts w:ascii="Times New Roman" w:hAnsi="Times New Roman" w:cs="Times New Roman"/>
          <w:b/>
          <w:sz w:val="26"/>
          <w:szCs w:val="26"/>
          <w:lang w:val="lv-LV"/>
        </w:rPr>
        <w:t xml:space="preserve"> vaļasprieki;</w:t>
      </w:r>
    </w:p>
    <w:p w14:paraId="3066ACC7" w14:textId="77777777" w:rsidR="00A64CD2" w:rsidRPr="0051395B" w:rsidRDefault="004E7BB0" w:rsidP="004E7BB0">
      <w:pPr>
        <w:pStyle w:val="ListParagraph"/>
        <w:numPr>
          <w:ilvl w:val="0"/>
          <w:numId w:val="20"/>
        </w:numPr>
        <w:jc w:val="both"/>
        <w:rPr>
          <w:rFonts w:ascii="Times New Roman" w:hAnsi="Times New Roman" w:cs="Times New Roman"/>
          <w:sz w:val="26"/>
          <w:szCs w:val="26"/>
          <w:lang w:val="lv-LV"/>
        </w:rPr>
      </w:pPr>
      <w:r w:rsidRPr="0051395B">
        <w:rPr>
          <w:rFonts w:ascii="Times New Roman" w:hAnsi="Times New Roman" w:cs="Times New Roman"/>
          <w:b/>
          <w:sz w:val="26"/>
          <w:szCs w:val="26"/>
          <w:lang w:val="lv-LV"/>
        </w:rPr>
        <w:t>pieredze bērnu aprūpē un audzināšanā</w:t>
      </w:r>
      <w:r w:rsidRPr="0051395B">
        <w:rPr>
          <w:rFonts w:ascii="Times New Roman" w:hAnsi="Times New Roman" w:cs="Times New Roman"/>
          <w:sz w:val="26"/>
          <w:szCs w:val="26"/>
          <w:lang w:val="lv-LV"/>
        </w:rPr>
        <w:t xml:space="preserve"> (t.sk.</w:t>
      </w:r>
      <w:r w:rsidR="00A64CD2" w:rsidRPr="0051395B">
        <w:rPr>
          <w:rFonts w:ascii="Times New Roman" w:hAnsi="Times New Roman" w:cs="Times New Roman"/>
          <w:sz w:val="26"/>
          <w:szCs w:val="26"/>
          <w:lang w:val="lv-LV"/>
        </w:rPr>
        <w:t xml:space="preserve"> </w:t>
      </w:r>
      <w:r w:rsidR="00CC304B" w:rsidRPr="0051395B">
        <w:rPr>
          <w:rFonts w:ascii="Times New Roman" w:hAnsi="Times New Roman" w:cs="Times New Roman"/>
          <w:sz w:val="26"/>
          <w:szCs w:val="26"/>
          <w:lang w:val="lv-LV"/>
        </w:rPr>
        <w:t>bioloģisko bērnu</w:t>
      </w:r>
      <w:r w:rsidRPr="0051395B">
        <w:rPr>
          <w:rFonts w:ascii="Times New Roman" w:hAnsi="Times New Roman" w:cs="Times New Roman"/>
          <w:sz w:val="26"/>
          <w:szCs w:val="26"/>
          <w:lang w:val="lv-LV"/>
        </w:rPr>
        <w:t>; ārpusģimenes aprūpē esoš</w:t>
      </w:r>
      <w:r w:rsidR="00CC304B" w:rsidRPr="0051395B">
        <w:rPr>
          <w:rFonts w:ascii="Times New Roman" w:hAnsi="Times New Roman" w:cs="Times New Roman"/>
          <w:sz w:val="26"/>
          <w:szCs w:val="26"/>
          <w:lang w:val="lv-LV"/>
        </w:rPr>
        <w:t>o bērnu, raksturojo</w:t>
      </w:r>
      <w:r w:rsidRPr="0051395B">
        <w:rPr>
          <w:rFonts w:ascii="Times New Roman" w:hAnsi="Times New Roman" w:cs="Times New Roman"/>
          <w:sz w:val="26"/>
          <w:szCs w:val="26"/>
          <w:lang w:val="lv-LV"/>
        </w:rPr>
        <w:t>t</w:t>
      </w:r>
      <w:r w:rsidR="000330D7" w:rsidRPr="0051395B">
        <w:rPr>
          <w:rFonts w:ascii="Times New Roman" w:hAnsi="Times New Roman" w:cs="Times New Roman"/>
          <w:sz w:val="26"/>
          <w:szCs w:val="26"/>
          <w:lang w:val="lv-LV"/>
        </w:rPr>
        <w:t>,</w:t>
      </w:r>
      <w:r w:rsidRPr="0051395B">
        <w:rPr>
          <w:rFonts w:ascii="Times New Roman" w:hAnsi="Times New Roman" w:cs="Times New Roman"/>
          <w:sz w:val="26"/>
          <w:szCs w:val="26"/>
          <w:lang w:val="lv-LV"/>
        </w:rPr>
        <w:t xml:space="preserve"> kādas ir līdzšinējās audžuvecāku spējas un prasmes bērnu aprūpē</w:t>
      </w:r>
      <w:r w:rsidR="00A64CD2" w:rsidRPr="0051395B">
        <w:rPr>
          <w:rFonts w:ascii="Times New Roman" w:hAnsi="Times New Roman" w:cs="Times New Roman"/>
          <w:sz w:val="26"/>
          <w:szCs w:val="26"/>
          <w:lang w:val="lv-LV"/>
        </w:rPr>
        <w:t>);</w:t>
      </w:r>
    </w:p>
    <w:p w14:paraId="6DFF159F" w14:textId="77777777" w:rsidR="004E7BB0" w:rsidRPr="0051395B" w:rsidRDefault="00A64CD2" w:rsidP="004E7BB0">
      <w:pPr>
        <w:pStyle w:val="ListParagraph"/>
        <w:numPr>
          <w:ilvl w:val="0"/>
          <w:numId w:val="20"/>
        </w:numPr>
        <w:jc w:val="both"/>
        <w:rPr>
          <w:rFonts w:ascii="Times New Roman" w:hAnsi="Times New Roman" w:cs="Times New Roman"/>
          <w:sz w:val="26"/>
          <w:szCs w:val="26"/>
          <w:lang w:val="lv-LV"/>
        </w:rPr>
      </w:pPr>
      <w:r w:rsidRPr="00DC5331">
        <w:rPr>
          <w:rFonts w:ascii="Times New Roman" w:hAnsi="Times New Roman" w:cs="Times New Roman"/>
          <w:b/>
          <w:sz w:val="26"/>
          <w:szCs w:val="26"/>
          <w:lang w:val="lv-LV"/>
        </w:rPr>
        <w:t>motivācija, motivācijas veidošanās vēsture un iemesli</w:t>
      </w:r>
      <w:r w:rsidRPr="00DC5331">
        <w:rPr>
          <w:rFonts w:ascii="Times New Roman" w:hAnsi="Times New Roman" w:cs="Times New Roman"/>
          <w:sz w:val="26"/>
          <w:szCs w:val="26"/>
          <w:lang w:val="lv-LV"/>
        </w:rPr>
        <w:t xml:space="preserve"> (audžuvecāku motivācija apsvērt bērna uzņemšanu, piemēram, līdzcietība pre</w:t>
      </w:r>
      <w:r w:rsidR="006547BA">
        <w:rPr>
          <w:rFonts w:ascii="Times New Roman" w:hAnsi="Times New Roman" w:cs="Times New Roman"/>
          <w:sz w:val="26"/>
          <w:szCs w:val="26"/>
          <w:lang w:val="lv-LV"/>
        </w:rPr>
        <w:t>t tiem, kas ir grūtībās un cieš, reliģiskā pārliecība,</w:t>
      </w:r>
      <w:r w:rsidRPr="00DC5331">
        <w:rPr>
          <w:rFonts w:ascii="Times New Roman" w:hAnsi="Times New Roman" w:cs="Times New Roman"/>
          <w:sz w:val="26"/>
          <w:szCs w:val="26"/>
          <w:lang w:val="lv-LV"/>
        </w:rPr>
        <w:t xml:space="preserve"> saskarsme ar konkrētu situāciju, ka</w:t>
      </w:r>
      <w:r w:rsidR="006547BA">
        <w:rPr>
          <w:rFonts w:ascii="Times New Roman" w:hAnsi="Times New Roman" w:cs="Times New Roman"/>
          <w:sz w:val="26"/>
          <w:szCs w:val="26"/>
          <w:lang w:val="lv-LV"/>
        </w:rPr>
        <w:t>d bērnam nepieciešama palīdzība,</w:t>
      </w:r>
      <w:r w:rsidRPr="00DC5331">
        <w:rPr>
          <w:rFonts w:ascii="Times New Roman" w:hAnsi="Times New Roman" w:cs="Times New Roman"/>
          <w:sz w:val="26"/>
          <w:szCs w:val="26"/>
          <w:lang w:val="lv-LV"/>
        </w:rPr>
        <w:t xml:space="preserve"> draugu vai personu, kam jau ir šāda p</w:t>
      </w:r>
      <w:r w:rsidR="006547BA">
        <w:rPr>
          <w:rFonts w:ascii="Times New Roman" w:hAnsi="Times New Roman" w:cs="Times New Roman"/>
          <w:sz w:val="26"/>
          <w:szCs w:val="26"/>
          <w:lang w:val="lv-LV"/>
        </w:rPr>
        <w:t>ieredze, piemērs, u.tml.</w:t>
      </w:r>
      <w:r w:rsidRPr="00DC5331">
        <w:rPr>
          <w:rFonts w:ascii="Times New Roman" w:hAnsi="Times New Roman" w:cs="Times New Roman"/>
          <w:sz w:val="26"/>
          <w:szCs w:val="26"/>
          <w:lang w:val="lv-LV"/>
        </w:rPr>
        <w:t>)</w:t>
      </w:r>
      <w:r w:rsidR="00DC5331">
        <w:rPr>
          <w:rFonts w:ascii="Times New Roman" w:hAnsi="Times New Roman" w:cs="Times New Roman"/>
          <w:sz w:val="26"/>
          <w:szCs w:val="26"/>
          <w:lang w:val="lv-LV"/>
        </w:rPr>
        <w:t>;</w:t>
      </w:r>
    </w:p>
    <w:p w14:paraId="6DED71F7" w14:textId="77777777" w:rsidR="00EA5511" w:rsidRPr="0051395B" w:rsidRDefault="00EA5511" w:rsidP="00EA5511">
      <w:pPr>
        <w:pStyle w:val="ListParagraph"/>
        <w:numPr>
          <w:ilvl w:val="0"/>
          <w:numId w:val="20"/>
        </w:numPr>
        <w:jc w:val="both"/>
        <w:rPr>
          <w:rFonts w:ascii="Times New Roman" w:hAnsi="Times New Roman" w:cs="Times New Roman"/>
          <w:sz w:val="26"/>
          <w:szCs w:val="26"/>
          <w:lang w:val="lv-LV"/>
        </w:rPr>
      </w:pPr>
      <w:r w:rsidRPr="00DC5331">
        <w:rPr>
          <w:rFonts w:ascii="Times New Roman" w:hAnsi="Times New Roman" w:cs="Times New Roman"/>
          <w:b/>
          <w:sz w:val="26"/>
          <w:szCs w:val="26"/>
          <w:lang w:val="lv-LV"/>
        </w:rPr>
        <w:t>audžuģimenes atbalsta loks</w:t>
      </w:r>
      <w:r w:rsidRPr="00DC5331">
        <w:rPr>
          <w:rFonts w:ascii="Times New Roman" w:hAnsi="Times New Roman" w:cs="Times New Roman"/>
          <w:sz w:val="26"/>
          <w:szCs w:val="26"/>
          <w:lang w:val="lv-LV"/>
        </w:rPr>
        <w:t xml:space="preserve"> (piemēram, paplašinātā ģimene, tuvākie draugi, kaimiņi u.tml., </w:t>
      </w:r>
      <w:r w:rsidR="006547BA">
        <w:rPr>
          <w:rFonts w:ascii="Times New Roman" w:hAnsi="Times New Roman" w:cs="Times New Roman"/>
          <w:sz w:val="26"/>
          <w:szCs w:val="26"/>
          <w:lang w:val="lv-LV"/>
        </w:rPr>
        <w:t xml:space="preserve">norādot, </w:t>
      </w:r>
      <w:r w:rsidRPr="0051395B">
        <w:rPr>
          <w:rFonts w:ascii="Times New Roman" w:hAnsi="Times New Roman" w:cs="Times New Roman"/>
          <w:sz w:val="26"/>
          <w:szCs w:val="26"/>
          <w:lang w:val="lv-LV"/>
        </w:rPr>
        <w:t>ko citi ģimenes locekļi domā par bērna uzņemšanas ideju un kāda ir viņu izpratne par tā saistību ar viņiem, atbalsta sniegšanu audžuģimenei</w:t>
      </w:r>
      <w:r w:rsidRPr="00DC5331">
        <w:rPr>
          <w:rFonts w:ascii="Times New Roman" w:hAnsi="Times New Roman" w:cs="Times New Roman"/>
          <w:sz w:val="26"/>
          <w:szCs w:val="26"/>
          <w:lang w:val="lv-LV"/>
        </w:rPr>
        <w:t>)</w:t>
      </w:r>
      <w:r w:rsidR="006442EA">
        <w:rPr>
          <w:rFonts w:ascii="Times New Roman" w:hAnsi="Times New Roman" w:cs="Times New Roman"/>
          <w:sz w:val="26"/>
          <w:szCs w:val="26"/>
          <w:lang w:val="lv-LV"/>
        </w:rPr>
        <w:t>;</w:t>
      </w:r>
    </w:p>
    <w:p w14:paraId="4939FEA6" w14:textId="77777777" w:rsidR="004E7BB0" w:rsidRPr="0051395B" w:rsidRDefault="006442EA" w:rsidP="006442EA">
      <w:pPr>
        <w:pStyle w:val="ListParagraph"/>
        <w:numPr>
          <w:ilvl w:val="0"/>
          <w:numId w:val="20"/>
        </w:numPr>
        <w:jc w:val="both"/>
        <w:rPr>
          <w:rFonts w:ascii="Times New Roman" w:hAnsi="Times New Roman" w:cs="Times New Roman"/>
          <w:sz w:val="26"/>
          <w:szCs w:val="26"/>
          <w:lang w:val="lv-LV"/>
        </w:rPr>
      </w:pPr>
      <w:r w:rsidRPr="0051395B">
        <w:rPr>
          <w:rFonts w:ascii="Times New Roman" w:hAnsi="Times New Roman" w:cs="Times New Roman"/>
          <w:b/>
          <w:sz w:val="26"/>
          <w:szCs w:val="26"/>
          <w:lang w:val="lv-LV"/>
        </w:rPr>
        <w:t xml:space="preserve">specifiska informācija </w:t>
      </w:r>
      <w:r w:rsidRPr="0051395B">
        <w:rPr>
          <w:rFonts w:ascii="Times New Roman" w:hAnsi="Times New Roman" w:cs="Times New Roman"/>
          <w:sz w:val="26"/>
          <w:szCs w:val="26"/>
          <w:lang w:val="lv-LV"/>
        </w:rPr>
        <w:t>(laul</w:t>
      </w:r>
      <w:r w:rsidR="006547BA" w:rsidRPr="0051395B">
        <w:rPr>
          <w:rFonts w:ascii="Times New Roman" w:hAnsi="Times New Roman" w:cs="Times New Roman"/>
          <w:sz w:val="26"/>
          <w:szCs w:val="26"/>
          <w:lang w:val="lv-LV"/>
        </w:rPr>
        <w:t>āt</w:t>
      </w:r>
      <w:r w:rsidRPr="0051395B">
        <w:rPr>
          <w:rFonts w:ascii="Times New Roman" w:hAnsi="Times New Roman" w:cs="Times New Roman"/>
          <w:sz w:val="26"/>
          <w:szCs w:val="26"/>
          <w:lang w:val="lv-LV"/>
        </w:rPr>
        <w:t xml:space="preserve">o (personas) individuālie </w:t>
      </w:r>
      <w:r w:rsidR="006547BA" w:rsidRPr="0051395B">
        <w:rPr>
          <w:rFonts w:ascii="Times New Roman" w:hAnsi="Times New Roman" w:cs="Times New Roman"/>
          <w:sz w:val="26"/>
          <w:szCs w:val="26"/>
          <w:lang w:val="lv-LV"/>
        </w:rPr>
        <w:t xml:space="preserve">dzīves </w:t>
      </w:r>
      <w:r w:rsidRPr="0051395B">
        <w:rPr>
          <w:rFonts w:ascii="Times New Roman" w:hAnsi="Times New Roman" w:cs="Times New Roman"/>
          <w:sz w:val="26"/>
          <w:szCs w:val="26"/>
          <w:lang w:val="lv-LV"/>
        </w:rPr>
        <w:t>notikumi (attiecību pieredze</w:t>
      </w:r>
      <w:r w:rsidR="00225D78" w:rsidRPr="0051395B">
        <w:rPr>
          <w:rFonts w:ascii="Times New Roman" w:hAnsi="Times New Roman" w:cs="Times New Roman"/>
          <w:sz w:val="26"/>
          <w:szCs w:val="26"/>
          <w:lang w:val="lv-LV"/>
        </w:rPr>
        <w:t>, piesaiste</w:t>
      </w:r>
      <w:r w:rsidRPr="0051395B">
        <w:rPr>
          <w:rFonts w:ascii="Times New Roman" w:hAnsi="Times New Roman" w:cs="Times New Roman"/>
          <w:sz w:val="26"/>
          <w:szCs w:val="26"/>
          <w:lang w:val="lv-LV"/>
        </w:rPr>
        <w:t xml:space="preserve"> izcelsmes ģimenē</w:t>
      </w:r>
      <w:r w:rsidR="00225D78" w:rsidRPr="0051395B">
        <w:rPr>
          <w:rFonts w:ascii="Times New Roman" w:hAnsi="Times New Roman" w:cs="Times New Roman"/>
          <w:sz w:val="26"/>
          <w:szCs w:val="26"/>
          <w:lang w:val="lv-LV"/>
        </w:rPr>
        <w:t xml:space="preserve">, </w:t>
      </w:r>
      <w:r w:rsidRPr="0051395B">
        <w:rPr>
          <w:rFonts w:ascii="Times New Roman" w:hAnsi="Times New Roman" w:cs="Times New Roman"/>
          <w:sz w:val="26"/>
          <w:szCs w:val="26"/>
          <w:lang w:val="lv-LV"/>
        </w:rPr>
        <w:t>citi specifiskas pieredzes aspekti, traumas, nesen piedzīvotas sēras, laulātā iespējamā pretestība, laulāto sadarbības spējas, citi ģimenes attiecību aspekti u.tml.).</w:t>
      </w:r>
    </w:p>
    <w:p w14:paraId="50EB1220" w14:textId="77777777" w:rsidR="005370F7" w:rsidRPr="0051395B" w:rsidRDefault="005370F7" w:rsidP="001A28F4">
      <w:pPr>
        <w:ind w:firstLine="720"/>
        <w:jc w:val="both"/>
        <w:rPr>
          <w:rFonts w:ascii="Times New Roman" w:hAnsi="Times New Roman" w:cs="Times New Roman"/>
          <w:sz w:val="26"/>
          <w:szCs w:val="26"/>
          <w:lang w:val="lv-LV"/>
        </w:rPr>
      </w:pPr>
      <w:r w:rsidRPr="0051395B">
        <w:rPr>
          <w:rFonts w:ascii="Times New Roman" w:hAnsi="Times New Roman" w:cs="Times New Roman"/>
          <w:sz w:val="26"/>
          <w:szCs w:val="26"/>
          <w:lang w:val="lv-LV"/>
        </w:rPr>
        <w:t>Šo sadaļu aizpilda A</w:t>
      </w:r>
      <w:r w:rsidR="00392EBD" w:rsidRPr="0051395B">
        <w:rPr>
          <w:rFonts w:ascii="Times New Roman" w:hAnsi="Times New Roman" w:cs="Times New Roman"/>
          <w:sz w:val="26"/>
          <w:szCs w:val="26"/>
          <w:lang w:val="lv-LV"/>
        </w:rPr>
        <w:t>tbalsta centra</w:t>
      </w:r>
      <w:r w:rsidRPr="0051395B">
        <w:rPr>
          <w:rFonts w:ascii="Times New Roman" w:hAnsi="Times New Roman" w:cs="Times New Roman"/>
          <w:sz w:val="26"/>
          <w:szCs w:val="26"/>
          <w:lang w:val="lv-LV"/>
        </w:rPr>
        <w:t xml:space="preserve"> psihologs, kas veic</w:t>
      </w:r>
      <w:r w:rsidR="00F1265E" w:rsidRPr="0051395B">
        <w:rPr>
          <w:rFonts w:ascii="Times New Roman" w:hAnsi="Times New Roman" w:cs="Times New Roman"/>
          <w:sz w:val="26"/>
          <w:szCs w:val="26"/>
          <w:lang w:val="lv-LV"/>
        </w:rPr>
        <w:t xml:space="preserve"> ģimene</w:t>
      </w:r>
      <w:r w:rsidRPr="0051395B">
        <w:rPr>
          <w:rFonts w:ascii="Times New Roman" w:hAnsi="Times New Roman" w:cs="Times New Roman"/>
          <w:sz w:val="26"/>
          <w:szCs w:val="26"/>
          <w:lang w:val="lv-LV"/>
        </w:rPr>
        <w:t>s psiholoģisko izpēti vai sociālais darbinieks, kas sniedz atbalstu audžuģimenei mācību un audžuģimenes piemērotības izvērtēšanas laikā</w:t>
      </w:r>
      <w:r w:rsidR="00F1265E" w:rsidRPr="00D16E6E">
        <w:rPr>
          <w:rStyle w:val="FootnoteReference"/>
          <w:rFonts w:ascii="Times New Roman" w:hAnsi="Times New Roman" w:cs="Times New Roman"/>
          <w:sz w:val="26"/>
          <w:szCs w:val="26"/>
        </w:rPr>
        <w:footnoteReference w:id="10"/>
      </w:r>
      <w:r w:rsidR="00372979" w:rsidRPr="0051395B">
        <w:rPr>
          <w:rFonts w:ascii="Times New Roman" w:hAnsi="Times New Roman" w:cs="Times New Roman"/>
          <w:sz w:val="26"/>
          <w:szCs w:val="26"/>
          <w:lang w:val="lv-LV"/>
        </w:rPr>
        <w:t xml:space="preserve"> un turpmākajā </w:t>
      </w:r>
      <w:r w:rsidR="00392EBD" w:rsidRPr="0051395B">
        <w:rPr>
          <w:rFonts w:ascii="Times New Roman" w:hAnsi="Times New Roman" w:cs="Times New Roman"/>
          <w:sz w:val="26"/>
          <w:szCs w:val="26"/>
          <w:lang w:val="lv-LV"/>
        </w:rPr>
        <w:t xml:space="preserve">sadarbības </w:t>
      </w:r>
      <w:r w:rsidR="00372979" w:rsidRPr="0051395B">
        <w:rPr>
          <w:rFonts w:ascii="Times New Roman" w:hAnsi="Times New Roman" w:cs="Times New Roman"/>
          <w:sz w:val="26"/>
          <w:szCs w:val="26"/>
          <w:lang w:val="lv-LV"/>
        </w:rPr>
        <w:t>period</w:t>
      </w:r>
      <w:r w:rsidR="00392EBD" w:rsidRPr="0051395B">
        <w:rPr>
          <w:rFonts w:ascii="Times New Roman" w:hAnsi="Times New Roman" w:cs="Times New Roman"/>
          <w:sz w:val="26"/>
          <w:szCs w:val="26"/>
          <w:lang w:val="lv-LV"/>
        </w:rPr>
        <w:t>ā</w:t>
      </w:r>
      <w:r w:rsidR="00372979" w:rsidRPr="0051395B">
        <w:rPr>
          <w:rFonts w:ascii="Times New Roman" w:hAnsi="Times New Roman" w:cs="Times New Roman"/>
          <w:sz w:val="26"/>
          <w:szCs w:val="26"/>
          <w:lang w:val="lv-LV"/>
        </w:rPr>
        <w:t xml:space="preserve"> </w:t>
      </w:r>
      <w:r w:rsidRPr="0051395B">
        <w:rPr>
          <w:rFonts w:ascii="Times New Roman" w:hAnsi="Times New Roman" w:cs="Times New Roman"/>
          <w:sz w:val="26"/>
          <w:szCs w:val="26"/>
          <w:lang w:val="lv-LV"/>
        </w:rPr>
        <w:t>izstrādā</w:t>
      </w:r>
      <w:r w:rsidR="00372979" w:rsidRPr="0051395B">
        <w:rPr>
          <w:rFonts w:ascii="Times New Roman" w:hAnsi="Times New Roman" w:cs="Times New Roman"/>
          <w:sz w:val="26"/>
          <w:szCs w:val="26"/>
          <w:lang w:val="lv-LV"/>
        </w:rPr>
        <w:t>s</w:t>
      </w:r>
      <w:r w:rsidRPr="0051395B">
        <w:rPr>
          <w:rFonts w:ascii="Times New Roman" w:hAnsi="Times New Roman" w:cs="Times New Roman"/>
          <w:sz w:val="26"/>
          <w:szCs w:val="26"/>
          <w:lang w:val="lv-LV"/>
        </w:rPr>
        <w:t xml:space="preserve"> un īsteno</w:t>
      </w:r>
      <w:r w:rsidR="00372979" w:rsidRPr="0051395B">
        <w:rPr>
          <w:rFonts w:ascii="Times New Roman" w:hAnsi="Times New Roman" w:cs="Times New Roman"/>
          <w:sz w:val="26"/>
          <w:szCs w:val="26"/>
          <w:lang w:val="lv-LV"/>
        </w:rPr>
        <w:t>s audžuģimenes un</w:t>
      </w:r>
      <w:r w:rsidRPr="0051395B">
        <w:rPr>
          <w:rFonts w:ascii="Times New Roman" w:hAnsi="Times New Roman" w:cs="Times New Roman"/>
          <w:sz w:val="26"/>
          <w:szCs w:val="26"/>
          <w:lang w:val="lv-LV"/>
        </w:rPr>
        <w:t xml:space="preserve"> specializētās audžuģimenes atbalsta un tajā ievietotā bērna individuālās attīstības plānu</w:t>
      </w:r>
      <w:r w:rsidR="00417D78" w:rsidRPr="0051395B">
        <w:rPr>
          <w:rFonts w:ascii="Times New Roman" w:hAnsi="Times New Roman" w:cs="Times New Roman"/>
          <w:sz w:val="26"/>
          <w:szCs w:val="26"/>
          <w:lang w:val="lv-LV"/>
        </w:rPr>
        <w:t>.</w:t>
      </w:r>
      <w:r w:rsidR="00FC020C" w:rsidRPr="0051395B">
        <w:rPr>
          <w:rFonts w:ascii="Times New Roman" w:hAnsi="Times New Roman" w:cs="Times New Roman"/>
          <w:sz w:val="26"/>
          <w:szCs w:val="26"/>
          <w:lang w:val="lv-LV"/>
        </w:rPr>
        <w:t xml:space="preserve"> </w:t>
      </w:r>
    </w:p>
    <w:p w14:paraId="65233E13" w14:textId="77777777" w:rsidR="006442EA" w:rsidRPr="0051395B" w:rsidRDefault="00F04A0F" w:rsidP="00476227">
      <w:pPr>
        <w:ind w:firstLine="720"/>
        <w:jc w:val="both"/>
        <w:rPr>
          <w:rFonts w:ascii="Times New Roman" w:hAnsi="Times New Roman" w:cs="Times New Roman"/>
          <w:sz w:val="26"/>
          <w:szCs w:val="26"/>
          <w:lang w:val="lv-LV"/>
        </w:rPr>
      </w:pPr>
      <w:r w:rsidRPr="0051395B">
        <w:rPr>
          <w:rFonts w:ascii="Times New Roman" w:hAnsi="Times New Roman" w:cs="Times New Roman"/>
          <w:sz w:val="26"/>
          <w:szCs w:val="26"/>
          <w:lang w:val="lv-LV"/>
        </w:rPr>
        <w:t>Raksturojuma sagat</w:t>
      </w:r>
      <w:r w:rsidR="001F3C00" w:rsidRPr="0051395B">
        <w:rPr>
          <w:rFonts w:ascii="Times New Roman" w:hAnsi="Times New Roman" w:cs="Times New Roman"/>
          <w:sz w:val="26"/>
          <w:szCs w:val="26"/>
          <w:lang w:val="lv-LV"/>
        </w:rPr>
        <w:t>a</w:t>
      </w:r>
      <w:r w:rsidRPr="0051395B">
        <w:rPr>
          <w:rFonts w:ascii="Times New Roman" w:hAnsi="Times New Roman" w:cs="Times New Roman"/>
          <w:sz w:val="26"/>
          <w:szCs w:val="26"/>
          <w:lang w:val="lv-LV"/>
        </w:rPr>
        <w:t>vošanai nep</w:t>
      </w:r>
      <w:r w:rsidR="00FC020C" w:rsidRPr="0051395B">
        <w:rPr>
          <w:rFonts w:ascii="Times New Roman" w:hAnsi="Times New Roman" w:cs="Times New Roman"/>
          <w:sz w:val="26"/>
          <w:szCs w:val="26"/>
          <w:lang w:val="lv-LV"/>
        </w:rPr>
        <w:t>i</w:t>
      </w:r>
      <w:r w:rsidRPr="0051395B">
        <w:rPr>
          <w:rFonts w:ascii="Times New Roman" w:hAnsi="Times New Roman" w:cs="Times New Roman"/>
          <w:sz w:val="26"/>
          <w:szCs w:val="26"/>
          <w:lang w:val="lv-LV"/>
        </w:rPr>
        <w:t>e</w:t>
      </w:r>
      <w:r w:rsidR="00FC020C" w:rsidRPr="0051395B">
        <w:rPr>
          <w:rFonts w:ascii="Times New Roman" w:hAnsi="Times New Roman" w:cs="Times New Roman"/>
          <w:sz w:val="26"/>
          <w:szCs w:val="26"/>
          <w:lang w:val="lv-LV"/>
        </w:rPr>
        <w:t xml:space="preserve">ciešamā informācija iegūstama individuālās sarunās ar </w:t>
      </w:r>
      <w:r w:rsidR="00822534" w:rsidRPr="0051395B">
        <w:rPr>
          <w:rFonts w:ascii="Times New Roman" w:hAnsi="Times New Roman" w:cs="Times New Roman"/>
          <w:sz w:val="26"/>
          <w:szCs w:val="26"/>
          <w:lang w:val="lv-LV"/>
        </w:rPr>
        <w:t>laulāto (</w:t>
      </w:r>
      <w:r w:rsidR="00FC020C" w:rsidRPr="0051395B">
        <w:rPr>
          <w:rFonts w:ascii="Times New Roman" w:hAnsi="Times New Roman" w:cs="Times New Roman"/>
          <w:sz w:val="26"/>
          <w:szCs w:val="26"/>
          <w:lang w:val="lv-LV"/>
        </w:rPr>
        <w:t>personu</w:t>
      </w:r>
      <w:r w:rsidR="00822534" w:rsidRPr="0051395B">
        <w:rPr>
          <w:rFonts w:ascii="Times New Roman" w:hAnsi="Times New Roman" w:cs="Times New Roman"/>
          <w:sz w:val="26"/>
          <w:szCs w:val="26"/>
          <w:lang w:val="lv-LV"/>
        </w:rPr>
        <w:t>)</w:t>
      </w:r>
      <w:r w:rsidRPr="0051395B">
        <w:rPr>
          <w:rFonts w:ascii="Times New Roman" w:hAnsi="Times New Roman" w:cs="Times New Roman"/>
          <w:sz w:val="26"/>
          <w:szCs w:val="26"/>
          <w:lang w:val="lv-LV"/>
        </w:rPr>
        <w:t>, kas organizējamas Atbalsta centra telpās un vēlams arī personas dzīvesvietā, un/</w:t>
      </w:r>
      <w:r w:rsidR="00FC020C" w:rsidRPr="0051395B">
        <w:rPr>
          <w:rFonts w:ascii="Times New Roman" w:hAnsi="Times New Roman" w:cs="Times New Roman"/>
          <w:sz w:val="26"/>
          <w:szCs w:val="26"/>
          <w:lang w:val="lv-LV"/>
        </w:rPr>
        <w:t xml:space="preserve"> vai ar</w:t>
      </w:r>
      <w:r w:rsidR="008A629E" w:rsidRPr="0051395B">
        <w:rPr>
          <w:rFonts w:ascii="Times New Roman" w:hAnsi="Times New Roman" w:cs="Times New Roman"/>
          <w:sz w:val="26"/>
          <w:szCs w:val="26"/>
          <w:lang w:val="lv-LV"/>
        </w:rPr>
        <w:t>ī psiho</w:t>
      </w:r>
      <w:r w:rsidR="00FC020C" w:rsidRPr="0051395B">
        <w:rPr>
          <w:rFonts w:ascii="Times New Roman" w:hAnsi="Times New Roman" w:cs="Times New Roman"/>
          <w:sz w:val="26"/>
          <w:szCs w:val="26"/>
          <w:lang w:val="lv-LV"/>
        </w:rPr>
        <w:t xml:space="preserve">loģiskās </w:t>
      </w:r>
      <w:r w:rsidR="006442EA" w:rsidRPr="0051395B">
        <w:rPr>
          <w:rFonts w:ascii="Times New Roman" w:hAnsi="Times New Roman" w:cs="Times New Roman"/>
          <w:sz w:val="26"/>
          <w:szCs w:val="26"/>
          <w:lang w:val="lv-LV"/>
        </w:rPr>
        <w:t>izpētes laikā. Jāakcentē, ka vispārējās informācijas iegūšanas laikā</w:t>
      </w:r>
      <w:r w:rsidR="0082735E" w:rsidRPr="0051395B">
        <w:rPr>
          <w:rFonts w:ascii="Times New Roman" w:hAnsi="Times New Roman" w:cs="Times New Roman"/>
          <w:sz w:val="26"/>
          <w:szCs w:val="26"/>
          <w:lang w:val="lv-LV"/>
        </w:rPr>
        <w:t xml:space="preserve"> Atbalsta centra darbiniekiem</w:t>
      </w:r>
      <w:r w:rsidR="001F3C00" w:rsidRPr="0051395B">
        <w:rPr>
          <w:rFonts w:ascii="Times New Roman" w:hAnsi="Times New Roman" w:cs="Times New Roman"/>
          <w:sz w:val="26"/>
          <w:szCs w:val="26"/>
          <w:lang w:val="lv-LV"/>
        </w:rPr>
        <w:t>,</w:t>
      </w:r>
      <w:r w:rsidR="0082735E" w:rsidRPr="0051395B">
        <w:rPr>
          <w:rFonts w:ascii="Times New Roman" w:hAnsi="Times New Roman" w:cs="Times New Roman"/>
          <w:sz w:val="26"/>
          <w:szCs w:val="26"/>
          <w:lang w:val="lv-LV"/>
        </w:rPr>
        <w:t xml:space="preserve"> </w:t>
      </w:r>
      <w:r w:rsidR="00E04CB9" w:rsidRPr="0051395B">
        <w:rPr>
          <w:rFonts w:ascii="Times New Roman" w:hAnsi="Times New Roman" w:cs="Times New Roman"/>
          <w:sz w:val="26"/>
          <w:szCs w:val="26"/>
          <w:lang w:val="lv-LV"/>
        </w:rPr>
        <w:t>it īpaši, -</w:t>
      </w:r>
      <w:r w:rsidR="003C77EC" w:rsidRPr="0051395B">
        <w:rPr>
          <w:rFonts w:ascii="Times New Roman" w:hAnsi="Times New Roman" w:cs="Times New Roman"/>
          <w:sz w:val="26"/>
          <w:szCs w:val="26"/>
          <w:lang w:val="lv-LV"/>
        </w:rPr>
        <w:t xml:space="preserve"> </w:t>
      </w:r>
      <w:r w:rsidR="00E04CB9" w:rsidRPr="0051395B">
        <w:rPr>
          <w:rFonts w:ascii="Times New Roman" w:hAnsi="Times New Roman" w:cs="Times New Roman"/>
          <w:sz w:val="26"/>
          <w:szCs w:val="26"/>
          <w:lang w:val="lv-LV"/>
        </w:rPr>
        <w:t>specifiskās informācijas</w:t>
      </w:r>
      <w:r w:rsidR="003C77EC" w:rsidRPr="0051395B">
        <w:rPr>
          <w:rFonts w:ascii="Times New Roman" w:hAnsi="Times New Roman" w:cs="Times New Roman"/>
          <w:sz w:val="26"/>
          <w:szCs w:val="26"/>
          <w:lang w:val="lv-LV"/>
        </w:rPr>
        <w:t xml:space="preserve"> </w:t>
      </w:r>
      <w:r w:rsidR="00E04CB9" w:rsidRPr="0051395B">
        <w:rPr>
          <w:rFonts w:ascii="Times New Roman" w:hAnsi="Times New Roman" w:cs="Times New Roman"/>
          <w:sz w:val="26"/>
          <w:szCs w:val="26"/>
          <w:lang w:val="lv-LV"/>
        </w:rPr>
        <w:t xml:space="preserve">- apkopošanas laikā </w:t>
      </w:r>
      <w:r w:rsidR="0082735E" w:rsidRPr="0051395B">
        <w:rPr>
          <w:rFonts w:ascii="Times New Roman" w:hAnsi="Times New Roman" w:cs="Times New Roman"/>
          <w:sz w:val="26"/>
          <w:szCs w:val="26"/>
          <w:lang w:val="lv-LV"/>
        </w:rPr>
        <w:t>j</w:t>
      </w:r>
      <w:r w:rsidR="001F3C00" w:rsidRPr="0051395B">
        <w:rPr>
          <w:rFonts w:ascii="Times New Roman" w:hAnsi="Times New Roman" w:cs="Times New Roman"/>
          <w:sz w:val="26"/>
          <w:szCs w:val="26"/>
          <w:lang w:val="lv-LV"/>
        </w:rPr>
        <w:t>āpatur p</w:t>
      </w:r>
      <w:r w:rsidR="0082735E" w:rsidRPr="0051395B">
        <w:rPr>
          <w:rFonts w:ascii="Times New Roman" w:hAnsi="Times New Roman" w:cs="Times New Roman"/>
          <w:sz w:val="26"/>
          <w:szCs w:val="26"/>
          <w:lang w:val="lv-LV"/>
        </w:rPr>
        <w:t>rātā fokuss uz</w:t>
      </w:r>
      <w:r w:rsidR="003C77EC" w:rsidRPr="0051395B">
        <w:rPr>
          <w:rFonts w:ascii="Times New Roman" w:hAnsi="Times New Roman" w:cs="Times New Roman"/>
          <w:sz w:val="26"/>
          <w:szCs w:val="26"/>
          <w:lang w:val="lv-LV"/>
        </w:rPr>
        <w:t xml:space="preserve"> </w:t>
      </w:r>
      <w:r w:rsidR="00F70BEE" w:rsidRPr="0051395B">
        <w:rPr>
          <w:rFonts w:ascii="Times New Roman" w:hAnsi="Times New Roman" w:cs="Times New Roman"/>
          <w:sz w:val="26"/>
          <w:szCs w:val="26"/>
          <w:lang w:val="lv-LV"/>
        </w:rPr>
        <w:t xml:space="preserve">potenciālajiem aprūpētājiem nepieciešamajām </w:t>
      </w:r>
      <w:r w:rsidR="003C77EC" w:rsidRPr="0051395B">
        <w:rPr>
          <w:rFonts w:ascii="Times New Roman" w:hAnsi="Times New Roman" w:cs="Times New Roman"/>
          <w:sz w:val="26"/>
          <w:szCs w:val="26"/>
          <w:lang w:val="lv-LV"/>
        </w:rPr>
        <w:t>kompetencēm</w:t>
      </w:r>
      <w:r w:rsidR="0082735E" w:rsidRPr="0051395B">
        <w:rPr>
          <w:rFonts w:ascii="Times New Roman" w:hAnsi="Times New Roman" w:cs="Times New Roman"/>
          <w:sz w:val="26"/>
          <w:szCs w:val="26"/>
          <w:lang w:val="lv-LV"/>
        </w:rPr>
        <w:t xml:space="preserve"> </w:t>
      </w:r>
      <w:r w:rsidR="00F70BEE" w:rsidRPr="0051395B">
        <w:rPr>
          <w:rFonts w:ascii="Times New Roman" w:hAnsi="Times New Roman" w:cs="Times New Roman"/>
          <w:sz w:val="26"/>
          <w:szCs w:val="26"/>
          <w:lang w:val="lv-LV"/>
        </w:rPr>
        <w:t xml:space="preserve">un </w:t>
      </w:r>
      <w:r w:rsidR="0082735E" w:rsidRPr="0051395B">
        <w:rPr>
          <w:rFonts w:ascii="Times New Roman" w:hAnsi="Times New Roman" w:cs="Times New Roman"/>
          <w:sz w:val="26"/>
          <w:szCs w:val="26"/>
          <w:lang w:val="lv-LV"/>
        </w:rPr>
        <w:t>b</w:t>
      </w:r>
      <w:r w:rsidR="00F70BEE" w:rsidRPr="0051395B">
        <w:rPr>
          <w:rFonts w:ascii="Times New Roman" w:hAnsi="Times New Roman" w:cs="Times New Roman"/>
          <w:sz w:val="26"/>
          <w:szCs w:val="26"/>
          <w:lang w:val="lv-LV"/>
        </w:rPr>
        <w:t>ērna labklājības nodrošināšanas aspektiem</w:t>
      </w:r>
      <w:r w:rsidR="0082735E" w:rsidRPr="0051395B">
        <w:rPr>
          <w:rFonts w:ascii="Times New Roman" w:hAnsi="Times New Roman" w:cs="Times New Roman"/>
          <w:sz w:val="26"/>
          <w:szCs w:val="26"/>
          <w:lang w:val="lv-LV"/>
        </w:rPr>
        <w:t xml:space="preserve">, kas nākotnē varētu </w:t>
      </w:r>
      <w:r w:rsidR="001F3C00" w:rsidRPr="0051395B">
        <w:rPr>
          <w:rFonts w:ascii="Times New Roman" w:hAnsi="Times New Roman" w:cs="Times New Roman"/>
          <w:sz w:val="26"/>
          <w:szCs w:val="26"/>
          <w:lang w:val="lv-LV"/>
        </w:rPr>
        <w:t>ienākt šajā ģimenē</w:t>
      </w:r>
      <w:r w:rsidR="00F70BEE" w:rsidRPr="0051395B">
        <w:rPr>
          <w:rFonts w:ascii="Times New Roman" w:hAnsi="Times New Roman" w:cs="Times New Roman"/>
          <w:sz w:val="26"/>
          <w:szCs w:val="26"/>
          <w:lang w:val="lv-LV"/>
        </w:rPr>
        <w:t>. I</w:t>
      </w:r>
      <w:r w:rsidR="001F3C00" w:rsidRPr="0051395B">
        <w:rPr>
          <w:rFonts w:ascii="Times New Roman" w:hAnsi="Times New Roman" w:cs="Times New Roman"/>
          <w:sz w:val="26"/>
          <w:szCs w:val="26"/>
          <w:lang w:val="lv-LV"/>
        </w:rPr>
        <w:t xml:space="preserve">nformācija iegūstama tajos aspektos un tādā apjomā, lai vislabāk tiktu īstenota </w:t>
      </w:r>
      <w:r w:rsidR="00E04CB9" w:rsidRPr="0051395B">
        <w:rPr>
          <w:rFonts w:ascii="Times New Roman" w:hAnsi="Times New Roman" w:cs="Times New Roman"/>
          <w:sz w:val="26"/>
          <w:szCs w:val="26"/>
          <w:lang w:val="lv-LV"/>
        </w:rPr>
        <w:t xml:space="preserve">“nākotnes </w:t>
      </w:r>
      <w:r w:rsidR="001F3C00" w:rsidRPr="0051395B">
        <w:rPr>
          <w:rFonts w:ascii="Times New Roman" w:hAnsi="Times New Roman" w:cs="Times New Roman"/>
          <w:sz w:val="26"/>
          <w:szCs w:val="26"/>
          <w:lang w:val="lv-LV"/>
        </w:rPr>
        <w:t>bērna</w:t>
      </w:r>
      <w:r w:rsidR="00E04CB9" w:rsidRPr="0051395B">
        <w:rPr>
          <w:rFonts w:ascii="Times New Roman" w:hAnsi="Times New Roman" w:cs="Times New Roman"/>
          <w:sz w:val="26"/>
          <w:szCs w:val="26"/>
          <w:lang w:val="lv-LV"/>
        </w:rPr>
        <w:t>”</w:t>
      </w:r>
      <w:r w:rsidR="001F3C00" w:rsidRPr="0051395B">
        <w:rPr>
          <w:rFonts w:ascii="Times New Roman" w:hAnsi="Times New Roman" w:cs="Times New Roman"/>
          <w:sz w:val="26"/>
          <w:szCs w:val="26"/>
          <w:lang w:val="lv-LV"/>
        </w:rPr>
        <w:t xml:space="preserve"> tiesību nodrošināša</w:t>
      </w:r>
      <w:r w:rsidR="00225D78" w:rsidRPr="0051395B">
        <w:rPr>
          <w:rFonts w:ascii="Times New Roman" w:hAnsi="Times New Roman" w:cs="Times New Roman"/>
          <w:sz w:val="26"/>
          <w:szCs w:val="26"/>
          <w:lang w:val="lv-LV"/>
        </w:rPr>
        <w:t>nas pieeja</w:t>
      </w:r>
      <w:r w:rsidR="003C77EC" w:rsidRPr="0051395B">
        <w:rPr>
          <w:rFonts w:ascii="Times New Roman" w:hAnsi="Times New Roman" w:cs="Times New Roman"/>
          <w:sz w:val="26"/>
          <w:szCs w:val="26"/>
          <w:lang w:val="lv-LV"/>
        </w:rPr>
        <w:t>.</w:t>
      </w:r>
    </w:p>
    <w:p w14:paraId="141140B0" w14:textId="77777777" w:rsidR="00476227" w:rsidRPr="0051395B" w:rsidRDefault="006442EA" w:rsidP="00476227">
      <w:pPr>
        <w:ind w:firstLine="720"/>
        <w:jc w:val="both"/>
        <w:rPr>
          <w:rFonts w:ascii="Times New Roman" w:hAnsi="Times New Roman" w:cs="Times New Roman"/>
          <w:sz w:val="26"/>
          <w:szCs w:val="26"/>
          <w:lang w:val="lv-LV"/>
        </w:rPr>
      </w:pPr>
      <w:r w:rsidRPr="0051395B">
        <w:rPr>
          <w:rFonts w:ascii="Times New Roman" w:hAnsi="Times New Roman" w:cs="Times New Roman"/>
          <w:sz w:val="26"/>
          <w:szCs w:val="26"/>
          <w:lang w:val="lv-LV"/>
        </w:rPr>
        <w:t>Veidlapā iekļautā</w:t>
      </w:r>
      <w:r w:rsidR="00A4651A" w:rsidRPr="0051395B">
        <w:rPr>
          <w:rFonts w:ascii="Times New Roman" w:hAnsi="Times New Roman" w:cs="Times New Roman"/>
          <w:sz w:val="26"/>
          <w:szCs w:val="26"/>
          <w:lang w:val="lv-LV"/>
        </w:rPr>
        <w:t xml:space="preserve"> informācija</w:t>
      </w:r>
      <w:r w:rsidR="00FC020C" w:rsidRPr="0051395B">
        <w:rPr>
          <w:rFonts w:ascii="Times New Roman" w:hAnsi="Times New Roman" w:cs="Times New Roman"/>
          <w:sz w:val="26"/>
          <w:szCs w:val="26"/>
          <w:lang w:val="lv-LV"/>
        </w:rPr>
        <w:t xml:space="preserve"> neaizstās psihologa atzin</w:t>
      </w:r>
      <w:r w:rsidR="00A4651A" w:rsidRPr="0051395B">
        <w:rPr>
          <w:rFonts w:ascii="Times New Roman" w:hAnsi="Times New Roman" w:cs="Times New Roman"/>
          <w:sz w:val="26"/>
          <w:szCs w:val="26"/>
          <w:lang w:val="lv-LV"/>
        </w:rPr>
        <w:t>umu, kas gatavojams kā atsevišķs</w:t>
      </w:r>
      <w:r w:rsidR="00FC020C" w:rsidRPr="0051395B">
        <w:rPr>
          <w:rFonts w:ascii="Times New Roman" w:hAnsi="Times New Roman" w:cs="Times New Roman"/>
          <w:sz w:val="26"/>
          <w:szCs w:val="26"/>
          <w:lang w:val="lv-LV"/>
        </w:rPr>
        <w:t xml:space="preserve"> dokuments abilstoši Bērnu tiesību aizsardzības likuma</w:t>
      </w:r>
      <w:r w:rsidR="008A629E" w:rsidRPr="0051395B">
        <w:rPr>
          <w:rFonts w:ascii="Times New Roman" w:hAnsi="Times New Roman" w:cs="Times New Roman"/>
          <w:sz w:val="26"/>
          <w:szCs w:val="26"/>
          <w:lang w:val="lv-LV"/>
        </w:rPr>
        <w:t xml:space="preserve"> 5</w:t>
      </w:r>
      <w:r w:rsidR="00A4651A" w:rsidRPr="0051395B">
        <w:rPr>
          <w:rFonts w:ascii="Times New Roman" w:hAnsi="Times New Roman" w:cs="Times New Roman"/>
          <w:sz w:val="26"/>
          <w:szCs w:val="26"/>
          <w:lang w:val="lv-LV"/>
        </w:rPr>
        <w:t>.</w:t>
      </w:r>
      <w:r w:rsidR="008A629E" w:rsidRPr="0051395B">
        <w:rPr>
          <w:rFonts w:ascii="Times New Roman" w:hAnsi="Times New Roman" w:cs="Times New Roman"/>
          <w:sz w:val="26"/>
          <w:szCs w:val="26"/>
          <w:vertAlign w:val="superscript"/>
          <w:lang w:val="lv-LV"/>
        </w:rPr>
        <w:t>2</w:t>
      </w:r>
      <w:r w:rsidR="008A629E" w:rsidRPr="0051395B">
        <w:rPr>
          <w:rFonts w:ascii="Times New Roman" w:hAnsi="Times New Roman" w:cs="Times New Roman"/>
          <w:sz w:val="26"/>
          <w:szCs w:val="26"/>
          <w:lang w:val="lv-LV"/>
        </w:rPr>
        <w:t xml:space="preserve"> panta prasībām un pievienojams pielikumā Raksturojuma un kompetenču novērtēšanas veidlapai.</w:t>
      </w:r>
    </w:p>
    <w:p w14:paraId="74EB54FC" w14:textId="77777777" w:rsidR="00EA5511" w:rsidRDefault="00EA5511" w:rsidP="00931C20">
      <w:pPr>
        <w:pStyle w:val="NoSpacing"/>
        <w:rPr>
          <w:rFonts w:ascii="Times New Roman" w:hAnsi="Times New Roman" w:cs="Times New Roman"/>
          <w:b/>
          <w:sz w:val="26"/>
          <w:szCs w:val="26"/>
          <w:lang w:val="lv-LV"/>
        </w:rPr>
      </w:pPr>
    </w:p>
    <w:p w14:paraId="03283878" w14:textId="77777777" w:rsidR="00EA5511" w:rsidRDefault="00EA5511" w:rsidP="00931C20">
      <w:pPr>
        <w:pStyle w:val="NoSpacing"/>
        <w:rPr>
          <w:rFonts w:ascii="Times New Roman" w:hAnsi="Times New Roman" w:cs="Times New Roman"/>
          <w:b/>
          <w:sz w:val="26"/>
          <w:szCs w:val="26"/>
          <w:lang w:val="lv-LV"/>
        </w:rPr>
      </w:pPr>
    </w:p>
    <w:p w14:paraId="390AFCE1" w14:textId="77777777" w:rsidR="00931C20" w:rsidRPr="00D16E6E" w:rsidRDefault="00417D78" w:rsidP="00931C20">
      <w:pPr>
        <w:pStyle w:val="NoSpacing"/>
        <w:rPr>
          <w:rFonts w:ascii="Times New Roman" w:hAnsi="Times New Roman" w:cs="Times New Roman"/>
          <w:b/>
          <w:sz w:val="26"/>
          <w:szCs w:val="26"/>
          <w:lang w:val="lv-LV"/>
        </w:rPr>
      </w:pPr>
      <w:r w:rsidRPr="00D16E6E">
        <w:rPr>
          <w:rFonts w:ascii="Times New Roman" w:hAnsi="Times New Roman" w:cs="Times New Roman"/>
          <w:b/>
          <w:sz w:val="26"/>
          <w:szCs w:val="26"/>
          <w:lang w:val="lv-LV"/>
        </w:rPr>
        <w:t xml:space="preserve">II  </w:t>
      </w:r>
      <w:r w:rsidR="0021420B">
        <w:rPr>
          <w:rFonts w:ascii="Times New Roman" w:hAnsi="Times New Roman" w:cs="Times New Roman"/>
          <w:b/>
          <w:sz w:val="26"/>
          <w:szCs w:val="26"/>
          <w:lang w:val="lv-LV"/>
        </w:rPr>
        <w:t>Audžuģimenes kompetenču no</w:t>
      </w:r>
      <w:r w:rsidR="00FA6776" w:rsidRPr="00D16E6E">
        <w:rPr>
          <w:rFonts w:ascii="Times New Roman" w:hAnsi="Times New Roman" w:cs="Times New Roman"/>
          <w:b/>
          <w:sz w:val="26"/>
          <w:szCs w:val="26"/>
          <w:lang w:val="lv-LV"/>
        </w:rPr>
        <w:t>vērt</w:t>
      </w:r>
      <w:r w:rsidR="00CC0FBF">
        <w:rPr>
          <w:rFonts w:ascii="Times New Roman" w:hAnsi="Times New Roman" w:cs="Times New Roman"/>
          <w:b/>
          <w:sz w:val="26"/>
          <w:szCs w:val="26"/>
          <w:lang w:val="lv-LV"/>
        </w:rPr>
        <w:t>ējums</w:t>
      </w:r>
    </w:p>
    <w:p w14:paraId="759420CC" w14:textId="77777777" w:rsidR="001A28F4" w:rsidRPr="0031554B" w:rsidRDefault="00931C20" w:rsidP="001A28F4">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Iesaistot A</w:t>
      </w:r>
      <w:r w:rsidR="00250D6F" w:rsidRPr="0031554B">
        <w:rPr>
          <w:rFonts w:ascii="Times New Roman" w:hAnsi="Times New Roman" w:cs="Times New Roman"/>
          <w:sz w:val="26"/>
          <w:szCs w:val="26"/>
          <w:lang w:val="lv-LV"/>
        </w:rPr>
        <w:t>tbalsta centrus</w:t>
      </w:r>
      <w:r w:rsidRPr="0031554B">
        <w:rPr>
          <w:rFonts w:ascii="Times New Roman" w:hAnsi="Times New Roman" w:cs="Times New Roman"/>
          <w:sz w:val="26"/>
          <w:szCs w:val="26"/>
          <w:lang w:val="lv-LV"/>
        </w:rPr>
        <w:t xml:space="preserve"> jau esošajā ārpusģimenes aprūpes si</w:t>
      </w:r>
      <w:r w:rsidR="006064E4" w:rsidRPr="0031554B">
        <w:rPr>
          <w:rFonts w:ascii="Times New Roman" w:hAnsi="Times New Roman" w:cs="Times New Roman"/>
          <w:sz w:val="26"/>
          <w:szCs w:val="26"/>
          <w:lang w:val="lv-LV"/>
        </w:rPr>
        <w:t>s</w:t>
      </w:r>
      <w:r w:rsidRPr="0031554B">
        <w:rPr>
          <w:rFonts w:ascii="Times New Roman" w:hAnsi="Times New Roman" w:cs="Times New Roman"/>
          <w:sz w:val="26"/>
          <w:szCs w:val="26"/>
          <w:lang w:val="lv-LV"/>
        </w:rPr>
        <w:t>tēmā un ņemot vērā A</w:t>
      </w:r>
      <w:r w:rsidR="00250D6F" w:rsidRPr="0031554B">
        <w:rPr>
          <w:rFonts w:ascii="Times New Roman" w:hAnsi="Times New Roman" w:cs="Times New Roman"/>
          <w:sz w:val="26"/>
          <w:szCs w:val="26"/>
          <w:lang w:val="lv-LV"/>
        </w:rPr>
        <w:t xml:space="preserve">tbalsta centriem </w:t>
      </w:r>
      <w:r w:rsidRPr="0031554B">
        <w:rPr>
          <w:rFonts w:ascii="Times New Roman" w:hAnsi="Times New Roman" w:cs="Times New Roman"/>
          <w:sz w:val="26"/>
          <w:szCs w:val="26"/>
          <w:lang w:val="lv-LV"/>
        </w:rPr>
        <w:t xml:space="preserve">uzticētās funkcijas, </w:t>
      </w:r>
      <w:r w:rsidR="009D73FC" w:rsidRPr="0031554B">
        <w:rPr>
          <w:rFonts w:ascii="Times New Roman" w:hAnsi="Times New Roman" w:cs="Times New Roman"/>
          <w:sz w:val="26"/>
          <w:szCs w:val="26"/>
          <w:lang w:val="lv-LV"/>
        </w:rPr>
        <w:t>laulāto (</w:t>
      </w:r>
      <w:r w:rsidRPr="0031554B">
        <w:rPr>
          <w:rFonts w:ascii="Times New Roman" w:hAnsi="Times New Roman" w:cs="Times New Roman"/>
          <w:sz w:val="26"/>
          <w:szCs w:val="26"/>
          <w:lang w:val="lv-LV"/>
        </w:rPr>
        <w:t>personu</w:t>
      </w:r>
      <w:r w:rsidR="009D73FC" w:rsidRPr="0031554B">
        <w:rPr>
          <w:rFonts w:ascii="Times New Roman" w:hAnsi="Times New Roman" w:cs="Times New Roman"/>
          <w:sz w:val="26"/>
          <w:szCs w:val="26"/>
          <w:lang w:val="lv-LV"/>
        </w:rPr>
        <w:t>)</w:t>
      </w:r>
      <w:r w:rsidR="009C60F2" w:rsidRPr="0031554B">
        <w:rPr>
          <w:rFonts w:ascii="Times New Roman" w:hAnsi="Times New Roman" w:cs="Times New Roman"/>
          <w:sz w:val="26"/>
          <w:szCs w:val="26"/>
          <w:lang w:val="lv-LV"/>
        </w:rPr>
        <w:t xml:space="preserve"> </w:t>
      </w:r>
      <w:r w:rsidRPr="0031554B">
        <w:rPr>
          <w:rFonts w:ascii="Times New Roman" w:hAnsi="Times New Roman" w:cs="Times New Roman"/>
          <w:sz w:val="26"/>
          <w:szCs w:val="26"/>
          <w:lang w:val="lv-LV"/>
        </w:rPr>
        <w:t>atbilstības audžuģimenes</w:t>
      </w:r>
      <w:r w:rsidR="00250D6F" w:rsidRPr="0031554B">
        <w:rPr>
          <w:rFonts w:ascii="Times New Roman" w:hAnsi="Times New Roman" w:cs="Times New Roman"/>
          <w:sz w:val="26"/>
          <w:szCs w:val="26"/>
          <w:lang w:val="lv-LV"/>
        </w:rPr>
        <w:t xml:space="preserve"> un specializētās audžuģimenes</w:t>
      </w:r>
      <w:r w:rsidRPr="0031554B">
        <w:rPr>
          <w:rFonts w:ascii="Times New Roman" w:hAnsi="Times New Roman" w:cs="Times New Roman"/>
          <w:sz w:val="26"/>
          <w:szCs w:val="26"/>
          <w:lang w:val="lv-LV"/>
        </w:rPr>
        <w:t xml:space="preserve"> pienākumu pildīšanai </w:t>
      </w:r>
      <w:r w:rsidR="00BC6883" w:rsidRPr="0031554B">
        <w:rPr>
          <w:rFonts w:ascii="Times New Roman" w:hAnsi="Times New Roman" w:cs="Times New Roman"/>
          <w:sz w:val="26"/>
          <w:szCs w:val="26"/>
          <w:lang w:val="lv-LV"/>
        </w:rPr>
        <w:t>no</w:t>
      </w:r>
      <w:r w:rsidRPr="0031554B">
        <w:rPr>
          <w:rFonts w:ascii="Times New Roman" w:hAnsi="Times New Roman" w:cs="Times New Roman"/>
          <w:sz w:val="26"/>
          <w:szCs w:val="26"/>
          <w:lang w:val="lv-LV"/>
        </w:rPr>
        <w:t>vērtēšanā mainīta pieeja, galvenokārt</w:t>
      </w:r>
      <w:r w:rsidR="00A4651A">
        <w:rPr>
          <w:rFonts w:ascii="Times New Roman" w:hAnsi="Times New Roman" w:cs="Times New Roman"/>
          <w:sz w:val="26"/>
          <w:szCs w:val="26"/>
          <w:lang w:val="lv-LV"/>
        </w:rPr>
        <w:t>,</w:t>
      </w:r>
      <w:r w:rsidRPr="0031554B">
        <w:rPr>
          <w:rFonts w:ascii="Times New Roman" w:hAnsi="Times New Roman" w:cs="Times New Roman"/>
          <w:sz w:val="26"/>
          <w:szCs w:val="26"/>
          <w:lang w:val="lv-LV"/>
        </w:rPr>
        <w:t xml:space="preserve"> vēršot uzmanību uz kompetenču</w:t>
      </w:r>
      <w:r w:rsidR="006064E4" w:rsidRPr="00D16E6E">
        <w:rPr>
          <w:rStyle w:val="FootnoteReference"/>
          <w:rFonts w:ascii="Times New Roman" w:hAnsi="Times New Roman" w:cs="Times New Roman"/>
          <w:sz w:val="26"/>
          <w:szCs w:val="26"/>
        </w:rPr>
        <w:footnoteReference w:id="11"/>
      </w:r>
      <w:r w:rsidR="00242C70" w:rsidRPr="0031554B">
        <w:rPr>
          <w:rFonts w:ascii="Times New Roman" w:hAnsi="Times New Roman" w:cs="Times New Roman"/>
          <w:sz w:val="26"/>
          <w:szCs w:val="26"/>
          <w:lang w:val="lv-LV"/>
        </w:rPr>
        <w:t xml:space="preserve"> </w:t>
      </w:r>
      <w:r w:rsidRPr="0031554B">
        <w:rPr>
          <w:rFonts w:ascii="Times New Roman" w:hAnsi="Times New Roman" w:cs="Times New Roman"/>
          <w:sz w:val="26"/>
          <w:szCs w:val="26"/>
          <w:lang w:val="lv-LV"/>
        </w:rPr>
        <w:t xml:space="preserve">novērtēšanu. </w:t>
      </w:r>
    </w:p>
    <w:p w14:paraId="4EBB39E1" w14:textId="77777777" w:rsidR="00931C20" w:rsidRPr="0031554B" w:rsidRDefault="00931C20" w:rsidP="001A28F4">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Kā viens no iemesliem šādai pieejas maiņai minamas arī izmaiņas potenciālo audžuģimeņu un potenci</w:t>
      </w:r>
      <w:r w:rsidR="00564136" w:rsidRPr="0031554B">
        <w:rPr>
          <w:rFonts w:ascii="Times New Roman" w:hAnsi="Times New Roman" w:cs="Times New Roman"/>
          <w:sz w:val="26"/>
          <w:szCs w:val="26"/>
          <w:lang w:val="lv-LV"/>
        </w:rPr>
        <w:t xml:space="preserve">ālo specializēto audžuģimeņu </w:t>
      </w:r>
      <w:r w:rsidRPr="0031554B">
        <w:rPr>
          <w:rFonts w:ascii="Times New Roman" w:hAnsi="Times New Roman" w:cs="Times New Roman"/>
          <w:sz w:val="26"/>
          <w:szCs w:val="26"/>
          <w:lang w:val="lv-LV"/>
        </w:rPr>
        <w:t xml:space="preserve">mācību </w:t>
      </w:r>
      <w:r w:rsidR="0058795F" w:rsidRPr="0031554B">
        <w:rPr>
          <w:rFonts w:ascii="Times New Roman" w:hAnsi="Times New Roman" w:cs="Times New Roman"/>
          <w:sz w:val="26"/>
          <w:szCs w:val="26"/>
          <w:lang w:val="lv-LV"/>
        </w:rPr>
        <w:t>organizēšanā</w:t>
      </w:r>
      <w:r w:rsidRPr="0031554B">
        <w:rPr>
          <w:rFonts w:ascii="Times New Roman" w:hAnsi="Times New Roman" w:cs="Times New Roman"/>
          <w:sz w:val="26"/>
          <w:szCs w:val="26"/>
          <w:lang w:val="lv-LV"/>
        </w:rPr>
        <w:t>.</w:t>
      </w:r>
    </w:p>
    <w:p w14:paraId="7FA84BAB" w14:textId="5B80BB92" w:rsidR="00931C20" w:rsidRPr="0031554B" w:rsidRDefault="00A4651A" w:rsidP="001A28F4">
      <w:pPr>
        <w:pStyle w:val="NoSpacing"/>
        <w:ind w:firstLine="720"/>
        <w:jc w:val="both"/>
        <w:rPr>
          <w:rFonts w:ascii="Times New Roman" w:hAnsi="Times New Roman" w:cs="Times New Roman"/>
          <w:sz w:val="26"/>
          <w:szCs w:val="26"/>
          <w:lang w:val="lv-LV"/>
        </w:rPr>
      </w:pPr>
      <w:r>
        <w:rPr>
          <w:rFonts w:ascii="Times New Roman" w:hAnsi="Times New Roman" w:cs="Times New Roman"/>
          <w:sz w:val="26"/>
          <w:szCs w:val="26"/>
          <w:lang w:val="lv-LV"/>
        </w:rPr>
        <w:lastRenderedPageBreak/>
        <w:t>Noteikumu pielikumā</w:t>
      </w:r>
      <w:r w:rsidR="00931C20" w:rsidRPr="0031554B">
        <w:rPr>
          <w:rFonts w:ascii="Times New Roman" w:hAnsi="Times New Roman" w:cs="Times New Roman"/>
          <w:sz w:val="26"/>
          <w:szCs w:val="26"/>
          <w:lang w:val="lv-LV"/>
        </w:rPr>
        <w:t xml:space="preserve"> noteiktajos kritērijos mācību programmu izstrādei audžuģimeņu </w:t>
      </w:r>
      <w:r w:rsidR="002A2C01">
        <w:rPr>
          <w:rFonts w:ascii="Times New Roman" w:hAnsi="Times New Roman" w:cs="Times New Roman"/>
          <w:sz w:val="26"/>
          <w:szCs w:val="26"/>
          <w:lang w:val="lv-LV"/>
        </w:rPr>
        <w:t>mācībām</w:t>
      </w:r>
      <w:r w:rsidR="00931C20" w:rsidRPr="00D16E6E">
        <w:rPr>
          <w:rStyle w:val="FootnoteReference"/>
          <w:rFonts w:ascii="Times New Roman" w:hAnsi="Times New Roman" w:cs="Times New Roman"/>
          <w:sz w:val="26"/>
          <w:szCs w:val="26"/>
        </w:rPr>
        <w:footnoteReference w:id="12"/>
      </w:r>
      <w:r w:rsidR="00931C20" w:rsidRPr="0031554B">
        <w:rPr>
          <w:rFonts w:ascii="Times New Roman" w:hAnsi="Times New Roman" w:cs="Times New Roman"/>
          <w:sz w:val="26"/>
          <w:szCs w:val="26"/>
          <w:lang w:val="lv-LV"/>
        </w:rPr>
        <w:t xml:space="preserve"> norādīts, ka  mācību programma virzīta uz zināšanu un prasmju attīstību šādās </w:t>
      </w:r>
      <w:r w:rsidR="00931C20" w:rsidRPr="0031554B">
        <w:rPr>
          <w:rFonts w:ascii="Times New Roman" w:hAnsi="Times New Roman" w:cs="Times New Roman"/>
          <w:b/>
          <w:sz w:val="26"/>
          <w:szCs w:val="26"/>
          <w:lang w:val="lv-LV"/>
        </w:rPr>
        <w:t>kompetenču kategorijās</w:t>
      </w:r>
      <w:r w:rsidR="00250D6F" w:rsidRPr="0031554B">
        <w:rPr>
          <w:rFonts w:ascii="Times New Roman" w:hAnsi="Times New Roman" w:cs="Times New Roman"/>
          <w:sz w:val="26"/>
          <w:szCs w:val="26"/>
          <w:lang w:val="lv-LV"/>
        </w:rPr>
        <w:t>:</w:t>
      </w:r>
    </w:p>
    <w:p w14:paraId="766BE4A4" w14:textId="77777777" w:rsidR="00DE4939" w:rsidRPr="0031554B" w:rsidRDefault="00155B65" w:rsidP="00931C20">
      <w:pPr>
        <w:pStyle w:val="NoSpacing"/>
        <w:jc w:val="both"/>
        <w:rPr>
          <w:rFonts w:ascii="Times New Roman" w:hAnsi="Times New Roman" w:cs="Times New Roman"/>
          <w:sz w:val="26"/>
          <w:szCs w:val="26"/>
          <w:lang w:val="lv-LV"/>
        </w:rPr>
      </w:pPr>
      <w:r w:rsidRPr="00D16E6E">
        <w:rPr>
          <w:rFonts w:ascii="Times New Roman" w:hAnsi="Times New Roman" w:cs="Times New Roman"/>
          <w:noProof/>
          <w:sz w:val="26"/>
          <w:szCs w:val="26"/>
        </w:rPr>
        <w:drawing>
          <wp:anchor distT="0" distB="0" distL="114300" distR="114300" simplePos="0" relativeHeight="251658240" behindDoc="1" locked="0" layoutInCell="1" allowOverlap="1" wp14:anchorId="053DE487" wp14:editId="3274B93B">
            <wp:simplePos x="0" y="0"/>
            <wp:positionH relativeFrom="margin">
              <wp:align>left</wp:align>
            </wp:positionH>
            <wp:positionV relativeFrom="paragraph">
              <wp:posOffset>207010</wp:posOffset>
            </wp:positionV>
            <wp:extent cx="6429375" cy="219075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p>
    <w:p w14:paraId="242F5BCB" w14:textId="77777777" w:rsidR="007A6DCA" w:rsidRPr="00D16E6E" w:rsidRDefault="007A6DCA" w:rsidP="00DF513B">
      <w:pPr>
        <w:pStyle w:val="NoSpacing"/>
        <w:jc w:val="both"/>
        <w:rPr>
          <w:rFonts w:ascii="Times New Roman" w:hAnsi="Times New Roman" w:cs="Times New Roman"/>
          <w:sz w:val="26"/>
          <w:szCs w:val="26"/>
          <w:lang w:val="lv-LV"/>
        </w:rPr>
      </w:pPr>
    </w:p>
    <w:p w14:paraId="47E14A18" w14:textId="77777777" w:rsidR="007F0910" w:rsidRPr="005F1641" w:rsidRDefault="007F0910" w:rsidP="007F0910">
      <w:pPr>
        <w:pStyle w:val="NoSpacing"/>
        <w:jc w:val="center"/>
        <w:rPr>
          <w:rFonts w:ascii="Times New Roman" w:hAnsi="Times New Roman" w:cs="Times New Roman"/>
          <w:lang w:val="lv-LV"/>
        </w:rPr>
      </w:pPr>
      <w:r w:rsidRPr="005F1641">
        <w:rPr>
          <w:rFonts w:ascii="Times New Roman" w:hAnsi="Times New Roman" w:cs="Times New Roman"/>
          <w:lang w:val="lv-LV"/>
        </w:rPr>
        <w:t>3.attēls Kompetenču kategorijas</w:t>
      </w:r>
    </w:p>
    <w:p w14:paraId="28E46245" w14:textId="77777777" w:rsidR="007F0910" w:rsidRPr="00D16E6E" w:rsidRDefault="007F0910" w:rsidP="007F0910">
      <w:pPr>
        <w:pStyle w:val="NoSpacing"/>
        <w:jc w:val="center"/>
        <w:rPr>
          <w:rFonts w:ascii="Times New Roman" w:hAnsi="Times New Roman" w:cs="Times New Roman"/>
          <w:sz w:val="26"/>
          <w:szCs w:val="26"/>
          <w:lang w:val="lv-LV"/>
        </w:rPr>
      </w:pPr>
    </w:p>
    <w:p w14:paraId="5C9ACBF4" w14:textId="77777777" w:rsidR="005539F7" w:rsidRPr="0031554B" w:rsidRDefault="001A28F4" w:rsidP="005539F7">
      <w:pPr>
        <w:pStyle w:val="NoSpacing"/>
        <w:ind w:firstLine="720"/>
        <w:jc w:val="both"/>
        <w:rPr>
          <w:rFonts w:ascii="Times New Roman" w:hAnsi="Times New Roman" w:cs="Times New Roman"/>
          <w:b/>
          <w:sz w:val="26"/>
          <w:szCs w:val="26"/>
          <w:lang w:val="lv-LV"/>
        </w:rPr>
      </w:pPr>
      <w:r w:rsidRPr="0031554B">
        <w:rPr>
          <w:rFonts w:ascii="Times New Roman" w:hAnsi="Times New Roman" w:cs="Times New Roman"/>
          <w:sz w:val="26"/>
          <w:szCs w:val="26"/>
          <w:lang w:val="lv-LV"/>
        </w:rPr>
        <w:t xml:space="preserve">Kā vienu no jēdziena “kompetence” skaidrojumiem var minēt sekojošo, ka – </w:t>
      </w:r>
      <w:r w:rsidRPr="0031554B">
        <w:rPr>
          <w:rFonts w:ascii="Times New Roman" w:hAnsi="Times New Roman" w:cs="Times New Roman"/>
          <w:b/>
          <w:sz w:val="26"/>
          <w:szCs w:val="26"/>
          <w:lang w:val="lv-LV"/>
        </w:rPr>
        <w:t>kompetence - ir zināšanu, personiskās uzvedības, prasmju un specifiskās pieredzes kopums, kas nepieciešams, lai veiktu pienākumus noteiktā darbības jomā.</w:t>
      </w:r>
      <w:r w:rsidR="005539F7" w:rsidRPr="0031554B">
        <w:rPr>
          <w:rFonts w:ascii="Times New Roman" w:hAnsi="Times New Roman" w:cs="Times New Roman"/>
          <w:b/>
          <w:sz w:val="26"/>
          <w:szCs w:val="26"/>
          <w:lang w:val="lv-LV"/>
        </w:rPr>
        <w:t xml:space="preserve"> </w:t>
      </w:r>
    </w:p>
    <w:p w14:paraId="398F3625" w14:textId="77777777" w:rsidR="00476227" w:rsidRDefault="00476227" w:rsidP="005539F7">
      <w:pPr>
        <w:pStyle w:val="NoSpacing"/>
        <w:ind w:firstLine="720"/>
        <w:jc w:val="both"/>
        <w:rPr>
          <w:rFonts w:ascii="Times New Roman" w:hAnsi="Times New Roman" w:cs="Times New Roman"/>
          <w:sz w:val="26"/>
          <w:szCs w:val="26"/>
          <w:lang w:val="lv-LV"/>
        </w:rPr>
      </w:pPr>
    </w:p>
    <w:p w14:paraId="461CEF80" w14:textId="77777777" w:rsidR="00500176" w:rsidRPr="0031554B" w:rsidRDefault="006064E4" w:rsidP="00476227">
      <w:pPr>
        <w:pStyle w:val="NoSpacing"/>
        <w:ind w:firstLine="720"/>
        <w:jc w:val="both"/>
        <w:rPr>
          <w:rFonts w:ascii="Times New Roman" w:hAnsi="Times New Roman" w:cs="Times New Roman"/>
          <w:b/>
          <w:sz w:val="26"/>
          <w:szCs w:val="26"/>
          <w:lang w:val="lv-LV"/>
        </w:rPr>
      </w:pPr>
      <w:r w:rsidRPr="00D16E6E">
        <w:rPr>
          <w:rFonts w:ascii="Times New Roman" w:hAnsi="Times New Roman" w:cs="Times New Roman"/>
          <w:sz w:val="26"/>
          <w:szCs w:val="26"/>
          <w:lang w:val="lv-LV"/>
        </w:rPr>
        <w:t>Lai</w:t>
      </w:r>
      <w:r w:rsidR="009D73FC">
        <w:rPr>
          <w:rFonts w:ascii="Times New Roman" w:hAnsi="Times New Roman" w:cs="Times New Roman"/>
          <w:sz w:val="26"/>
          <w:szCs w:val="26"/>
          <w:lang w:val="lv-LV"/>
        </w:rPr>
        <w:t xml:space="preserve"> laulātie</w:t>
      </w:r>
      <w:r w:rsidRPr="00D16E6E">
        <w:rPr>
          <w:rFonts w:ascii="Times New Roman" w:hAnsi="Times New Roman" w:cs="Times New Roman"/>
          <w:sz w:val="26"/>
          <w:szCs w:val="26"/>
          <w:lang w:val="lv-LV"/>
        </w:rPr>
        <w:t xml:space="preserve"> </w:t>
      </w:r>
      <w:r w:rsidR="009D73FC">
        <w:rPr>
          <w:rFonts w:ascii="Times New Roman" w:hAnsi="Times New Roman" w:cs="Times New Roman"/>
          <w:sz w:val="26"/>
          <w:szCs w:val="26"/>
          <w:lang w:val="lv-LV"/>
        </w:rPr>
        <w:t>(</w:t>
      </w:r>
      <w:r w:rsidRPr="00D16E6E">
        <w:rPr>
          <w:rFonts w:ascii="Times New Roman" w:hAnsi="Times New Roman" w:cs="Times New Roman"/>
          <w:sz w:val="26"/>
          <w:szCs w:val="26"/>
          <w:lang w:val="lv-LV"/>
        </w:rPr>
        <w:t>personas</w:t>
      </w:r>
      <w:r w:rsidR="009D73FC">
        <w:rPr>
          <w:rFonts w:ascii="Times New Roman" w:hAnsi="Times New Roman" w:cs="Times New Roman"/>
          <w:sz w:val="26"/>
          <w:szCs w:val="26"/>
          <w:lang w:val="lv-LV"/>
        </w:rPr>
        <w:t>)</w:t>
      </w:r>
      <w:r w:rsidRPr="00D16E6E">
        <w:rPr>
          <w:rFonts w:ascii="Times New Roman" w:hAnsi="Times New Roman" w:cs="Times New Roman"/>
          <w:sz w:val="26"/>
          <w:szCs w:val="26"/>
          <w:lang w:val="lv-LV"/>
        </w:rPr>
        <w:t>, kas izteikušas vēlmi uzņemties rūpes par bērnu, kuram kādu apstākļu dēļ nav iespējams augt bioloģiskajā ģimenē, kļūtu par kompetentiem šo bērnu aprūpētājiem, būtiski,</w:t>
      </w:r>
      <w:r w:rsidR="003D1F12" w:rsidRPr="00D16E6E">
        <w:rPr>
          <w:rFonts w:ascii="Times New Roman" w:hAnsi="Times New Roman" w:cs="Times New Roman"/>
          <w:sz w:val="26"/>
          <w:szCs w:val="26"/>
          <w:lang w:val="lv-LV"/>
        </w:rPr>
        <w:t xml:space="preserve"> lai viņiem būtu ne tikai zināša</w:t>
      </w:r>
      <w:r w:rsidRPr="00D16E6E">
        <w:rPr>
          <w:rFonts w:ascii="Times New Roman" w:hAnsi="Times New Roman" w:cs="Times New Roman"/>
          <w:sz w:val="26"/>
          <w:szCs w:val="26"/>
          <w:lang w:val="lv-LV"/>
        </w:rPr>
        <w:t xml:space="preserve">nas attiecīgās bērnu tiesību jomās, saprašana par bērna vajadzībām un labklājības </w:t>
      </w:r>
      <w:r w:rsidR="00BC6883" w:rsidRPr="00D16E6E">
        <w:rPr>
          <w:rFonts w:ascii="Times New Roman" w:hAnsi="Times New Roman" w:cs="Times New Roman"/>
          <w:sz w:val="26"/>
          <w:szCs w:val="26"/>
          <w:lang w:val="lv-LV"/>
        </w:rPr>
        <w:t xml:space="preserve">principu </w:t>
      </w:r>
      <w:r w:rsidRPr="00D16E6E">
        <w:rPr>
          <w:rFonts w:ascii="Times New Roman" w:hAnsi="Times New Roman" w:cs="Times New Roman"/>
          <w:sz w:val="26"/>
          <w:szCs w:val="26"/>
          <w:lang w:val="lv-LV"/>
        </w:rPr>
        <w:t xml:space="preserve">nodrošināšanu, bet arī </w:t>
      </w:r>
      <w:r w:rsidR="00242C70" w:rsidRPr="00D16E6E">
        <w:rPr>
          <w:rFonts w:ascii="Times New Roman" w:hAnsi="Times New Roman" w:cs="Times New Roman"/>
          <w:sz w:val="26"/>
          <w:szCs w:val="26"/>
          <w:lang w:val="lv-LV"/>
        </w:rPr>
        <w:t xml:space="preserve">zināšanās atbilstošu </w:t>
      </w:r>
      <w:r w:rsidRPr="00D16E6E">
        <w:rPr>
          <w:rFonts w:ascii="Times New Roman" w:hAnsi="Times New Roman" w:cs="Times New Roman"/>
          <w:sz w:val="26"/>
          <w:szCs w:val="26"/>
          <w:lang w:val="lv-LV"/>
        </w:rPr>
        <w:t xml:space="preserve">prasmju esamība un spēja šīs prasmes pielietot ikdienā, audzinot un aprūpējot bērnu. </w:t>
      </w:r>
    </w:p>
    <w:p w14:paraId="5F1CD4F8" w14:textId="77777777" w:rsidR="00500176" w:rsidRPr="00D16E6E" w:rsidRDefault="00500176" w:rsidP="00DF513B">
      <w:pPr>
        <w:pStyle w:val="NoSpacing"/>
        <w:jc w:val="both"/>
        <w:rPr>
          <w:rFonts w:ascii="Times New Roman" w:hAnsi="Times New Roman" w:cs="Times New Roman"/>
          <w:sz w:val="26"/>
          <w:szCs w:val="26"/>
          <w:lang w:val="lv-LV"/>
        </w:rPr>
      </w:pPr>
      <w:r w:rsidRPr="00D16E6E">
        <w:rPr>
          <w:rFonts w:ascii="Times New Roman" w:hAnsi="Times New Roman" w:cs="Times New Roman"/>
          <w:noProof/>
          <w:sz w:val="26"/>
          <w:szCs w:val="26"/>
        </w:rPr>
        <w:drawing>
          <wp:inline distT="0" distB="0" distL="0" distR="0" wp14:anchorId="42F2CA06" wp14:editId="773D2DDB">
            <wp:extent cx="6381750" cy="239077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0231544" w14:textId="77777777" w:rsidR="001A28F4" w:rsidRPr="00D16E6E" w:rsidRDefault="001A28F4" w:rsidP="008560E5">
      <w:pPr>
        <w:pStyle w:val="NoSpacing"/>
        <w:jc w:val="both"/>
        <w:rPr>
          <w:rFonts w:ascii="Times New Roman" w:hAnsi="Times New Roman" w:cs="Times New Roman"/>
          <w:sz w:val="26"/>
          <w:szCs w:val="26"/>
          <w:lang w:val="lv-LV"/>
        </w:rPr>
      </w:pPr>
    </w:p>
    <w:p w14:paraId="0CF3D67B" w14:textId="77777777" w:rsidR="00617727" w:rsidRPr="0031554B" w:rsidRDefault="00476227" w:rsidP="008560E5">
      <w:pPr>
        <w:pStyle w:val="NoSpacing"/>
        <w:ind w:firstLine="720"/>
        <w:jc w:val="both"/>
        <w:rPr>
          <w:rFonts w:ascii="Times New Roman" w:hAnsi="Times New Roman" w:cs="Times New Roman"/>
          <w:sz w:val="26"/>
          <w:szCs w:val="26"/>
          <w:lang w:val="lv-LV"/>
        </w:rPr>
      </w:pPr>
      <w:r w:rsidRPr="00476227">
        <w:rPr>
          <w:rFonts w:ascii="Times New Roman" w:hAnsi="Times New Roman" w:cs="Times New Roman"/>
          <w:sz w:val="26"/>
          <w:szCs w:val="26"/>
          <w:lang w:val="lv-LV"/>
        </w:rPr>
        <w:t>Savukārt, lai Atbalsta centra speciālisti šīs bērnu aprūpētājiem tik nepieciešamās kompetences varētu pēc iespējas objektīvāk novērtēt, izstrādāti sekojoši kompetenču novērtēšanas kritēriji (skat. pielikumā), kas izmantojami, aizpildot Raksturojuma un kompetenču novērtēšanas veidlapu.</w:t>
      </w:r>
    </w:p>
    <w:p w14:paraId="0177DB11" w14:textId="77777777" w:rsidR="009040B2" w:rsidRPr="00D16E6E" w:rsidRDefault="00FC044A" w:rsidP="001A28F4">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 xml:space="preserve">Jāakcentē, ka </w:t>
      </w:r>
      <w:r w:rsidR="00094498" w:rsidRPr="0031554B">
        <w:rPr>
          <w:rFonts w:ascii="Times New Roman" w:hAnsi="Times New Roman" w:cs="Times New Roman"/>
          <w:sz w:val="26"/>
          <w:szCs w:val="26"/>
          <w:lang w:val="lv-LV"/>
        </w:rPr>
        <w:t xml:space="preserve">veidlapā </w:t>
      </w:r>
      <w:r w:rsidRPr="0031554B">
        <w:rPr>
          <w:rFonts w:ascii="Times New Roman" w:hAnsi="Times New Roman" w:cs="Times New Roman"/>
          <w:sz w:val="26"/>
          <w:szCs w:val="26"/>
          <w:lang w:val="lv-LV"/>
        </w:rPr>
        <w:t>k</w:t>
      </w:r>
      <w:r w:rsidR="00FB208E" w:rsidRPr="0031554B">
        <w:rPr>
          <w:rFonts w:ascii="Times New Roman" w:hAnsi="Times New Roman" w:cs="Times New Roman"/>
          <w:sz w:val="26"/>
          <w:szCs w:val="26"/>
          <w:lang w:val="lv-LV"/>
        </w:rPr>
        <w:t>at</w:t>
      </w:r>
      <w:r w:rsidR="00242C70" w:rsidRPr="0031554B">
        <w:rPr>
          <w:rFonts w:ascii="Times New Roman" w:hAnsi="Times New Roman" w:cs="Times New Roman"/>
          <w:sz w:val="26"/>
          <w:szCs w:val="26"/>
          <w:lang w:val="lv-LV"/>
        </w:rPr>
        <w:t>ra kompetences kategorija ir sa</w:t>
      </w:r>
      <w:r w:rsidR="00FB208E" w:rsidRPr="0031554B">
        <w:rPr>
          <w:rFonts w:ascii="Times New Roman" w:hAnsi="Times New Roman" w:cs="Times New Roman"/>
          <w:sz w:val="26"/>
          <w:szCs w:val="26"/>
          <w:lang w:val="lv-LV"/>
        </w:rPr>
        <w:t>i</w:t>
      </w:r>
      <w:r w:rsidR="00242C70" w:rsidRPr="0031554B">
        <w:rPr>
          <w:rFonts w:ascii="Times New Roman" w:hAnsi="Times New Roman" w:cs="Times New Roman"/>
          <w:sz w:val="26"/>
          <w:szCs w:val="26"/>
          <w:lang w:val="lv-LV"/>
        </w:rPr>
        <w:t>s</w:t>
      </w:r>
      <w:r w:rsidR="00FB208E" w:rsidRPr="0031554B">
        <w:rPr>
          <w:rFonts w:ascii="Times New Roman" w:hAnsi="Times New Roman" w:cs="Times New Roman"/>
          <w:sz w:val="26"/>
          <w:szCs w:val="26"/>
          <w:lang w:val="lv-LV"/>
        </w:rPr>
        <w:t>tīta ar sīkākiem kompetences elementiem, kam</w:t>
      </w:r>
      <w:r w:rsidR="00FE284F" w:rsidRPr="0031554B">
        <w:rPr>
          <w:rFonts w:ascii="Times New Roman" w:hAnsi="Times New Roman" w:cs="Times New Roman"/>
          <w:sz w:val="26"/>
          <w:szCs w:val="26"/>
          <w:lang w:val="lv-LV"/>
        </w:rPr>
        <w:t xml:space="preserve"> dots nosaukums, </w:t>
      </w:r>
      <w:r w:rsidR="00FB208E" w:rsidRPr="0031554B">
        <w:rPr>
          <w:rFonts w:ascii="Times New Roman" w:hAnsi="Times New Roman" w:cs="Times New Roman"/>
          <w:sz w:val="26"/>
          <w:szCs w:val="26"/>
          <w:lang w:val="lv-LV"/>
        </w:rPr>
        <w:t xml:space="preserve">noteikts </w:t>
      </w:r>
      <w:r w:rsidR="009040B2" w:rsidRPr="0031554B">
        <w:rPr>
          <w:rFonts w:ascii="Times New Roman" w:hAnsi="Times New Roman" w:cs="Times New Roman"/>
          <w:sz w:val="26"/>
          <w:szCs w:val="26"/>
          <w:lang w:val="lv-LV"/>
        </w:rPr>
        <w:t>kompetences</w:t>
      </w:r>
      <w:r w:rsidR="00242C70" w:rsidRPr="0031554B">
        <w:rPr>
          <w:rFonts w:ascii="Times New Roman" w:hAnsi="Times New Roman" w:cs="Times New Roman"/>
          <w:sz w:val="26"/>
          <w:szCs w:val="26"/>
          <w:lang w:val="lv-LV"/>
        </w:rPr>
        <w:t xml:space="preserve"> elementa</w:t>
      </w:r>
      <w:r w:rsidR="009040B2" w:rsidRPr="0031554B">
        <w:rPr>
          <w:rFonts w:ascii="Times New Roman" w:hAnsi="Times New Roman" w:cs="Times New Roman"/>
          <w:sz w:val="26"/>
          <w:szCs w:val="26"/>
          <w:lang w:val="lv-LV"/>
        </w:rPr>
        <w:t xml:space="preserve"> </w:t>
      </w:r>
      <w:r w:rsidR="00FE284F" w:rsidRPr="0031554B">
        <w:rPr>
          <w:rFonts w:ascii="Times New Roman" w:hAnsi="Times New Roman" w:cs="Times New Roman"/>
          <w:sz w:val="26"/>
          <w:szCs w:val="26"/>
          <w:lang w:val="lv-LV"/>
        </w:rPr>
        <w:t xml:space="preserve">satura apraksts, kā arī </w:t>
      </w:r>
      <w:r w:rsidR="00242C70" w:rsidRPr="0031554B">
        <w:rPr>
          <w:rFonts w:ascii="Times New Roman" w:hAnsi="Times New Roman" w:cs="Times New Roman"/>
          <w:sz w:val="26"/>
          <w:szCs w:val="26"/>
          <w:lang w:val="lv-LV"/>
        </w:rPr>
        <w:t>katra kompetences elementa novērtēšanas</w:t>
      </w:r>
      <w:r w:rsidR="00FE284F" w:rsidRPr="0031554B">
        <w:rPr>
          <w:rFonts w:ascii="Times New Roman" w:hAnsi="Times New Roman" w:cs="Times New Roman"/>
          <w:sz w:val="26"/>
          <w:szCs w:val="26"/>
          <w:lang w:val="lv-LV"/>
        </w:rPr>
        <w:t xml:space="preserve"> kritēriju uzskaitījums. </w:t>
      </w:r>
      <w:r w:rsidR="001A28F4" w:rsidRPr="0031554B">
        <w:rPr>
          <w:rFonts w:ascii="Times New Roman" w:hAnsi="Times New Roman" w:cs="Times New Roman"/>
          <w:sz w:val="26"/>
          <w:szCs w:val="26"/>
          <w:lang w:val="lv-LV"/>
        </w:rPr>
        <w:t xml:space="preserve">Visi kompetences elementi katrā grupā </w:t>
      </w:r>
      <w:r w:rsidR="001A28F4" w:rsidRPr="0031554B">
        <w:rPr>
          <w:rFonts w:ascii="Times New Roman" w:hAnsi="Times New Roman" w:cs="Times New Roman"/>
          <w:sz w:val="26"/>
          <w:szCs w:val="26"/>
          <w:lang w:val="lv-LV"/>
        </w:rPr>
        <w:lastRenderedPageBreak/>
        <w:t xml:space="preserve">ir aprakstīti, ņemot vērā </w:t>
      </w:r>
      <w:r w:rsidR="00A8096A" w:rsidRPr="0031554B">
        <w:rPr>
          <w:rFonts w:ascii="Times New Roman" w:hAnsi="Times New Roman" w:cs="Times New Roman"/>
          <w:sz w:val="26"/>
          <w:szCs w:val="26"/>
          <w:lang w:val="lv-LV"/>
        </w:rPr>
        <w:t xml:space="preserve">potenciālajām </w:t>
      </w:r>
      <w:r w:rsidR="001A28F4" w:rsidRPr="0031554B">
        <w:rPr>
          <w:rFonts w:ascii="Times New Roman" w:hAnsi="Times New Roman" w:cs="Times New Roman"/>
          <w:sz w:val="26"/>
          <w:szCs w:val="26"/>
          <w:lang w:val="lv-LV"/>
        </w:rPr>
        <w:t xml:space="preserve">audžuģimenēm </w:t>
      </w:r>
      <w:r w:rsidR="00617727" w:rsidRPr="0031554B">
        <w:rPr>
          <w:rFonts w:ascii="Times New Roman" w:hAnsi="Times New Roman" w:cs="Times New Roman"/>
          <w:sz w:val="26"/>
          <w:szCs w:val="26"/>
          <w:lang w:val="lv-LV"/>
        </w:rPr>
        <w:t>un potenciālajām specializētajām</w:t>
      </w:r>
      <w:r w:rsidR="008560E5">
        <w:rPr>
          <w:rFonts w:ascii="Times New Roman" w:hAnsi="Times New Roman" w:cs="Times New Roman"/>
          <w:sz w:val="26"/>
          <w:szCs w:val="26"/>
          <w:lang w:val="lv-LV"/>
        </w:rPr>
        <w:t xml:space="preserve"> audžuģimenēm</w:t>
      </w:r>
      <w:r w:rsidR="00617727" w:rsidRPr="0031554B">
        <w:rPr>
          <w:rFonts w:ascii="Times New Roman" w:hAnsi="Times New Roman" w:cs="Times New Roman"/>
          <w:sz w:val="26"/>
          <w:szCs w:val="26"/>
          <w:lang w:val="lv-LV"/>
        </w:rPr>
        <w:t xml:space="preserve"> </w:t>
      </w:r>
      <w:r w:rsidR="001A28F4" w:rsidRPr="0031554B">
        <w:rPr>
          <w:rFonts w:ascii="Times New Roman" w:hAnsi="Times New Roman" w:cs="Times New Roman"/>
          <w:sz w:val="26"/>
          <w:szCs w:val="26"/>
          <w:lang w:val="lv-LV"/>
        </w:rPr>
        <w:t>nepieciešamās zināšanas un pieredzi.</w:t>
      </w:r>
    </w:p>
    <w:p w14:paraId="6E1BDF5C" w14:textId="77777777" w:rsidR="009040B2" w:rsidRPr="0031554B" w:rsidRDefault="00901523" w:rsidP="00901523">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Kompetences elementi ir paredzēti visu kompetenču kategoriju aptveršanai, tāpēc nosacīta pārklāšanās var būt nenovēršama.</w:t>
      </w:r>
    </w:p>
    <w:p w14:paraId="3E54B180" w14:textId="77777777" w:rsidR="001A28F4" w:rsidRPr="00D16E6E" w:rsidRDefault="001A28F4" w:rsidP="00DF513B">
      <w:pPr>
        <w:pStyle w:val="NoSpacing"/>
        <w:jc w:val="both"/>
        <w:rPr>
          <w:rFonts w:ascii="Times New Roman" w:hAnsi="Times New Roman" w:cs="Times New Roman"/>
          <w:sz w:val="26"/>
          <w:szCs w:val="26"/>
          <w:lang w:val="lv-LV"/>
        </w:rPr>
      </w:pPr>
    </w:p>
    <w:p w14:paraId="522A623A" w14:textId="77777777" w:rsidR="00476227" w:rsidRDefault="003914A1" w:rsidP="00A8096A">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 xml:space="preserve">Šo </w:t>
      </w:r>
      <w:r w:rsidR="00A8096A" w:rsidRPr="00D16E6E">
        <w:rPr>
          <w:rFonts w:ascii="Times New Roman" w:hAnsi="Times New Roman" w:cs="Times New Roman"/>
          <w:sz w:val="26"/>
          <w:szCs w:val="26"/>
          <w:lang w:val="lv-LV"/>
        </w:rPr>
        <w:t xml:space="preserve">veidlapas </w:t>
      </w:r>
      <w:r w:rsidRPr="00D16E6E">
        <w:rPr>
          <w:rFonts w:ascii="Times New Roman" w:hAnsi="Times New Roman" w:cs="Times New Roman"/>
          <w:sz w:val="26"/>
          <w:szCs w:val="26"/>
          <w:lang w:val="lv-LV"/>
        </w:rPr>
        <w:t xml:space="preserve">sadaļu </w:t>
      </w:r>
      <w:r w:rsidR="00113CEE" w:rsidRPr="00D16E6E">
        <w:rPr>
          <w:rFonts w:ascii="Times New Roman" w:hAnsi="Times New Roman" w:cs="Times New Roman"/>
          <w:sz w:val="26"/>
          <w:szCs w:val="26"/>
          <w:lang w:val="lv-LV"/>
        </w:rPr>
        <w:t xml:space="preserve">aizpilda mācību pasniedzējs/treneris, kas vada mācību programmu </w:t>
      </w:r>
      <w:r w:rsidR="00F36366" w:rsidRPr="00D16E6E">
        <w:rPr>
          <w:rFonts w:ascii="Times New Roman" w:hAnsi="Times New Roman" w:cs="Times New Roman"/>
          <w:sz w:val="26"/>
          <w:szCs w:val="26"/>
          <w:lang w:val="lv-LV"/>
        </w:rPr>
        <w:t xml:space="preserve">audžuģimenēm un </w:t>
      </w:r>
      <w:r w:rsidR="00113CEE" w:rsidRPr="00D16E6E">
        <w:rPr>
          <w:rFonts w:ascii="Times New Roman" w:hAnsi="Times New Roman" w:cs="Times New Roman"/>
          <w:sz w:val="26"/>
          <w:szCs w:val="26"/>
          <w:lang w:val="lv-LV"/>
        </w:rPr>
        <w:t>specializētajām audžuģimenēm</w:t>
      </w:r>
      <w:r w:rsidR="00F36366" w:rsidRPr="00D16E6E">
        <w:rPr>
          <w:rFonts w:ascii="Times New Roman" w:hAnsi="Times New Roman" w:cs="Times New Roman"/>
          <w:sz w:val="26"/>
          <w:szCs w:val="26"/>
          <w:lang w:val="lv-LV"/>
        </w:rPr>
        <w:t xml:space="preserve">. </w:t>
      </w:r>
      <w:r w:rsidR="00616122" w:rsidRPr="00D16E6E">
        <w:rPr>
          <w:rFonts w:ascii="Times New Roman" w:hAnsi="Times New Roman" w:cs="Times New Roman"/>
          <w:sz w:val="26"/>
          <w:szCs w:val="26"/>
          <w:lang w:val="lv-LV"/>
        </w:rPr>
        <w:t xml:space="preserve"> </w:t>
      </w:r>
    </w:p>
    <w:p w14:paraId="3F072609" w14:textId="77777777" w:rsidR="008560E5" w:rsidRDefault="008560E5" w:rsidP="00A8096A">
      <w:pPr>
        <w:pStyle w:val="NoSpacing"/>
        <w:ind w:firstLine="720"/>
        <w:jc w:val="both"/>
        <w:rPr>
          <w:rFonts w:ascii="Times New Roman" w:hAnsi="Times New Roman" w:cs="Times New Roman"/>
          <w:sz w:val="26"/>
          <w:szCs w:val="26"/>
          <w:lang w:val="lv-LV"/>
        </w:rPr>
      </w:pPr>
    </w:p>
    <w:p w14:paraId="104AEE61" w14:textId="77777777" w:rsidR="00616122" w:rsidRPr="00D16E6E" w:rsidRDefault="008560E5" w:rsidP="00A8096A">
      <w:pPr>
        <w:pStyle w:val="NoSpacing"/>
        <w:ind w:firstLine="720"/>
        <w:jc w:val="both"/>
        <w:rPr>
          <w:rFonts w:ascii="Times New Roman" w:hAnsi="Times New Roman" w:cs="Times New Roman"/>
          <w:sz w:val="26"/>
          <w:szCs w:val="26"/>
          <w:lang w:val="lv-LV"/>
        </w:rPr>
      </w:pPr>
      <w:r>
        <w:rPr>
          <w:rFonts w:ascii="Times New Roman" w:hAnsi="Times New Roman" w:cs="Times New Roman"/>
          <w:sz w:val="26"/>
          <w:szCs w:val="26"/>
          <w:lang w:val="lv-LV"/>
        </w:rPr>
        <w:t>Informācija</w:t>
      </w:r>
      <w:r w:rsidR="00616122" w:rsidRPr="00D16E6E">
        <w:rPr>
          <w:rFonts w:ascii="Times New Roman" w:hAnsi="Times New Roman" w:cs="Times New Roman"/>
          <w:sz w:val="26"/>
          <w:szCs w:val="26"/>
          <w:lang w:val="lv-LV"/>
        </w:rPr>
        <w:t xml:space="preserve"> tiek apokopta, novērtējot potenciālo audžuvecāku iesaisti mācību procesā, attieksmi </w:t>
      </w:r>
      <w:r w:rsidR="00261105" w:rsidRPr="00D16E6E">
        <w:rPr>
          <w:rFonts w:ascii="Times New Roman" w:hAnsi="Times New Roman" w:cs="Times New Roman"/>
          <w:sz w:val="26"/>
          <w:szCs w:val="26"/>
          <w:lang w:val="lv-LV"/>
        </w:rPr>
        <w:t>pret mācību procesā veicamajiem uzdevumiem,</w:t>
      </w:r>
      <w:r w:rsidR="00616122" w:rsidRPr="00D16E6E">
        <w:rPr>
          <w:rFonts w:ascii="Times New Roman" w:hAnsi="Times New Roman" w:cs="Times New Roman"/>
          <w:sz w:val="26"/>
          <w:szCs w:val="26"/>
          <w:lang w:val="lv-LV"/>
        </w:rPr>
        <w:t xml:space="preserve"> izpratnes “maiņu”, vēlmi apgūt zināšanas un kompetences, kas vajadzīgas bērnu aprūpe</w:t>
      </w:r>
      <w:r w:rsidR="00A8096A" w:rsidRPr="00D16E6E">
        <w:rPr>
          <w:rFonts w:ascii="Times New Roman" w:hAnsi="Times New Roman" w:cs="Times New Roman"/>
          <w:sz w:val="26"/>
          <w:szCs w:val="26"/>
          <w:lang w:val="lv-LV"/>
        </w:rPr>
        <w:t xml:space="preserve">s un labklājības nodrošināšanai, kā arī </w:t>
      </w:r>
      <w:r w:rsidR="00617727" w:rsidRPr="00D16E6E">
        <w:rPr>
          <w:rFonts w:ascii="Times New Roman" w:hAnsi="Times New Roman" w:cs="Times New Roman"/>
          <w:sz w:val="26"/>
          <w:szCs w:val="26"/>
          <w:lang w:val="lv-LV"/>
        </w:rPr>
        <w:t xml:space="preserve">spēju </w:t>
      </w:r>
      <w:r w:rsidR="00094498" w:rsidRPr="00D16E6E">
        <w:rPr>
          <w:rFonts w:ascii="Times New Roman" w:hAnsi="Times New Roman" w:cs="Times New Roman"/>
          <w:sz w:val="26"/>
          <w:szCs w:val="26"/>
          <w:lang w:val="lv-LV"/>
        </w:rPr>
        <w:t xml:space="preserve">uzskatāmi </w:t>
      </w:r>
      <w:r w:rsidR="00A8096A" w:rsidRPr="00D16E6E">
        <w:rPr>
          <w:rFonts w:ascii="Times New Roman" w:hAnsi="Times New Roman" w:cs="Times New Roman"/>
          <w:sz w:val="26"/>
          <w:szCs w:val="26"/>
          <w:lang w:val="lv-LV"/>
        </w:rPr>
        <w:t xml:space="preserve">demonstrēt </w:t>
      </w:r>
      <w:r w:rsidR="00617727" w:rsidRPr="00D16E6E">
        <w:rPr>
          <w:rFonts w:ascii="Times New Roman" w:hAnsi="Times New Roman" w:cs="Times New Roman"/>
          <w:sz w:val="26"/>
          <w:szCs w:val="26"/>
          <w:lang w:val="lv-LV"/>
        </w:rPr>
        <w:t>zināšanas un prasmes</w:t>
      </w:r>
      <w:r w:rsidR="00A8096A" w:rsidRPr="00D16E6E">
        <w:rPr>
          <w:rFonts w:ascii="Times New Roman" w:hAnsi="Times New Roman" w:cs="Times New Roman"/>
          <w:sz w:val="26"/>
          <w:szCs w:val="26"/>
          <w:lang w:val="lv-LV"/>
        </w:rPr>
        <w:t xml:space="preserve"> dažādos </w:t>
      </w:r>
      <w:r w:rsidR="00617727" w:rsidRPr="00D16E6E">
        <w:rPr>
          <w:rFonts w:ascii="Times New Roman" w:hAnsi="Times New Roman" w:cs="Times New Roman"/>
          <w:sz w:val="26"/>
          <w:szCs w:val="26"/>
          <w:lang w:val="lv-LV"/>
        </w:rPr>
        <w:t>praktiskos</w:t>
      </w:r>
      <w:r w:rsidR="00A8096A" w:rsidRPr="00D16E6E">
        <w:rPr>
          <w:rFonts w:ascii="Times New Roman" w:hAnsi="Times New Roman" w:cs="Times New Roman"/>
          <w:sz w:val="26"/>
          <w:szCs w:val="26"/>
          <w:lang w:val="lv-LV"/>
        </w:rPr>
        <w:t xml:space="preserve"> vingrinājumos un uzdevumos.</w:t>
      </w:r>
      <w:r w:rsidR="00616122" w:rsidRPr="00D16E6E">
        <w:rPr>
          <w:rFonts w:ascii="Times New Roman" w:hAnsi="Times New Roman" w:cs="Times New Roman"/>
          <w:sz w:val="26"/>
          <w:szCs w:val="26"/>
          <w:lang w:val="lv-LV"/>
        </w:rPr>
        <w:t xml:space="preserve"> Tāpat mācību procesa laikā tiek novērtētas audžuvecāku sadarbības prasmes, izpratne par komandas darba būtisko nozīmi</w:t>
      </w:r>
      <w:r w:rsidR="00A8096A" w:rsidRPr="00D16E6E">
        <w:rPr>
          <w:rFonts w:ascii="Times New Roman" w:hAnsi="Times New Roman" w:cs="Times New Roman"/>
          <w:sz w:val="26"/>
          <w:szCs w:val="26"/>
          <w:lang w:val="lv-LV"/>
        </w:rPr>
        <w:t xml:space="preserve"> bērna labklājības nodrošināšanā</w:t>
      </w:r>
      <w:r w:rsidR="00616122" w:rsidRPr="00D16E6E">
        <w:rPr>
          <w:rFonts w:ascii="Times New Roman" w:hAnsi="Times New Roman" w:cs="Times New Roman"/>
          <w:sz w:val="26"/>
          <w:szCs w:val="26"/>
          <w:lang w:val="lv-LV"/>
        </w:rPr>
        <w:t>, kā arī spēja novērtē</w:t>
      </w:r>
      <w:r>
        <w:rPr>
          <w:rFonts w:ascii="Times New Roman" w:hAnsi="Times New Roman" w:cs="Times New Roman"/>
          <w:sz w:val="26"/>
          <w:szCs w:val="26"/>
          <w:lang w:val="lv-LV"/>
        </w:rPr>
        <w:t>t bērna uzņemšanas ietekmi uz se</w:t>
      </w:r>
      <w:r w:rsidR="00616122" w:rsidRPr="00D16E6E">
        <w:rPr>
          <w:rFonts w:ascii="Times New Roman" w:hAnsi="Times New Roman" w:cs="Times New Roman"/>
          <w:sz w:val="26"/>
          <w:szCs w:val="26"/>
          <w:lang w:val="lv-LV"/>
        </w:rPr>
        <w:t>vi un savu ģimeni, prognozēt un plānot izmaiņas savas ģimenes dzīvē.</w:t>
      </w:r>
    </w:p>
    <w:p w14:paraId="25A7C12D" w14:textId="77777777" w:rsidR="00B7249C" w:rsidRPr="00D16E6E" w:rsidRDefault="00B7249C" w:rsidP="00B7249C">
      <w:pPr>
        <w:pStyle w:val="NoSpacing"/>
        <w:jc w:val="both"/>
        <w:rPr>
          <w:rFonts w:ascii="Times New Roman" w:hAnsi="Times New Roman" w:cs="Times New Roman"/>
          <w:b/>
          <w:sz w:val="26"/>
          <w:szCs w:val="26"/>
          <w:lang w:val="lv-LV"/>
        </w:rPr>
      </w:pPr>
    </w:p>
    <w:p w14:paraId="2FAAAF32" w14:textId="01DD4141" w:rsidR="00B7249C" w:rsidRPr="00D16E6E" w:rsidRDefault="00A446EE" w:rsidP="00A8096A">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Mācību pasniedzējam/ trenerim b</w:t>
      </w:r>
      <w:r w:rsidR="00B7249C" w:rsidRPr="00D16E6E">
        <w:rPr>
          <w:rFonts w:ascii="Times New Roman" w:hAnsi="Times New Roman" w:cs="Times New Roman"/>
          <w:sz w:val="26"/>
          <w:szCs w:val="26"/>
          <w:lang w:val="lv-LV"/>
        </w:rPr>
        <w:t xml:space="preserve">ūtiski sniegt pēc iepējas precīzāku novērtējumu </w:t>
      </w:r>
      <w:r w:rsidR="00167548" w:rsidRPr="00D16E6E">
        <w:rPr>
          <w:rFonts w:ascii="Times New Roman" w:hAnsi="Times New Roman" w:cs="Times New Roman"/>
          <w:sz w:val="26"/>
          <w:szCs w:val="26"/>
          <w:lang w:val="lv-LV"/>
        </w:rPr>
        <w:t>(</w:t>
      </w:r>
      <w:r w:rsidRPr="0031554B">
        <w:rPr>
          <w:rFonts w:ascii="Times New Roman" w:hAnsi="Times New Roman" w:cs="Times New Roman"/>
          <w:sz w:val="26"/>
          <w:szCs w:val="26"/>
          <w:lang w:val="lv-LV"/>
        </w:rPr>
        <w:t>satur</w:t>
      </w:r>
      <w:r w:rsidR="00167548" w:rsidRPr="0031554B">
        <w:rPr>
          <w:rFonts w:ascii="Times New Roman" w:hAnsi="Times New Roman" w:cs="Times New Roman"/>
          <w:sz w:val="26"/>
          <w:szCs w:val="26"/>
          <w:lang w:val="lv-LV"/>
        </w:rPr>
        <w:t>i</w:t>
      </w:r>
      <w:r w:rsidRPr="0031554B">
        <w:rPr>
          <w:rFonts w:ascii="Times New Roman" w:hAnsi="Times New Roman" w:cs="Times New Roman"/>
          <w:sz w:val="26"/>
          <w:szCs w:val="26"/>
          <w:lang w:val="lv-LV"/>
        </w:rPr>
        <w:t>s</w:t>
      </w:r>
      <w:r w:rsidR="00167548" w:rsidRPr="0031554B">
        <w:rPr>
          <w:rFonts w:ascii="Times New Roman" w:hAnsi="Times New Roman" w:cs="Times New Roman"/>
          <w:sz w:val="26"/>
          <w:szCs w:val="26"/>
          <w:lang w:val="lv-LV"/>
        </w:rPr>
        <w:t>ki</w:t>
      </w:r>
      <w:r w:rsidRPr="0031554B">
        <w:rPr>
          <w:rFonts w:ascii="Times New Roman" w:hAnsi="Times New Roman" w:cs="Times New Roman"/>
          <w:sz w:val="26"/>
          <w:szCs w:val="26"/>
          <w:lang w:val="lv-LV"/>
        </w:rPr>
        <w:t xml:space="preserve"> pēc iespējas pareizāk atspoguļo</w:t>
      </w:r>
      <w:r w:rsidR="00167548" w:rsidRPr="0031554B">
        <w:rPr>
          <w:rFonts w:ascii="Times New Roman" w:hAnsi="Times New Roman" w:cs="Times New Roman"/>
          <w:sz w:val="26"/>
          <w:szCs w:val="26"/>
          <w:lang w:val="lv-LV"/>
        </w:rPr>
        <w:t>jot</w:t>
      </w:r>
      <w:r w:rsidRPr="0031554B">
        <w:rPr>
          <w:rFonts w:ascii="Times New Roman" w:hAnsi="Times New Roman" w:cs="Times New Roman"/>
          <w:sz w:val="26"/>
          <w:szCs w:val="26"/>
          <w:lang w:val="lv-LV"/>
        </w:rPr>
        <w:t xml:space="preserve"> īstenību) </w:t>
      </w:r>
      <w:r w:rsidR="00B7249C" w:rsidRPr="00D16E6E">
        <w:rPr>
          <w:rFonts w:ascii="Times New Roman" w:hAnsi="Times New Roman" w:cs="Times New Roman"/>
          <w:sz w:val="26"/>
          <w:szCs w:val="26"/>
          <w:lang w:val="lv-LV"/>
        </w:rPr>
        <w:t xml:space="preserve">attiecībā uz visām veidlapā noteiktajām kompetenču jomām. </w:t>
      </w:r>
      <w:r w:rsidR="00B7249C" w:rsidRPr="00D16E6E">
        <w:rPr>
          <w:rFonts w:ascii="Times New Roman" w:hAnsi="Times New Roman" w:cs="Times New Roman"/>
          <w:b/>
          <w:sz w:val="26"/>
          <w:szCs w:val="26"/>
          <w:lang w:val="lv-LV"/>
        </w:rPr>
        <w:t>Uzsverams, ka veidlapās pieprasītās informācijas apjoms nepieciešams, lai nodrošinātu katra bez vecāku gādības palikušā bērna turpmāko labklājību ilgtermiņā</w:t>
      </w:r>
      <w:r w:rsidR="00B7249C" w:rsidRPr="00D16E6E">
        <w:rPr>
          <w:rFonts w:ascii="Times New Roman" w:hAnsi="Times New Roman" w:cs="Times New Roman"/>
          <w:sz w:val="26"/>
          <w:szCs w:val="26"/>
          <w:lang w:val="lv-LV"/>
        </w:rPr>
        <w:t xml:space="preserve"> un </w:t>
      </w:r>
      <w:r w:rsidRPr="00D16E6E">
        <w:rPr>
          <w:rFonts w:ascii="Times New Roman" w:hAnsi="Times New Roman" w:cs="Times New Roman"/>
          <w:sz w:val="26"/>
          <w:szCs w:val="26"/>
          <w:lang w:val="lv-LV"/>
        </w:rPr>
        <w:t>veidlapās</w:t>
      </w:r>
      <w:r w:rsidR="00B7249C" w:rsidRPr="00D16E6E">
        <w:rPr>
          <w:rFonts w:ascii="Times New Roman" w:hAnsi="Times New Roman" w:cs="Times New Roman"/>
          <w:sz w:val="26"/>
          <w:szCs w:val="26"/>
          <w:lang w:val="lv-LV"/>
        </w:rPr>
        <w:t xml:space="preserve"> apkopotā informācija tiek izmantota, lai nodrošinātu pienācīgu a</w:t>
      </w:r>
      <w:r w:rsidRPr="00D16E6E">
        <w:rPr>
          <w:rFonts w:ascii="Times New Roman" w:hAnsi="Times New Roman" w:cs="Times New Roman"/>
          <w:sz w:val="26"/>
          <w:szCs w:val="26"/>
          <w:lang w:val="lv-LV"/>
        </w:rPr>
        <w:t>udžuģimenes vai specializētās audžuģime</w:t>
      </w:r>
      <w:r w:rsidR="00167548" w:rsidRPr="00D16E6E">
        <w:rPr>
          <w:rFonts w:ascii="Times New Roman" w:hAnsi="Times New Roman" w:cs="Times New Roman"/>
          <w:sz w:val="26"/>
          <w:szCs w:val="26"/>
          <w:lang w:val="lv-LV"/>
        </w:rPr>
        <w:t>ne</w:t>
      </w:r>
      <w:r w:rsidRPr="00D16E6E">
        <w:rPr>
          <w:rFonts w:ascii="Times New Roman" w:hAnsi="Times New Roman" w:cs="Times New Roman"/>
          <w:sz w:val="26"/>
          <w:szCs w:val="26"/>
          <w:lang w:val="lv-LV"/>
        </w:rPr>
        <w:t>s  atbilstības no</w:t>
      </w:r>
      <w:r w:rsidR="00B7249C" w:rsidRPr="00D16E6E">
        <w:rPr>
          <w:rFonts w:ascii="Times New Roman" w:hAnsi="Times New Roman" w:cs="Times New Roman"/>
          <w:sz w:val="26"/>
          <w:szCs w:val="26"/>
          <w:lang w:val="lv-LV"/>
        </w:rPr>
        <w:t>vērtējumu.</w:t>
      </w:r>
    </w:p>
    <w:p w14:paraId="420FCE75" w14:textId="77777777" w:rsidR="00FB208E" w:rsidRPr="00D16E6E" w:rsidRDefault="00FB208E" w:rsidP="00DF513B">
      <w:pPr>
        <w:pStyle w:val="NoSpacing"/>
        <w:jc w:val="both"/>
        <w:rPr>
          <w:rFonts w:ascii="Times New Roman" w:hAnsi="Times New Roman" w:cs="Times New Roman"/>
          <w:sz w:val="26"/>
          <w:szCs w:val="26"/>
          <w:lang w:val="lv-LV"/>
        </w:rPr>
      </w:pPr>
    </w:p>
    <w:tbl>
      <w:tblPr>
        <w:tblStyle w:val="TableGrid"/>
        <w:tblW w:w="0" w:type="auto"/>
        <w:tblLook w:val="04A0" w:firstRow="1" w:lastRow="0" w:firstColumn="1" w:lastColumn="0" w:noHBand="0" w:noVBand="1"/>
      </w:tblPr>
      <w:tblGrid>
        <w:gridCol w:w="10194"/>
      </w:tblGrid>
      <w:tr w:rsidR="00FB208E" w:rsidRPr="0051395B" w14:paraId="7229AD93" w14:textId="77777777" w:rsidTr="00ED6E0B">
        <w:tc>
          <w:tcPr>
            <w:tcW w:w="10194" w:type="dxa"/>
            <w:shd w:val="clear" w:color="auto" w:fill="BDD6EE" w:themeFill="accent1" w:themeFillTint="66"/>
          </w:tcPr>
          <w:p w14:paraId="7370284E" w14:textId="77777777" w:rsidR="00FB208E" w:rsidRPr="0031554B" w:rsidRDefault="00C71063" w:rsidP="00FB208E">
            <w:pPr>
              <w:pStyle w:val="NoSpacing"/>
              <w:jc w:val="both"/>
              <w:rPr>
                <w:rFonts w:ascii="Times New Roman" w:hAnsi="Times New Roman" w:cs="Times New Roman"/>
                <w:b/>
                <w:sz w:val="26"/>
                <w:szCs w:val="26"/>
                <w:lang w:val="lv-LV"/>
              </w:rPr>
            </w:pPr>
            <w:r w:rsidRPr="0031554B">
              <w:rPr>
                <w:rFonts w:ascii="Times New Roman" w:hAnsi="Times New Roman" w:cs="Times New Roman"/>
                <w:b/>
                <w:sz w:val="26"/>
                <w:szCs w:val="26"/>
                <w:lang w:val="lv-LV"/>
              </w:rPr>
              <w:t xml:space="preserve">! </w:t>
            </w:r>
            <w:r w:rsidR="00FB208E" w:rsidRPr="0031554B">
              <w:rPr>
                <w:rFonts w:ascii="Times New Roman" w:hAnsi="Times New Roman" w:cs="Times New Roman"/>
                <w:b/>
                <w:sz w:val="26"/>
                <w:szCs w:val="26"/>
                <w:lang w:val="lv-LV"/>
              </w:rPr>
              <w:t>Svarīgi</w:t>
            </w:r>
          </w:p>
          <w:p w14:paraId="30C73551" w14:textId="77777777" w:rsidR="00362866" w:rsidRPr="0031554B" w:rsidRDefault="00362866" w:rsidP="00FB208E">
            <w:pPr>
              <w:pStyle w:val="NoSpacing"/>
              <w:jc w:val="both"/>
              <w:rPr>
                <w:rFonts w:ascii="Times New Roman" w:hAnsi="Times New Roman" w:cs="Times New Roman"/>
                <w:b/>
                <w:sz w:val="26"/>
                <w:szCs w:val="26"/>
                <w:lang w:val="lv-LV"/>
              </w:rPr>
            </w:pPr>
          </w:p>
          <w:p w14:paraId="65553D5D" w14:textId="77777777" w:rsidR="00FB208E" w:rsidRPr="00D16E6E" w:rsidRDefault="00FB208E" w:rsidP="00FB208E">
            <w:pPr>
              <w:pStyle w:val="NoSpacing"/>
              <w:jc w:val="both"/>
              <w:rPr>
                <w:rFonts w:ascii="Times New Roman" w:hAnsi="Times New Roman" w:cs="Times New Roman"/>
                <w:b/>
                <w:sz w:val="26"/>
                <w:szCs w:val="26"/>
                <w:lang w:val="lv-LV"/>
              </w:rPr>
            </w:pPr>
            <w:r w:rsidRPr="0031554B">
              <w:rPr>
                <w:rFonts w:ascii="Times New Roman" w:hAnsi="Times New Roman" w:cs="Times New Roman"/>
                <w:b/>
                <w:sz w:val="26"/>
                <w:szCs w:val="26"/>
                <w:lang w:val="lv-LV"/>
              </w:rPr>
              <w:t xml:space="preserve">Novērtēšanai jānotiek plānoti un strukturēti tā, lai nodrošinātu, ka </w:t>
            </w:r>
            <w:r w:rsidR="005D3F28" w:rsidRPr="0031554B">
              <w:rPr>
                <w:rFonts w:ascii="Times New Roman" w:hAnsi="Times New Roman" w:cs="Times New Roman"/>
                <w:b/>
                <w:sz w:val="26"/>
                <w:szCs w:val="26"/>
                <w:lang w:val="lv-LV"/>
              </w:rPr>
              <w:t>mācību</w:t>
            </w:r>
            <w:r w:rsidR="00A755B4" w:rsidRPr="0031554B">
              <w:rPr>
                <w:rFonts w:ascii="Times New Roman" w:hAnsi="Times New Roman" w:cs="Times New Roman"/>
                <w:b/>
                <w:sz w:val="26"/>
                <w:szCs w:val="26"/>
                <w:lang w:val="lv-LV"/>
              </w:rPr>
              <w:t xml:space="preserve"> </w:t>
            </w:r>
            <w:r w:rsidR="00362866" w:rsidRPr="0031554B">
              <w:rPr>
                <w:rFonts w:ascii="Times New Roman" w:hAnsi="Times New Roman" w:cs="Times New Roman"/>
                <w:b/>
                <w:sz w:val="26"/>
                <w:szCs w:val="26"/>
                <w:lang w:val="lv-LV"/>
              </w:rPr>
              <w:t xml:space="preserve">procesa laikā </w:t>
            </w:r>
            <w:r w:rsidR="00A446EE" w:rsidRPr="0031554B">
              <w:rPr>
                <w:rFonts w:ascii="Times New Roman" w:hAnsi="Times New Roman" w:cs="Times New Roman"/>
                <w:b/>
                <w:sz w:val="26"/>
                <w:szCs w:val="26"/>
                <w:lang w:val="lv-LV"/>
              </w:rPr>
              <w:t xml:space="preserve">visi </w:t>
            </w:r>
            <w:r w:rsidR="00BB042C" w:rsidRPr="0031554B">
              <w:rPr>
                <w:rFonts w:ascii="Times New Roman" w:hAnsi="Times New Roman" w:cs="Times New Roman"/>
                <w:b/>
                <w:sz w:val="26"/>
                <w:szCs w:val="26"/>
                <w:lang w:val="lv-LV"/>
              </w:rPr>
              <w:t>kompetences</w:t>
            </w:r>
            <w:r w:rsidRPr="0031554B">
              <w:rPr>
                <w:rFonts w:ascii="Times New Roman" w:hAnsi="Times New Roman" w:cs="Times New Roman"/>
                <w:b/>
                <w:sz w:val="26"/>
                <w:szCs w:val="26"/>
                <w:lang w:val="lv-LV"/>
              </w:rPr>
              <w:t xml:space="preserve"> </w:t>
            </w:r>
            <w:r w:rsidR="00A446EE" w:rsidRPr="0031554B">
              <w:rPr>
                <w:rFonts w:ascii="Times New Roman" w:hAnsi="Times New Roman" w:cs="Times New Roman"/>
                <w:b/>
                <w:sz w:val="26"/>
                <w:szCs w:val="26"/>
                <w:lang w:val="lv-LV"/>
              </w:rPr>
              <w:t xml:space="preserve">līmeņi un tiem atbilstošās </w:t>
            </w:r>
            <w:r w:rsidRPr="0031554B">
              <w:rPr>
                <w:rFonts w:ascii="Times New Roman" w:hAnsi="Times New Roman" w:cs="Times New Roman"/>
                <w:b/>
                <w:sz w:val="26"/>
                <w:szCs w:val="26"/>
                <w:lang w:val="lv-LV"/>
              </w:rPr>
              <w:t>prasības tiek objektīvi un sistemātiski pārbaudītas, izmantojot pietiekamus dokumentālus pierādījumus</w:t>
            </w:r>
            <w:r w:rsidR="002271D4" w:rsidRPr="0031554B">
              <w:rPr>
                <w:rFonts w:ascii="Times New Roman" w:hAnsi="Times New Roman" w:cs="Times New Roman"/>
                <w:b/>
                <w:sz w:val="26"/>
                <w:szCs w:val="26"/>
                <w:lang w:val="lv-LV"/>
              </w:rPr>
              <w:t xml:space="preserve"> (darba lapas, </w:t>
            </w:r>
            <w:r w:rsidR="00870F13" w:rsidRPr="0031554B">
              <w:rPr>
                <w:rFonts w:ascii="Times New Roman" w:hAnsi="Times New Roman" w:cs="Times New Roman"/>
                <w:b/>
                <w:sz w:val="26"/>
                <w:szCs w:val="26"/>
                <w:lang w:val="lv-LV"/>
              </w:rPr>
              <w:t xml:space="preserve">rakstisku </w:t>
            </w:r>
            <w:r w:rsidR="002271D4" w:rsidRPr="0031554B">
              <w:rPr>
                <w:rFonts w:ascii="Times New Roman" w:hAnsi="Times New Roman" w:cs="Times New Roman"/>
                <w:b/>
                <w:sz w:val="26"/>
                <w:szCs w:val="26"/>
                <w:lang w:val="lv-LV"/>
              </w:rPr>
              <w:t xml:space="preserve">situāciju </w:t>
            </w:r>
            <w:r w:rsidR="00870F13" w:rsidRPr="0031554B">
              <w:rPr>
                <w:rFonts w:ascii="Times New Roman" w:hAnsi="Times New Roman" w:cs="Times New Roman"/>
                <w:b/>
                <w:sz w:val="26"/>
                <w:szCs w:val="26"/>
                <w:lang w:val="lv-LV"/>
              </w:rPr>
              <w:t>analīze, noslēguma pārbaudījums</w:t>
            </w:r>
            <w:r w:rsidR="00C4346C" w:rsidRPr="0031554B">
              <w:rPr>
                <w:rFonts w:ascii="Times New Roman" w:hAnsi="Times New Roman" w:cs="Times New Roman"/>
                <w:b/>
                <w:sz w:val="26"/>
                <w:szCs w:val="26"/>
                <w:lang w:val="lv-LV"/>
              </w:rPr>
              <w:t xml:space="preserve"> u.c.)</w:t>
            </w:r>
            <w:r w:rsidRPr="0031554B">
              <w:rPr>
                <w:rFonts w:ascii="Times New Roman" w:hAnsi="Times New Roman" w:cs="Times New Roman"/>
                <w:b/>
                <w:sz w:val="26"/>
                <w:szCs w:val="26"/>
                <w:lang w:val="lv-LV"/>
              </w:rPr>
              <w:t xml:space="preserve">, kas </w:t>
            </w:r>
            <w:r w:rsidR="00362866" w:rsidRPr="0031554B">
              <w:rPr>
                <w:rFonts w:ascii="Times New Roman" w:hAnsi="Times New Roman" w:cs="Times New Roman"/>
                <w:b/>
                <w:sz w:val="26"/>
                <w:szCs w:val="26"/>
                <w:lang w:val="lv-LV"/>
              </w:rPr>
              <w:t>apliecina</w:t>
            </w:r>
            <w:r w:rsidRPr="0031554B">
              <w:rPr>
                <w:rFonts w:ascii="Times New Roman" w:hAnsi="Times New Roman" w:cs="Times New Roman"/>
                <w:b/>
                <w:sz w:val="26"/>
                <w:szCs w:val="26"/>
                <w:lang w:val="lv-LV"/>
              </w:rPr>
              <w:t xml:space="preserve"> </w:t>
            </w:r>
            <w:r w:rsidR="00BB042C" w:rsidRPr="0031554B">
              <w:rPr>
                <w:rFonts w:ascii="Times New Roman" w:hAnsi="Times New Roman" w:cs="Times New Roman"/>
                <w:b/>
                <w:sz w:val="26"/>
                <w:szCs w:val="26"/>
                <w:lang w:val="lv-LV"/>
              </w:rPr>
              <w:t>potenciālās audžuģimenes vai potenciālās specializētās audžuģimenes</w:t>
            </w:r>
            <w:r w:rsidRPr="0031554B">
              <w:rPr>
                <w:rFonts w:ascii="Times New Roman" w:hAnsi="Times New Roman" w:cs="Times New Roman"/>
                <w:b/>
                <w:sz w:val="26"/>
                <w:szCs w:val="26"/>
                <w:lang w:val="lv-LV"/>
              </w:rPr>
              <w:t xml:space="preserve"> kompetences</w:t>
            </w:r>
            <w:r w:rsidR="00BB042C" w:rsidRPr="0031554B">
              <w:rPr>
                <w:rFonts w:ascii="Times New Roman" w:hAnsi="Times New Roman" w:cs="Times New Roman"/>
                <w:b/>
                <w:sz w:val="26"/>
                <w:szCs w:val="26"/>
                <w:lang w:val="lv-LV"/>
              </w:rPr>
              <w:t>.</w:t>
            </w:r>
          </w:p>
          <w:p w14:paraId="122009EE" w14:textId="77777777" w:rsidR="00FB208E" w:rsidRPr="0031554B" w:rsidRDefault="00FB208E" w:rsidP="00DF513B">
            <w:pPr>
              <w:pStyle w:val="NoSpacing"/>
              <w:jc w:val="both"/>
              <w:rPr>
                <w:rFonts w:ascii="Times New Roman" w:hAnsi="Times New Roman" w:cs="Times New Roman"/>
                <w:color w:val="FF0000"/>
                <w:sz w:val="26"/>
                <w:szCs w:val="26"/>
                <w:lang w:val="lv-LV"/>
              </w:rPr>
            </w:pPr>
          </w:p>
        </w:tc>
      </w:tr>
    </w:tbl>
    <w:p w14:paraId="43F4D07F" w14:textId="77777777" w:rsidR="00FE284F" w:rsidRPr="00D16E6E" w:rsidRDefault="00FE284F" w:rsidP="00616122">
      <w:pPr>
        <w:pStyle w:val="NoSpacing"/>
        <w:jc w:val="both"/>
        <w:rPr>
          <w:rFonts w:ascii="Times New Roman" w:hAnsi="Times New Roman" w:cs="Times New Roman"/>
          <w:color w:val="FF0000"/>
          <w:sz w:val="26"/>
          <w:szCs w:val="26"/>
          <w:lang w:val="lv-LV"/>
        </w:rPr>
      </w:pPr>
    </w:p>
    <w:p w14:paraId="21EF67CA" w14:textId="7AF33AD2" w:rsidR="00094498" w:rsidRPr="00D16E6E" w:rsidRDefault="00616122" w:rsidP="006A410B">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 xml:space="preserve">Kopsavilkumā </w:t>
      </w:r>
      <w:r w:rsidRPr="00D16E6E">
        <w:rPr>
          <w:rFonts w:ascii="Times New Roman" w:hAnsi="Times New Roman" w:cs="Times New Roman"/>
          <w:b/>
          <w:sz w:val="26"/>
          <w:szCs w:val="26"/>
          <w:lang w:val="lv-LV"/>
        </w:rPr>
        <w:t xml:space="preserve">mācību </w:t>
      </w:r>
      <w:r w:rsidR="0051395B" w:rsidRPr="00D16E6E">
        <w:rPr>
          <w:rFonts w:ascii="Times New Roman" w:hAnsi="Times New Roman" w:cs="Times New Roman"/>
          <w:b/>
          <w:sz w:val="26"/>
          <w:szCs w:val="26"/>
          <w:lang w:val="lv-LV"/>
        </w:rPr>
        <w:t>pasniedzējs</w:t>
      </w:r>
      <w:r w:rsidR="0051395B">
        <w:rPr>
          <w:rFonts w:ascii="Times New Roman" w:hAnsi="Times New Roman" w:cs="Times New Roman"/>
          <w:b/>
          <w:sz w:val="26"/>
          <w:szCs w:val="26"/>
          <w:lang w:val="lv-LV"/>
        </w:rPr>
        <w:t>/</w:t>
      </w:r>
      <w:r w:rsidRPr="00D16E6E">
        <w:rPr>
          <w:rFonts w:ascii="Times New Roman" w:hAnsi="Times New Roman" w:cs="Times New Roman"/>
          <w:b/>
          <w:sz w:val="26"/>
          <w:szCs w:val="26"/>
          <w:lang w:val="lv-LV"/>
        </w:rPr>
        <w:t>treneris</w:t>
      </w:r>
      <w:r w:rsidRPr="00D16E6E">
        <w:rPr>
          <w:rFonts w:ascii="Times New Roman" w:hAnsi="Times New Roman" w:cs="Times New Roman"/>
          <w:sz w:val="26"/>
          <w:szCs w:val="26"/>
          <w:lang w:val="lv-LV"/>
        </w:rPr>
        <w:t xml:space="preserve"> novērtē</w:t>
      </w:r>
      <w:r w:rsidR="008560E5">
        <w:rPr>
          <w:rFonts w:ascii="Times New Roman" w:hAnsi="Times New Roman" w:cs="Times New Roman"/>
          <w:sz w:val="26"/>
          <w:szCs w:val="26"/>
          <w:lang w:val="lv-LV"/>
        </w:rPr>
        <w:t>,</w:t>
      </w:r>
      <w:r w:rsidRPr="00D16E6E">
        <w:rPr>
          <w:rFonts w:ascii="Times New Roman" w:hAnsi="Times New Roman" w:cs="Times New Roman"/>
          <w:sz w:val="26"/>
          <w:szCs w:val="26"/>
          <w:lang w:val="lv-LV"/>
        </w:rPr>
        <w:t xml:space="preserve"> vai konkrētās personas mācību programmā apgūtās zināšanas un prasmes ir atbilstošas audžuģimenes un specializētās audžuģimenes pienākumu pildīšanai, kādas ir </w:t>
      </w:r>
      <w:r w:rsidR="008560E5">
        <w:rPr>
          <w:rFonts w:ascii="Times New Roman" w:hAnsi="Times New Roman" w:cs="Times New Roman"/>
          <w:sz w:val="26"/>
          <w:szCs w:val="26"/>
          <w:lang w:val="lv-LV"/>
        </w:rPr>
        <w:t>katras personas</w:t>
      </w:r>
      <w:r w:rsidRPr="00D16E6E">
        <w:rPr>
          <w:rFonts w:ascii="Times New Roman" w:hAnsi="Times New Roman" w:cs="Times New Roman"/>
          <w:sz w:val="26"/>
          <w:szCs w:val="26"/>
          <w:lang w:val="lv-LV"/>
        </w:rPr>
        <w:t xml:space="preserve"> stiprās un vājās puses,</w:t>
      </w:r>
      <w:r w:rsidRPr="0031554B">
        <w:rPr>
          <w:rFonts w:ascii="Times New Roman" w:hAnsi="Times New Roman" w:cs="Times New Roman"/>
          <w:sz w:val="26"/>
          <w:szCs w:val="26"/>
          <w:lang w:val="lv-LV"/>
        </w:rPr>
        <w:t xml:space="preserve"> kurās kompetences jomās varētu pieredzēt grūtības un varētu būt nepieciešams atbalsts, u.tml.</w:t>
      </w:r>
      <w:r w:rsidRPr="00D16E6E">
        <w:rPr>
          <w:rFonts w:ascii="Times New Roman" w:hAnsi="Times New Roman" w:cs="Times New Roman"/>
          <w:sz w:val="26"/>
          <w:szCs w:val="26"/>
          <w:lang w:val="lv-LV"/>
        </w:rPr>
        <w:t>)</w:t>
      </w:r>
      <w:r w:rsidR="00617727" w:rsidRPr="00D16E6E">
        <w:rPr>
          <w:rFonts w:ascii="Times New Roman" w:hAnsi="Times New Roman" w:cs="Times New Roman"/>
          <w:sz w:val="26"/>
          <w:szCs w:val="26"/>
          <w:lang w:val="lv-LV"/>
        </w:rPr>
        <w:t xml:space="preserve"> un </w:t>
      </w:r>
      <w:r w:rsidR="00617727" w:rsidRPr="00D16E6E">
        <w:rPr>
          <w:rFonts w:ascii="Times New Roman" w:hAnsi="Times New Roman" w:cs="Times New Roman"/>
          <w:b/>
          <w:sz w:val="26"/>
          <w:szCs w:val="26"/>
          <w:lang w:val="lv-LV"/>
        </w:rPr>
        <w:t>sniedz savu vērtējumu par personu profesionālo sagatavotību (kompetenci) uzņemt savā ģimenē</w:t>
      </w:r>
      <w:r w:rsidR="00480DE7" w:rsidRPr="00D16E6E">
        <w:rPr>
          <w:rFonts w:ascii="Times New Roman" w:hAnsi="Times New Roman" w:cs="Times New Roman"/>
          <w:b/>
          <w:sz w:val="26"/>
          <w:szCs w:val="26"/>
          <w:lang w:val="lv-LV"/>
        </w:rPr>
        <w:t xml:space="preserve"> </w:t>
      </w:r>
      <w:r w:rsidR="00617727" w:rsidRPr="00D16E6E">
        <w:rPr>
          <w:rFonts w:ascii="Times New Roman" w:hAnsi="Times New Roman" w:cs="Times New Roman"/>
          <w:b/>
          <w:sz w:val="26"/>
          <w:szCs w:val="26"/>
          <w:lang w:val="lv-LV"/>
        </w:rPr>
        <w:t>bērnu, kas palicis bez vecāku gādības</w:t>
      </w:r>
      <w:r w:rsidR="00617727" w:rsidRPr="00D16E6E">
        <w:rPr>
          <w:rFonts w:ascii="Times New Roman" w:hAnsi="Times New Roman" w:cs="Times New Roman"/>
          <w:sz w:val="26"/>
          <w:szCs w:val="26"/>
          <w:lang w:val="lv-LV"/>
        </w:rPr>
        <w:t xml:space="preserve">. </w:t>
      </w:r>
    </w:p>
    <w:p w14:paraId="786D6714" w14:textId="77777777" w:rsidR="008560E5" w:rsidRDefault="008560E5" w:rsidP="006A410B">
      <w:pPr>
        <w:pStyle w:val="NoSpacing"/>
        <w:ind w:firstLine="720"/>
        <w:jc w:val="both"/>
        <w:rPr>
          <w:rFonts w:ascii="Times New Roman" w:hAnsi="Times New Roman" w:cs="Times New Roman"/>
          <w:sz w:val="26"/>
          <w:szCs w:val="26"/>
          <w:lang w:val="lv-LV"/>
        </w:rPr>
      </w:pPr>
    </w:p>
    <w:p w14:paraId="18185B09" w14:textId="77777777" w:rsidR="00480DE7" w:rsidRPr="0021420B" w:rsidRDefault="008560E5" w:rsidP="0021420B">
      <w:pPr>
        <w:pStyle w:val="NoSpacing"/>
        <w:ind w:firstLine="720"/>
        <w:jc w:val="both"/>
        <w:rPr>
          <w:rFonts w:ascii="Times New Roman" w:hAnsi="Times New Roman" w:cs="Times New Roman"/>
          <w:sz w:val="26"/>
          <w:szCs w:val="26"/>
          <w:lang w:val="lv-LV"/>
        </w:rPr>
      </w:pPr>
      <w:r>
        <w:rPr>
          <w:rFonts w:ascii="Times New Roman" w:hAnsi="Times New Roman" w:cs="Times New Roman"/>
          <w:sz w:val="26"/>
          <w:szCs w:val="26"/>
          <w:lang w:val="lv-LV"/>
        </w:rPr>
        <w:t>Tikpat būti</w:t>
      </w:r>
      <w:r w:rsidR="00094498" w:rsidRPr="00D16E6E">
        <w:rPr>
          <w:rFonts w:ascii="Times New Roman" w:hAnsi="Times New Roman" w:cs="Times New Roman"/>
          <w:sz w:val="26"/>
          <w:szCs w:val="26"/>
          <w:lang w:val="lv-LV"/>
        </w:rPr>
        <w:t>ski, lai</w:t>
      </w:r>
      <w:r w:rsidR="00480DE7" w:rsidRPr="00D16E6E">
        <w:rPr>
          <w:rFonts w:ascii="Times New Roman" w:hAnsi="Times New Roman" w:cs="Times New Roman"/>
          <w:sz w:val="26"/>
          <w:szCs w:val="26"/>
          <w:lang w:val="lv-LV"/>
        </w:rPr>
        <w:t xml:space="preserve"> rekomendāciju formā, pamatojoties uz mācību procesā veiktajiem novērojumiem un secinājumie</w:t>
      </w:r>
      <w:r w:rsidR="00934CBB" w:rsidRPr="00D16E6E">
        <w:rPr>
          <w:rFonts w:ascii="Times New Roman" w:hAnsi="Times New Roman" w:cs="Times New Roman"/>
          <w:sz w:val="26"/>
          <w:szCs w:val="26"/>
          <w:lang w:val="lv-LV"/>
        </w:rPr>
        <w:t xml:space="preserve">m, </w:t>
      </w:r>
      <w:r w:rsidR="00D47CB8" w:rsidRPr="00D16E6E">
        <w:rPr>
          <w:rFonts w:ascii="Times New Roman" w:hAnsi="Times New Roman" w:cs="Times New Roman"/>
          <w:sz w:val="26"/>
          <w:szCs w:val="26"/>
          <w:lang w:val="lv-LV"/>
        </w:rPr>
        <w:t>m</w:t>
      </w:r>
      <w:r w:rsidR="00F42859" w:rsidRPr="00D16E6E">
        <w:rPr>
          <w:rFonts w:ascii="Times New Roman" w:hAnsi="Times New Roman" w:cs="Times New Roman"/>
          <w:sz w:val="26"/>
          <w:szCs w:val="26"/>
          <w:lang w:val="lv-LV"/>
        </w:rPr>
        <w:t>ācību pasniedzējs/treneris snie</w:t>
      </w:r>
      <w:r w:rsidR="00094498" w:rsidRPr="00D16E6E">
        <w:rPr>
          <w:rFonts w:ascii="Times New Roman" w:hAnsi="Times New Roman" w:cs="Times New Roman"/>
          <w:sz w:val="26"/>
          <w:szCs w:val="26"/>
          <w:lang w:val="lv-LV"/>
        </w:rPr>
        <w:t>gtu</w:t>
      </w:r>
      <w:r w:rsidR="00D47CB8" w:rsidRPr="00D16E6E">
        <w:rPr>
          <w:rFonts w:ascii="Times New Roman" w:hAnsi="Times New Roman" w:cs="Times New Roman"/>
          <w:sz w:val="26"/>
          <w:szCs w:val="26"/>
          <w:lang w:val="lv-LV"/>
        </w:rPr>
        <w:t xml:space="preserve"> ieteikumus</w:t>
      </w:r>
      <w:r w:rsidR="00C4346C" w:rsidRPr="00D16E6E">
        <w:rPr>
          <w:rFonts w:ascii="Times New Roman" w:hAnsi="Times New Roman" w:cs="Times New Roman"/>
          <w:sz w:val="26"/>
          <w:szCs w:val="26"/>
          <w:lang w:val="lv-LV"/>
        </w:rPr>
        <w:t xml:space="preserve"> Atbalsta centra speciālistiem </w:t>
      </w:r>
      <w:r w:rsidR="00934CBB" w:rsidRPr="00D16E6E">
        <w:rPr>
          <w:rFonts w:ascii="Times New Roman" w:hAnsi="Times New Roman" w:cs="Times New Roman"/>
          <w:sz w:val="26"/>
          <w:szCs w:val="26"/>
          <w:lang w:val="lv-LV"/>
        </w:rPr>
        <w:t>turpmā</w:t>
      </w:r>
      <w:r w:rsidR="00480DE7" w:rsidRPr="00D16E6E">
        <w:rPr>
          <w:rFonts w:ascii="Times New Roman" w:hAnsi="Times New Roman" w:cs="Times New Roman"/>
          <w:sz w:val="26"/>
          <w:szCs w:val="26"/>
          <w:lang w:val="lv-LV"/>
        </w:rPr>
        <w:t xml:space="preserve">kajam darbam ar potenciālo audžuģimeni </w:t>
      </w:r>
      <w:r w:rsidR="00A755B4" w:rsidRPr="00D16E6E">
        <w:rPr>
          <w:rFonts w:ascii="Times New Roman" w:hAnsi="Times New Roman" w:cs="Times New Roman"/>
          <w:sz w:val="26"/>
          <w:szCs w:val="26"/>
          <w:lang w:val="lv-LV"/>
        </w:rPr>
        <w:t xml:space="preserve">vai </w:t>
      </w:r>
      <w:r w:rsidR="00554E80" w:rsidRPr="00D16E6E">
        <w:rPr>
          <w:rFonts w:ascii="Times New Roman" w:hAnsi="Times New Roman" w:cs="Times New Roman"/>
          <w:sz w:val="26"/>
          <w:szCs w:val="26"/>
          <w:lang w:val="lv-LV"/>
        </w:rPr>
        <w:t xml:space="preserve">potenciālo </w:t>
      </w:r>
      <w:r w:rsidR="00A755B4" w:rsidRPr="00D16E6E">
        <w:rPr>
          <w:rFonts w:ascii="Times New Roman" w:hAnsi="Times New Roman" w:cs="Times New Roman"/>
          <w:sz w:val="26"/>
          <w:szCs w:val="26"/>
          <w:lang w:val="lv-LV"/>
        </w:rPr>
        <w:t>specializēto audžuģimeni</w:t>
      </w:r>
      <w:r w:rsidR="00480DE7" w:rsidRPr="00D16E6E">
        <w:rPr>
          <w:rFonts w:ascii="Times New Roman" w:hAnsi="Times New Roman" w:cs="Times New Roman"/>
          <w:sz w:val="26"/>
          <w:szCs w:val="26"/>
          <w:lang w:val="lv-LV"/>
        </w:rPr>
        <w:t>.</w:t>
      </w:r>
    </w:p>
    <w:p w14:paraId="796929FA" w14:textId="77777777" w:rsidR="00787DF4" w:rsidRPr="00D16E6E" w:rsidRDefault="00787DF4" w:rsidP="00616122">
      <w:pPr>
        <w:pStyle w:val="NoSpacing"/>
        <w:jc w:val="both"/>
        <w:rPr>
          <w:rFonts w:ascii="Times New Roman" w:hAnsi="Times New Roman" w:cs="Times New Roman"/>
          <w:b/>
          <w:sz w:val="26"/>
          <w:szCs w:val="26"/>
          <w:lang w:val="lv-LV"/>
        </w:rPr>
      </w:pPr>
    </w:p>
    <w:tbl>
      <w:tblPr>
        <w:tblStyle w:val="TableGrid"/>
        <w:tblW w:w="0" w:type="auto"/>
        <w:tblLook w:val="04A0" w:firstRow="1" w:lastRow="0" w:firstColumn="1" w:lastColumn="0" w:noHBand="0" w:noVBand="1"/>
      </w:tblPr>
      <w:tblGrid>
        <w:gridCol w:w="10194"/>
      </w:tblGrid>
      <w:tr w:rsidR="00480DE7" w:rsidRPr="0051395B" w14:paraId="0AC2910E" w14:textId="77777777" w:rsidTr="00ED6E0B">
        <w:tc>
          <w:tcPr>
            <w:tcW w:w="10194" w:type="dxa"/>
            <w:shd w:val="clear" w:color="auto" w:fill="BDD6EE" w:themeFill="accent1" w:themeFillTint="66"/>
          </w:tcPr>
          <w:p w14:paraId="527C677C" w14:textId="77777777" w:rsidR="00480DE7" w:rsidRPr="00D16E6E" w:rsidRDefault="00C71063" w:rsidP="00480DE7">
            <w:pPr>
              <w:pStyle w:val="NoSpacing"/>
              <w:jc w:val="both"/>
              <w:rPr>
                <w:rFonts w:ascii="Times New Roman" w:hAnsi="Times New Roman" w:cs="Times New Roman"/>
                <w:b/>
                <w:sz w:val="26"/>
                <w:szCs w:val="26"/>
                <w:lang w:val="lv-LV"/>
              </w:rPr>
            </w:pPr>
            <w:r>
              <w:rPr>
                <w:rFonts w:ascii="Times New Roman" w:hAnsi="Times New Roman" w:cs="Times New Roman"/>
                <w:b/>
                <w:sz w:val="26"/>
                <w:szCs w:val="26"/>
                <w:lang w:val="lv-LV"/>
              </w:rPr>
              <w:t>! Svarīgi</w:t>
            </w:r>
          </w:p>
          <w:p w14:paraId="099AF011" w14:textId="77777777" w:rsidR="006064E4" w:rsidRPr="00D16E6E" w:rsidRDefault="006064E4" w:rsidP="00480DE7">
            <w:pPr>
              <w:pStyle w:val="NoSpacing"/>
              <w:jc w:val="both"/>
              <w:rPr>
                <w:rFonts w:ascii="Times New Roman" w:hAnsi="Times New Roman" w:cs="Times New Roman"/>
                <w:b/>
                <w:sz w:val="26"/>
                <w:szCs w:val="26"/>
                <w:lang w:val="lv-LV"/>
              </w:rPr>
            </w:pPr>
          </w:p>
          <w:p w14:paraId="17F884DC" w14:textId="77777777" w:rsidR="00480DE7" w:rsidRPr="00D16E6E" w:rsidRDefault="00A755B4" w:rsidP="00554E80">
            <w:pPr>
              <w:pStyle w:val="NoSpacing"/>
              <w:jc w:val="both"/>
              <w:rPr>
                <w:rFonts w:ascii="Times New Roman" w:hAnsi="Times New Roman" w:cs="Times New Roman"/>
                <w:b/>
                <w:sz w:val="26"/>
                <w:szCs w:val="26"/>
                <w:lang w:val="lv-LV"/>
              </w:rPr>
            </w:pPr>
            <w:r w:rsidRPr="00D16E6E">
              <w:rPr>
                <w:rFonts w:ascii="Times New Roman" w:hAnsi="Times New Roman" w:cs="Times New Roman"/>
                <w:b/>
                <w:sz w:val="26"/>
                <w:szCs w:val="26"/>
                <w:lang w:val="lv-LV"/>
              </w:rPr>
              <w:t>Novērtējums</w:t>
            </w:r>
            <w:r w:rsidR="00480DE7" w:rsidRPr="00D16E6E">
              <w:rPr>
                <w:rFonts w:ascii="Times New Roman" w:hAnsi="Times New Roman" w:cs="Times New Roman"/>
                <w:b/>
                <w:sz w:val="26"/>
                <w:szCs w:val="26"/>
                <w:lang w:val="lv-LV"/>
              </w:rPr>
              <w:t xml:space="preserve"> veic</w:t>
            </w:r>
            <w:r w:rsidR="008560E5">
              <w:rPr>
                <w:rFonts w:ascii="Times New Roman" w:hAnsi="Times New Roman" w:cs="Times New Roman"/>
                <w:b/>
                <w:sz w:val="26"/>
                <w:szCs w:val="26"/>
                <w:lang w:val="lv-LV"/>
              </w:rPr>
              <w:t>ams un izvērtējuma tabula</w:t>
            </w:r>
            <w:r w:rsidRPr="00D16E6E">
              <w:rPr>
                <w:rFonts w:ascii="Times New Roman" w:hAnsi="Times New Roman" w:cs="Times New Roman"/>
                <w:b/>
                <w:sz w:val="26"/>
                <w:szCs w:val="26"/>
                <w:lang w:val="lv-LV"/>
              </w:rPr>
              <w:t xml:space="preserve"> aizpildāma</w:t>
            </w:r>
            <w:r w:rsidR="00480DE7" w:rsidRPr="00D16E6E">
              <w:rPr>
                <w:rFonts w:ascii="Times New Roman" w:hAnsi="Times New Roman" w:cs="Times New Roman"/>
                <w:b/>
                <w:sz w:val="26"/>
                <w:szCs w:val="26"/>
                <w:lang w:val="lv-LV"/>
              </w:rPr>
              <w:t xml:space="preserve"> par katru audžuvecāku atsevišķi (ja specializētās audžuģimenes statusu vēlas iegūt laulātie) atbilstoši noteiktajām  kompetencēm audžuģimenēm un specializētajām audžuģimenēm. </w:t>
            </w:r>
          </w:p>
          <w:p w14:paraId="340DA6BE" w14:textId="77777777" w:rsidR="00F42859" w:rsidRPr="00D16E6E" w:rsidRDefault="00F42859" w:rsidP="00554E80">
            <w:pPr>
              <w:pStyle w:val="NoSpacing"/>
              <w:jc w:val="both"/>
              <w:rPr>
                <w:rFonts w:ascii="Times New Roman" w:hAnsi="Times New Roman" w:cs="Times New Roman"/>
                <w:sz w:val="26"/>
                <w:szCs w:val="26"/>
                <w:lang w:val="lv-LV"/>
              </w:rPr>
            </w:pPr>
          </w:p>
        </w:tc>
      </w:tr>
    </w:tbl>
    <w:p w14:paraId="65438B3E" w14:textId="77777777" w:rsidR="00F00BC0" w:rsidRDefault="00F00BC0" w:rsidP="00B179A2">
      <w:pPr>
        <w:pStyle w:val="NoSpacing"/>
        <w:rPr>
          <w:rFonts w:ascii="Times New Roman" w:hAnsi="Times New Roman" w:cs="Times New Roman"/>
          <w:b/>
          <w:sz w:val="26"/>
          <w:szCs w:val="26"/>
          <w:lang w:val="lv-LV"/>
        </w:rPr>
      </w:pPr>
    </w:p>
    <w:p w14:paraId="6B41BC76" w14:textId="77777777" w:rsidR="00AE04FF" w:rsidRDefault="00AE04FF" w:rsidP="00B179A2">
      <w:pPr>
        <w:pStyle w:val="NoSpacing"/>
        <w:rPr>
          <w:rFonts w:ascii="Times New Roman" w:hAnsi="Times New Roman" w:cs="Times New Roman"/>
          <w:b/>
          <w:sz w:val="26"/>
          <w:szCs w:val="26"/>
          <w:lang w:val="lv-LV"/>
        </w:rPr>
      </w:pPr>
      <w:r>
        <w:rPr>
          <w:rFonts w:ascii="Times New Roman" w:hAnsi="Times New Roman" w:cs="Times New Roman"/>
          <w:b/>
          <w:sz w:val="26"/>
          <w:szCs w:val="26"/>
          <w:lang w:val="lv-LV"/>
        </w:rPr>
        <w:t xml:space="preserve">III </w:t>
      </w:r>
      <w:r w:rsidR="00CC0FBF">
        <w:rPr>
          <w:rFonts w:ascii="Times New Roman" w:hAnsi="Times New Roman" w:cs="Times New Roman"/>
          <w:b/>
          <w:sz w:val="26"/>
          <w:szCs w:val="26"/>
          <w:lang w:val="lv-LV"/>
        </w:rPr>
        <w:t>Prakses vadītāja novērtējums</w:t>
      </w:r>
    </w:p>
    <w:p w14:paraId="53E7ED22" w14:textId="77777777" w:rsidR="00F00BC0" w:rsidRPr="00F00BC0" w:rsidRDefault="00F00BC0" w:rsidP="008F4435">
      <w:pPr>
        <w:pStyle w:val="NoSpacing"/>
        <w:ind w:firstLine="720"/>
        <w:jc w:val="both"/>
        <w:rPr>
          <w:rFonts w:ascii="Times New Roman" w:hAnsi="Times New Roman" w:cs="Times New Roman"/>
          <w:sz w:val="26"/>
          <w:szCs w:val="26"/>
          <w:lang w:val="lv-LV"/>
        </w:rPr>
      </w:pPr>
      <w:r w:rsidRPr="00F00BC0">
        <w:rPr>
          <w:rFonts w:ascii="Times New Roman" w:hAnsi="Times New Roman" w:cs="Times New Roman"/>
          <w:sz w:val="26"/>
          <w:szCs w:val="26"/>
          <w:lang w:val="lv-LV"/>
        </w:rPr>
        <w:t xml:space="preserve">Prakses daļa ir </w:t>
      </w:r>
      <w:r w:rsidR="00C77645">
        <w:rPr>
          <w:rFonts w:ascii="Times New Roman" w:hAnsi="Times New Roman" w:cs="Times New Roman"/>
          <w:sz w:val="26"/>
          <w:szCs w:val="26"/>
          <w:lang w:val="lv-LV"/>
        </w:rPr>
        <w:t xml:space="preserve">absolūts </w:t>
      </w:r>
      <w:r w:rsidRPr="00F00BC0">
        <w:rPr>
          <w:rFonts w:ascii="Times New Roman" w:hAnsi="Times New Roman" w:cs="Times New Roman"/>
          <w:sz w:val="26"/>
          <w:szCs w:val="26"/>
          <w:lang w:val="lv-LV"/>
        </w:rPr>
        <w:t xml:space="preserve">jauninājums mācību programmu izstrādāšanā un organizēšanā </w:t>
      </w:r>
      <w:r w:rsidR="00C77645">
        <w:rPr>
          <w:rFonts w:ascii="Times New Roman" w:hAnsi="Times New Roman" w:cs="Times New Roman"/>
          <w:sz w:val="26"/>
          <w:szCs w:val="26"/>
          <w:lang w:val="lv-LV"/>
        </w:rPr>
        <w:t xml:space="preserve">potenciālajām audžuģimenēm </w:t>
      </w:r>
      <w:r w:rsidR="008560E5">
        <w:rPr>
          <w:rFonts w:ascii="Times New Roman" w:hAnsi="Times New Roman" w:cs="Times New Roman"/>
          <w:sz w:val="26"/>
          <w:szCs w:val="26"/>
          <w:lang w:val="lv-LV"/>
        </w:rPr>
        <w:t>un izriet no nepieciešamības</w:t>
      </w:r>
      <w:r w:rsidRPr="00F00BC0">
        <w:rPr>
          <w:rFonts w:ascii="Times New Roman" w:hAnsi="Times New Roman" w:cs="Times New Roman"/>
          <w:sz w:val="26"/>
          <w:szCs w:val="26"/>
          <w:lang w:val="lv-LV"/>
        </w:rPr>
        <w:t xml:space="preserve"> pirms bērna uzņemšanas </w:t>
      </w:r>
      <w:r w:rsidR="00C77645" w:rsidRPr="00F00BC0">
        <w:rPr>
          <w:rFonts w:ascii="Times New Roman" w:hAnsi="Times New Roman" w:cs="Times New Roman"/>
          <w:sz w:val="26"/>
          <w:szCs w:val="26"/>
          <w:lang w:val="lv-LV"/>
        </w:rPr>
        <w:t xml:space="preserve">potenciālajiem audžuvecākiem </w:t>
      </w:r>
      <w:r w:rsidRPr="00F00BC0">
        <w:rPr>
          <w:rFonts w:ascii="Times New Roman" w:hAnsi="Times New Roman" w:cs="Times New Roman"/>
          <w:sz w:val="26"/>
          <w:szCs w:val="26"/>
          <w:lang w:val="lv-LV"/>
        </w:rPr>
        <w:t xml:space="preserve">iegūt praktisku pieredzi </w:t>
      </w:r>
      <w:r w:rsidR="008560E5">
        <w:rPr>
          <w:rFonts w:ascii="Times New Roman" w:hAnsi="Times New Roman" w:cs="Times New Roman"/>
          <w:sz w:val="26"/>
          <w:szCs w:val="26"/>
          <w:lang w:val="lv-LV"/>
        </w:rPr>
        <w:t xml:space="preserve">darbā </w:t>
      </w:r>
      <w:r w:rsidRPr="00F00BC0">
        <w:rPr>
          <w:rFonts w:ascii="Times New Roman" w:hAnsi="Times New Roman" w:cs="Times New Roman"/>
          <w:sz w:val="26"/>
          <w:szCs w:val="26"/>
          <w:lang w:val="lv-LV"/>
        </w:rPr>
        <w:t>ar ārpusģimenes aprūpē esošiem bērniem, piemēram, uzņemoties brīvprātīgā darbu bērnu aprūpes iestādē, krīzes centrā, d</w:t>
      </w:r>
      <w:r w:rsidR="0021420B">
        <w:rPr>
          <w:rFonts w:ascii="Times New Roman" w:hAnsi="Times New Roman" w:cs="Times New Roman"/>
          <w:sz w:val="26"/>
          <w:szCs w:val="26"/>
          <w:lang w:val="lv-LV"/>
        </w:rPr>
        <w:t>ienas centrā, bērnu nometnēs u.</w:t>
      </w:r>
      <w:r w:rsidRPr="00F00BC0">
        <w:rPr>
          <w:rFonts w:ascii="Times New Roman" w:hAnsi="Times New Roman" w:cs="Times New Roman"/>
          <w:sz w:val="26"/>
          <w:szCs w:val="26"/>
          <w:lang w:val="lv-LV"/>
        </w:rPr>
        <w:t>tml.</w:t>
      </w:r>
      <w:r w:rsidR="008560E5">
        <w:rPr>
          <w:rFonts w:ascii="Times New Roman" w:hAnsi="Times New Roman" w:cs="Times New Roman"/>
          <w:sz w:val="26"/>
          <w:szCs w:val="26"/>
          <w:lang w:val="lv-LV"/>
        </w:rPr>
        <w:t xml:space="preserve"> p</w:t>
      </w:r>
      <w:r w:rsidR="009A3B3E">
        <w:rPr>
          <w:rFonts w:ascii="Times New Roman" w:hAnsi="Times New Roman" w:cs="Times New Roman"/>
          <w:sz w:val="26"/>
          <w:szCs w:val="26"/>
          <w:lang w:val="lv-LV"/>
        </w:rPr>
        <w:t>rakses vadītāja</w:t>
      </w:r>
      <w:r w:rsidRPr="00F00BC0">
        <w:rPr>
          <w:rFonts w:ascii="Times New Roman" w:hAnsi="Times New Roman" w:cs="Times New Roman"/>
          <w:sz w:val="26"/>
          <w:szCs w:val="26"/>
          <w:lang w:val="lv-LV"/>
        </w:rPr>
        <w:t xml:space="preserve"> pavadībā. </w:t>
      </w:r>
    </w:p>
    <w:p w14:paraId="03810B58" w14:textId="77777777" w:rsidR="008F4435" w:rsidRDefault="008F4435" w:rsidP="00F00BC0">
      <w:pPr>
        <w:pStyle w:val="NoSpacing"/>
        <w:jc w:val="both"/>
        <w:rPr>
          <w:rFonts w:ascii="Times New Roman" w:hAnsi="Times New Roman" w:cs="Times New Roman"/>
          <w:sz w:val="26"/>
          <w:szCs w:val="26"/>
          <w:lang w:val="lv-LV"/>
        </w:rPr>
      </w:pPr>
    </w:p>
    <w:p w14:paraId="089CE838" w14:textId="77777777" w:rsidR="00F00BC0" w:rsidRDefault="005D3F28" w:rsidP="008F4435">
      <w:pPr>
        <w:pStyle w:val="NoSpacing"/>
        <w:ind w:firstLine="720"/>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Prakse kā mācību programmas </w:t>
      </w:r>
      <w:r w:rsidR="001E073A">
        <w:rPr>
          <w:rFonts w:ascii="Times New Roman" w:hAnsi="Times New Roman" w:cs="Times New Roman"/>
          <w:sz w:val="26"/>
          <w:szCs w:val="26"/>
          <w:lang w:val="lv-LV"/>
        </w:rPr>
        <w:t>daļa</w:t>
      </w:r>
      <w:r w:rsidR="00F00BC0" w:rsidRPr="00F00BC0">
        <w:rPr>
          <w:rFonts w:ascii="Times New Roman" w:hAnsi="Times New Roman" w:cs="Times New Roman"/>
          <w:sz w:val="26"/>
          <w:szCs w:val="26"/>
          <w:lang w:val="lv-LV"/>
        </w:rPr>
        <w:t xml:space="preserve"> organizējama katrai ģimenei vai personai individuāli, atkarībā no ģimenes dzīvesvietas, tai tuvumā pieejamām “prakses”</w:t>
      </w:r>
      <w:r w:rsidR="001E073A">
        <w:rPr>
          <w:rFonts w:ascii="Times New Roman" w:hAnsi="Times New Roman" w:cs="Times New Roman"/>
          <w:sz w:val="26"/>
          <w:szCs w:val="26"/>
          <w:lang w:val="lv-LV"/>
        </w:rPr>
        <w:t xml:space="preserve"> </w:t>
      </w:r>
      <w:r w:rsidR="008560E5">
        <w:rPr>
          <w:rFonts w:ascii="Times New Roman" w:hAnsi="Times New Roman" w:cs="Times New Roman"/>
          <w:sz w:val="26"/>
          <w:szCs w:val="26"/>
          <w:lang w:val="lv-LV"/>
        </w:rPr>
        <w:t>vietām, darba noslodzes</w:t>
      </w:r>
      <w:r w:rsidR="00F00BC0" w:rsidRPr="00F00BC0">
        <w:rPr>
          <w:rFonts w:ascii="Times New Roman" w:hAnsi="Times New Roman" w:cs="Times New Roman"/>
          <w:sz w:val="26"/>
          <w:szCs w:val="26"/>
          <w:lang w:val="lv-LV"/>
        </w:rPr>
        <w:t xml:space="preserve"> un citiem apstākļiem. Ja potenciālajai audžuģimenei jau ir iepriekšējā pieredze ārpusģimenes aprūpē esošu bērnu aprūpē un audzināšanā (aizbildnība, adopcija, viesģimene, brīvprātīgais vai profesionālais darbs bērnu aprūpes iestādē, krīzes centrā), mācību programmas prakses daļa 16 stundu apjomā nav nepieciešama.</w:t>
      </w:r>
      <w:r w:rsidR="00F00BC0" w:rsidRPr="00F00BC0">
        <w:rPr>
          <w:rFonts w:ascii="Times New Roman" w:hAnsi="Times New Roman" w:cs="Times New Roman"/>
          <w:sz w:val="26"/>
          <w:szCs w:val="26"/>
          <w:vertAlign w:val="superscript"/>
          <w:lang w:val="lv-LV"/>
        </w:rPr>
        <w:footnoteReference w:id="13"/>
      </w:r>
    </w:p>
    <w:p w14:paraId="06855722" w14:textId="77777777" w:rsidR="00F34380" w:rsidRDefault="00F34380" w:rsidP="008F4435">
      <w:pPr>
        <w:pStyle w:val="NoSpacing"/>
        <w:ind w:firstLine="720"/>
        <w:jc w:val="both"/>
        <w:rPr>
          <w:rFonts w:ascii="Times New Roman" w:hAnsi="Times New Roman" w:cs="Times New Roman"/>
          <w:sz w:val="26"/>
          <w:szCs w:val="26"/>
          <w:lang w:val="lv-LV"/>
        </w:rPr>
      </w:pPr>
    </w:p>
    <w:tbl>
      <w:tblPr>
        <w:tblStyle w:val="TableGrid"/>
        <w:tblW w:w="0" w:type="auto"/>
        <w:tblLook w:val="04A0" w:firstRow="1" w:lastRow="0" w:firstColumn="1" w:lastColumn="0" w:noHBand="0" w:noVBand="1"/>
      </w:tblPr>
      <w:tblGrid>
        <w:gridCol w:w="10194"/>
      </w:tblGrid>
      <w:tr w:rsidR="00F34380" w:rsidRPr="0051395B" w14:paraId="7D999158" w14:textId="77777777" w:rsidTr="00F34380">
        <w:tc>
          <w:tcPr>
            <w:tcW w:w="10194" w:type="dxa"/>
            <w:shd w:val="clear" w:color="auto" w:fill="9CC2E5" w:themeFill="accent1" w:themeFillTint="99"/>
          </w:tcPr>
          <w:p w14:paraId="446C5BF6" w14:textId="77777777" w:rsidR="00F34380" w:rsidRPr="0031554B" w:rsidRDefault="00F34380" w:rsidP="00F34380">
            <w:pPr>
              <w:pStyle w:val="NoSpacing"/>
              <w:jc w:val="both"/>
              <w:rPr>
                <w:rFonts w:ascii="Times New Roman" w:hAnsi="Times New Roman" w:cs="Times New Roman"/>
                <w:b/>
                <w:sz w:val="26"/>
                <w:szCs w:val="26"/>
                <w:lang w:val="lv-LV"/>
              </w:rPr>
            </w:pPr>
            <w:r w:rsidRPr="0031554B">
              <w:rPr>
                <w:rFonts w:ascii="Times New Roman" w:hAnsi="Times New Roman" w:cs="Times New Roman"/>
                <w:b/>
                <w:sz w:val="26"/>
                <w:szCs w:val="26"/>
                <w:lang w:val="lv-LV"/>
              </w:rPr>
              <w:t>! Svarīgi</w:t>
            </w:r>
          </w:p>
          <w:p w14:paraId="0C10D771" w14:textId="77777777" w:rsidR="00F34380" w:rsidRPr="0031554B" w:rsidRDefault="00F34380" w:rsidP="00F34380">
            <w:pPr>
              <w:pStyle w:val="NoSpacing"/>
              <w:jc w:val="both"/>
              <w:rPr>
                <w:rFonts w:ascii="Times New Roman" w:hAnsi="Times New Roman" w:cs="Times New Roman"/>
                <w:b/>
                <w:sz w:val="26"/>
                <w:szCs w:val="26"/>
                <w:lang w:val="lv-LV"/>
              </w:rPr>
            </w:pPr>
          </w:p>
          <w:p w14:paraId="7D25D32D" w14:textId="77777777" w:rsidR="00F34380" w:rsidRPr="0031554B" w:rsidRDefault="00F34380" w:rsidP="00F34380">
            <w:pPr>
              <w:pStyle w:val="NoSpacing"/>
              <w:jc w:val="both"/>
              <w:rPr>
                <w:rFonts w:ascii="Times New Roman" w:hAnsi="Times New Roman" w:cs="Times New Roman"/>
                <w:sz w:val="26"/>
                <w:szCs w:val="26"/>
                <w:lang w:val="lv-LV"/>
              </w:rPr>
            </w:pPr>
            <w:r w:rsidRPr="0031554B">
              <w:rPr>
                <w:rFonts w:ascii="Times New Roman" w:hAnsi="Times New Roman" w:cs="Times New Roman"/>
                <w:b/>
                <w:sz w:val="26"/>
                <w:szCs w:val="26"/>
                <w:lang w:val="lv-LV"/>
              </w:rPr>
              <w:t>Šo sadaļu</w:t>
            </w:r>
            <w:r w:rsidR="0000787F">
              <w:rPr>
                <w:rFonts w:ascii="Times New Roman" w:hAnsi="Times New Roman" w:cs="Times New Roman"/>
                <w:b/>
                <w:sz w:val="26"/>
                <w:szCs w:val="26"/>
                <w:lang w:val="lv-LV"/>
              </w:rPr>
              <w:t xml:space="preserve"> aizpilda prakses vadītājs</w:t>
            </w:r>
            <w:r w:rsidRPr="0031554B">
              <w:rPr>
                <w:rFonts w:ascii="Times New Roman" w:hAnsi="Times New Roman" w:cs="Times New Roman"/>
                <w:b/>
                <w:sz w:val="26"/>
                <w:szCs w:val="26"/>
                <w:lang w:val="lv-LV"/>
              </w:rPr>
              <w:t>, kurš prakses laikā deleģējis laulātajiem (personai) uzdevumus un novērtējis to izpildi.  Novērtējums veicams par katru personu atsevišķi (ja uz audžuģimenes statusu pretendē abi laulātie).</w:t>
            </w:r>
          </w:p>
          <w:p w14:paraId="2F237057" w14:textId="77777777" w:rsidR="00F34380" w:rsidRDefault="00F34380" w:rsidP="008F4435">
            <w:pPr>
              <w:pStyle w:val="NoSpacing"/>
              <w:jc w:val="both"/>
              <w:rPr>
                <w:rFonts w:ascii="Times New Roman" w:hAnsi="Times New Roman" w:cs="Times New Roman"/>
                <w:sz w:val="26"/>
                <w:szCs w:val="26"/>
                <w:lang w:val="lv-LV"/>
              </w:rPr>
            </w:pPr>
          </w:p>
        </w:tc>
      </w:tr>
    </w:tbl>
    <w:p w14:paraId="0769D1B6" w14:textId="77777777" w:rsidR="005D3F28" w:rsidRPr="0031554B" w:rsidRDefault="005D3F28" w:rsidP="0000787F">
      <w:pPr>
        <w:pStyle w:val="NoSpacing"/>
        <w:jc w:val="both"/>
        <w:rPr>
          <w:rFonts w:ascii="Times New Roman" w:hAnsi="Times New Roman" w:cs="Times New Roman"/>
          <w:b/>
          <w:sz w:val="26"/>
          <w:szCs w:val="26"/>
          <w:lang w:val="lv-LV"/>
        </w:rPr>
      </w:pPr>
    </w:p>
    <w:p w14:paraId="019EE699" w14:textId="77777777" w:rsidR="005D3F28" w:rsidRPr="0031554B" w:rsidRDefault="001E073A" w:rsidP="001E073A">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Raksturojuma un kompetenču novērtēšanas tabulā</w:t>
      </w:r>
      <w:r w:rsidR="005D3F28" w:rsidRPr="0031554B">
        <w:rPr>
          <w:rFonts w:ascii="Times New Roman" w:hAnsi="Times New Roman" w:cs="Times New Roman"/>
          <w:sz w:val="26"/>
          <w:szCs w:val="26"/>
          <w:lang w:val="lv-LV"/>
        </w:rPr>
        <w:t xml:space="preserve"> būtiski, ka prakses vadītājs norāda:</w:t>
      </w:r>
    </w:p>
    <w:p w14:paraId="480126E4" w14:textId="77777777" w:rsidR="005D3F28" w:rsidRDefault="005D3F28" w:rsidP="005D3F28">
      <w:pPr>
        <w:pStyle w:val="NoSpacing"/>
        <w:numPr>
          <w:ilvl w:val="0"/>
          <w:numId w:val="21"/>
        </w:numPr>
        <w:jc w:val="both"/>
        <w:rPr>
          <w:rFonts w:ascii="Times New Roman" w:hAnsi="Times New Roman" w:cs="Times New Roman"/>
          <w:sz w:val="26"/>
          <w:szCs w:val="26"/>
        </w:rPr>
      </w:pPr>
      <w:r w:rsidRPr="005D3F28">
        <w:rPr>
          <w:rFonts w:ascii="Times New Roman" w:hAnsi="Times New Roman" w:cs="Times New Roman"/>
          <w:b/>
          <w:sz w:val="26"/>
          <w:szCs w:val="26"/>
        </w:rPr>
        <w:t>p</w:t>
      </w:r>
      <w:r w:rsidR="001E073A" w:rsidRPr="005D3F28">
        <w:rPr>
          <w:rFonts w:ascii="Times New Roman" w:hAnsi="Times New Roman" w:cs="Times New Roman"/>
          <w:b/>
          <w:sz w:val="26"/>
          <w:szCs w:val="26"/>
        </w:rPr>
        <w:t xml:space="preserve">akses </w:t>
      </w:r>
      <w:r w:rsidR="008560E5">
        <w:rPr>
          <w:rFonts w:ascii="Times New Roman" w:hAnsi="Times New Roman" w:cs="Times New Roman"/>
          <w:b/>
          <w:sz w:val="26"/>
          <w:szCs w:val="26"/>
        </w:rPr>
        <w:t>īstenošanas vietu</w:t>
      </w:r>
      <w:r w:rsidR="001E073A" w:rsidRPr="001E073A">
        <w:rPr>
          <w:rFonts w:ascii="Times New Roman" w:hAnsi="Times New Roman" w:cs="Times New Roman"/>
          <w:sz w:val="26"/>
          <w:szCs w:val="26"/>
        </w:rPr>
        <w:t xml:space="preserve"> (organizācija, pasākums); </w:t>
      </w:r>
    </w:p>
    <w:p w14:paraId="6F3DD237" w14:textId="77777777" w:rsidR="00C33486" w:rsidRPr="00C33486" w:rsidRDefault="008560E5" w:rsidP="00C33486">
      <w:pPr>
        <w:pStyle w:val="NoSpacing"/>
        <w:numPr>
          <w:ilvl w:val="0"/>
          <w:numId w:val="21"/>
        </w:numPr>
        <w:jc w:val="both"/>
        <w:rPr>
          <w:rFonts w:ascii="Times New Roman" w:hAnsi="Times New Roman" w:cs="Times New Roman"/>
          <w:sz w:val="26"/>
          <w:szCs w:val="26"/>
        </w:rPr>
      </w:pPr>
      <w:r>
        <w:rPr>
          <w:rFonts w:ascii="Times New Roman" w:hAnsi="Times New Roman" w:cs="Times New Roman"/>
          <w:b/>
          <w:sz w:val="26"/>
          <w:szCs w:val="26"/>
        </w:rPr>
        <w:t>laika periodu</w:t>
      </w:r>
      <w:r w:rsidR="001E073A" w:rsidRPr="001E073A">
        <w:rPr>
          <w:rFonts w:ascii="Times New Roman" w:hAnsi="Times New Roman" w:cs="Times New Roman"/>
          <w:sz w:val="26"/>
          <w:szCs w:val="26"/>
        </w:rPr>
        <w:t xml:space="preserve">, </w:t>
      </w:r>
      <w:r w:rsidR="00C33486">
        <w:rPr>
          <w:rFonts w:ascii="Times New Roman" w:hAnsi="Times New Roman" w:cs="Times New Roman"/>
          <w:sz w:val="26"/>
          <w:szCs w:val="26"/>
        </w:rPr>
        <w:t xml:space="preserve">no kura līdz kuram īstenota prakse, </w:t>
      </w:r>
      <w:r w:rsidR="00C33486" w:rsidRPr="00C33486">
        <w:rPr>
          <w:rFonts w:ascii="Times New Roman" w:hAnsi="Times New Roman" w:cs="Times New Roman"/>
          <w:sz w:val="26"/>
          <w:szCs w:val="26"/>
        </w:rPr>
        <w:t xml:space="preserve">norādot </w:t>
      </w:r>
      <w:r w:rsidR="00C33486">
        <w:rPr>
          <w:rFonts w:ascii="Times New Roman" w:hAnsi="Times New Roman" w:cs="Times New Roman"/>
          <w:sz w:val="26"/>
          <w:szCs w:val="26"/>
        </w:rPr>
        <w:t xml:space="preserve">arī kopējo prakses apjomu </w:t>
      </w:r>
      <w:r w:rsidR="00C33486" w:rsidRPr="00C33486">
        <w:rPr>
          <w:rFonts w:ascii="Times New Roman" w:hAnsi="Times New Roman" w:cs="Times New Roman"/>
          <w:sz w:val="26"/>
          <w:szCs w:val="26"/>
        </w:rPr>
        <w:t>stundās</w:t>
      </w:r>
      <w:r w:rsidR="00C33486">
        <w:rPr>
          <w:rFonts w:ascii="Times New Roman" w:hAnsi="Times New Roman" w:cs="Times New Roman"/>
          <w:sz w:val="26"/>
          <w:szCs w:val="26"/>
        </w:rPr>
        <w:t>;</w:t>
      </w:r>
    </w:p>
    <w:p w14:paraId="31B68809" w14:textId="77777777" w:rsidR="005D3F28" w:rsidRDefault="001E073A" w:rsidP="005D3F28">
      <w:pPr>
        <w:pStyle w:val="NoSpacing"/>
        <w:numPr>
          <w:ilvl w:val="0"/>
          <w:numId w:val="21"/>
        </w:numPr>
        <w:jc w:val="both"/>
        <w:rPr>
          <w:rFonts w:ascii="Times New Roman" w:hAnsi="Times New Roman" w:cs="Times New Roman"/>
          <w:sz w:val="26"/>
          <w:szCs w:val="26"/>
        </w:rPr>
      </w:pPr>
      <w:r w:rsidRPr="001E073A">
        <w:rPr>
          <w:rFonts w:ascii="Times New Roman" w:hAnsi="Times New Roman" w:cs="Times New Roman"/>
          <w:sz w:val="26"/>
          <w:szCs w:val="26"/>
        </w:rPr>
        <w:t xml:space="preserve">laulātajiem (personai) prakses laikā </w:t>
      </w:r>
      <w:r w:rsidR="008560E5">
        <w:rPr>
          <w:rFonts w:ascii="Times New Roman" w:hAnsi="Times New Roman" w:cs="Times New Roman"/>
          <w:b/>
          <w:sz w:val="26"/>
          <w:szCs w:val="26"/>
        </w:rPr>
        <w:t>deleģētos pienākumus</w:t>
      </w:r>
      <w:r w:rsidR="005D3F28">
        <w:rPr>
          <w:rFonts w:ascii="Times New Roman" w:hAnsi="Times New Roman" w:cs="Times New Roman"/>
          <w:sz w:val="26"/>
          <w:szCs w:val="26"/>
        </w:rPr>
        <w:t>;</w:t>
      </w:r>
    </w:p>
    <w:p w14:paraId="428D8514" w14:textId="77777777" w:rsidR="005D3F28" w:rsidRDefault="005D3F28" w:rsidP="005D3F28">
      <w:pPr>
        <w:pStyle w:val="NoSpacing"/>
        <w:numPr>
          <w:ilvl w:val="0"/>
          <w:numId w:val="21"/>
        </w:numPr>
        <w:jc w:val="both"/>
        <w:rPr>
          <w:rFonts w:ascii="Times New Roman" w:hAnsi="Times New Roman" w:cs="Times New Roman"/>
          <w:sz w:val="26"/>
          <w:szCs w:val="26"/>
        </w:rPr>
      </w:pPr>
      <w:r>
        <w:rPr>
          <w:rFonts w:ascii="Times New Roman" w:hAnsi="Times New Roman" w:cs="Times New Roman"/>
          <w:sz w:val="26"/>
          <w:szCs w:val="26"/>
        </w:rPr>
        <w:t>personas</w:t>
      </w:r>
      <w:r w:rsidR="001E073A" w:rsidRPr="005D3F28">
        <w:rPr>
          <w:rFonts w:ascii="Times New Roman" w:hAnsi="Times New Roman" w:cs="Times New Roman"/>
          <w:sz w:val="26"/>
          <w:szCs w:val="26"/>
        </w:rPr>
        <w:t xml:space="preserve"> </w:t>
      </w:r>
      <w:r w:rsidR="008560E5">
        <w:rPr>
          <w:rFonts w:ascii="Times New Roman" w:hAnsi="Times New Roman" w:cs="Times New Roman"/>
          <w:b/>
          <w:sz w:val="26"/>
          <w:szCs w:val="26"/>
        </w:rPr>
        <w:t>līdzdalību un aktivitāti</w:t>
      </w:r>
      <w:r w:rsidR="001E073A" w:rsidRPr="005D3F28">
        <w:rPr>
          <w:rFonts w:ascii="Times New Roman" w:hAnsi="Times New Roman" w:cs="Times New Roman"/>
          <w:sz w:val="26"/>
          <w:szCs w:val="26"/>
        </w:rPr>
        <w:t xml:space="preserve"> prakses īstenošanā, deleģēto uzdevumu izpildē</w:t>
      </w:r>
      <w:r>
        <w:rPr>
          <w:rFonts w:ascii="Times New Roman" w:hAnsi="Times New Roman" w:cs="Times New Roman"/>
          <w:sz w:val="26"/>
          <w:szCs w:val="26"/>
        </w:rPr>
        <w:t>.</w:t>
      </w:r>
    </w:p>
    <w:p w14:paraId="4A3738DD" w14:textId="77777777" w:rsidR="005D3F28" w:rsidRDefault="005D3F28" w:rsidP="005D3F28">
      <w:pPr>
        <w:pStyle w:val="NoSpacing"/>
        <w:jc w:val="both"/>
        <w:rPr>
          <w:rFonts w:ascii="Times New Roman" w:hAnsi="Times New Roman" w:cs="Times New Roman"/>
          <w:sz w:val="26"/>
          <w:szCs w:val="26"/>
        </w:rPr>
      </w:pPr>
    </w:p>
    <w:p w14:paraId="438D6601" w14:textId="77777777" w:rsidR="00552D07" w:rsidRPr="005D3F28" w:rsidRDefault="00A53BEE" w:rsidP="00A53BEE">
      <w:pPr>
        <w:pStyle w:val="NoSpacing"/>
        <w:jc w:val="both"/>
        <w:rPr>
          <w:rFonts w:ascii="Times New Roman" w:hAnsi="Times New Roman" w:cs="Times New Roman"/>
          <w:sz w:val="26"/>
          <w:szCs w:val="26"/>
        </w:rPr>
      </w:pPr>
      <w:r w:rsidRPr="00A53BEE">
        <w:rPr>
          <w:rFonts w:ascii="Times New Roman" w:hAnsi="Times New Roman" w:cs="Times New Roman"/>
          <w:sz w:val="26"/>
          <w:szCs w:val="26"/>
          <w:lang w:val="lv-LV"/>
        </w:rPr>
        <w:t xml:space="preserve">Audžuvecākiem ir jābūt pienākumu pildīšanai </w:t>
      </w:r>
      <w:r w:rsidRPr="00A53BEE">
        <w:rPr>
          <w:rFonts w:ascii="Times New Roman" w:hAnsi="Times New Roman" w:cs="Times New Roman"/>
          <w:bCs/>
          <w:sz w:val="26"/>
          <w:szCs w:val="26"/>
          <w:lang w:val="lv-LV"/>
        </w:rPr>
        <w:t>nepieciešamām kompetencēm</w:t>
      </w:r>
      <w:r w:rsidRPr="00A53BEE">
        <w:rPr>
          <w:rFonts w:ascii="Times New Roman" w:hAnsi="Times New Roman" w:cs="Times New Roman"/>
          <w:sz w:val="26"/>
          <w:szCs w:val="26"/>
          <w:lang w:val="lv-LV"/>
        </w:rPr>
        <w:t xml:space="preserve"> un prakses vadītājam ir tās atbilstoši jāvērtē, tāpēc</w:t>
      </w:r>
      <w:r w:rsidR="003D3A0A">
        <w:rPr>
          <w:rFonts w:ascii="Times New Roman" w:hAnsi="Times New Roman" w:cs="Times New Roman"/>
          <w:sz w:val="26"/>
          <w:szCs w:val="26"/>
        </w:rPr>
        <w:t xml:space="preserve"> būtiski, lai </w:t>
      </w:r>
      <w:r>
        <w:rPr>
          <w:rFonts w:ascii="Times New Roman" w:hAnsi="Times New Roman" w:cs="Times New Roman"/>
          <w:sz w:val="26"/>
          <w:szCs w:val="26"/>
        </w:rPr>
        <w:t xml:space="preserve">veidlapā </w:t>
      </w:r>
      <w:r w:rsidR="003D3A0A">
        <w:rPr>
          <w:rFonts w:ascii="Times New Roman" w:hAnsi="Times New Roman" w:cs="Times New Roman"/>
          <w:sz w:val="26"/>
          <w:szCs w:val="26"/>
        </w:rPr>
        <w:t xml:space="preserve">tiktu atspoguļoti prakses laikā </w:t>
      </w:r>
      <w:r w:rsidR="008E13B3">
        <w:rPr>
          <w:rFonts w:ascii="Times New Roman" w:hAnsi="Times New Roman" w:cs="Times New Roman"/>
          <w:sz w:val="26"/>
          <w:szCs w:val="26"/>
        </w:rPr>
        <w:t>veikt</w:t>
      </w:r>
      <w:r w:rsidR="003D3A0A">
        <w:rPr>
          <w:rFonts w:ascii="Times New Roman" w:hAnsi="Times New Roman" w:cs="Times New Roman"/>
          <w:sz w:val="26"/>
          <w:szCs w:val="26"/>
        </w:rPr>
        <w:t xml:space="preserve">ie </w:t>
      </w:r>
      <w:r w:rsidR="008560E5">
        <w:rPr>
          <w:rFonts w:ascii="Times New Roman" w:hAnsi="Times New Roman" w:cs="Times New Roman"/>
          <w:sz w:val="26"/>
          <w:szCs w:val="26"/>
        </w:rPr>
        <w:t xml:space="preserve">prakses vadītāja </w:t>
      </w:r>
      <w:r w:rsidR="003D3A0A">
        <w:rPr>
          <w:rFonts w:ascii="Times New Roman" w:hAnsi="Times New Roman" w:cs="Times New Roman"/>
          <w:sz w:val="26"/>
          <w:szCs w:val="26"/>
        </w:rPr>
        <w:t>n</w:t>
      </w:r>
      <w:r w:rsidR="001E073A" w:rsidRPr="005D3F28">
        <w:rPr>
          <w:rFonts w:ascii="Times New Roman" w:hAnsi="Times New Roman" w:cs="Times New Roman"/>
          <w:sz w:val="26"/>
          <w:szCs w:val="26"/>
        </w:rPr>
        <w:t>ovēro</w:t>
      </w:r>
      <w:r w:rsidR="003D3A0A">
        <w:rPr>
          <w:rFonts w:ascii="Times New Roman" w:hAnsi="Times New Roman" w:cs="Times New Roman"/>
          <w:sz w:val="26"/>
          <w:szCs w:val="26"/>
        </w:rPr>
        <w:t>jumi par</w:t>
      </w:r>
      <w:r w:rsidR="001E073A" w:rsidRPr="005D3F28">
        <w:rPr>
          <w:rFonts w:ascii="Times New Roman" w:hAnsi="Times New Roman" w:cs="Times New Roman"/>
          <w:sz w:val="26"/>
          <w:szCs w:val="26"/>
        </w:rPr>
        <w:t xml:space="preserve"> katra laulātā (personas) </w:t>
      </w:r>
      <w:r w:rsidR="003D3A0A">
        <w:rPr>
          <w:rFonts w:ascii="Times New Roman" w:hAnsi="Times New Roman" w:cs="Times New Roman"/>
          <w:sz w:val="26"/>
          <w:szCs w:val="26"/>
        </w:rPr>
        <w:t>stiprajām</w:t>
      </w:r>
      <w:r w:rsidR="00F34380">
        <w:rPr>
          <w:rFonts w:ascii="Times New Roman" w:hAnsi="Times New Roman" w:cs="Times New Roman"/>
          <w:sz w:val="26"/>
          <w:szCs w:val="26"/>
        </w:rPr>
        <w:t xml:space="preserve"> pusēm</w:t>
      </w:r>
      <w:r w:rsidR="003D3A0A">
        <w:rPr>
          <w:rFonts w:ascii="Times New Roman" w:hAnsi="Times New Roman" w:cs="Times New Roman"/>
          <w:sz w:val="26"/>
          <w:szCs w:val="26"/>
        </w:rPr>
        <w:t xml:space="preserve"> (kompetences) un vājajām</w:t>
      </w:r>
      <w:r w:rsidR="008560E5">
        <w:rPr>
          <w:rFonts w:ascii="Times New Roman" w:hAnsi="Times New Roman" w:cs="Times New Roman"/>
          <w:sz w:val="26"/>
          <w:szCs w:val="26"/>
        </w:rPr>
        <w:t xml:space="preserve"> pusēm</w:t>
      </w:r>
      <w:r w:rsidR="001E073A" w:rsidRPr="005D3F28">
        <w:rPr>
          <w:rFonts w:ascii="Times New Roman" w:hAnsi="Times New Roman" w:cs="Times New Roman"/>
          <w:sz w:val="26"/>
          <w:szCs w:val="26"/>
        </w:rPr>
        <w:t xml:space="preserve"> (</w:t>
      </w:r>
      <w:r w:rsidR="00F34380">
        <w:rPr>
          <w:rFonts w:ascii="Times New Roman" w:hAnsi="Times New Roman" w:cs="Times New Roman"/>
          <w:sz w:val="26"/>
          <w:szCs w:val="26"/>
        </w:rPr>
        <w:t xml:space="preserve">uz doto brīdi </w:t>
      </w:r>
      <w:r w:rsidR="001E073A" w:rsidRPr="005D3F28">
        <w:rPr>
          <w:rFonts w:ascii="Times New Roman" w:hAnsi="Times New Roman" w:cs="Times New Roman"/>
          <w:sz w:val="26"/>
          <w:szCs w:val="26"/>
        </w:rPr>
        <w:t>nepietiekamas, attīstāmas kompetences). P</w:t>
      </w:r>
      <w:r w:rsidR="008560E5">
        <w:rPr>
          <w:rFonts w:ascii="Times New Roman" w:hAnsi="Times New Roman" w:cs="Times New Roman"/>
          <w:sz w:val="26"/>
          <w:szCs w:val="26"/>
        </w:rPr>
        <w:t>r</w:t>
      </w:r>
      <w:r w:rsidR="001E073A" w:rsidRPr="005D3F28">
        <w:rPr>
          <w:rFonts w:ascii="Times New Roman" w:hAnsi="Times New Roman" w:cs="Times New Roman"/>
          <w:sz w:val="26"/>
          <w:szCs w:val="26"/>
        </w:rPr>
        <w:t xml:space="preserve">akses laikā </w:t>
      </w:r>
      <w:r w:rsidR="00F34380">
        <w:rPr>
          <w:rFonts w:ascii="Times New Roman" w:hAnsi="Times New Roman" w:cs="Times New Roman"/>
          <w:sz w:val="26"/>
          <w:szCs w:val="26"/>
        </w:rPr>
        <w:t>būtiski apzināt</w:t>
      </w:r>
      <w:r w:rsidR="001E073A" w:rsidRPr="005D3F28">
        <w:rPr>
          <w:rFonts w:ascii="Times New Roman" w:hAnsi="Times New Roman" w:cs="Times New Roman"/>
          <w:sz w:val="26"/>
          <w:szCs w:val="26"/>
        </w:rPr>
        <w:t xml:space="preserve"> </w:t>
      </w:r>
      <w:r w:rsidR="008560E5">
        <w:rPr>
          <w:rFonts w:ascii="Times New Roman" w:hAnsi="Times New Roman" w:cs="Times New Roman"/>
          <w:sz w:val="26"/>
          <w:szCs w:val="26"/>
        </w:rPr>
        <w:t xml:space="preserve">katras personas kā potenciālā audžuvecāka </w:t>
      </w:r>
      <w:r w:rsidR="001E073A" w:rsidRPr="005D3F28">
        <w:rPr>
          <w:rFonts w:ascii="Times New Roman" w:hAnsi="Times New Roman" w:cs="Times New Roman"/>
          <w:sz w:val="26"/>
          <w:szCs w:val="26"/>
        </w:rPr>
        <w:t>t</w:t>
      </w:r>
      <w:r w:rsidR="00F34380">
        <w:rPr>
          <w:rFonts w:ascii="Times New Roman" w:hAnsi="Times New Roman" w:cs="Times New Roman"/>
          <w:sz w:val="26"/>
          <w:szCs w:val="26"/>
        </w:rPr>
        <w:t>urpmākās</w:t>
      </w:r>
      <w:r w:rsidR="008560E5">
        <w:rPr>
          <w:rFonts w:ascii="Times New Roman" w:hAnsi="Times New Roman" w:cs="Times New Roman"/>
          <w:sz w:val="26"/>
          <w:szCs w:val="26"/>
        </w:rPr>
        <w:t xml:space="preserve"> profesionālās</w:t>
      </w:r>
      <w:r w:rsidR="00F34380">
        <w:rPr>
          <w:rFonts w:ascii="Times New Roman" w:hAnsi="Times New Roman" w:cs="Times New Roman"/>
          <w:sz w:val="26"/>
          <w:szCs w:val="26"/>
        </w:rPr>
        <w:t xml:space="preserve"> attīstības vajadzības, un informāciju kā rekomendācijas </w:t>
      </w:r>
      <w:r w:rsidR="008560E5">
        <w:rPr>
          <w:rFonts w:ascii="Times New Roman" w:hAnsi="Times New Roman" w:cs="Times New Roman"/>
          <w:sz w:val="26"/>
          <w:szCs w:val="26"/>
        </w:rPr>
        <w:t xml:space="preserve">priekš </w:t>
      </w:r>
      <w:r w:rsidR="00F34380">
        <w:rPr>
          <w:rFonts w:ascii="Times New Roman" w:hAnsi="Times New Roman" w:cs="Times New Roman"/>
          <w:sz w:val="26"/>
          <w:szCs w:val="26"/>
        </w:rPr>
        <w:t>Atbalsta centra darbiniekiem iekļaut šajā Raksturojuma un kompetenču novērtēšanas tabulā.</w:t>
      </w:r>
    </w:p>
    <w:p w14:paraId="228F0789" w14:textId="77777777" w:rsidR="00F34380" w:rsidRDefault="00F34380" w:rsidP="00B179A2">
      <w:pPr>
        <w:pStyle w:val="NoSpacing"/>
        <w:rPr>
          <w:rFonts w:ascii="Times New Roman" w:hAnsi="Times New Roman" w:cs="Times New Roman"/>
          <w:b/>
          <w:sz w:val="26"/>
          <w:szCs w:val="26"/>
          <w:lang w:val="lv-LV"/>
        </w:rPr>
      </w:pPr>
    </w:p>
    <w:p w14:paraId="6420DE12" w14:textId="77777777" w:rsidR="00F34380" w:rsidRDefault="00F34380" w:rsidP="00B179A2">
      <w:pPr>
        <w:pStyle w:val="NoSpacing"/>
        <w:rPr>
          <w:rFonts w:ascii="Times New Roman" w:hAnsi="Times New Roman" w:cs="Times New Roman"/>
          <w:b/>
          <w:sz w:val="26"/>
          <w:szCs w:val="26"/>
          <w:lang w:val="lv-LV"/>
        </w:rPr>
      </w:pPr>
    </w:p>
    <w:p w14:paraId="5BF4476E" w14:textId="77777777" w:rsidR="006A0817" w:rsidRPr="00CC0FBF" w:rsidRDefault="00AE04FF" w:rsidP="00CC0FBF">
      <w:pPr>
        <w:pStyle w:val="NoSpacing"/>
        <w:rPr>
          <w:rFonts w:ascii="Times New Roman" w:hAnsi="Times New Roman" w:cs="Times New Roman"/>
          <w:b/>
          <w:sz w:val="26"/>
          <w:szCs w:val="26"/>
          <w:lang w:val="lv-LV"/>
        </w:rPr>
      </w:pPr>
      <w:r>
        <w:rPr>
          <w:rFonts w:ascii="Times New Roman" w:hAnsi="Times New Roman" w:cs="Times New Roman"/>
          <w:b/>
          <w:sz w:val="26"/>
          <w:szCs w:val="26"/>
          <w:lang w:val="lv-LV"/>
        </w:rPr>
        <w:t>IV</w:t>
      </w:r>
      <w:r w:rsidR="00417D78" w:rsidRPr="00D16E6E">
        <w:rPr>
          <w:rFonts w:ascii="Times New Roman" w:hAnsi="Times New Roman" w:cs="Times New Roman"/>
          <w:b/>
          <w:sz w:val="26"/>
          <w:szCs w:val="26"/>
          <w:lang w:val="lv-LV"/>
        </w:rPr>
        <w:t xml:space="preserve">  </w:t>
      </w:r>
      <w:r w:rsidR="00B179A2" w:rsidRPr="00D16E6E">
        <w:rPr>
          <w:rFonts w:ascii="Times New Roman" w:hAnsi="Times New Roman" w:cs="Times New Roman"/>
          <w:b/>
          <w:sz w:val="26"/>
          <w:szCs w:val="26"/>
          <w:lang w:val="lv-LV"/>
        </w:rPr>
        <w:t>Audžuvecāka kompetenču pašvērt</w:t>
      </w:r>
      <w:r w:rsidR="00CC0FBF">
        <w:rPr>
          <w:rFonts w:ascii="Times New Roman" w:hAnsi="Times New Roman" w:cs="Times New Roman"/>
          <w:b/>
          <w:sz w:val="26"/>
          <w:szCs w:val="26"/>
          <w:lang w:val="lv-LV"/>
        </w:rPr>
        <w:t>ējums</w:t>
      </w:r>
    </w:p>
    <w:p w14:paraId="45654092" w14:textId="77777777" w:rsidR="00F42859" w:rsidRPr="00D16E6E" w:rsidRDefault="00F42859" w:rsidP="00F42859">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Novērtēšanas procesā k</w:t>
      </w:r>
      <w:r w:rsidR="006A0817" w:rsidRPr="00D16E6E">
        <w:rPr>
          <w:rFonts w:ascii="Times New Roman" w:hAnsi="Times New Roman" w:cs="Times New Roman"/>
          <w:sz w:val="26"/>
          <w:szCs w:val="26"/>
          <w:lang w:val="lv-LV"/>
        </w:rPr>
        <w:t>atram potenciālajam audžuvecākam tiek dota iespēja novērtēt savas stiprās puses un zināšanu un prasmju pilnveides vajadzības atbilstoši kompetenču kategorijām, kuras ir nozīmīgas, aprūpējot bērnu, kas kādu iemeslu dēļ šķirts no savas bioloģiskās ģimenes.</w:t>
      </w:r>
    </w:p>
    <w:p w14:paraId="586AF34F" w14:textId="77777777" w:rsidR="00F42859" w:rsidRPr="00D16E6E" w:rsidRDefault="006A0817" w:rsidP="00F42859">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 xml:space="preserve"> </w:t>
      </w:r>
      <w:r w:rsidR="00F42859" w:rsidRPr="00D16E6E">
        <w:rPr>
          <w:rFonts w:ascii="Times New Roman" w:hAnsi="Times New Roman" w:cs="Times New Roman"/>
          <w:sz w:val="26"/>
          <w:szCs w:val="26"/>
          <w:lang w:val="lv-LV"/>
        </w:rPr>
        <w:t>Audžuvecākam ir iespēja brīvā formā sniegt komentārus un paskaidrojumus veidlapā atvēlētajās vietās, subjektīvi novērtējot</w:t>
      </w:r>
      <w:r w:rsidR="008560E5">
        <w:rPr>
          <w:rFonts w:ascii="Times New Roman" w:hAnsi="Times New Roman" w:cs="Times New Roman"/>
          <w:sz w:val="26"/>
          <w:szCs w:val="26"/>
          <w:lang w:val="lv-LV"/>
        </w:rPr>
        <w:t>,</w:t>
      </w:r>
      <w:r w:rsidR="00F42859" w:rsidRPr="00D16E6E">
        <w:rPr>
          <w:rFonts w:ascii="Times New Roman" w:hAnsi="Times New Roman" w:cs="Times New Roman"/>
          <w:sz w:val="26"/>
          <w:szCs w:val="26"/>
          <w:lang w:val="lv-LV"/>
        </w:rPr>
        <w:t xml:space="preserve"> vai kompetenc</w:t>
      </w:r>
      <w:r w:rsidR="008560E5">
        <w:rPr>
          <w:rFonts w:ascii="Times New Roman" w:hAnsi="Times New Roman" w:cs="Times New Roman"/>
          <w:sz w:val="26"/>
          <w:szCs w:val="26"/>
          <w:lang w:val="lv-LV"/>
        </w:rPr>
        <w:t>es (prasmes, izpratne, spējas</w:t>
      </w:r>
      <w:r w:rsidR="00F42859" w:rsidRPr="00D16E6E">
        <w:rPr>
          <w:rFonts w:ascii="Times New Roman" w:hAnsi="Times New Roman" w:cs="Times New Roman"/>
          <w:sz w:val="26"/>
          <w:szCs w:val="26"/>
          <w:lang w:val="lv-LV"/>
        </w:rPr>
        <w:t>) līmenis ir atbilstošs prasībām vai arī kompetences līmeni nepieciešams pilnveidot.</w:t>
      </w:r>
    </w:p>
    <w:p w14:paraId="1A05087A" w14:textId="77777777" w:rsidR="00F42859" w:rsidRPr="00D16E6E" w:rsidRDefault="00F42859" w:rsidP="00F42859">
      <w:pPr>
        <w:pStyle w:val="NoSpacing"/>
        <w:ind w:firstLine="720"/>
        <w:jc w:val="both"/>
        <w:rPr>
          <w:rFonts w:ascii="Times New Roman" w:hAnsi="Times New Roman" w:cs="Times New Roman"/>
          <w:sz w:val="26"/>
          <w:szCs w:val="26"/>
          <w:lang w:val="lv-LV"/>
        </w:rPr>
      </w:pPr>
    </w:p>
    <w:p w14:paraId="4E22DD94" w14:textId="77777777" w:rsidR="006A0817" w:rsidRPr="00D16E6E" w:rsidRDefault="006A0817" w:rsidP="00F42859">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lastRenderedPageBreak/>
        <w:t xml:space="preserve">Ja audžuģimene pretendē uz specializētās audžuģimenes statusu, pašvērtējumu veic attiecībā uz kompetencēm, kas nepieciešamas, uzņemot ģimenē bērnu, kas nonācis krīzes situācijā vai uzņemot bērnu ar smagiem funkcionāliem traucējumiem. </w:t>
      </w:r>
    </w:p>
    <w:p w14:paraId="2A9B4584" w14:textId="77777777" w:rsidR="00931C20" w:rsidRDefault="00931C20" w:rsidP="00B179A2">
      <w:pPr>
        <w:pStyle w:val="NoSpacing"/>
        <w:rPr>
          <w:rFonts w:ascii="Times New Roman" w:hAnsi="Times New Roman" w:cs="Times New Roman"/>
          <w:b/>
          <w:sz w:val="26"/>
          <w:szCs w:val="26"/>
          <w:lang w:val="lv-LV"/>
        </w:rPr>
      </w:pPr>
    </w:p>
    <w:p w14:paraId="21C6AF1F" w14:textId="77777777" w:rsidR="00CC0FBF" w:rsidRPr="00D16E6E" w:rsidRDefault="00CC0FBF" w:rsidP="00B179A2">
      <w:pPr>
        <w:pStyle w:val="NoSpacing"/>
        <w:rPr>
          <w:rFonts w:ascii="Times New Roman" w:hAnsi="Times New Roman" w:cs="Times New Roman"/>
          <w:b/>
          <w:sz w:val="26"/>
          <w:szCs w:val="26"/>
          <w:lang w:val="lv-LV"/>
        </w:rPr>
      </w:pPr>
    </w:p>
    <w:tbl>
      <w:tblPr>
        <w:tblStyle w:val="TableGrid"/>
        <w:tblW w:w="0" w:type="auto"/>
        <w:tblLook w:val="04A0" w:firstRow="1" w:lastRow="0" w:firstColumn="1" w:lastColumn="0" w:noHBand="0" w:noVBand="1"/>
      </w:tblPr>
      <w:tblGrid>
        <w:gridCol w:w="10194"/>
      </w:tblGrid>
      <w:tr w:rsidR="00261105" w:rsidRPr="0051395B" w14:paraId="4303C0AC" w14:textId="77777777" w:rsidTr="00ED6E0B">
        <w:tc>
          <w:tcPr>
            <w:tcW w:w="10194" w:type="dxa"/>
            <w:shd w:val="clear" w:color="auto" w:fill="BDD6EE" w:themeFill="accent1" w:themeFillTint="66"/>
          </w:tcPr>
          <w:p w14:paraId="5E390DC1" w14:textId="77777777" w:rsidR="00261105" w:rsidRPr="00D16E6E" w:rsidRDefault="00C71063" w:rsidP="00261105">
            <w:pPr>
              <w:pStyle w:val="NoSpacing"/>
              <w:jc w:val="both"/>
              <w:rPr>
                <w:rFonts w:ascii="Times New Roman" w:hAnsi="Times New Roman" w:cs="Times New Roman"/>
                <w:b/>
                <w:sz w:val="26"/>
                <w:szCs w:val="26"/>
                <w:lang w:val="lv-LV"/>
              </w:rPr>
            </w:pPr>
            <w:r>
              <w:rPr>
                <w:rFonts w:ascii="Times New Roman" w:hAnsi="Times New Roman" w:cs="Times New Roman"/>
                <w:b/>
                <w:sz w:val="26"/>
                <w:szCs w:val="26"/>
                <w:lang w:val="lv-LV"/>
              </w:rPr>
              <w:t>! Svarīgi</w:t>
            </w:r>
          </w:p>
          <w:p w14:paraId="4DD1889E" w14:textId="77777777" w:rsidR="00ED6E0B" w:rsidRPr="00D16E6E" w:rsidRDefault="00ED6E0B" w:rsidP="00261105">
            <w:pPr>
              <w:pStyle w:val="NoSpacing"/>
              <w:jc w:val="both"/>
              <w:rPr>
                <w:rFonts w:ascii="Times New Roman" w:hAnsi="Times New Roman" w:cs="Times New Roman"/>
                <w:b/>
                <w:sz w:val="26"/>
                <w:szCs w:val="26"/>
                <w:lang w:val="lv-LV"/>
              </w:rPr>
            </w:pPr>
          </w:p>
          <w:p w14:paraId="7A72F7A0" w14:textId="77777777" w:rsidR="00261105" w:rsidRPr="00D16E6E" w:rsidRDefault="00261105" w:rsidP="00261105">
            <w:pPr>
              <w:pStyle w:val="NoSpacing"/>
              <w:jc w:val="both"/>
              <w:rPr>
                <w:rFonts w:ascii="Times New Roman" w:hAnsi="Times New Roman" w:cs="Times New Roman"/>
                <w:b/>
                <w:sz w:val="26"/>
                <w:szCs w:val="26"/>
                <w:lang w:val="lv-LV"/>
              </w:rPr>
            </w:pPr>
            <w:r w:rsidRPr="00D16E6E">
              <w:rPr>
                <w:rFonts w:ascii="Times New Roman" w:hAnsi="Times New Roman" w:cs="Times New Roman"/>
                <w:b/>
                <w:sz w:val="26"/>
                <w:szCs w:val="26"/>
                <w:lang w:val="lv-LV"/>
              </w:rPr>
              <w:t>Būtiska komponente potenciālo audžuģimeņu un potenciālo specializēto audžuģimeņu novērtēšanā ir personu, kas gatavojas bērnu uzņemšanai savā ģimenē, pašvērtējums</w:t>
            </w:r>
            <w:r w:rsidR="00385415" w:rsidRPr="00D16E6E">
              <w:rPr>
                <w:rStyle w:val="FootnoteReference"/>
                <w:rFonts w:ascii="Times New Roman" w:hAnsi="Times New Roman" w:cs="Times New Roman"/>
                <w:b/>
                <w:sz w:val="26"/>
                <w:szCs w:val="26"/>
                <w:lang w:val="lv-LV"/>
              </w:rPr>
              <w:footnoteReference w:id="14"/>
            </w:r>
            <w:r w:rsidRPr="00D16E6E">
              <w:rPr>
                <w:rFonts w:ascii="Times New Roman" w:hAnsi="Times New Roman" w:cs="Times New Roman"/>
                <w:b/>
                <w:sz w:val="26"/>
                <w:szCs w:val="26"/>
                <w:lang w:val="lv-LV"/>
              </w:rPr>
              <w:t xml:space="preserve"> - savu resursu un vajadzību novērtējums atbilstoši noteiktajām kompetencēm audžuģimenēm un specializētajām audžuģimenēm.</w:t>
            </w:r>
          </w:p>
          <w:p w14:paraId="2792BA59" w14:textId="77777777" w:rsidR="00261105" w:rsidRPr="00D16E6E" w:rsidRDefault="00261105" w:rsidP="00E16A40">
            <w:pPr>
              <w:pStyle w:val="NoSpacing"/>
              <w:jc w:val="both"/>
              <w:rPr>
                <w:rFonts w:ascii="Times New Roman" w:hAnsi="Times New Roman" w:cs="Times New Roman"/>
                <w:sz w:val="26"/>
                <w:szCs w:val="26"/>
                <w:lang w:val="lv-LV"/>
              </w:rPr>
            </w:pPr>
          </w:p>
        </w:tc>
      </w:tr>
    </w:tbl>
    <w:p w14:paraId="0203663F" w14:textId="77777777" w:rsidR="00817B80" w:rsidRPr="00D16E6E" w:rsidRDefault="00817B80" w:rsidP="00A10756">
      <w:pPr>
        <w:pStyle w:val="NoSpacing"/>
        <w:jc w:val="both"/>
        <w:rPr>
          <w:rFonts w:ascii="Times New Roman" w:hAnsi="Times New Roman" w:cs="Times New Roman"/>
          <w:sz w:val="26"/>
          <w:szCs w:val="26"/>
          <w:lang w:val="lv-LV"/>
        </w:rPr>
      </w:pPr>
    </w:p>
    <w:p w14:paraId="5776379B" w14:textId="77777777" w:rsidR="00B06D27" w:rsidRPr="0031554B" w:rsidRDefault="00A10756" w:rsidP="00F42859">
      <w:pPr>
        <w:pStyle w:val="NoSpacing"/>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Audžuvecāks</w:t>
      </w:r>
      <w:r w:rsidRPr="0031554B">
        <w:rPr>
          <w:rFonts w:ascii="Times New Roman" w:hAnsi="Times New Roman" w:cs="Times New Roman"/>
          <w:sz w:val="26"/>
          <w:szCs w:val="26"/>
          <w:lang w:val="lv-LV"/>
        </w:rPr>
        <w:t xml:space="preserve"> pašvērtējuma izveidei var izmantot</w:t>
      </w:r>
      <w:r w:rsidR="00616122" w:rsidRPr="0031554B">
        <w:rPr>
          <w:rFonts w:ascii="Times New Roman" w:hAnsi="Times New Roman" w:cs="Times New Roman"/>
          <w:sz w:val="26"/>
          <w:szCs w:val="26"/>
          <w:lang w:val="lv-LV"/>
        </w:rPr>
        <w:t xml:space="preserve"> </w:t>
      </w:r>
      <w:r w:rsidRPr="0031554B">
        <w:rPr>
          <w:rFonts w:ascii="Times New Roman" w:hAnsi="Times New Roman" w:cs="Times New Roman"/>
          <w:sz w:val="26"/>
          <w:szCs w:val="26"/>
          <w:lang w:val="lv-LV"/>
        </w:rPr>
        <w:t>tos pa</w:t>
      </w:r>
      <w:r w:rsidR="008560E5">
        <w:rPr>
          <w:rFonts w:ascii="Times New Roman" w:hAnsi="Times New Roman" w:cs="Times New Roman"/>
          <w:sz w:val="26"/>
          <w:szCs w:val="26"/>
          <w:lang w:val="lv-LV"/>
        </w:rPr>
        <w:t>šus kritērijus, kas ietverti ko</w:t>
      </w:r>
      <w:r w:rsidRPr="0031554B">
        <w:rPr>
          <w:rFonts w:ascii="Times New Roman" w:hAnsi="Times New Roman" w:cs="Times New Roman"/>
          <w:sz w:val="26"/>
          <w:szCs w:val="26"/>
          <w:lang w:val="lv-LV"/>
        </w:rPr>
        <w:t>m</w:t>
      </w:r>
      <w:r w:rsidR="008560E5">
        <w:rPr>
          <w:rFonts w:ascii="Times New Roman" w:hAnsi="Times New Roman" w:cs="Times New Roman"/>
          <w:sz w:val="26"/>
          <w:szCs w:val="26"/>
          <w:lang w:val="lv-LV"/>
        </w:rPr>
        <w:t>p</w:t>
      </w:r>
      <w:r w:rsidRPr="0031554B">
        <w:rPr>
          <w:rFonts w:ascii="Times New Roman" w:hAnsi="Times New Roman" w:cs="Times New Roman"/>
          <w:sz w:val="26"/>
          <w:szCs w:val="26"/>
          <w:lang w:val="lv-LV"/>
        </w:rPr>
        <w:t>etenču izvērtējuma veikšanai</w:t>
      </w:r>
      <w:r w:rsidR="00214A5C" w:rsidRPr="0031554B">
        <w:rPr>
          <w:rFonts w:ascii="Times New Roman" w:hAnsi="Times New Roman" w:cs="Times New Roman"/>
          <w:sz w:val="26"/>
          <w:szCs w:val="26"/>
          <w:lang w:val="lv-LV"/>
        </w:rPr>
        <w:t xml:space="preserve"> Atbalsta centra speciālistiem</w:t>
      </w:r>
      <w:r w:rsidRPr="0031554B">
        <w:rPr>
          <w:rFonts w:ascii="Times New Roman" w:hAnsi="Times New Roman" w:cs="Times New Roman"/>
          <w:sz w:val="26"/>
          <w:szCs w:val="26"/>
          <w:lang w:val="lv-LV"/>
        </w:rPr>
        <w:t>.</w:t>
      </w:r>
      <w:r w:rsidR="0067760D" w:rsidRPr="0031554B">
        <w:rPr>
          <w:rFonts w:ascii="Times New Roman" w:hAnsi="Times New Roman" w:cs="Times New Roman"/>
          <w:sz w:val="26"/>
          <w:szCs w:val="26"/>
          <w:lang w:val="lv-LV"/>
        </w:rPr>
        <w:t xml:space="preserve"> </w:t>
      </w:r>
    </w:p>
    <w:p w14:paraId="6D402267" w14:textId="77777777" w:rsidR="00F42859" w:rsidRPr="0031554B" w:rsidRDefault="00F42859" w:rsidP="00F42859">
      <w:pPr>
        <w:pStyle w:val="NoSpacing"/>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Lai palīdzētu audžuvecākiem sevi novērtēt un apzināt turpmākās profesionālās attīstības</w:t>
      </w:r>
      <w:r w:rsidR="00E36A51" w:rsidRPr="0031554B">
        <w:rPr>
          <w:rFonts w:ascii="Times New Roman" w:hAnsi="Times New Roman" w:cs="Times New Roman"/>
          <w:sz w:val="26"/>
          <w:szCs w:val="26"/>
          <w:lang w:val="lv-LV"/>
        </w:rPr>
        <w:t xml:space="preserve"> un kompet</w:t>
      </w:r>
      <w:r w:rsidR="00CC0FBF">
        <w:rPr>
          <w:rFonts w:ascii="Times New Roman" w:hAnsi="Times New Roman" w:cs="Times New Roman"/>
          <w:sz w:val="26"/>
          <w:szCs w:val="26"/>
          <w:lang w:val="lv-LV"/>
        </w:rPr>
        <w:t>e</w:t>
      </w:r>
      <w:r w:rsidR="00E36A51" w:rsidRPr="0031554B">
        <w:rPr>
          <w:rFonts w:ascii="Times New Roman" w:hAnsi="Times New Roman" w:cs="Times New Roman"/>
          <w:sz w:val="26"/>
          <w:szCs w:val="26"/>
          <w:lang w:val="lv-LV"/>
        </w:rPr>
        <w:t>nču pilnveides</w:t>
      </w:r>
      <w:r w:rsidRPr="0031554B">
        <w:rPr>
          <w:rFonts w:ascii="Times New Roman" w:hAnsi="Times New Roman" w:cs="Times New Roman"/>
          <w:sz w:val="26"/>
          <w:szCs w:val="26"/>
          <w:lang w:val="lv-LV"/>
        </w:rPr>
        <w:t xml:space="preserve"> vajadzības, Atbalsta centra sociālais darbinieks var sniegt tiešu atbalstu un vadību šajā procesā, izskaidrojot pašvērtējuma nepieciešamību un nozīmību novērtēšanas procesa kontekstā, ja nepieciešams, palīdzot izprast kritēriju piemērošanu kompetenču novērtēšanā.</w:t>
      </w:r>
    </w:p>
    <w:p w14:paraId="5074CC3E" w14:textId="77777777" w:rsidR="008C31D3" w:rsidRPr="00D16E6E" w:rsidRDefault="008C31D3" w:rsidP="00A10756">
      <w:pPr>
        <w:pStyle w:val="NoSpacing"/>
        <w:jc w:val="both"/>
        <w:rPr>
          <w:rFonts w:ascii="Times New Roman" w:hAnsi="Times New Roman" w:cs="Times New Roman"/>
          <w:sz w:val="26"/>
          <w:szCs w:val="26"/>
          <w:lang w:val="lv-LV"/>
        </w:rPr>
      </w:pPr>
    </w:p>
    <w:p w14:paraId="2BCC460F" w14:textId="77777777" w:rsidR="00F42859" w:rsidRPr="00D16E6E" w:rsidRDefault="00F42859" w:rsidP="00F42859">
      <w:pPr>
        <w:pStyle w:val="NoSpacing"/>
        <w:ind w:firstLine="720"/>
        <w:jc w:val="both"/>
        <w:rPr>
          <w:rFonts w:ascii="Times New Roman" w:hAnsi="Times New Roman" w:cs="Times New Roman"/>
          <w:b/>
          <w:sz w:val="26"/>
          <w:szCs w:val="26"/>
          <w:lang w:val="lv-LV"/>
        </w:rPr>
      </w:pPr>
      <w:r w:rsidRPr="00D16E6E">
        <w:rPr>
          <w:rFonts w:ascii="Times New Roman" w:hAnsi="Times New Roman" w:cs="Times New Roman"/>
          <w:sz w:val="26"/>
          <w:szCs w:val="26"/>
          <w:lang w:val="lv-LV"/>
        </w:rPr>
        <w:t>Veiktā pašvērtējuma k</w:t>
      </w:r>
      <w:r w:rsidR="008C31D3" w:rsidRPr="00D16E6E">
        <w:rPr>
          <w:rFonts w:ascii="Times New Roman" w:hAnsi="Times New Roman" w:cs="Times New Roman"/>
          <w:sz w:val="26"/>
          <w:szCs w:val="26"/>
          <w:lang w:val="lv-LV"/>
        </w:rPr>
        <w:t xml:space="preserve">opsavilkumā </w:t>
      </w:r>
      <w:r w:rsidR="008C31D3" w:rsidRPr="00D16E6E">
        <w:rPr>
          <w:rFonts w:ascii="Times New Roman" w:hAnsi="Times New Roman" w:cs="Times New Roman"/>
          <w:b/>
          <w:sz w:val="26"/>
          <w:szCs w:val="26"/>
          <w:lang w:val="lv-LV"/>
        </w:rPr>
        <w:t>audžuvecāks</w:t>
      </w:r>
      <w:r w:rsidRPr="00D16E6E">
        <w:rPr>
          <w:rFonts w:ascii="Times New Roman" w:hAnsi="Times New Roman" w:cs="Times New Roman"/>
          <w:b/>
          <w:sz w:val="26"/>
          <w:szCs w:val="26"/>
          <w:lang w:val="lv-LV"/>
        </w:rPr>
        <w:t>:</w:t>
      </w:r>
    </w:p>
    <w:p w14:paraId="56A877A1" w14:textId="77777777" w:rsidR="00F42859" w:rsidRPr="00D16E6E" w:rsidRDefault="008C31D3" w:rsidP="00F42859">
      <w:pPr>
        <w:pStyle w:val="NoSpacing"/>
        <w:numPr>
          <w:ilvl w:val="0"/>
          <w:numId w:val="15"/>
        </w:numPr>
        <w:jc w:val="both"/>
        <w:rPr>
          <w:rFonts w:ascii="Times New Roman" w:hAnsi="Times New Roman" w:cs="Times New Roman"/>
          <w:sz w:val="26"/>
          <w:szCs w:val="26"/>
          <w:lang w:val="lv-LV"/>
        </w:rPr>
      </w:pPr>
      <w:r w:rsidRPr="00D16E6E">
        <w:rPr>
          <w:rFonts w:ascii="Times New Roman" w:hAnsi="Times New Roman" w:cs="Times New Roman"/>
          <w:b/>
          <w:sz w:val="26"/>
          <w:szCs w:val="26"/>
          <w:lang w:val="lv-LV"/>
        </w:rPr>
        <w:t>novērtē</w:t>
      </w:r>
      <w:r w:rsidR="00CC0FBF">
        <w:rPr>
          <w:rFonts w:ascii="Times New Roman" w:hAnsi="Times New Roman" w:cs="Times New Roman"/>
          <w:b/>
          <w:sz w:val="26"/>
          <w:szCs w:val="26"/>
          <w:lang w:val="lv-LV"/>
        </w:rPr>
        <w:t>,</w:t>
      </w:r>
      <w:r w:rsidRPr="00D16E6E">
        <w:rPr>
          <w:rFonts w:ascii="Times New Roman" w:hAnsi="Times New Roman" w:cs="Times New Roman"/>
          <w:sz w:val="26"/>
          <w:szCs w:val="26"/>
          <w:lang w:val="lv-LV"/>
        </w:rPr>
        <w:t xml:space="preserve"> vai mācību programmā apgūtās </w:t>
      </w:r>
      <w:r w:rsidRPr="00D16E6E">
        <w:rPr>
          <w:rFonts w:ascii="Times New Roman" w:hAnsi="Times New Roman" w:cs="Times New Roman"/>
          <w:b/>
          <w:sz w:val="26"/>
          <w:szCs w:val="26"/>
          <w:lang w:val="lv-LV"/>
        </w:rPr>
        <w:t>zināšanas un prasmes</w:t>
      </w:r>
      <w:r w:rsidRPr="00D16E6E">
        <w:rPr>
          <w:rFonts w:ascii="Times New Roman" w:hAnsi="Times New Roman" w:cs="Times New Roman"/>
          <w:sz w:val="26"/>
          <w:szCs w:val="26"/>
          <w:lang w:val="lv-LV"/>
        </w:rPr>
        <w:t xml:space="preserve">, iegūtā pieredze ir atbilstošas </w:t>
      </w:r>
      <w:r w:rsidR="00277241" w:rsidRPr="00D16E6E">
        <w:rPr>
          <w:rFonts w:ascii="Times New Roman" w:hAnsi="Times New Roman" w:cs="Times New Roman"/>
          <w:sz w:val="26"/>
          <w:szCs w:val="26"/>
          <w:lang w:val="lv-LV"/>
        </w:rPr>
        <w:t xml:space="preserve">veiksmīgai </w:t>
      </w:r>
      <w:r w:rsidRPr="00D16E6E">
        <w:rPr>
          <w:rFonts w:ascii="Times New Roman" w:hAnsi="Times New Roman" w:cs="Times New Roman"/>
          <w:sz w:val="26"/>
          <w:szCs w:val="26"/>
          <w:lang w:val="lv-LV"/>
        </w:rPr>
        <w:t xml:space="preserve">audžuģimenes vai specializētās audžuģimenes pienākumu pildīšanai, </w:t>
      </w:r>
    </w:p>
    <w:p w14:paraId="18022E96" w14:textId="77777777" w:rsidR="00F42859" w:rsidRPr="00D16E6E" w:rsidRDefault="00934CBB" w:rsidP="00F42859">
      <w:pPr>
        <w:pStyle w:val="NoSpacing"/>
        <w:numPr>
          <w:ilvl w:val="0"/>
          <w:numId w:val="15"/>
        </w:numPr>
        <w:jc w:val="both"/>
        <w:rPr>
          <w:rFonts w:ascii="Times New Roman" w:hAnsi="Times New Roman" w:cs="Times New Roman"/>
          <w:sz w:val="26"/>
          <w:szCs w:val="26"/>
          <w:lang w:val="lv-LV"/>
        </w:rPr>
      </w:pPr>
      <w:r w:rsidRPr="00D16E6E">
        <w:rPr>
          <w:rFonts w:ascii="Times New Roman" w:hAnsi="Times New Roman" w:cs="Times New Roman"/>
          <w:b/>
          <w:sz w:val="26"/>
          <w:szCs w:val="26"/>
          <w:lang w:val="lv-LV"/>
        </w:rPr>
        <w:t>definē turpmākā atbalsta nepieciešamību</w:t>
      </w:r>
      <w:r w:rsidRPr="00D16E6E">
        <w:rPr>
          <w:rFonts w:ascii="Times New Roman" w:hAnsi="Times New Roman" w:cs="Times New Roman"/>
          <w:sz w:val="26"/>
          <w:szCs w:val="26"/>
          <w:lang w:val="lv-LV"/>
        </w:rPr>
        <w:t xml:space="preserve">, lai veiksmīgi pildītu audžuģimenes vai specializētās audžuģimenes pienākumus, </w:t>
      </w:r>
    </w:p>
    <w:p w14:paraId="26C1F4D4" w14:textId="77777777" w:rsidR="00F42859" w:rsidRPr="00D16E6E" w:rsidRDefault="008C31D3" w:rsidP="00F42859">
      <w:pPr>
        <w:pStyle w:val="NoSpacing"/>
        <w:numPr>
          <w:ilvl w:val="0"/>
          <w:numId w:val="15"/>
        </w:numPr>
        <w:jc w:val="both"/>
        <w:rPr>
          <w:rFonts w:ascii="Times New Roman" w:hAnsi="Times New Roman" w:cs="Times New Roman"/>
          <w:sz w:val="26"/>
          <w:szCs w:val="26"/>
          <w:lang w:val="lv-LV"/>
        </w:rPr>
      </w:pPr>
      <w:r w:rsidRPr="00D16E6E">
        <w:rPr>
          <w:rFonts w:ascii="Times New Roman" w:hAnsi="Times New Roman" w:cs="Times New Roman"/>
          <w:b/>
          <w:sz w:val="26"/>
          <w:szCs w:val="26"/>
          <w:lang w:val="lv-LV"/>
        </w:rPr>
        <w:t>izsaka nodomu iegūt (neiegūt)</w:t>
      </w:r>
      <w:r w:rsidRPr="00D16E6E">
        <w:rPr>
          <w:rFonts w:ascii="Times New Roman" w:hAnsi="Times New Roman" w:cs="Times New Roman"/>
          <w:sz w:val="26"/>
          <w:szCs w:val="26"/>
          <w:lang w:val="lv-LV"/>
        </w:rPr>
        <w:t xml:space="preserve"> </w:t>
      </w:r>
      <w:r w:rsidR="00480DE7" w:rsidRPr="00D16E6E">
        <w:rPr>
          <w:rFonts w:ascii="Times New Roman" w:hAnsi="Times New Roman" w:cs="Times New Roman"/>
          <w:sz w:val="26"/>
          <w:szCs w:val="26"/>
          <w:lang w:val="lv-LV"/>
        </w:rPr>
        <w:t xml:space="preserve">audžuģimenes vai </w:t>
      </w:r>
      <w:r w:rsidRPr="00D16E6E">
        <w:rPr>
          <w:rFonts w:ascii="Times New Roman" w:hAnsi="Times New Roman" w:cs="Times New Roman"/>
          <w:sz w:val="26"/>
          <w:szCs w:val="26"/>
          <w:lang w:val="lv-LV"/>
        </w:rPr>
        <w:t xml:space="preserve">specilaizētās audžuģimenes </w:t>
      </w:r>
      <w:r w:rsidRPr="00D16E6E">
        <w:rPr>
          <w:rFonts w:ascii="Times New Roman" w:hAnsi="Times New Roman" w:cs="Times New Roman"/>
          <w:b/>
          <w:sz w:val="26"/>
          <w:szCs w:val="26"/>
          <w:lang w:val="lv-LV"/>
        </w:rPr>
        <w:t>statusu</w:t>
      </w:r>
      <w:r w:rsidR="00F42859" w:rsidRPr="00D16E6E">
        <w:rPr>
          <w:rFonts w:ascii="Times New Roman" w:hAnsi="Times New Roman" w:cs="Times New Roman"/>
          <w:sz w:val="26"/>
          <w:szCs w:val="26"/>
          <w:lang w:val="lv-LV"/>
        </w:rPr>
        <w:t>,</w:t>
      </w:r>
    </w:p>
    <w:p w14:paraId="79DA35AA" w14:textId="77777777" w:rsidR="00F42859" w:rsidRPr="00F34380" w:rsidRDefault="008C31D3" w:rsidP="00F34380">
      <w:pPr>
        <w:pStyle w:val="NoSpacing"/>
        <w:numPr>
          <w:ilvl w:val="0"/>
          <w:numId w:val="15"/>
        </w:numPr>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 xml:space="preserve">turpināt (neturpināt) </w:t>
      </w:r>
      <w:r w:rsidRPr="00D16E6E">
        <w:rPr>
          <w:rFonts w:ascii="Times New Roman" w:hAnsi="Times New Roman" w:cs="Times New Roman"/>
          <w:b/>
          <w:sz w:val="26"/>
          <w:szCs w:val="26"/>
          <w:lang w:val="lv-LV"/>
        </w:rPr>
        <w:t>sadarbību ar konkrēto A</w:t>
      </w:r>
      <w:r w:rsidR="00817B80" w:rsidRPr="00D16E6E">
        <w:rPr>
          <w:rFonts w:ascii="Times New Roman" w:hAnsi="Times New Roman" w:cs="Times New Roman"/>
          <w:b/>
          <w:sz w:val="26"/>
          <w:szCs w:val="26"/>
          <w:lang w:val="lv-LV"/>
        </w:rPr>
        <w:t>tbalsta centru</w:t>
      </w:r>
      <w:r w:rsidRPr="00D16E6E">
        <w:rPr>
          <w:rFonts w:ascii="Times New Roman" w:hAnsi="Times New Roman" w:cs="Times New Roman"/>
          <w:sz w:val="26"/>
          <w:szCs w:val="26"/>
          <w:lang w:val="lv-LV"/>
        </w:rPr>
        <w:t>.</w:t>
      </w:r>
    </w:p>
    <w:p w14:paraId="4349B3FE" w14:textId="77777777" w:rsidR="00371899" w:rsidRPr="00D16E6E" w:rsidRDefault="00371899" w:rsidP="00261105">
      <w:pPr>
        <w:pStyle w:val="NoSpacing"/>
        <w:rPr>
          <w:rFonts w:ascii="Times New Roman" w:hAnsi="Times New Roman" w:cs="Times New Roman"/>
          <w:b/>
          <w:sz w:val="26"/>
          <w:szCs w:val="26"/>
          <w:lang w:val="lv-LV"/>
        </w:rPr>
      </w:pPr>
    </w:p>
    <w:tbl>
      <w:tblPr>
        <w:tblStyle w:val="TableGrid"/>
        <w:tblW w:w="0" w:type="auto"/>
        <w:tblLook w:val="04A0" w:firstRow="1" w:lastRow="0" w:firstColumn="1" w:lastColumn="0" w:noHBand="0" w:noVBand="1"/>
      </w:tblPr>
      <w:tblGrid>
        <w:gridCol w:w="10194"/>
      </w:tblGrid>
      <w:tr w:rsidR="00261105" w:rsidRPr="0051395B" w14:paraId="73C6E6F7" w14:textId="77777777" w:rsidTr="00ED6E0B">
        <w:trPr>
          <w:trHeight w:val="70"/>
        </w:trPr>
        <w:tc>
          <w:tcPr>
            <w:tcW w:w="10194" w:type="dxa"/>
            <w:shd w:val="clear" w:color="auto" w:fill="BDD6EE" w:themeFill="accent1" w:themeFillTint="66"/>
          </w:tcPr>
          <w:p w14:paraId="7D8AED36" w14:textId="77777777" w:rsidR="00261105" w:rsidRPr="00D16E6E" w:rsidRDefault="00C71063" w:rsidP="00261105">
            <w:pPr>
              <w:pStyle w:val="NoSpacing"/>
              <w:jc w:val="both"/>
              <w:rPr>
                <w:rFonts w:ascii="Times New Roman" w:hAnsi="Times New Roman" w:cs="Times New Roman"/>
                <w:b/>
                <w:sz w:val="26"/>
                <w:szCs w:val="26"/>
                <w:lang w:val="lv-LV"/>
              </w:rPr>
            </w:pPr>
            <w:r>
              <w:rPr>
                <w:rFonts w:ascii="Times New Roman" w:hAnsi="Times New Roman" w:cs="Times New Roman"/>
                <w:b/>
                <w:sz w:val="26"/>
                <w:szCs w:val="26"/>
                <w:lang w:val="lv-LV"/>
              </w:rPr>
              <w:t>! Svarīgi</w:t>
            </w:r>
          </w:p>
          <w:p w14:paraId="55BB3DEE" w14:textId="77777777" w:rsidR="006064E4" w:rsidRPr="00D16E6E" w:rsidRDefault="006064E4" w:rsidP="00261105">
            <w:pPr>
              <w:pStyle w:val="NoSpacing"/>
              <w:jc w:val="both"/>
              <w:rPr>
                <w:rFonts w:ascii="Times New Roman" w:hAnsi="Times New Roman" w:cs="Times New Roman"/>
                <w:b/>
                <w:sz w:val="26"/>
                <w:szCs w:val="26"/>
                <w:lang w:val="lv-LV"/>
              </w:rPr>
            </w:pPr>
          </w:p>
          <w:p w14:paraId="0B43C37B" w14:textId="77777777" w:rsidR="00261105" w:rsidRPr="00D16E6E" w:rsidRDefault="00261105" w:rsidP="00261105">
            <w:pPr>
              <w:pStyle w:val="NoSpacing"/>
              <w:jc w:val="both"/>
              <w:rPr>
                <w:rFonts w:ascii="Times New Roman" w:hAnsi="Times New Roman" w:cs="Times New Roman"/>
                <w:b/>
                <w:sz w:val="26"/>
                <w:szCs w:val="26"/>
                <w:lang w:val="lv-LV"/>
              </w:rPr>
            </w:pPr>
            <w:r w:rsidRPr="00D16E6E">
              <w:rPr>
                <w:rFonts w:ascii="Times New Roman" w:hAnsi="Times New Roman" w:cs="Times New Roman"/>
                <w:b/>
                <w:sz w:val="26"/>
                <w:szCs w:val="26"/>
                <w:lang w:val="lv-LV"/>
              </w:rPr>
              <w:t xml:space="preserve">Šo sadaļu aizpilda katrs no potenciālajiem audžuvecākiem atsevišķi (ja audžuģimenes vai specializētās audžuģimenes statusu vēlas iegūt laulātie).  </w:t>
            </w:r>
          </w:p>
          <w:p w14:paraId="41AF0E5D" w14:textId="77777777" w:rsidR="00261105" w:rsidRPr="00D16E6E" w:rsidRDefault="00261105" w:rsidP="00261105">
            <w:pPr>
              <w:pStyle w:val="NoSpacing"/>
              <w:rPr>
                <w:rFonts w:ascii="Times New Roman" w:hAnsi="Times New Roman" w:cs="Times New Roman"/>
                <w:b/>
                <w:sz w:val="26"/>
                <w:szCs w:val="26"/>
                <w:lang w:val="lv-LV"/>
              </w:rPr>
            </w:pPr>
          </w:p>
        </w:tc>
      </w:tr>
    </w:tbl>
    <w:p w14:paraId="30978220" w14:textId="77777777" w:rsidR="00476227" w:rsidRPr="0031554B" w:rsidRDefault="00476227" w:rsidP="00476227">
      <w:pPr>
        <w:pStyle w:val="NoSpacing"/>
        <w:ind w:firstLine="360"/>
        <w:jc w:val="both"/>
        <w:rPr>
          <w:rFonts w:ascii="Times New Roman" w:hAnsi="Times New Roman" w:cs="Times New Roman"/>
          <w:sz w:val="26"/>
          <w:szCs w:val="26"/>
          <w:lang w:val="lv-LV"/>
        </w:rPr>
      </w:pPr>
    </w:p>
    <w:p w14:paraId="3F67CAC9" w14:textId="0EB9926D" w:rsidR="00476227" w:rsidRPr="00D16E6E" w:rsidRDefault="00476227" w:rsidP="00476227">
      <w:pPr>
        <w:pStyle w:val="NoSpacing"/>
        <w:ind w:firstLine="36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Jāakcentē, ka potenciālo audžuģimeņu un potenciālo specializēto audžuģimeņu piedalīšanās novērtēšanas procesā ir vērtējama arī kā stimuls Atbalsta cen</w:t>
      </w:r>
      <w:r w:rsidR="00CC0FBF">
        <w:rPr>
          <w:rFonts w:ascii="Times New Roman" w:hAnsi="Times New Roman" w:cs="Times New Roman"/>
          <w:sz w:val="26"/>
          <w:szCs w:val="26"/>
          <w:lang w:val="lv-LV"/>
        </w:rPr>
        <w:t xml:space="preserve">tra darbiniekiem un var kalpot </w:t>
      </w:r>
      <w:r w:rsidRPr="0031554B">
        <w:rPr>
          <w:rFonts w:ascii="Times New Roman" w:hAnsi="Times New Roman" w:cs="Times New Roman"/>
          <w:sz w:val="26"/>
          <w:szCs w:val="26"/>
          <w:lang w:val="lv-LV"/>
        </w:rPr>
        <w:t>viņu zināšanu un pieredzes p</w:t>
      </w:r>
      <w:r w:rsidR="00CC0FBF">
        <w:rPr>
          <w:rFonts w:ascii="Times New Roman" w:hAnsi="Times New Roman" w:cs="Times New Roman"/>
          <w:sz w:val="26"/>
          <w:szCs w:val="26"/>
          <w:lang w:val="lv-LV"/>
        </w:rPr>
        <w:t>aplašināšanai un padziļināšanai,</w:t>
      </w:r>
      <w:r w:rsidRPr="0031554B">
        <w:rPr>
          <w:rFonts w:ascii="Times New Roman" w:hAnsi="Times New Roman" w:cs="Times New Roman"/>
          <w:sz w:val="26"/>
          <w:szCs w:val="26"/>
          <w:lang w:val="lv-LV"/>
        </w:rPr>
        <w:t xml:space="preserve"> viņu izgl</w:t>
      </w:r>
      <w:r w:rsidR="00CC0FBF">
        <w:rPr>
          <w:rFonts w:ascii="Times New Roman" w:hAnsi="Times New Roman" w:cs="Times New Roman"/>
          <w:sz w:val="26"/>
          <w:szCs w:val="26"/>
          <w:lang w:val="lv-LV"/>
        </w:rPr>
        <w:t>ītības un mācību turpināšanai,</w:t>
      </w:r>
      <w:r w:rsidRPr="0031554B">
        <w:rPr>
          <w:rFonts w:ascii="Times New Roman" w:hAnsi="Times New Roman" w:cs="Times New Roman"/>
          <w:sz w:val="26"/>
          <w:szCs w:val="26"/>
          <w:lang w:val="lv-LV"/>
        </w:rPr>
        <w:t xml:space="preserve"> kā arī ne mazsvarīgi - novērtēšanas procesa kvalitātes uzlabošanai.</w:t>
      </w:r>
    </w:p>
    <w:p w14:paraId="0BDB4D9A" w14:textId="77777777" w:rsidR="001A78DB" w:rsidRPr="00D16E6E" w:rsidRDefault="001A78DB" w:rsidP="00B179A2">
      <w:pPr>
        <w:pStyle w:val="NoSpacing"/>
        <w:rPr>
          <w:rFonts w:ascii="Times New Roman" w:hAnsi="Times New Roman" w:cs="Times New Roman"/>
          <w:b/>
          <w:sz w:val="26"/>
          <w:szCs w:val="26"/>
          <w:lang w:val="lv-LV"/>
        </w:rPr>
      </w:pPr>
    </w:p>
    <w:p w14:paraId="773CB27B" w14:textId="77777777" w:rsidR="00B179A2" w:rsidRPr="00CC0FBF" w:rsidRDefault="00417D78" w:rsidP="00B179A2">
      <w:pPr>
        <w:pStyle w:val="NoSpacing"/>
        <w:rPr>
          <w:rFonts w:ascii="Times New Roman" w:hAnsi="Times New Roman" w:cs="Times New Roman"/>
          <w:b/>
          <w:sz w:val="26"/>
          <w:szCs w:val="26"/>
          <w:lang w:val="lv-LV"/>
        </w:rPr>
      </w:pPr>
      <w:r w:rsidRPr="00D16E6E">
        <w:rPr>
          <w:rFonts w:ascii="Times New Roman" w:hAnsi="Times New Roman" w:cs="Times New Roman"/>
          <w:b/>
          <w:sz w:val="26"/>
          <w:szCs w:val="26"/>
          <w:lang w:val="lv-LV"/>
        </w:rPr>
        <w:t xml:space="preserve">V </w:t>
      </w:r>
      <w:r w:rsidR="005370F7" w:rsidRPr="00D16E6E">
        <w:rPr>
          <w:rFonts w:ascii="Times New Roman" w:hAnsi="Times New Roman" w:cs="Times New Roman"/>
          <w:b/>
          <w:sz w:val="26"/>
          <w:szCs w:val="26"/>
          <w:lang w:val="lv-LV"/>
        </w:rPr>
        <w:t>A</w:t>
      </w:r>
      <w:r w:rsidR="009F6F9A" w:rsidRPr="00D16E6E">
        <w:rPr>
          <w:rFonts w:ascii="Times New Roman" w:hAnsi="Times New Roman" w:cs="Times New Roman"/>
          <w:b/>
          <w:sz w:val="26"/>
          <w:szCs w:val="26"/>
          <w:lang w:val="lv-LV"/>
        </w:rPr>
        <w:t>tbalsta centra</w:t>
      </w:r>
      <w:r w:rsidR="005370F7" w:rsidRPr="00D16E6E">
        <w:rPr>
          <w:rFonts w:ascii="Times New Roman" w:hAnsi="Times New Roman" w:cs="Times New Roman"/>
          <w:b/>
          <w:sz w:val="26"/>
          <w:szCs w:val="26"/>
          <w:lang w:val="lv-LV"/>
        </w:rPr>
        <w:t xml:space="preserve"> sociālā darbinieka novērtējums</w:t>
      </w:r>
    </w:p>
    <w:p w14:paraId="6E9818F5" w14:textId="77777777" w:rsidR="00616122" w:rsidRPr="00D16E6E" w:rsidRDefault="00934CBB" w:rsidP="00F42859">
      <w:pPr>
        <w:ind w:firstLine="720"/>
        <w:jc w:val="both"/>
        <w:rPr>
          <w:rFonts w:ascii="Times New Roman" w:hAnsi="Times New Roman" w:cs="Times New Roman"/>
          <w:sz w:val="26"/>
          <w:szCs w:val="26"/>
          <w:lang w:val="lv-LV"/>
        </w:rPr>
      </w:pPr>
      <w:r w:rsidRPr="00D16E6E">
        <w:rPr>
          <w:rFonts w:ascii="Times New Roman" w:hAnsi="Times New Roman" w:cs="Times New Roman"/>
          <w:sz w:val="26"/>
          <w:szCs w:val="26"/>
          <w:lang w:val="lv-LV"/>
        </w:rPr>
        <w:t xml:space="preserve">Šī ir noslēdzošā </w:t>
      </w:r>
      <w:r w:rsidR="00817CC0" w:rsidRPr="00D16E6E">
        <w:rPr>
          <w:rFonts w:ascii="Times New Roman" w:hAnsi="Times New Roman" w:cs="Times New Roman"/>
          <w:sz w:val="26"/>
          <w:szCs w:val="26"/>
          <w:lang w:val="lv-LV"/>
        </w:rPr>
        <w:t xml:space="preserve">un </w:t>
      </w:r>
      <w:r w:rsidR="001A78DB" w:rsidRPr="00D16E6E">
        <w:rPr>
          <w:rFonts w:ascii="Times New Roman" w:hAnsi="Times New Roman" w:cs="Times New Roman"/>
          <w:sz w:val="26"/>
          <w:szCs w:val="26"/>
          <w:lang w:val="lv-LV"/>
        </w:rPr>
        <w:t xml:space="preserve">vienlaikus </w:t>
      </w:r>
      <w:r w:rsidR="00817CC0" w:rsidRPr="00D16E6E">
        <w:rPr>
          <w:rFonts w:ascii="Times New Roman" w:hAnsi="Times New Roman" w:cs="Times New Roman"/>
          <w:sz w:val="26"/>
          <w:szCs w:val="26"/>
          <w:lang w:val="lv-LV"/>
        </w:rPr>
        <w:t xml:space="preserve">viena no svarīgākajām </w:t>
      </w:r>
      <w:r w:rsidRPr="00D16E6E">
        <w:rPr>
          <w:rFonts w:ascii="Times New Roman" w:hAnsi="Times New Roman" w:cs="Times New Roman"/>
          <w:sz w:val="26"/>
          <w:szCs w:val="26"/>
          <w:lang w:val="lv-LV"/>
        </w:rPr>
        <w:t>sada</w:t>
      </w:r>
      <w:r w:rsidR="00817CC0" w:rsidRPr="00D16E6E">
        <w:rPr>
          <w:rFonts w:ascii="Times New Roman" w:hAnsi="Times New Roman" w:cs="Times New Roman"/>
          <w:sz w:val="26"/>
          <w:szCs w:val="26"/>
          <w:lang w:val="lv-LV"/>
        </w:rPr>
        <w:t>ļām</w:t>
      </w:r>
      <w:r w:rsidRPr="00D16E6E">
        <w:rPr>
          <w:rFonts w:ascii="Times New Roman" w:hAnsi="Times New Roman" w:cs="Times New Roman"/>
          <w:sz w:val="26"/>
          <w:szCs w:val="26"/>
          <w:lang w:val="lv-LV"/>
        </w:rPr>
        <w:t xml:space="preserve"> Raksturojuma un kompetenču novērtēšanas veidlapā, kuru aizpilda A</w:t>
      </w:r>
      <w:r w:rsidR="001A78DB" w:rsidRPr="00D16E6E">
        <w:rPr>
          <w:rFonts w:ascii="Times New Roman" w:hAnsi="Times New Roman" w:cs="Times New Roman"/>
          <w:sz w:val="26"/>
          <w:szCs w:val="26"/>
          <w:lang w:val="lv-LV"/>
        </w:rPr>
        <w:t>tbalsta centra</w:t>
      </w:r>
      <w:r w:rsidRPr="00D16E6E">
        <w:rPr>
          <w:rFonts w:ascii="Times New Roman" w:hAnsi="Times New Roman" w:cs="Times New Roman"/>
          <w:sz w:val="26"/>
          <w:szCs w:val="26"/>
          <w:lang w:val="lv-LV"/>
        </w:rPr>
        <w:t xml:space="preserve"> sociālais darbinieks, kurš</w:t>
      </w:r>
      <w:r w:rsidR="00616122" w:rsidRPr="00D16E6E">
        <w:rPr>
          <w:rFonts w:ascii="Times New Roman" w:hAnsi="Times New Roman" w:cs="Times New Roman"/>
          <w:sz w:val="26"/>
          <w:szCs w:val="26"/>
          <w:lang w:val="lv-LV"/>
        </w:rPr>
        <w:t xml:space="preserve"> sniedz </w:t>
      </w:r>
      <w:r w:rsidRPr="00D16E6E">
        <w:rPr>
          <w:rFonts w:ascii="Times New Roman" w:hAnsi="Times New Roman" w:cs="Times New Roman"/>
          <w:sz w:val="26"/>
          <w:szCs w:val="26"/>
          <w:lang w:val="lv-LV"/>
        </w:rPr>
        <w:t xml:space="preserve">atbalstu </w:t>
      </w:r>
      <w:r w:rsidR="001A78DB" w:rsidRPr="00D16E6E">
        <w:rPr>
          <w:rFonts w:ascii="Times New Roman" w:hAnsi="Times New Roman" w:cs="Times New Roman"/>
          <w:sz w:val="26"/>
          <w:szCs w:val="26"/>
          <w:lang w:val="lv-LV"/>
        </w:rPr>
        <w:t xml:space="preserve">potenciālajai </w:t>
      </w:r>
      <w:r w:rsidRPr="00D16E6E">
        <w:rPr>
          <w:rFonts w:ascii="Times New Roman" w:hAnsi="Times New Roman" w:cs="Times New Roman"/>
          <w:sz w:val="26"/>
          <w:szCs w:val="26"/>
          <w:lang w:val="lv-LV"/>
        </w:rPr>
        <w:t xml:space="preserve">audžuģimenei un potenciālajai </w:t>
      </w:r>
      <w:r w:rsidR="001A78DB" w:rsidRPr="00D16E6E">
        <w:rPr>
          <w:rFonts w:ascii="Times New Roman" w:hAnsi="Times New Roman" w:cs="Times New Roman"/>
          <w:sz w:val="26"/>
          <w:szCs w:val="26"/>
          <w:lang w:val="lv-LV"/>
        </w:rPr>
        <w:t xml:space="preserve">specializētajai </w:t>
      </w:r>
      <w:r w:rsidRPr="00D16E6E">
        <w:rPr>
          <w:rFonts w:ascii="Times New Roman" w:hAnsi="Times New Roman" w:cs="Times New Roman"/>
          <w:sz w:val="26"/>
          <w:szCs w:val="26"/>
          <w:lang w:val="lv-LV"/>
        </w:rPr>
        <w:t xml:space="preserve">audžuģimenei mācību </w:t>
      </w:r>
      <w:r w:rsidR="00616122" w:rsidRPr="00D16E6E">
        <w:rPr>
          <w:rFonts w:ascii="Times New Roman" w:hAnsi="Times New Roman" w:cs="Times New Roman"/>
          <w:sz w:val="26"/>
          <w:szCs w:val="26"/>
          <w:lang w:val="lv-LV"/>
        </w:rPr>
        <w:t xml:space="preserve">un </w:t>
      </w:r>
      <w:r w:rsidRPr="00D16E6E">
        <w:rPr>
          <w:rFonts w:ascii="Times New Roman" w:hAnsi="Times New Roman" w:cs="Times New Roman"/>
          <w:sz w:val="26"/>
          <w:szCs w:val="26"/>
          <w:lang w:val="lv-LV"/>
        </w:rPr>
        <w:t xml:space="preserve">piemērotības izvērtēšanas laikā un </w:t>
      </w:r>
      <w:r w:rsidR="004A0B27">
        <w:rPr>
          <w:rFonts w:ascii="Times New Roman" w:hAnsi="Times New Roman" w:cs="Times New Roman"/>
          <w:sz w:val="26"/>
          <w:szCs w:val="26"/>
          <w:lang w:val="lv-LV"/>
        </w:rPr>
        <w:t xml:space="preserve">kurš </w:t>
      </w:r>
      <w:r w:rsidRPr="00D16E6E">
        <w:rPr>
          <w:rFonts w:ascii="Times New Roman" w:hAnsi="Times New Roman" w:cs="Times New Roman"/>
          <w:sz w:val="26"/>
          <w:szCs w:val="26"/>
          <w:lang w:val="lv-LV"/>
        </w:rPr>
        <w:t xml:space="preserve">turpmākajā periodā </w:t>
      </w:r>
      <w:r w:rsidR="00616122" w:rsidRPr="00D16E6E">
        <w:rPr>
          <w:rFonts w:ascii="Times New Roman" w:hAnsi="Times New Roman" w:cs="Times New Roman"/>
          <w:sz w:val="26"/>
          <w:szCs w:val="26"/>
          <w:lang w:val="lv-LV"/>
        </w:rPr>
        <w:t>izstrādā</w:t>
      </w:r>
      <w:r w:rsidRPr="00D16E6E">
        <w:rPr>
          <w:rFonts w:ascii="Times New Roman" w:hAnsi="Times New Roman" w:cs="Times New Roman"/>
          <w:sz w:val="26"/>
          <w:szCs w:val="26"/>
          <w:lang w:val="lv-LV"/>
        </w:rPr>
        <w:t>s</w:t>
      </w:r>
      <w:r w:rsidR="00616122" w:rsidRPr="00D16E6E">
        <w:rPr>
          <w:rFonts w:ascii="Times New Roman" w:hAnsi="Times New Roman" w:cs="Times New Roman"/>
          <w:sz w:val="26"/>
          <w:szCs w:val="26"/>
          <w:lang w:val="lv-LV"/>
        </w:rPr>
        <w:t xml:space="preserve"> un īsteno</w:t>
      </w:r>
      <w:r w:rsidRPr="00D16E6E">
        <w:rPr>
          <w:rFonts w:ascii="Times New Roman" w:hAnsi="Times New Roman" w:cs="Times New Roman"/>
          <w:sz w:val="26"/>
          <w:szCs w:val="26"/>
          <w:lang w:val="lv-LV"/>
        </w:rPr>
        <w:t>s</w:t>
      </w:r>
      <w:r w:rsidR="00616122" w:rsidRPr="00D16E6E">
        <w:rPr>
          <w:rFonts w:ascii="Times New Roman" w:hAnsi="Times New Roman" w:cs="Times New Roman"/>
          <w:sz w:val="26"/>
          <w:szCs w:val="26"/>
          <w:lang w:val="lv-LV"/>
        </w:rPr>
        <w:t xml:space="preserve"> </w:t>
      </w:r>
      <w:r w:rsidRPr="00D16E6E">
        <w:rPr>
          <w:rFonts w:ascii="Times New Roman" w:hAnsi="Times New Roman" w:cs="Times New Roman"/>
          <w:sz w:val="26"/>
          <w:szCs w:val="26"/>
          <w:lang w:val="lv-LV"/>
        </w:rPr>
        <w:t xml:space="preserve">audžuģimenes vai </w:t>
      </w:r>
      <w:r w:rsidR="00616122" w:rsidRPr="00D16E6E">
        <w:rPr>
          <w:rFonts w:ascii="Times New Roman" w:hAnsi="Times New Roman" w:cs="Times New Roman"/>
          <w:sz w:val="26"/>
          <w:szCs w:val="26"/>
          <w:lang w:val="lv-LV"/>
        </w:rPr>
        <w:t>specializētās audžuģimenes atbalsta un tajā ievietotā bērna individuālās attīstības plānu</w:t>
      </w:r>
      <w:r w:rsidRPr="00D16E6E">
        <w:rPr>
          <w:rFonts w:ascii="Times New Roman" w:hAnsi="Times New Roman" w:cs="Times New Roman"/>
          <w:sz w:val="26"/>
          <w:szCs w:val="26"/>
          <w:lang w:val="lv-LV"/>
        </w:rPr>
        <w:t>.</w:t>
      </w:r>
    </w:p>
    <w:p w14:paraId="5C026E02" w14:textId="77777777" w:rsidR="002B5B89" w:rsidRPr="0031554B" w:rsidRDefault="00934CBB" w:rsidP="00F42859">
      <w:pPr>
        <w:ind w:firstLine="720"/>
        <w:jc w:val="both"/>
        <w:rPr>
          <w:rFonts w:ascii="Times New Roman" w:hAnsi="Times New Roman" w:cs="Times New Roman"/>
          <w:b/>
          <w:sz w:val="26"/>
          <w:szCs w:val="26"/>
          <w:lang w:val="lv-LV"/>
        </w:rPr>
      </w:pPr>
      <w:r w:rsidRPr="00D16E6E">
        <w:rPr>
          <w:rFonts w:ascii="Times New Roman" w:hAnsi="Times New Roman" w:cs="Times New Roman"/>
          <w:sz w:val="26"/>
          <w:szCs w:val="26"/>
          <w:lang w:val="lv-LV"/>
        </w:rPr>
        <w:t>Šajā sa</w:t>
      </w:r>
      <w:r w:rsidR="001A78DB" w:rsidRPr="00D16E6E">
        <w:rPr>
          <w:rFonts w:ascii="Times New Roman" w:hAnsi="Times New Roman" w:cs="Times New Roman"/>
          <w:sz w:val="26"/>
          <w:szCs w:val="26"/>
          <w:lang w:val="lv-LV"/>
        </w:rPr>
        <w:t>daļā, balstoties un mācību un no</w:t>
      </w:r>
      <w:r w:rsidRPr="00D16E6E">
        <w:rPr>
          <w:rFonts w:ascii="Times New Roman" w:hAnsi="Times New Roman" w:cs="Times New Roman"/>
          <w:sz w:val="26"/>
          <w:szCs w:val="26"/>
          <w:lang w:val="lv-LV"/>
        </w:rPr>
        <w:t>vērtēšanas procesā</w:t>
      </w:r>
      <w:r w:rsidR="00AE5E0E" w:rsidRPr="00D16E6E">
        <w:rPr>
          <w:rFonts w:ascii="Times New Roman" w:hAnsi="Times New Roman" w:cs="Times New Roman"/>
          <w:sz w:val="26"/>
          <w:szCs w:val="26"/>
          <w:lang w:val="lv-LV"/>
        </w:rPr>
        <w:t xml:space="preserve"> ieg</w:t>
      </w:r>
      <w:r w:rsidR="002B5B89" w:rsidRPr="00D16E6E">
        <w:rPr>
          <w:rFonts w:ascii="Times New Roman" w:hAnsi="Times New Roman" w:cs="Times New Roman"/>
          <w:sz w:val="26"/>
          <w:szCs w:val="26"/>
          <w:lang w:val="lv-LV"/>
        </w:rPr>
        <w:t>ūtajiem fa</w:t>
      </w:r>
      <w:r w:rsidR="00AE5E0E" w:rsidRPr="00D16E6E">
        <w:rPr>
          <w:rFonts w:ascii="Times New Roman" w:hAnsi="Times New Roman" w:cs="Times New Roman"/>
          <w:sz w:val="26"/>
          <w:szCs w:val="26"/>
          <w:lang w:val="lv-LV"/>
        </w:rPr>
        <w:t xml:space="preserve">ktiem un </w:t>
      </w:r>
      <w:r w:rsidR="001A78DB" w:rsidRPr="00D16E6E">
        <w:rPr>
          <w:rFonts w:ascii="Times New Roman" w:hAnsi="Times New Roman" w:cs="Times New Roman"/>
          <w:sz w:val="26"/>
          <w:szCs w:val="26"/>
          <w:lang w:val="lv-LV"/>
        </w:rPr>
        <w:t xml:space="preserve">citu </w:t>
      </w:r>
      <w:r w:rsidR="00AE5E0E" w:rsidRPr="00D16E6E">
        <w:rPr>
          <w:rFonts w:ascii="Times New Roman" w:hAnsi="Times New Roman" w:cs="Times New Roman"/>
          <w:sz w:val="26"/>
          <w:szCs w:val="26"/>
          <w:lang w:val="lv-LV"/>
        </w:rPr>
        <w:t xml:space="preserve">speciālistu </w:t>
      </w:r>
      <w:r w:rsidR="00121107" w:rsidRPr="00D16E6E">
        <w:rPr>
          <w:rFonts w:ascii="Times New Roman" w:hAnsi="Times New Roman" w:cs="Times New Roman"/>
          <w:sz w:val="26"/>
          <w:szCs w:val="26"/>
          <w:lang w:val="lv-LV"/>
        </w:rPr>
        <w:t xml:space="preserve">jau sniegtajiem </w:t>
      </w:r>
      <w:r w:rsidR="00AE5E0E" w:rsidRPr="00D16E6E">
        <w:rPr>
          <w:rFonts w:ascii="Times New Roman" w:hAnsi="Times New Roman" w:cs="Times New Roman"/>
          <w:sz w:val="26"/>
          <w:szCs w:val="26"/>
          <w:lang w:val="lv-LV"/>
        </w:rPr>
        <w:t>vērtējumiem</w:t>
      </w:r>
      <w:r w:rsidRPr="00D16E6E">
        <w:rPr>
          <w:rFonts w:ascii="Times New Roman" w:hAnsi="Times New Roman" w:cs="Times New Roman"/>
          <w:sz w:val="26"/>
          <w:szCs w:val="26"/>
          <w:lang w:val="lv-LV"/>
        </w:rPr>
        <w:t xml:space="preserve">, </w:t>
      </w:r>
      <w:r w:rsidR="00AE5E0E" w:rsidRPr="00D16E6E">
        <w:rPr>
          <w:rFonts w:ascii="Times New Roman" w:hAnsi="Times New Roman" w:cs="Times New Roman"/>
          <w:sz w:val="26"/>
          <w:szCs w:val="26"/>
          <w:lang w:val="lv-LV"/>
        </w:rPr>
        <w:t xml:space="preserve">tajā skaitā uz </w:t>
      </w:r>
      <w:r w:rsidRPr="00D16E6E">
        <w:rPr>
          <w:rFonts w:ascii="Times New Roman" w:hAnsi="Times New Roman" w:cs="Times New Roman"/>
          <w:sz w:val="26"/>
          <w:szCs w:val="26"/>
          <w:lang w:val="lv-LV"/>
        </w:rPr>
        <w:t>individuālajās sarun</w:t>
      </w:r>
      <w:r w:rsidR="00E9482F" w:rsidRPr="00D16E6E">
        <w:rPr>
          <w:rFonts w:ascii="Times New Roman" w:hAnsi="Times New Roman" w:cs="Times New Roman"/>
          <w:sz w:val="26"/>
          <w:szCs w:val="26"/>
          <w:lang w:val="lv-LV"/>
        </w:rPr>
        <w:t>ās</w:t>
      </w:r>
      <w:r w:rsidR="00817CC0" w:rsidRPr="00D16E6E">
        <w:rPr>
          <w:rFonts w:ascii="Times New Roman" w:hAnsi="Times New Roman" w:cs="Times New Roman"/>
          <w:sz w:val="26"/>
          <w:szCs w:val="26"/>
          <w:lang w:val="lv-LV"/>
        </w:rPr>
        <w:t xml:space="preserve"> un tikšanās reizēs</w:t>
      </w:r>
      <w:r w:rsidR="00E9482F" w:rsidRPr="00D16E6E">
        <w:rPr>
          <w:rFonts w:ascii="Times New Roman" w:hAnsi="Times New Roman" w:cs="Times New Roman"/>
          <w:sz w:val="26"/>
          <w:szCs w:val="26"/>
          <w:lang w:val="lv-LV"/>
        </w:rPr>
        <w:t xml:space="preserve"> ar </w:t>
      </w:r>
      <w:r w:rsidR="001A78DB" w:rsidRPr="00D16E6E">
        <w:rPr>
          <w:rFonts w:ascii="Times New Roman" w:hAnsi="Times New Roman" w:cs="Times New Roman"/>
          <w:sz w:val="26"/>
          <w:szCs w:val="26"/>
          <w:lang w:val="lv-LV"/>
        </w:rPr>
        <w:lastRenderedPageBreak/>
        <w:t xml:space="preserve">potenciālajiem </w:t>
      </w:r>
      <w:r w:rsidR="00E9482F" w:rsidRPr="00D16E6E">
        <w:rPr>
          <w:rFonts w:ascii="Times New Roman" w:hAnsi="Times New Roman" w:cs="Times New Roman"/>
          <w:sz w:val="26"/>
          <w:szCs w:val="26"/>
          <w:lang w:val="lv-LV"/>
        </w:rPr>
        <w:t>audžuvecākiem</w:t>
      </w:r>
      <w:r w:rsidRPr="00D16E6E">
        <w:rPr>
          <w:rFonts w:ascii="Times New Roman" w:hAnsi="Times New Roman" w:cs="Times New Roman"/>
          <w:sz w:val="26"/>
          <w:szCs w:val="26"/>
          <w:lang w:val="lv-LV"/>
        </w:rPr>
        <w:t xml:space="preserve"> ieg</w:t>
      </w:r>
      <w:r w:rsidR="00AE5E0E" w:rsidRPr="00D16E6E">
        <w:rPr>
          <w:rFonts w:ascii="Times New Roman" w:hAnsi="Times New Roman" w:cs="Times New Roman"/>
          <w:sz w:val="26"/>
          <w:szCs w:val="26"/>
          <w:lang w:val="lv-LV"/>
        </w:rPr>
        <w:t>ūtās</w:t>
      </w:r>
      <w:r w:rsidRPr="00D16E6E">
        <w:rPr>
          <w:rFonts w:ascii="Times New Roman" w:hAnsi="Times New Roman" w:cs="Times New Roman"/>
          <w:sz w:val="26"/>
          <w:szCs w:val="26"/>
          <w:lang w:val="lv-LV"/>
        </w:rPr>
        <w:t xml:space="preserve"> inform</w:t>
      </w:r>
      <w:r w:rsidR="001A78DB" w:rsidRPr="00D16E6E">
        <w:rPr>
          <w:rFonts w:ascii="Times New Roman" w:hAnsi="Times New Roman" w:cs="Times New Roman"/>
          <w:sz w:val="26"/>
          <w:szCs w:val="26"/>
          <w:lang w:val="lv-LV"/>
        </w:rPr>
        <w:t>ācijas bāzes</w:t>
      </w:r>
      <w:r w:rsidR="004A0B27">
        <w:rPr>
          <w:rFonts w:ascii="Times New Roman" w:hAnsi="Times New Roman" w:cs="Times New Roman"/>
          <w:sz w:val="26"/>
          <w:szCs w:val="26"/>
          <w:lang w:val="lv-LV"/>
        </w:rPr>
        <w:t>,</w:t>
      </w:r>
      <w:r w:rsidR="001A78DB" w:rsidRPr="00D16E6E">
        <w:rPr>
          <w:rFonts w:ascii="Times New Roman" w:hAnsi="Times New Roman" w:cs="Times New Roman"/>
          <w:sz w:val="26"/>
          <w:szCs w:val="26"/>
          <w:lang w:val="lv-LV"/>
        </w:rPr>
        <w:t xml:space="preserve"> </w:t>
      </w:r>
      <w:r w:rsidR="001A78DB" w:rsidRPr="00D16E6E">
        <w:rPr>
          <w:rFonts w:ascii="Times New Roman" w:hAnsi="Times New Roman" w:cs="Times New Roman"/>
          <w:b/>
          <w:sz w:val="26"/>
          <w:szCs w:val="26"/>
          <w:lang w:val="lv-LV"/>
        </w:rPr>
        <w:t>sociā</w:t>
      </w:r>
      <w:r w:rsidR="00AE5E0E" w:rsidRPr="00D16E6E">
        <w:rPr>
          <w:rFonts w:ascii="Times New Roman" w:hAnsi="Times New Roman" w:cs="Times New Roman"/>
          <w:b/>
          <w:sz w:val="26"/>
          <w:szCs w:val="26"/>
          <w:lang w:val="lv-LV"/>
        </w:rPr>
        <w:t xml:space="preserve">lais darbinieks </w:t>
      </w:r>
      <w:r w:rsidR="001A78DB" w:rsidRPr="00D16E6E">
        <w:rPr>
          <w:rFonts w:ascii="Times New Roman" w:hAnsi="Times New Roman" w:cs="Times New Roman"/>
          <w:b/>
          <w:sz w:val="26"/>
          <w:szCs w:val="26"/>
          <w:lang w:val="lv-LV"/>
        </w:rPr>
        <w:t>sniedz</w:t>
      </w:r>
      <w:r w:rsidR="00AE5E0E" w:rsidRPr="00D16E6E">
        <w:rPr>
          <w:rFonts w:ascii="Times New Roman" w:hAnsi="Times New Roman" w:cs="Times New Roman"/>
          <w:b/>
          <w:sz w:val="26"/>
          <w:szCs w:val="26"/>
          <w:lang w:val="lv-LV"/>
        </w:rPr>
        <w:t xml:space="preserve"> </w:t>
      </w:r>
      <w:r w:rsidR="00C05535" w:rsidRPr="00D16E6E">
        <w:rPr>
          <w:rFonts w:ascii="Times New Roman" w:hAnsi="Times New Roman" w:cs="Times New Roman"/>
          <w:b/>
          <w:sz w:val="26"/>
          <w:szCs w:val="26"/>
          <w:lang w:val="lv-LV"/>
        </w:rPr>
        <w:t xml:space="preserve">argumentētu </w:t>
      </w:r>
      <w:r w:rsidR="00121107" w:rsidRPr="00D16E6E">
        <w:rPr>
          <w:rFonts w:ascii="Times New Roman" w:hAnsi="Times New Roman" w:cs="Times New Roman"/>
          <w:b/>
          <w:sz w:val="26"/>
          <w:szCs w:val="26"/>
          <w:lang w:val="lv-LV"/>
        </w:rPr>
        <w:t xml:space="preserve">“gala” </w:t>
      </w:r>
      <w:r w:rsidR="00AE5E0E" w:rsidRPr="00D16E6E">
        <w:rPr>
          <w:rFonts w:ascii="Times New Roman" w:hAnsi="Times New Roman" w:cs="Times New Roman"/>
          <w:b/>
          <w:sz w:val="26"/>
          <w:szCs w:val="26"/>
          <w:lang w:val="lv-LV"/>
        </w:rPr>
        <w:t xml:space="preserve">slēdzienu </w:t>
      </w:r>
      <w:r w:rsidR="00817CC0" w:rsidRPr="00D16E6E">
        <w:rPr>
          <w:rFonts w:ascii="Times New Roman" w:hAnsi="Times New Roman" w:cs="Times New Roman"/>
          <w:b/>
          <w:sz w:val="26"/>
          <w:szCs w:val="26"/>
          <w:lang w:val="lv-LV"/>
        </w:rPr>
        <w:t xml:space="preserve">– </w:t>
      </w:r>
      <w:r w:rsidR="006D432A" w:rsidRPr="00D16E6E">
        <w:rPr>
          <w:rFonts w:ascii="Times New Roman" w:hAnsi="Times New Roman" w:cs="Times New Roman"/>
          <w:b/>
          <w:sz w:val="26"/>
          <w:szCs w:val="26"/>
          <w:lang w:val="lv-LV"/>
        </w:rPr>
        <w:t>atzinumu</w:t>
      </w:r>
      <w:r w:rsidR="00817CC0" w:rsidRPr="00D16E6E">
        <w:rPr>
          <w:rFonts w:ascii="Times New Roman" w:hAnsi="Times New Roman" w:cs="Times New Roman"/>
          <w:b/>
          <w:sz w:val="26"/>
          <w:szCs w:val="26"/>
          <w:lang w:val="lv-LV"/>
        </w:rPr>
        <w:t xml:space="preserve"> </w:t>
      </w:r>
      <w:r w:rsidR="00AE5E0E" w:rsidRPr="00D16E6E">
        <w:rPr>
          <w:rFonts w:ascii="Times New Roman" w:hAnsi="Times New Roman" w:cs="Times New Roman"/>
          <w:b/>
          <w:sz w:val="26"/>
          <w:szCs w:val="26"/>
          <w:lang w:val="lv-LV"/>
        </w:rPr>
        <w:t xml:space="preserve">par </w:t>
      </w:r>
      <w:r w:rsidRPr="00D16E6E">
        <w:rPr>
          <w:rFonts w:ascii="Times New Roman" w:hAnsi="Times New Roman" w:cs="Times New Roman"/>
          <w:b/>
          <w:sz w:val="26"/>
          <w:szCs w:val="26"/>
          <w:lang w:val="lv-LV"/>
        </w:rPr>
        <w:t xml:space="preserve"> </w:t>
      </w:r>
      <w:r w:rsidR="00C05535" w:rsidRPr="00D16E6E">
        <w:rPr>
          <w:rFonts w:ascii="Times New Roman" w:hAnsi="Times New Roman" w:cs="Times New Roman"/>
          <w:b/>
          <w:sz w:val="26"/>
          <w:szCs w:val="26"/>
          <w:lang w:val="lv-LV"/>
        </w:rPr>
        <w:t>personu (laulāto) piemērotību audžuģimenes statusa iegūšanai vai audžuvecāku piemērotību speciālizētās audžugimenes statusa iegūšanai.</w:t>
      </w:r>
      <w:r w:rsidR="00817CC0" w:rsidRPr="0031554B">
        <w:rPr>
          <w:rFonts w:ascii="Times New Roman" w:hAnsi="Times New Roman" w:cs="Times New Roman"/>
          <w:b/>
          <w:sz w:val="26"/>
          <w:szCs w:val="26"/>
          <w:lang w:val="lv-LV"/>
        </w:rPr>
        <w:t xml:space="preserve"> </w:t>
      </w:r>
    </w:p>
    <w:tbl>
      <w:tblPr>
        <w:tblStyle w:val="TableGrid"/>
        <w:tblW w:w="0" w:type="auto"/>
        <w:tblLook w:val="04A0" w:firstRow="1" w:lastRow="0" w:firstColumn="1" w:lastColumn="0" w:noHBand="0" w:noVBand="1"/>
      </w:tblPr>
      <w:tblGrid>
        <w:gridCol w:w="10194"/>
      </w:tblGrid>
      <w:tr w:rsidR="00817CC0" w:rsidRPr="0051395B" w14:paraId="0B5AE958" w14:textId="77777777" w:rsidTr="00ED6E0B">
        <w:tc>
          <w:tcPr>
            <w:tcW w:w="10194" w:type="dxa"/>
            <w:shd w:val="clear" w:color="auto" w:fill="BDD6EE" w:themeFill="accent1" w:themeFillTint="66"/>
          </w:tcPr>
          <w:p w14:paraId="64431811" w14:textId="77777777" w:rsidR="00817CC0" w:rsidRPr="0031554B" w:rsidRDefault="00C71063" w:rsidP="00817CC0">
            <w:pPr>
              <w:jc w:val="both"/>
              <w:rPr>
                <w:rFonts w:ascii="Times New Roman" w:hAnsi="Times New Roman" w:cs="Times New Roman"/>
                <w:b/>
                <w:sz w:val="26"/>
                <w:szCs w:val="26"/>
                <w:lang w:val="lv-LV"/>
              </w:rPr>
            </w:pPr>
            <w:r w:rsidRPr="0031554B">
              <w:rPr>
                <w:rFonts w:ascii="Times New Roman" w:hAnsi="Times New Roman" w:cs="Times New Roman"/>
                <w:b/>
                <w:sz w:val="26"/>
                <w:szCs w:val="26"/>
                <w:lang w:val="lv-LV"/>
              </w:rPr>
              <w:t>! Svarīgi</w:t>
            </w:r>
          </w:p>
          <w:p w14:paraId="7CFF401B" w14:textId="77777777" w:rsidR="006064E4" w:rsidRPr="0031554B" w:rsidRDefault="006064E4" w:rsidP="00817CC0">
            <w:pPr>
              <w:jc w:val="both"/>
              <w:rPr>
                <w:rFonts w:ascii="Times New Roman" w:hAnsi="Times New Roman" w:cs="Times New Roman"/>
                <w:b/>
                <w:sz w:val="26"/>
                <w:szCs w:val="26"/>
                <w:lang w:val="lv-LV"/>
              </w:rPr>
            </w:pPr>
          </w:p>
          <w:p w14:paraId="674B3648" w14:textId="77777777" w:rsidR="001A78DB" w:rsidRPr="0031554B" w:rsidRDefault="00817CC0" w:rsidP="00817CC0">
            <w:pPr>
              <w:jc w:val="both"/>
              <w:rPr>
                <w:rFonts w:ascii="Times New Roman" w:hAnsi="Times New Roman" w:cs="Times New Roman"/>
                <w:b/>
                <w:sz w:val="26"/>
                <w:szCs w:val="26"/>
                <w:lang w:val="lv-LV"/>
              </w:rPr>
            </w:pPr>
            <w:r w:rsidRPr="0031554B">
              <w:rPr>
                <w:rFonts w:ascii="Times New Roman" w:hAnsi="Times New Roman" w:cs="Times New Roman"/>
                <w:b/>
                <w:sz w:val="26"/>
                <w:szCs w:val="26"/>
                <w:lang w:val="lv-LV"/>
              </w:rPr>
              <w:t>Bāriņtiesām, kurām jāpieņem lēmums par attiecīgā statusa piešķiršanu, būtiski, lai A</w:t>
            </w:r>
            <w:r w:rsidR="001A78DB" w:rsidRPr="0031554B">
              <w:rPr>
                <w:rFonts w:ascii="Times New Roman" w:hAnsi="Times New Roman" w:cs="Times New Roman"/>
                <w:b/>
                <w:sz w:val="26"/>
                <w:szCs w:val="26"/>
                <w:lang w:val="lv-LV"/>
              </w:rPr>
              <w:t>tbalsta centra sagat</w:t>
            </w:r>
            <w:r w:rsidR="004A0B27">
              <w:rPr>
                <w:rFonts w:ascii="Times New Roman" w:hAnsi="Times New Roman" w:cs="Times New Roman"/>
                <w:b/>
                <w:sz w:val="26"/>
                <w:szCs w:val="26"/>
                <w:lang w:val="lv-LV"/>
              </w:rPr>
              <w:t>a</w:t>
            </w:r>
            <w:r w:rsidR="001A78DB" w:rsidRPr="0031554B">
              <w:rPr>
                <w:rFonts w:ascii="Times New Roman" w:hAnsi="Times New Roman" w:cs="Times New Roman"/>
                <w:b/>
                <w:sz w:val="26"/>
                <w:szCs w:val="26"/>
                <w:lang w:val="lv-LV"/>
              </w:rPr>
              <w:t>votajā R</w:t>
            </w:r>
            <w:r w:rsidRPr="0031554B">
              <w:rPr>
                <w:rFonts w:ascii="Times New Roman" w:hAnsi="Times New Roman" w:cs="Times New Roman"/>
                <w:b/>
                <w:sz w:val="26"/>
                <w:szCs w:val="26"/>
                <w:lang w:val="lv-LV"/>
              </w:rPr>
              <w:t>aksturojumā</w:t>
            </w:r>
            <w:r w:rsidR="001A78DB" w:rsidRPr="0031554B">
              <w:rPr>
                <w:rFonts w:ascii="Times New Roman" w:hAnsi="Times New Roman" w:cs="Times New Roman"/>
                <w:b/>
                <w:sz w:val="26"/>
                <w:szCs w:val="26"/>
                <w:lang w:val="lv-LV"/>
              </w:rPr>
              <w:t xml:space="preserve"> un kompetenču novērtēšanas veidlapā</w:t>
            </w:r>
            <w:r w:rsidRPr="0031554B">
              <w:rPr>
                <w:rFonts w:ascii="Times New Roman" w:hAnsi="Times New Roman" w:cs="Times New Roman"/>
                <w:b/>
                <w:sz w:val="26"/>
                <w:szCs w:val="26"/>
                <w:lang w:val="lv-LV"/>
              </w:rPr>
              <w:t xml:space="preserve"> būtu skaidri norādīts, vai konkrētā persona (laulātie) ir </w:t>
            </w:r>
            <w:r w:rsidR="00146EBA" w:rsidRPr="0031554B">
              <w:rPr>
                <w:rFonts w:ascii="Times New Roman" w:hAnsi="Times New Roman" w:cs="Times New Roman"/>
                <w:b/>
                <w:sz w:val="26"/>
                <w:szCs w:val="26"/>
                <w:lang w:val="lv-LV"/>
              </w:rPr>
              <w:t xml:space="preserve">atzīstami par </w:t>
            </w:r>
            <w:r w:rsidRPr="0031554B">
              <w:rPr>
                <w:rFonts w:ascii="Times New Roman" w:hAnsi="Times New Roman" w:cs="Times New Roman"/>
                <w:b/>
                <w:sz w:val="26"/>
                <w:szCs w:val="26"/>
                <w:lang w:val="lv-LV"/>
              </w:rPr>
              <w:t>piemēroti</w:t>
            </w:r>
            <w:r w:rsidR="00146EBA" w:rsidRPr="0031554B">
              <w:rPr>
                <w:rFonts w:ascii="Times New Roman" w:hAnsi="Times New Roman" w:cs="Times New Roman"/>
                <w:b/>
                <w:sz w:val="26"/>
                <w:szCs w:val="26"/>
                <w:lang w:val="lv-LV"/>
              </w:rPr>
              <w:t>em</w:t>
            </w:r>
            <w:r w:rsidRPr="0031554B">
              <w:rPr>
                <w:rFonts w:ascii="Times New Roman" w:hAnsi="Times New Roman" w:cs="Times New Roman"/>
                <w:b/>
                <w:sz w:val="26"/>
                <w:szCs w:val="26"/>
                <w:lang w:val="lv-LV"/>
              </w:rPr>
              <w:t xml:space="preserve"> audžuģimenes vai speci</w:t>
            </w:r>
            <w:r w:rsidR="004A0B27">
              <w:rPr>
                <w:rFonts w:ascii="Times New Roman" w:hAnsi="Times New Roman" w:cs="Times New Roman"/>
                <w:b/>
                <w:sz w:val="26"/>
                <w:szCs w:val="26"/>
                <w:lang w:val="lv-LV"/>
              </w:rPr>
              <w:t>a</w:t>
            </w:r>
            <w:r w:rsidRPr="0031554B">
              <w:rPr>
                <w:rFonts w:ascii="Times New Roman" w:hAnsi="Times New Roman" w:cs="Times New Roman"/>
                <w:b/>
                <w:sz w:val="26"/>
                <w:szCs w:val="26"/>
                <w:lang w:val="lv-LV"/>
              </w:rPr>
              <w:t xml:space="preserve">lizētās audžuģimenes pienākumu pildīšanai. </w:t>
            </w:r>
          </w:p>
          <w:p w14:paraId="4B6E4657" w14:textId="77777777" w:rsidR="001A78DB" w:rsidRPr="0031554B" w:rsidRDefault="001A78DB" w:rsidP="00817CC0">
            <w:pPr>
              <w:jc w:val="both"/>
              <w:rPr>
                <w:rFonts w:ascii="Times New Roman" w:hAnsi="Times New Roman" w:cs="Times New Roman"/>
                <w:b/>
                <w:sz w:val="26"/>
                <w:szCs w:val="26"/>
                <w:lang w:val="lv-LV"/>
              </w:rPr>
            </w:pPr>
          </w:p>
          <w:p w14:paraId="608D5DCE" w14:textId="77777777" w:rsidR="00817CC0" w:rsidRPr="00D16E6E" w:rsidRDefault="00817CC0" w:rsidP="00817CC0">
            <w:pPr>
              <w:jc w:val="both"/>
              <w:rPr>
                <w:rFonts w:ascii="Times New Roman" w:hAnsi="Times New Roman" w:cs="Times New Roman"/>
                <w:b/>
                <w:sz w:val="26"/>
                <w:szCs w:val="26"/>
                <w:lang w:val="lv-LV"/>
              </w:rPr>
            </w:pPr>
            <w:r w:rsidRPr="0031554B">
              <w:rPr>
                <w:rFonts w:ascii="Times New Roman" w:hAnsi="Times New Roman" w:cs="Times New Roman"/>
                <w:b/>
                <w:sz w:val="26"/>
                <w:szCs w:val="26"/>
                <w:lang w:val="lv-LV"/>
              </w:rPr>
              <w:t>Tas nozīmē, ka raksturojuma un kompetenču novērtēšan</w:t>
            </w:r>
            <w:r w:rsidR="001A78DB" w:rsidRPr="0031554B">
              <w:rPr>
                <w:rFonts w:ascii="Times New Roman" w:hAnsi="Times New Roman" w:cs="Times New Roman"/>
                <w:b/>
                <w:sz w:val="26"/>
                <w:szCs w:val="26"/>
                <w:lang w:val="lv-LV"/>
              </w:rPr>
              <w:t xml:space="preserve">ā iesaistītajiem speciālistiem </w:t>
            </w:r>
            <w:r w:rsidRPr="0031554B">
              <w:rPr>
                <w:rFonts w:ascii="Times New Roman" w:hAnsi="Times New Roman" w:cs="Times New Roman"/>
                <w:b/>
                <w:sz w:val="26"/>
                <w:szCs w:val="26"/>
                <w:lang w:val="lv-LV"/>
              </w:rPr>
              <w:t>atbildīgi un ar vislielāko profesionālo rūpību jāattiecas pr</w:t>
            </w:r>
            <w:r w:rsidR="00371899" w:rsidRPr="0031554B">
              <w:rPr>
                <w:rFonts w:ascii="Times New Roman" w:hAnsi="Times New Roman" w:cs="Times New Roman"/>
                <w:b/>
                <w:sz w:val="26"/>
                <w:szCs w:val="26"/>
                <w:lang w:val="lv-LV"/>
              </w:rPr>
              <w:t>et informācijas apkopošanu un no</w:t>
            </w:r>
            <w:r w:rsidRPr="0031554B">
              <w:rPr>
                <w:rFonts w:ascii="Times New Roman" w:hAnsi="Times New Roman" w:cs="Times New Roman"/>
                <w:b/>
                <w:sz w:val="26"/>
                <w:szCs w:val="26"/>
                <w:lang w:val="lv-LV"/>
              </w:rPr>
              <w:t>vērtējuma veidl</w:t>
            </w:r>
            <w:r w:rsidR="001A78DB" w:rsidRPr="0031554B">
              <w:rPr>
                <w:rFonts w:ascii="Times New Roman" w:hAnsi="Times New Roman" w:cs="Times New Roman"/>
                <w:b/>
                <w:sz w:val="26"/>
                <w:szCs w:val="26"/>
                <w:lang w:val="lv-LV"/>
              </w:rPr>
              <w:t>apas aizpildīšanu, lai noslēgumā</w:t>
            </w:r>
            <w:r w:rsidRPr="0031554B">
              <w:rPr>
                <w:rFonts w:ascii="Times New Roman" w:hAnsi="Times New Roman" w:cs="Times New Roman"/>
                <w:b/>
                <w:sz w:val="26"/>
                <w:szCs w:val="26"/>
                <w:lang w:val="lv-LV"/>
              </w:rPr>
              <w:t xml:space="preserve"> </w:t>
            </w:r>
            <w:r w:rsidR="00533EBD" w:rsidRPr="0031554B">
              <w:rPr>
                <w:rFonts w:ascii="Times New Roman" w:hAnsi="Times New Roman" w:cs="Times New Roman"/>
                <w:b/>
                <w:sz w:val="26"/>
                <w:szCs w:val="26"/>
                <w:lang w:val="lv-LV"/>
              </w:rPr>
              <w:t xml:space="preserve">Atbalsta centrs </w:t>
            </w:r>
            <w:r w:rsidRPr="0031554B">
              <w:rPr>
                <w:rFonts w:ascii="Times New Roman" w:hAnsi="Times New Roman" w:cs="Times New Roman"/>
                <w:b/>
                <w:sz w:val="26"/>
                <w:szCs w:val="26"/>
                <w:lang w:val="lv-LV"/>
              </w:rPr>
              <w:t xml:space="preserve">sniegtu profesionālu, uz iegūtās informācijas izvērtēšanu balstītu viedokli par konkrētās personas spēju uzņemties </w:t>
            </w:r>
            <w:r w:rsidR="002D3B3C" w:rsidRPr="0031554B">
              <w:rPr>
                <w:rFonts w:ascii="Times New Roman" w:hAnsi="Times New Roman" w:cs="Times New Roman"/>
                <w:b/>
                <w:sz w:val="26"/>
                <w:szCs w:val="26"/>
                <w:lang w:val="lv-LV"/>
              </w:rPr>
              <w:t xml:space="preserve">ārpusģimens aprūpē esoša </w:t>
            </w:r>
            <w:r w:rsidRPr="0031554B">
              <w:rPr>
                <w:rFonts w:ascii="Times New Roman" w:hAnsi="Times New Roman" w:cs="Times New Roman"/>
                <w:b/>
                <w:sz w:val="26"/>
                <w:szCs w:val="26"/>
                <w:lang w:val="lv-LV"/>
              </w:rPr>
              <w:t>bērna aprūpi un audzināšanu.</w:t>
            </w:r>
          </w:p>
          <w:p w14:paraId="2A549EC0" w14:textId="77777777" w:rsidR="00817CC0" w:rsidRPr="0031554B" w:rsidRDefault="00817CC0" w:rsidP="00817CC0">
            <w:pPr>
              <w:jc w:val="both"/>
              <w:rPr>
                <w:rFonts w:ascii="Times New Roman" w:hAnsi="Times New Roman" w:cs="Times New Roman"/>
                <w:sz w:val="26"/>
                <w:szCs w:val="26"/>
                <w:lang w:val="lv-LV"/>
              </w:rPr>
            </w:pPr>
          </w:p>
        </w:tc>
      </w:tr>
    </w:tbl>
    <w:p w14:paraId="39B69449" w14:textId="77777777" w:rsidR="00817CC0" w:rsidRPr="0031554B" w:rsidRDefault="00817CC0" w:rsidP="00817CC0">
      <w:pPr>
        <w:jc w:val="both"/>
        <w:rPr>
          <w:rFonts w:ascii="Times New Roman" w:hAnsi="Times New Roman" w:cs="Times New Roman"/>
          <w:sz w:val="26"/>
          <w:szCs w:val="26"/>
          <w:lang w:val="lv-LV"/>
        </w:rPr>
      </w:pPr>
    </w:p>
    <w:p w14:paraId="2C637AA7" w14:textId="77777777" w:rsidR="00151112" w:rsidRPr="0031554B" w:rsidRDefault="00445BE7" w:rsidP="00151112">
      <w:pPr>
        <w:ind w:firstLine="720"/>
        <w:jc w:val="both"/>
        <w:rPr>
          <w:rFonts w:ascii="Times New Roman" w:hAnsi="Times New Roman" w:cs="Times New Roman"/>
          <w:sz w:val="26"/>
          <w:szCs w:val="26"/>
          <w:lang w:val="lv-LV"/>
        </w:rPr>
      </w:pPr>
      <w:r w:rsidRPr="0031554B">
        <w:rPr>
          <w:rFonts w:ascii="Times New Roman" w:hAnsi="Times New Roman" w:cs="Times New Roman"/>
          <w:sz w:val="26"/>
          <w:szCs w:val="26"/>
          <w:lang w:val="lv-LV"/>
        </w:rPr>
        <w:t>Jāatgādina</w:t>
      </w:r>
      <w:r w:rsidR="009F6F9A" w:rsidRPr="0031554B">
        <w:rPr>
          <w:rFonts w:ascii="Times New Roman" w:hAnsi="Times New Roman" w:cs="Times New Roman"/>
          <w:sz w:val="26"/>
          <w:szCs w:val="26"/>
          <w:lang w:val="lv-LV"/>
        </w:rPr>
        <w:t>, ka kopumā visu novērtēšanas procesu veido dažādi potenciālās audžuģimenes vai potenciālās special</w:t>
      </w:r>
      <w:r w:rsidR="00146EBA" w:rsidRPr="0031554B">
        <w:rPr>
          <w:rFonts w:ascii="Times New Roman" w:hAnsi="Times New Roman" w:cs="Times New Roman"/>
          <w:sz w:val="26"/>
          <w:szCs w:val="26"/>
          <w:lang w:val="lv-LV"/>
        </w:rPr>
        <w:t>iz</w:t>
      </w:r>
      <w:r w:rsidR="009F6F9A" w:rsidRPr="0031554B">
        <w:rPr>
          <w:rFonts w:ascii="Times New Roman" w:hAnsi="Times New Roman" w:cs="Times New Roman"/>
          <w:sz w:val="26"/>
          <w:szCs w:val="26"/>
          <w:lang w:val="lv-LV"/>
        </w:rPr>
        <w:t>ētās audžuģimenes</w:t>
      </w:r>
      <w:r w:rsidR="00151112" w:rsidRPr="0031554B">
        <w:rPr>
          <w:rFonts w:ascii="Times New Roman" w:hAnsi="Times New Roman" w:cs="Times New Roman"/>
          <w:sz w:val="26"/>
          <w:szCs w:val="26"/>
          <w:lang w:val="lv-LV"/>
        </w:rPr>
        <w:t xml:space="preserve"> novērtēšanas soļi:</w:t>
      </w:r>
    </w:p>
    <w:p w14:paraId="7F65331A" w14:textId="77777777" w:rsidR="00151112" w:rsidRPr="00D16E6E" w:rsidRDefault="00445BE7" w:rsidP="00151112">
      <w:pPr>
        <w:pStyle w:val="ListParagraph"/>
        <w:numPr>
          <w:ilvl w:val="0"/>
          <w:numId w:val="16"/>
        </w:numPr>
        <w:jc w:val="both"/>
        <w:rPr>
          <w:rFonts w:ascii="Times New Roman" w:hAnsi="Times New Roman" w:cs="Times New Roman"/>
          <w:sz w:val="26"/>
          <w:szCs w:val="26"/>
        </w:rPr>
      </w:pPr>
      <w:r w:rsidRPr="00D16E6E">
        <w:rPr>
          <w:rFonts w:ascii="Times New Roman" w:hAnsi="Times New Roman" w:cs="Times New Roman"/>
          <w:sz w:val="26"/>
          <w:szCs w:val="26"/>
        </w:rPr>
        <w:t xml:space="preserve">psiholoģiskā izpēte, </w:t>
      </w:r>
    </w:p>
    <w:p w14:paraId="686675DD" w14:textId="77777777" w:rsidR="00151112" w:rsidRPr="00D16E6E" w:rsidRDefault="00445BE7" w:rsidP="00151112">
      <w:pPr>
        <w:pStyle w:val="ListParagraph"/>
        <w:numPr>
          <w:ilvl w:val="0"/>
          <w:numId w:val="16"/>
        </w:numPr>
        <w:jc w:val="both"/>
        <w:rPr>
          <w:rFonts w:ascii="Times New Roman" w:hAnsi="Times New Roman" w:cs="Times New Roman"/>
          <w:sz w:val="26"/>
          <w:szCs w:val="26"/>
        </w:rPr>
      </w:pPr>
      <w:r w:rsidRPr="00D16E6E">
        <w:rPr>
          <w:rFonts w:ascii="Times New Roman" w:hAnsi="Times New Roman" w:cs="Times New Roman"/>
          <w:sz w:val="26"/>
          <w:szCs w:val="26"/>
        </w:rPr>
        <w:t xml:space="preserve">vispārējā raksturojuma </w:t>
      </w:r>
      <w:r w:rsidR="00A32D73" w:rsidRPr="00D16E6E">
        <w:rPr>
          <w:rFonts w:ascii="Times New Roman" w:hAnsi="Times New Roman" w:cs="Times New Roman"/>
          <w:sz w:val="26"/>
          <w:szCs w:val="26"/>
        </w:rPr>
        <w:t>sagat</w:t>
      </w:r>
      <w:r w:rsidR="004A0B27">
        <w:rPr>
          <w:rFonts w:ascii="Times New Roman" w:hAnsi="Times New Roman" w:cs="Times New Roman"/>
          <w:sz w:val="26"/>
          <w:szCs w:val="26"/>
        </w:rPr>
        <w:t>a</w:t>
      </w:r>
      <w:r w:rsidR="00A32D73" w:rsidRPr="00D16E6E">
        <w:rPr>
          <w:rFonts w:ascii="Times New Roman" w:hAnsi="Times New Roman" w:cs="Times New Roman"/>
          <w:sz w:val="26"/>
          <w:szCs w:val="26"/>
        </w:rPr>
        <w:t>vošana</w:t>
      </w:r>
      <w:r w:rsidR="00151112" w:rsidRPr="00D16E6E">
        <w:rPr>
          <w:rFonts w:ascii="Times New Roman" w:hAnsi="Times New Roman" w:cs="Times New Roman"/>
          <w:sz w:val="26"/>
          <w:szCs w:val="26"/>
        </w:rPr>
        <w:t>,</w:t>
      </w:r>
    </w:p>
    <w:p w14:paraId="3DC47E38" w14:textId="77777777" w:rsidR="00151112" w:rsidRPr="00D16E6E" w:rsidRDefault="00445BE7" w:rsidP="00151112">
      <w:pPr>
        <w:pStyle w:val="ListParagraph"/>
        <w:numPr>
          <w:ilvl w:val="0"/>
          <w:numId w:val="16"/>
        </w:numPr>
        <w:jc w:val="both"/>
        <w:rPr>
          <w:rFonts w:ascii="Times New Roman" w:hAnsi="Times New Roman" w:cs="Times New Roman"/>
          <w:sz w:val="26"/>
          <w:szCs w:val="26"/>
        </w:rPr>
      </w:pPr>
      <w:r w:rsidRPr="00D16E6E">
        <w:rPr>
          <w:rFonts w:ascii="Times New Roman" w:hAnsi="Times New Roman" w:cs="Times New Roman"/>
          <w:sz w:val="26"/>
          <w:szCs w:val="26"/>
        </w:rPr>
        <w:t>informācija par mācību programmas apguvi.</w:t>
      </w:r>
      <w:r w:rsidR="009F6F9A" w:rsidRPr="00D16E6E">
        <w:rPr>
          <w:rFonts w:ascii="Times New Roman" w:hAnsi="Times New Roman" w:cs="Times New Roman"/>
          <w:sz w:val="26"/>
          <w:szCs w:val="26"/>
        </w:rPr>
        <w:t xml:space="preserve"> </w:t>
      </w:r>
    </w:p>
    <w:p w14:paraId="362B0981" w14:textId="2F1EC24D" w:rsidR="00445BE7" w:rsidRPr="00D16E6E" w:rsidRDefault="00445BE7" w:rsidP="00151112">
      <w:pPr>
        <w:ind w:firstLine="720"/>
        <w:jc w:val="both"/>
        <w:rPr>
          <w:rFonts w:ascii="Times New Roman" w:hAnsi="Times New Roman" w:cs="Times New Roman"/>
          <w:sz w:val="26"/>
          <w:szCs w:val="26"/>
        </w:rPr>
      </w:pPr>
      <w:r w:rsidRPr="00D16E6E">
        <w:rPr>
          <w:rFonts w:ascii="Times New Roman" w:hAnsi="Times New Roman" w:cs="Times New Roman"/>
          <w:sz w:val="26"/>
          <w:szCs w:val="26"/>
        </w:rPr>
        <w:t>Novērtēšanā ir iesaistīti</w:t>
      </w:r>
      <w:r w:rsidR="009F6F9A" w:rsidRPr="00D16E6E">
        <w:rPr>
          <w:rFonts w:ascii="Times New Roman" w:hAnsi="Times New Roman" w:cs="Times New Roman"/>
          <w:sz w:val="26"/>
          <w:szCs w:val="26"/>
        </w:rPr>
        <w:t xml:space="preserve"> </w:t>
      </w:r>
      <w:r w:rsidRPr="00D16E6E">
        <w:rPr>
          <w:rFonts w:ascii="Times New Roman" w:hAnsi="Times New Roman" w:cs="Times New Roman"/>
          <w:sz w:val="26"/>
          <w:szCs w:val="26"/>
        </w:rPr>
        <w:t xml:space="preserve">vismaz </w:t>
      </w:r>
      <w:r w:rsidR="002A2C01">
        <w:rPr>
          <w:rFonts w:ascii="Times New Roman" w:hAnsi="Times New Roman" w:cs="Times New Roman"/>
          <w:sz w:val="26"/>
          <w:szCs w:val="26"/>
        </w:rPr>
        <w:t>četri</w:t>
      </w:r>
      <w:r w:rsidR="002A2C01" w:rsidRPr="00D16E6E">
        <w:rPr>
          <w:rFonts w:ascii="Times New Roman" w:hAnsi="Times New Roman" w:cs="Times New Roman"/>
          <w:sz w:val="26"/>
          <w:szCs w:val="26"/>
        </w:rPr>
        <w:t xml:space="preserve"> </w:t>
      </w:r>
      <w:r w:rsidRPr="00D16E6E">
        <w:rPr>
          <w:rFonts w:ascii="Times New Roman" w:hAnsi="Times New Roman" w:cs="Times New Roman"/>
          <w:sz w:val="26"/>
          <w:szCs w:val="26"/>
        </w:rPr>
        <w:t>speciālisti (psihologs, mācību pasniedz</w:t>
      </w:r>
      <w:r w:rsidR="006C4F8A" w:rsidRPr="00D16E6E">
        <w:rPr>
          <w:rFonts w:ascii="Times New Roman" w:hAnsi="Times New Roman" w:cs="Times New Roman"/>
          <w:sz w:val="26"/>
          <w:szCs w:val="26"/>
        </w:rPr>
        <w:t>ējs/</w:t>
      </w:r>
      <w:r w:rsidRPr="00D16E6E">
        <w:rPr>
          <w:rFonts w:ascii="Times New Roman" w:hAnsi="Times New Roman" w:cs="Times New Roman"/>
          <w:sz w:val="26"/>
          <w:szCs w:val="26"/>
        </w:rPr>
        <w:t xml:space="preserve"> treneris</w:t>
      </w:r>
      <w:r w:rsidR="006C4F8A" w:rsidRPr="00D16E6E">
        <w:rPr>
          <w:rFonts w:ascii="Times New Roman" w:hAnsi="Times New Roman" w:cs="Times New Roman"/>
          <w:sz w:val="26"/>
          <w:szCs w:val="26"/>
        </w:rPr>
        <w:t>, prakses vadītājs</w:t>
      </w:r>
      <w:r w:rsidR="00C31082">
        <w:rPr>
          <w:rFonts w:ascii="Times New Roman" w:hAnsi="Times New Roman" w:cs="Times New Roman"/>
          <w:sz w:val="26"/>
          <w:szCs w:val="26"/>
        </w:rPr>
        <w:t>,</w:t>
      </w:r>
      <w:r w:rsidR="002A2C01">
        <w:rPr>
          <w:rFonts w:ascii="Times New Roman" w:hAnsi="Times New Roman" w:cs="Times New Roman"/>
          <w:sz w:val="26"/>
          <w:szCs w:val="26"/>
        </w:rPr>
        <w:t xml:space="preserve"> sociālais darbinieks</w:t>
      </w:r>
      <w:r w:rsidRPr="00D16E6E">
        <w:rPr>
          <w:rFonts w:ascii="Times New Roman" w:hAnsi="Times New Roman" w:cs="Times New Roman"/>
          <w:sz w:val="26"/>
          <w:szCs w:val="26"/>
        </w:rPr>
        <w:t>), kuri</w:t>
      </w:r>
      <w:r w:rsidR="009F6F9A" w:rsidRPr="00D16E6E">
        <w:rPr>
          <w:rFonts w:ascii="Times New Roman" w:hAnsi="Times New Roman" w:cs="Times New Roman"/>
          <w:sz w:val="26"/>
          <w:szCs w:val="26"/>
        </w:rPr>
        <w:t xml:space="preserve"> novērtē </w:t>
      </w:r>
      <w:r w:rsidRPr="00D16E6E">
        <w:rPr>
          <w:rFonts w:ascii="Times New Roman" w:hAnsi="Times New Roman" w:cs="Times New Roman"/>
          <w:sz w:val="26"/>
          <w:szCs w:val="26"/>
        </w:rPr>
        <w:t>potenciālās</w:t>
      </w:r>
      <w:r w:rsidR="009F6F9A" w:rsidRPr="00D16E6E">
        <w:rPr>
          <w:rFonts w:ascii="Times New Roman" w:hAnsi="Times New Roman" w:cs="Times New Roman"/>
          <w:sz w:val="26"/>
          <w:szCs w:val="26"/>
        </w:rPr>
        <w:t xml:space="preserve"> </w:t>
      </w:r>
      <w:r w:rsidRPr="00D16E6E">
        <w:rPr>
          <w:rFonts w:ascii="Times New Roman" w:hAnsi="Times New Roman" w:cs="Times New Roman"/>
          <w:sz w:val="26"/>
          <w:szCs w:val="26"/>
        </w:rPr>
        <w:t xml:space="preserve">audžuģimenes vai potenciālās specializētās audžuģimens </w:t>
      </w:r>
      <w:r w:rsidR="00146EBA" w:rsidRPr="00D16E6E">
        <w:rPr>
          <w:rFonts w:ascii="Times New Roman" w:hAnsi="Times New Roman" w:cs="Times New Roman"/>
          <w:sz w:val="26"/>
          <w:szCs w:val="26"/>
        </w:rPr>
        <w:t>spējas un īpašības bērnu aprūpē un audzināšanā</w:t>
      </w:r>
      <w:r w:rsidR="000D798A" w:rsidRPr="00D16E6E">
        <w:rPr>
          <w:rFonts w:ascii="Times New Roman" w:hAnsi="Times New Roman" w:cs="Times New Roman"/>
          <w:sz w:val="26"/>
          <w:szCs w:val="26"/>
        </w:rPr>
        <w:t xml:space="preserve"> </w:t>
      </w:r>
      <w:r w:rsidRPr="00D16E6E">
        <w:rPr>
          <w:rFonts w:ascii="Times New Roman" w:hAnsi="Times New Roman" w:cs="Times New Roman"/>
          <w:sz w:val="26"/>
          <w:szCs w:val="26"/>
        </w:rPr>
        <w:t>no dažādiem aspektiem</w:t>
      </w:r>
      <w:r w:rsidR="009F4B3A" w:rsidRPr="00D16E6E">
        <w:rPr>
          <w:rFonts w:ascii="Times New Roman" w:hAnsi="Times New Roman" w:cs="Times New Roman"/>
          <w:sz w:val="26"/>
          <w:szCs w:val="26"/>
        </w:rPr>
        <w:t xml:space="preserve"> (psiholoģiskā, zināšanu un kompetenču, pr</w:t>
      </w:r>
      <w:r w:rsidR="00D4284E" w:rsidRPr="00D16E6E">
        <w:rPr>
          <w:rFonts w:ascii="Times New Roman" w:hAnsi="Times New Roman" w:cs="Times New Roman"/>
          <w:sz w:val="26"/>
          <w:szCs w:val="26"/>
        </w:rPr>
        <w:t xml:space="preserve">aktiskās darbības </w:t>
      </w:r>
      <w:r w:rsidR="003F7AAF" w:rsidRPr="00D16E6E">
        <w:rPr>
          <w:rFonts w:ascii="Times New Roman" w:hAnsi="Times New Roman" w:cs="Times New Roman"/>
          <w:sz w:val="26"/>
          <w:szCs w:val="26"/>
        </w:rPr>
        <w:t xml:space="preserve">ārpusģimenes aprūpē esošu </w:t>
      </w:r>
      <w:r w:rsidR="00D4284E" w:rsidRPr="00D16E6E">
        <w:rPr>
          <w:rFonts w:ascii="Times New Roman" w:hAnsi="Times New Roman" w:cs="Times New Roman"/>
          <w:sz w:val="26"/>
          <w:szCs w:val="26"/>
        </w:rPr>
        <w:t>bērnu aprūpē</w:t>
      </w:r>
      <w:r w:rsidR="003F7AAF" w:rsidRPr="00D16E6E">
        <w:rPr>
          <w:rFonts w:ascii="Times New Roman" w:hAnsi="Times New Roman" w:cs="Times New Roman"/>
          <w:sz w:val="26"/>
          <w:szCs w:val="26"/>
        </w:rPr>
        <w:t xml:space="preserve"> u.tml.</w:t>
      </w:r>
      <w:r w:rsidR="009F4B3A" w:rsidRPr="00D16E6E">
        <w:rPr>
          <w:rFonts w:ascii="Times New Roman" w:hAnsi="Times New Roman" w:cs="Times New Roman"/>
          <w:sz w:val="26"/>
          <w:szCs w:val="26"/>
        </w:rPr>
        <w:t>)</w:t>
      </w:r>
      <w:r w:rsidR="00C31082">
        <w:rPr>
          <w:rFonts w:ascii="Times New Roman" w:hAnsi="Times New Roman" w:cs="Times New Roman"/>
          <w:sz w:val="26"/>
          <w:szCs w:val="26"/>
        </w:rPr>
        <w:t>.</w:t>
      </w:r>
      <w:r w:rsidR="000D798A" w:rsidRPr="00D16E6E">
        <w:rPr>
          <w:rFonts w:ascii="Times New Roman" w:hAnsi="Times New Roman" w:cs="Times New Roman"/>
          <w:sz w:val="26"/>
          <w:szCs w:val="26"/>
        </w:rPr>
        <w:t xml:space="preserve"> </w:t>
      </w:r>
      <w:r w:rsidR="00C31082">
        <w:rPr>
          <w:rFonts w:ascii="Times New Roman" w:hAnsi="Times New Roman" w:cs="Times New Roman"/>
          <w:sz w:val="26"/>
          <w:szCs w:val="26"/>
        </w:rPr>
        <w:t xml:space="preserve">Ja četri </w:t>
      </w:r>
      <w:r w:rsidR="00A32D73" w:rsidRPr="00D16E6E">
        <w:rPr>
          <w:rFonts w:ascii="Times New Roman" w:hAnsi="Times New Roman" w:cs="Times New Roman"/>
          <w:sz w:val="26"/>
          <w:szCs w:val="26"/>
        </w:rPr>
        <w:t>speciālisti</w:t>
      </w:r>
      <w:r w:rsidR="00146EBA" w:rsidRPr="00D16E6E">
        <w:rPr>
          <w:rFonts w:ascii="Times New Roman" w:hAnsi="Times New Roman" w:cs="Times New Roman"/>
          <w:sz w:val="26"/>
          <w:szCs w:val="26"/>
        </w:rPr>
        <w:t>, kuri</w:t>
      </w:r>
      <w:r w:rsidRPr="00D16E6E">
        <w:rPr>
          <w:rFonts w:ascii="Times New Roman" w:hAnsi="Times New Roman" w:cs="Times New Roman"/>
          <w:sz w:val="26"/>
          <w:szCs w:val="26"/>
        </w:rPr>
        <w:t xml:space="preserve"> </w:t>
      </w:r>
      <w:r w:rsidR="00A32D73" w:rsidRPr="00D16E6E">
        <w:rPr>
          <w:rFonts w:ascii="Times New Roman" w:hAnsi="Times New Roman" w:cs="Times New Roman"/>
          <w:sz w:val="26"/>
          <w:szCs w:val="26"/>
        </w:rPr>
        <w:t>iepazinuši potenciālos audžuvecākus</w:t>
      </w:r>
      <w:r w:rsidR="003F7AAF" w:rsidRPr="00D16E6E">
        <w:rPr>
          <w:rFonts w:ascii="Times New Roman" w:hAnsi="Times New Roman" w:cs="Times New Roman"/>
          <w:sz w:val="26"/>
          <w:szCs w:val="26"/>
        </w:rPr>
        <w:t>,</w:t>
      </w:r>
      <w:r w:rsidRPr="00D16E6E">
        <w:rPr>
          <w:rFonts w:ascii="Times New Roman" w:hAnsi="Times New Roman" w:cs="Times New Roman"/>
          <w:sz w:val="26"/>
          <w:szCs w:val="26"/>
        </w:rPr>
        <w:t xml:space="preserve"> </w:t>
      </w:r>
      <w:r w:rsidR="003F7AAF" w:rsidRPr="00D16E6E">
        <w:rPr>
          <w:rFonts w:ascii="Times New Roman" w:hAnsi="Times New Roman" w:cs="Times New Roman"/>
          <w:sz w:val="26"/>
          <w:szCs w:val="26"/>
        </w:rPr>
        <w:t>snieguši vērtējumu par</w:t>
      </w:r>
      <w:r w:rsidRPr="00D16E6E">
        <w:rPr>
          <w:rFonts w:ascii="Times New Roman" w:hAnsi="Times New Roman" w:cs="Times New Roman"/>
          <w:sz w:val="26"/>
          <w:szCs w:val="26"/>
        </w:rPr>
        <w:t xml:space="preserve"> </w:t>
      </w:r>
      <w:r w:rsidR="009F4B3A" w:rsidRPr="00D16E6E">
        <w:rPr>
          <w:rFonts w:ascii="Times New Roman" w:hAnsi="Times New Roman" w:cs="Times New Roman"/>
          <w:sz w:val="26"/>
          <w:szCs w:val="26"/>
        </w:rPr>
        <w:t xml:space="preserve">potenciālās audžuģimens vai potenciālās specializētās audžuģimenes </w:t>
      </w:r>
      <w:r w:rsidR="00BC32FD" w:rsidRPr="00D16E6E">
        <w:rPr>
          <w:rFonts w:ascii="Times New Roman" w:hAnsi="Times New Roman" w:cs="Times New Roman"/>
          <w:sz w:val="26"/>
          <w:szCs w:val="26"/>
        </w:rPr>
        <w:t xml:space="preserve">psiholoģiskās piemērotības un </w:t>
      </w:r>
      <w:r w:rsidR="009F4B3A" w:rsidRPr="00D16E6E">
        <w:rPr>
          <w:rFonts w:ascii="Times New Roman" w:hAnsi="Times New Roman" w:cs="Times New Roman"/>
          <w:sz w:val="26"/>
          <w:szCs w:val="26"/>
        </w:rPr>
        <w:t>profesionāl</w:t>
      </w:r>
      <w:r w:rsidR="003F7AAF" w:rsidRPr="00D16E6E">
        <w:rPr>
          <w:rFonts w:ascii="Times New Roman" w:hAnsi="Times New Roman" w:cs="Times New Roman"/>
          <w:sz w:val="26"/>
          <w:szCs w:val="26"/>
        </w:rPr>
        <w:t>ās</w:t>
      </w:r>
      <w:r w:rsidR="009F4B3A" w:rsidRPr="00D16E6E">
        <w:rPr>
          <w:rFonts w:ascii="Times New Roman" w:hAnsi="Times New Roman" w:cs="Times New Roman"/>
          <w:sz w:val="26"/>
          <w:szCs w:val="26"/>
        </w:rPr>
        <w:t xml:space="preserve"> sagat</w:t>
      </w:r>
      <w:r w:rsidR="00C31082">
        <w:rPr>
          <w:rFonts w:ascii="Times New Roman" w:hAnsi="Times New Roman" w:cs="Times New Roman"/>
          <w:sz w:val="26"/>
          <w:szCs w:val="26"/>
        </w:rPr>
        <w:t>a</w:t>
      </w:r>
      <w:r w:rsidR="009F4B3A" w:rsidRPr="00D16E6E">
        <w:rPr>
          <w:rFonts w:ascii="Times New Roman" w:hAnsi="Times New Roman" w:cs="Times New Roman"/>
          <w:sz w:val="26"/>
          <w:szCs w:val="26"/>
        </w:rPr>
        <w:t>votība</w:t>
      </w:r>
      <w:r w:rsidR="003F7AAF" w:rsidRPr="00D16E6E">
        <w:rPr>
          <w:rFonts w:ascii="Times New Roman" w:hAnsi="Times New Roman" w:cs="Times New Roman"/>
          <w:sz w:val="26"/>
          <w:szCs w:val="26"/>
        </w:rPr>
        <w:t>s</w:t>
      </w:r>
      <w:r w:rsidR="009F4B3A" w:rsidRPr="00D16E6E">
        <w:rPr>
          <w:rFonts w:ascii="Times New Roman" w:hAnsi="Times New Roman" w:cs="Times New Roman"/>
          <w:sz w:val="26"/>
          <w:szCs w:val="26"/>
        </w:rPr>
        <w:t xml:space="preserve"> </w:t>
      </w:r>
      <w:r w:rsidRPr="00D16E6E">
        <w:rPr>
          <w:rFonts w:ascii="Times New Roman" w:hAnsi="Times New Roman" w:cs="Times New Roman"/>
          <w:sz w:val="26"/>
          <w:szCs w:val="26"/>
        </w:rPr>
        <w:t>atbilst</w:t>
      </w:r>
      <w:r w:rsidR="003F7AAF" w:rsidRPr="00D16E6E">
        <w:rPr>
          <w:rFonts w:ascii="Times New Roman" w:hAnsi="Times New Roman" w:cs="Times New Roman"/>
          <w:sz w:val="26"/>
          <w:szCs w:val="26"/>
        </w:rPr>
        <w:t>ību</w:t>
      </w:r>
      <w:r w:rsidRPr="00D16E6E">
        <w:rPr>
          <w:rFonts w:ascii="Times New Roman" w:hAnsi="Times New Roman" w:cs="Times New Roman"/>
          <w:sz w:val="26"/>
          <w:szCs w:val="26"/>
        </w:rPr>
        <w:t xml:space="preserve"> noteiktam </w:t>
      </w:r>
      <w:r w:rsidR="00146EBA" w:rsidRPr="00D16E6E">
        <w:rPr>
          <w:rFonts w:ascii="Times New Roman" w:hAnsi="Times New Roman" w:cs="Times New Roman"/>
          <w:sz w:val="26"/>
          <w:szCs w:val="26"/>
        </w:rPr>
        <w:t xml:space="preserve">kompetences </w:t>
      </w:r>
      <w:r w:rsidRPr="00D16E6E">
        <w:rPr>
          <w:rFonts w:ascii="Times New Roman" w:hAnsi="Times New Roman" w:cs="Times New Roman"/>
          <w:sz w:val="26"/>
          <w:szCs w:val="26"/>
        </w:rPr>
        <w:t>līmenim</w:t>
      </w:r>
      <w:r w:rsidR="000D798A" w:rsidRPr="00D16E6E">
        <w:rPr>
          <w:rFonts w:ascii="Times New Roman" w:hAnsi="Times New Roman" w:cs="Times New Roman"/>
          <w:sz w:val="26"/>
          <w:szCs w:val="26"/>
        </w:rPr>
        <w:t xml:space="preserve"> (atbilstošs, pilnveidojams, nepietiekams)</w:t>
      </w:r>
      <w:r w:rsidRPr="00D16E6E">
        <w:rPr>
          <w:rFonts w:ascii="Times New Roman" w:hAnsi="Times New Roman" w:cs="Times New Roman"/>
          <w:sz w:val="26"/>
          <w:szCs w:val="26"/>
        </w:rPr>
        <w:t xml:space="preserve">, tad </w:t>
      </w:r>
      <w:r w:rsidR="00146EBA" w:rsidRPr="00D16E6E">
        <w:rPr>
          <w:rFonts w:ascii="Times New Roman" w:hAnsi="Times New Roman" w:cs="Times New Roman"/>
          <w:sz w:val="26"/>
          <w:szCs w:val="26"/>
        </w:rPr>
        <w:t xml:space="preserve">Atbalsta centra sociālajam darbiniekam </w:t>
      </w:r>
      <w:r w:rsidR="003F7AAF" w:rsidRPr="00D16E6E">
        <w:rPr>
          <w:rFonts w:ascii="Times New Roman" w:hAnsi="Times New Roman" w:cs="Times New Roman"/>
          <w:sz w:val="26"/>
          <w:szCs w:val="26"/>
        </w:rPr>
        <w:t>nevajadzētu rasties grūtībām</w:t>
      </w:r>
      <w:r w:rsidR="00533EBD" w:rsidRPr="00D16E6E">
        <w:rPr>
          <w:rFonts w:ascii="Times New Roman" w:hAnsi="Times New Roman" w:cs="Times New Roman"/>
          <w:sz w:val="26"/>
          <w:szCs w:val="26"/>
        </w:rPr>
        <w:t xml:space="preserve"> sagat</w:t>
      </w:r>
      <w:r w:rsidR="00C31082">
        <w:rPr>
          <w:rFonts w:ascii="Times New Roman" w:hAnsi="Times New Roman" w:cs="Times New Roman"/>
          <w:sz w:val="26"/>
          <w:szCs w:val="26"/>
        </w:rPr>
        <w:t>a</w:t>
      </w:r>
      <w:r w:rsidR="00533EBD" w:rsidRPr="00D16E6E">
        <w:rPr>
          <w:rFonts w:ascii="Times New Roman" w:hAnsi="Times New Roman" w:cs="Times New Roman"/>
          <w:sz w:val="26"/>
          <w:szCs w:val="26"/>
        </w:rPr>
        <w:t>vot</w:t>
      </w:r>
      <w:r w:rsidR="003F7AAF" w:rsidRPr="00D16E6E">
        <w:rPr>
          <w:rFonts w:ascii="Times New Roman" w:hAnsi="Times New Roman" w:cs="Times New Roman"/>
          <w:sz w:val="26"/>
          <w:szCs w:val="26"/>
        </w:rPr>
        <w:t xml:space="preserve"> izvērtētu </w:t>
      </w:r>
      <w:r w:rsidR="009F4B3A" w:rsidRPr="00D16E6E">
        <w:rPr>
          <w:rFonts w:ascii="Times New Roman" w:hAnsi="Times New Roman" w:cs="Times New Roman"/>
          <w:sz w:val="26"/>
          <w:szCs w:val="26"/>
        </w:rPr>
        <w:t>“gala” sl</w:t>
      </w:r>
      <w:r w:rsidR="00D4284E" w:rsidRPr="00D16E6E">
        <w:rPr>
          <w:rFonts w:ascii="Times New Roman" w:hAnsi="Times New Roman" w:cs="Times New Roman"/>
          <w:sz w:val="26"/>
          <w:szCs w:val="26"/>
        </w:rPr>
        <w:t>ēdzienu.</w:t>
      </w:r>
    </w:p>
    <w:p w14:paraId="2C186791" w14:textId="77777777" w:rsidR="00BC32FD" w:rsidRPr="00D16E6E" w:rsidRDefault="00533EBD" w:rsidP="00151112">
      <w:pPr>
        <w:ind w:firstLine="720"/>
        <w:jc w:val="both"/>
        <w:rPr>
          <w:rFonts w:ascii="Times New Roman" w:hAnsi="Times New Roman" w:cs="Times New Roman"/>
          <w:sz w:val="26"/>
          <w:szCs w:val="26"/>
        </w:rPr>
      </w:pPr>
      <w:r w:rsidRPr="00D16E6E">
        <w:rPr>
          <w:rFonts w:ascii="Times New Roman" w:hAnsi="Times New Roman" w:cs="Times New Roman"/>
          <w:sz w:val="26"/>
          <w:szCs w:val="26"/>
        </w:rPr>
        <w:t>Izņēmuma gadījumos, kad</w:t>
      </w:r>
      <w:r w:rsidR="003D13FD">
        <w:rPr>
          <w:rFonts w:ascii="Times New Roman" w:hAnsi="Times New Roman" w:cs="Times New Roman"/>
          <w:sz w:val="26"/>
          <w:szCs w:val="26"/>
        </w:rPr>
        <w:t xml:space="preserve">, </w:t>
      </w:r>
      <w:r w:rsidR="00BC32FD" w:rsidRPr="00D16E6E">
        <w:rPr>
          <w:rFonts w:ascii="Times New Roman" w:hAnsi="Times New Roman" w:cs="Times New Roman"/>
          <w:sz w:val="26"/>
          <w:szCs w:val="26"/>
        </w:rPr>
        <w:t>piemēram</w:t>
      </w:r>
      <w:r w:rsidR="003D13FD">
        <w:rPr>
          <w:rFonts w:ascii="Times New Roman" w:hAnsi="Times New Roman" w:cs="Times New Roman"/>
          <w:sz w:val="26"/>
          <w:szCs w:val="26"/>
        </w:rPr>
        <w:t>,</w:t>
      </w:r>
      <w:r w:rsidR="008976CA">
        <w:rPr>
          <w:rFonts w:ascii="Times New Roman" w:hAnsi="Times New Roman" w:cs="Times New Roman"/>
          <w:sz w:val="26"/>
          <w:szCs w:val="26"/>
        </w:rPr>
        <w:t xml:space="preserve"> </w:t>
      </w:r>
    </w:p>
    <w:p w14:paraId="3F49E703" w14:textId="77777777" w:rsidR="00A0488F" w:rsidRPr="00D16E6E" w:rsidRDefault="00A0488F" w:rsidP="00A0488F">
      <w:pPr>
        <w:ind w:firstLine="720"/>
        <w:jc w:val="center"/>
        <w:rPr>
          <w:rFonts w:ascii="Times New Roman" w:hAnsi="Times New Roman" w:cs="Times New Roman"/>
          <w:sz w:val="26"/>
          <w:szCs w:val="26"/>
        </w:rPr>
      </w:pPr>
      <w:r w:rsidRPr="00D16E6E">
        <w:rPr>
          <w:rFonts w:ascii="Times New Roman" w:hAnsi="Times New Roman" w:cs="Times New Roman"/>
          <w:noProof/>
          <w:sz w:val="26"/>
          <w:szCs w:val="26"/>
        </w:rPr>
        <w:drawing>
          <wp:inline distT="0" distB="0" distL="0" distR="0" wp14:anchorId="0115170F" wp14:editId="21224E87">
            <wp:extent cx="5981700" cy="24574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13046EB" w14:textId="77777777" w:rsidR="00A0488F" w:rsidRPr="00476227" w:rsidRDefault="00821C13" w:rsidP="00F34380">
      <w:pPr>
        <w:rPr>
          <w:rFonts w:ascii="Times New Roman" w:hAnsi="Times New Roman" w:cs="Times New Roman"/>
          <w:sz w:val="20"/>
          <w:szCs w:val="20"/>
        </w:rPr>
      </w:pPr>
      <w:r w:rsidRPr="00476227">
        <w:rPr>
          <w:rFonts w:ascii="Times New Roman" w:hAnsi="Times New Roman" w:cs="Times New Roman"/>
          <w:sz w:val="20"/>
          <w:szCs w:val="20"/>
        </w:rPr>
        <w:lastRenderedPageBreak/>
        <w:t>5.attēls Viedokļu atšķirības par personu</w:t>
      </w:r>
      <w:r w:rsidR="00DC5331">
        <w:rPr>
          <w:rFonts w:ascii="Times New Roman" w:hAnsi="Times New Roman" w:cs="Times New Roman"/>
          <w:sz w:val="20"/>
          <w:szCs w:val="20"/>
        </w:rPr>
        <w:t xml:space="preserve"> </w:t>
      </w:r>
      <w:r w:rsidRPr="00476227">
        <w:rPr>
          <w:rFonts w:ascii="Times New Roman" w:hAnsi="Times New Roman" w:cs="Times New Roman"/>
          <w:sz w:val="20"/>
          <w:szCs w:val="20"/>
        </w:rPr>
        <w:t>(laulāto) piemērotību</w:t>
      </w:r>
      <w:r w:rsidR="00206ADA" w:rsidRPr="00476227">
        <w:rPr>
          <w:rFonts w:ascii="Times New Roman" w:hAnsi="Times New Roman" w:cs="Times New Roman"/>
          <w:sz w:val="20"/>
          <w:szCs w:val="20"/>
        </w:rPr>
        <w:t xml:space="preserve"> veikt audžuģimenes vai specilaizētās audžuģimenes pienākumus</w:t>
      </w:r>
    </w:p>
    <w:p w14:paraId="041D5D46" w14:textId="77777777" w:rsidR="00BC32FD" w:rsidRPr="00D16E6E" w:rsidRDefault="00533EBD" w:rsidP="00BC32FD">
      <w:pPr>
        <w:pStyle w:val="ListParagraph"/>
        <w:numPr>
          <w:ilvl w:val="0"/>
          <w:numId w:val="17"/>
        </w:numPr>
        <w:jc w:val="both"/>
        <w:rPr>
          <w:rFonts w:ascii="Times New Roman" w:hAnsi="Times New Roman" w:cs="Times New Roman"/>
          <w:sz w:val="26"/>
          <w:szCs w:val="26"/>
        </w:rPr>
      </w:pPr>
      <w:r w:rsidRPr="00D16E6E">
        <w:rPr>
          <w:rFonts w:ascii="Times New Roman" w:hAnsi="Times New Roman" w:cs="Times New Roman"/>
          <w:sz w:val="26"/>
          <w:szCs w:val="26"/>
        </w:rPr>
        <w:t xml:space="preserve">novērtēšanā iesaistītajiem </w:t>
      </w:r>
      <w:r w:rsidRPr="00D16E6E">
        <w:rPr>
          <w:rFonts w:ascii="Times New Roman" w:hAnsi="Times New Roman" w:cs="Times New Roman"/>
          <w:b/>
          <w:sz w:val="26"/>
          <w:szCs w:val="26"/>
        </w:rPr>
        <w:t>speciālistiem ir atšķirīgi viedokļi</w:t>
      </w:r>
      <w:r w:rsidRPr="00D16E6E">
        <w:rPr>
          <w:rFonts w:ascii="Times New Roman" w:hAnsi="Times New Roman" w:cs="Times New Roman"/>
          <w:sz w:val="26"/>
          <w:szCs w:val="26"/>
        </w:rPr>
        <w:t xml:space="preserve"> par </w:t>
      </w:r>
      <w:r w:rsidR="00445BE7" w:rsidRPr="00D16E6E">
        <w:rPr>
          <w:rFonts w:ascii="Times New Roman" w:hAnsi="Times New Roman" w:cs="Times New Roman"/>
          <w:sz w:val="26"/>
          <w:szCs w:val="26"/>
        </w:rPr>
        <w:t>potenciālās</w:t>
      </w:r>
      <w:r w:rsidR="009F6F9A" w:rsidRPr="00D16E6E">
        <w:rPr>
          <w:rFonts w:ascii="Times New Roman" w:hAnsi="Times New Roman" w:cs="Times New Roman"/>
          <w:sz w:val="26"/>
          <w:szCs w:val="26"/>
        </w:rPr>
        <w:t xml:space="preserve"> </w:t>
      </w:r>
      <w:r w:rsidR="00445BE7" w:rsidRPr="00D16E6E">
        <w:rPr>
          <w:rFonts w:ascii="Times New Roman" w:hAnsi="Times New Roman" w:cs="Times New Roman"/>
          <w:sz w:val="26"/>
          <w:szCs w:val="26"/>
        </w:rPr>
        <w:t>audžuģimenes vai potenciālās specializētās audžuģimen</w:t>
      </w:r>
      <w:r w:rsidR="00BC32FD" w:rsidRPr="00D16E6E">
        <w:rPr>
          <w:rFonts w:ascii="Times New Roman" w:hAnsi="Times New Roman" w:cs="Times New Roman"/>
          <w:sz w:val="26"/>
          <w:szCs w:val="26"/>
        </w:rPr>
        <w:t>e</w:t>
      </w:r>
      <w:r w:rsidR="00445BE7" w:rsidRPr="00D16E6E">
        <w:rPr>
          <w:rFonts w:ascii="Times New Roman" w:hAnsi="Times New Roman" w:cs="Times New Roman"/>
          <w:sz w:val="26"/>
          <w:szCs w:val="26"/>
        </w:rPr>
        <w:t xml:space="preserve">s </w:t>
      </w:r>
      <w:r w:rsidRPr="00D16E6E">
        <w:rPr>
          <w:rFonts w:ascii="Times New Roman" w:hAnsi="Times New Roman" w:cs="Times New Roman"/>
          <w:sz w:val="26"/>
          <w:szCs w:val="26"/>
        </w:rPr>
        <w:t>profesionālo sagat</w:t>
      </w:r>
      <w:r w:rsidR="00C171FF" w:rsidRPr="00D16E6E">
        <w:rPr>
          <w:rFonts w:ascii="Times New Roman" w:hAnsi="Times New Roman" w:cs="Times New Roman"/>
          <w:sz w:val="26"/>
          <w:szCs w:val="26"/>
        </w:rPr>
        <w:t>a</w:t>
      </w:r>
      <w:r w:rsidRPr="00D16E6E">
        <w:rPr>
          <w:rFonts w:ascii="Times New Roman" w:hAnsi="Times New Roman" w:cs="Times New Roman"/>
          <w:sz w:val="26"/>
          <w:szCs w:val="26"/>
        </w:rPr>
        <w:t xml:space="preserve">votību un psiholoģisko piemērotību veikt audžuģimenes vai specializētās audžuģimenes pienākumus, </w:t>
      </w:r>
    </w:p>
    <w:p w14:paraId="758FE6DF" w14:textId="77777777" w:rsidR="00BC32FD" w:rsidRPr="00D16E6E" w:rsidRDefault="00BC32FD" w:rsidP="00C171FF">
      <w:pPr>
        <w:pStyle w:val="ListParagraph"/>
        <w:numPr>
          <w:ilvl w:val="0"/>
          <w:numId w:val="17"/>
        </w:numPr>
        <w:jc w:val="both"/>
        <w:rPr>
          <w:rFonts w:ascii="Times New Roman" w:hAnsi="Times New Roman" w:cs="Times New Roman"/>
          <w:sz w:val="26"/>
          <w:szCs w:val="26"/>
        </w:rPr>
      </w:pPr>
      <w:r w:rsidRPr="00D16E6E">
        <w:rPr>
          <w:rFonts w:ascii="Times New Roman" w:hAnsi="Times New Roman" w:cs="Times New Roman"/>
          <w:sz w:val="26"/>
          <w:szCs w:val="26"/>
        </w:rPr>
        <w:t xml:space="preserve">novērtēšanā iesaistītajiem </w:t>
      </w:r>
      <w:r w:rsidRPr="00D16E6E">
        <w:rPr>
          <w:rFonts w:ascii="Times New Roman" w:hAnsi="Times New Roman" w:cs="Times New Roman"/>
          <w:b/>
          <w:sz w:val="26"/>
          <w:szCs w:val="26"/>
        </w:rPr>
        <w:t>speciālistiem un pašai potenciālajai audžuģimenei</w:t>
      </w:r>
      <w:r w:rsidRPr="00D16E6E">
        <w:rPr>
          <w:rFonts w:ascii="Times New Roman" w:hAnsi="Times New Roman" w:cs="Times New Roman"/>
          <w:sz w:val="26"/>
          <w:szCs w:val="26"/>
        </w:rPr>
        <w:t xml:space="preserve"> ir atšķir</w:t>
      </w:r>
      <w:r w:rsidR="00C171FF" w:rsidRPr="00D16E6E">
        <w:rPr>
          <w:rFonts w:ascii="Times New Roman" w:hAnsi="Times New Roman" w:cs="Times New Roman"/>
          <w:sz w:val="26"/>
          <w:szCs w:val="26"/>
        </w:rPr>
        <w:t>īgi viedokļi</w:t>
      </w:r>
      <w:r w:rsidRPr="00D16E6E">
        <w:rPr>
          <w:rFonts w:ascii="Times New Roman" w:hAnsi="Times New Roman" w:cs="Times New Roman"/>
          <w:sz w:val="26"/>
          <w:szCs w:val="26"/>
        </w:rPr>
        <w:t xml:space="preserve"> </w:t>
      </w:r>
      <w:r w:rsidR="00533EBD" w:rsidRPr="00D16E6E">
        <w:rPr>
          <w:rFonts w:ascii="Times New Roman" w:hAnsi="Times New Roman" w:cs="Times New Roman"/>
          <w:sz w:val="26"/>
          <w:szCs w:val="26"/>
        </w:rPr>
        <w:t xml:space="preserve">par </w:t>
      </w:r>
      <w:r w:rsidR="00445BE7" w:rsidRPr="00D16E6E">
        <w:rPr>
          <w:rFonts w:ascii="Times New Roman" w:hAnsi="Times New Roman" w:cs="Times New Roman"/>
          <w:sz w:val="26"/>
          <w:szCs w:val="26"/>
        </w:rPr>
        <w:t>potenciālās</w:t>
      </w:r>
      <w:r w:rsidR="009F6F9A" w:rsidRPr="00D16E6E">
        <w:rPr>
          <w:rFonts w:ascii="Times New Roman" w:hAnsi="Times New Roman" w:cs="Times New Roman"/>
          <w:sz w:val="26"/>
          <w:szCs w:val="26"/>
        </w:rPr>
        <w:t xml:space="preserve"> </w:t>
      </w:r>
      <w:r w:rsidR="00445BE7" w:rsidRPr="00D16E6E">
        <w:rPr>
          <w:rFonts w:ascii="Times New Roman" w:hAnsi="Times New Roman" w:cs="Times New Roman"/>
          <w:sz w:val="26"/>
          <w:szCs w:val="26"/>
        </w:rPr>
        <w:t>audžuģimenes vai potenciālās specializētās audžuģimen</w:t>
      </w:r>
      <w:r w:rsidR="00C171FF" w:rsidRPr="00D16E6E">
        <w:rPr>
          <w:rFonts w:ascii="Times New Roman" w:hAnsi="Times New Roman" w:cs="Times New Roman"/>
          <w:sz w:val="26"/>
          <w:szCs w:val="26"/>
        </w:rPr>
        <w:t>e</w:t>
      </w:r>
      <w:r w:rsidR="00445BE7" w:rsidRPr="00D16E6E">
        <w:rPr>
          <w:rFonts w:ascii="Times New Roman" w:hAnsi="Times New Roman" w:cs="Times New Roman"/>
          <w:sz w:val="26"/>
          <w:szCs w:val="26"/>
        </w:rPr>
        <w:t xml:space="preserve">s </w:t>
      </w:r>
      <w:r w:rsidR="00533EBD" w:rsidRPr="00D16E6E">
        <w:rPr>
          <w:rFonts w:ascii="Times New Roman" w:hAnsi="Times New Roman" w:cs="Times New Roman"/>
          <w:sz w:val="26"/>
          <w:szCs w:val="26"/>
        </w:rPr>
        <w:t>profesionālo sagat</w:t>
      </w:r>
      <w:r w:rsidR="00C171FF" w:rsidRPr="00D16E6E">
        <w:rPr>
          <w:rFonts w:ascii="Times New Roman" w:hAnsi="Times New Roman" w:cs="Times New Roman"/>
          <w:sz w:val="26"/>
          <w:szCs w:val="26"/>
        </w:rPr>
        <w:t>a</w:t>
      </w:r>
      <w:r w:rsidR="00533EBD" w:rsidRPr="00D16E6E">
        <w:rPr>
          <w:rFonts w:ascii="Times New Roman" w:hAnsi="Times New Roman" w:cs="Times New Roman"/>
          <w:sz w:val="26"/>
          <w:szCs w:val="26"/>
        </w:rPr>
        <w:t xml:space="preserve">votību un psiholoģisko piemērotību veikt audžuģimenes vai specializētās audžuģimenes pienākumus, </w:t>
      </w:r>
    </w:p>
    <w:p w14:paraId="2C98EBCE" w14:textId="53EBB835" w:rsidR="0040630F" w:rsidRPr="00D16E6E" w:rsidRDefault="00BC32FD" w:rsidP="00EF67C9">
      <w:pPr>
        <w:jc w:val="both"/>
        <w:rPr>
          <w:rFonts w:ascii="Times New Roman" w:hAnsi="Times New Roman" w:cs="Times New Roman"/>
          <w:sz w:val="26"/>
          <w:szCs w:val="26"/>
        </w:rPr>
      </w:pPr>
      <w:r w:rsidRPr="00D16E6E">
        <w:rPr>
          <w:rFonts w:ascii="Times New Roman" w:hAnsi="Times New Roman" w:cs="Times New Roman"/>
          <w:sz w:val="26"/>
          <w:szCs w:val="26"/>
        </w:rPr>
        <w:t xml:space="preserve">var tikt pieaicināts </w:t>
      </w:r>
      <w:r w:rsidR="002551FE" w:rsidRPr="00D16E6E">
        <w:rPr>
          <w:rFonts w:ascii="Times New Roman" w:hAnsi="Times New Roman" w:cs="Times New Roman"/>
          <w:sz w:val="26"/>
          <w:szCs w:val="26"/>
        </w:rPr>
        <w:t>vēl kāds speciālists (</w:t>
      </w:r>
      <w:r w:rsidR="00570281" w:rsidRPr="00D16E6E">
        <w:rPr>
          <w:rFonts w:ascii="Times New Roman" w:hAnsi="Times New Roman" w:cs="Times New Roman"/>
          <w:sz w:val="26"/>
          <w:szCs w:val="26"/>
        </w:rPr>
        <w:t>vai</w:t>
      </w:r>
      <w:r w:rsidR="002E5B66">
        <w:rPr>
          <w:rFonts w:ascii="Times New Roman" w:hAnsi="Times New Roman" w:cs="Times New Roman"/>
          <w:sz w:val="26"/>
          <w:szCs w:val="26"/>
        </w:rPr>
        <w:t>,</w:t>
      </w:r>
      <w:r w:rsidR="00570281" w:rsidRPr="00D16E6E">
        <w:rPr>
          <w:rFonts w:ascii="Times New Roman" w:hAnsi="Times New Roman" w:cs="Times New Roman"/>
          <w:sz w:val="26"/>
          <w:szCs w:val="26"/>
        </w:rPr>
        <w:t xml:space="preserve"> </w:t>
      </w:r>
      <w:r w:rsidR="002551FE" w:rsidRPr="00D16E6E">
        <w:rPr>
          <w:rFonts w:ascii="Times New Roman" w:hAnsi="Times New Roman" w:cs="Times New Roman"/>
          <w:sz w:val="26"/>
          <w:szCs w:val="26"/>
        </w:rPr>
        <w:t xml:space="preserve">piemēram, </w:t>
      </w:r>
      <w:r w:rsidR="002F7E97" w:rsidRPr="00D16E6E">
        <w:rPr>
          <w:rFonts w:ascii="Times New Roman" w:hAnsi="Times New Roman" w:cs="Times New Roman"/>
          <w:sz w:val="26"/>
          <w:szCs w:val="26"/>
        </w:rPr>
        <w:t>citi a</w:t>
      </w:r>
      <w:r w:rsidR="002551FE" w:rsidRPr="00D16E6E">
        <w:rPr>
          <w:rFonts w:ascii="Times New Roman" w:hAnsi="Times New Roman" w:cs="Times New Roman"/>
          <w:sz w:val="26"/>
          <w:szCs w:val="26"/>
        </w:rPr>
        <w:t xml:space="preserve">tbalsta centra </w:t>
      </w:r>
      <w:r w:rsidR="002F7E97" w:rsidRPr="00D16E6E">
        <w:rPr>
          <w:rFonts w:ascii="Times New Roman" w:hAnsi="Times New Roman" w:cs="Times New Roman"/>
          <w:sz w:val="26"/>
          <w:szCs w:val="26"/>
        </w:rPr>
        <w:t xml:space="preserve">speciālisti un/vai </w:t>
      </w:r>
      <w:r w:rsidR="002551FE" w:rsidRPr="00D16E6E">
        <w:rPr>
          <w:rFonts w:ascii="Times New Roman" w:hAnsi="Times New Roman" w:cs="Times New Roman"/>
          <w:sz w:val="26"/>
          <w:szCs w:val="26"/>
        </w:rPr>
        <w:t>vadītājs, audžuģimenes mentors (ja tāds ir)</w:t>
      </w:r>
      <w:r w:rsidR="00283F8A" w:rsidRPr="00D16E6E">
        <w:rPr>
          <w:rFonts w:ascii="Times New Roman" w:hAnsi="Times New Roman" w:cs="Times New Roman"/>
          <w:sz w:val="26"/>
          <w:szCs w:val="26"/>
        </w:rPr>
        <w:t xml:space="preserve"> </w:t>
      </w:r>
      <w:bookmarkStart w:id="0" w:name="_GoBack"/>
      <w:bookmarkEnd w:id="0"/>
      <w:r w:rsidR="00283F8A" w:rsidRPr="00D16E6E">
        <w:rPr>
          <w:rFonts w:ascii="Times New Roman" w:hAnsi="Times New Roman" w:cs="Times New Roman"/>
          <w:sz w:val="26"/>
          <w:szCs w:val="26"/>
        </w:rPr>
        <w:t>vai pašvaldības sociālais darbinieks</w:t>
      </w:r>
      <w:r w:rsidR="002551FE" w:rsidRPr="00D16E6E">
        <w:rPr>
          <w:rFonts w:ascii="Times New Roman" w:hAnsi="Times New Roman" w:cs="Times New Roman"/>
          <w:sz w:val="26"/>
          <w:szCs w:val="26"/>
        </w:rPr>
        <w:t xml:space="preserve"> u.tml</w:t>
      </w:r>
      <w:r w:rsidR="00360BBC">
        <w:rPr>
          <w:rFonts w:ascii="Times New Roman" w:hAnsi="Times New Roman" w:cs="Times New Roman"/>
          <w:sz w:val="26"/>
          <w:szCs w:val="26"/>
        </w:rPr>
        <w:t>.</w:t>
      </w:r>
      <w:r w:rsidR="002551FE" w:rsidRPr="00D16E6E">
        <w:rPr>
          <w:rFonts w:ascii="Times New Roman" w:hAnsi="Times New Roman" w:cs="Times New Roman"/>
          <w:sz w:val="26"/>
          <w:szCs w:val="26"/>
        </w:rPr>
        <w:t>)</w:t>
      </w:r>
      <w:r w:rsidR="001B05E1" w:rsidRPr="00D16E6E">
        <w:rPr>
          <w:rFonts w:ascii="Times New Roman" w:hAnsi="Times New Roman" w:cs="Times New Roman"/>
          <w:sz w:val="26"/>
          <w:szCs w:val="26"/>
        </w:rPr>
        <w:t>, lai tas piedalītos</w:t>
      </w:r>
      <w:r w:rsidR="002551FE" w:rsidRPr="00D16E6E">
        <w:rPr>
          <w:rFonts w:ascii="Times New Roman" w:hAnsi="Times New Roman" w:cs="Times New Roman"/>
          <w:sz w:val="26"/>
          <w:szCs w:val="26"/>
        </w:rPr>
        <w:t xml:space="preserve"> </w:t>
      </w:r>
      <w:r w:rsidR="001B05E1" w:rsidRPr="00D16E6E">
        <w:rPr>
          <w:rFonts w:ascii="Times New Roman" w:hAnsi="Times New Roman" w:cs="Times New Roman"/>
          <w:sz w:val="26"/>
          <w:szCs w:val="26"/>
        </w:rPr>
        <w:t>novērtēšanas procesā</w:t>
      </w:r>
      <w:r w:rsidR="00360BBC">
        <w:rPr>
          <w:rFonts w:ascii="Times New Roman" w:hAnsi="Times New Roman" w:cs="Times New Roman"/>
          <w:sz w:val="26"/>
          <w:szCs w:val="26"/>
        </w:rPr>
        <w:t>,</w:t>
      </w:r>
      <w:r w:rsidR="001B05E1" w:rsidRPr="00D16E6E">
        <w:rPr>
          <w:rFonts w:ascii="Times New Roman" w:hAnsi="Times New Roman" w:cs="Times New Roman"/>
          <w:sz w:val="26"/>
          <w:szCs w:val="26"/>
        </w:rPr>
        <w:t xml:space="preserve"> sniegtu papildus informāciju</w:t>
      </w:r>
      <w:r w:rsidR="00360BBC">
        <w:rPr>
          <w:rFonts w:ascii="Times New Roman" w:hAnsi="Times New Roman" w:cs="Times New Roman"/>
          <w:sz w:val="26"/>
          <w:szCs w:val="26"/>
        </w:rPr>
        <w:t xml:space="preserve"> un viedokli</w:t>
      </w:r>
      <w:r w:rsidR="00D24B2A">
        <w:rPr>
          <w:rFonts w:ascii="Times New Roman" w:hAnsi="Times New Roman" w:cs="Times New Roman"/>
          <w:sz w:val="26"/>
          <w:szCs w:val="26"/>
        </w:rPr>
        <w:t xml:space="preserve"> konkrētajā jautājumā</w:t>
      </w:r>
      <w:r w:rsidR="001B05E1" w:rsidRPr="00D16E6E">
        <w:rPr>
          <w:rFonts w:ascii="Times New Roman" w:hAnsi="Times New Roman" w:cs="Times New Roman"/>
          <w:sz w:val="26"/>
          <w:szCs w:val="26"/>
        </w:rPr>
        <w:t>.</w:t>
      </w:r>
      <w:r w:rsidR="00283F8A" w:rsidRPr="00D16E6E">
        <w:rPr>
          <w:rFonts w:ascii="Times New Roman" w:hAnsi="Times New Roman" w:cs="Times New Roman"/>
          <w:sz w:val="26"/>
          <w:szCs w:val="26"/>
        </w:rPr>
        <w:t xml:space="preserve"> Balstoties uz novērtēšanas procesa laikā iegūto</w:t>
      </w:r>
      <w:r w:rsidR="002F7E97" w:rsidRPr="00D16E6E">
        <w:rPr>
          <w:rFonts w:ascii="Times New Roman" w:hAnsi="Times New Roman" w:cs="Times New Roman"/>
          <w:sz w:val="26"/>
          <w:szCs w:val="26"/>
        </w:rPr>
        <w:t xml:space="preserve"> papildus</w:t>
      </w:r>
      <w:r w:rsidR="00283F8A" w:rsidRPr="00D16E6E">
        <w:rPr>
          <w:rFonts w:ascii="Times New Roman" w:hAnsi="Times New Roman" w:cs="Times New Roman"/>
          <w:sz w:val="26"/>
          <w:szCs w:val="26"/>
        </w:rPr>
        <w:t xml:space="preserve"> informāciju, Atbalsta centra sociālais darbinieks </w:t>
      </w:r>
      <w:r w:rsidR="00570281" w:rsidRPr="00D16E6E">
        <w:rPr>
          <w:rFonts w:ascii="Times New Roman" w:hAnsi="Times New Roman" w:cs="Times New Roman"/>
          <w:sz w:val="26"/>
          <w:szCs w:val="26"/>
        </w:rPr>
        <w:t>sagat</w:t>
      </w:r>
      <w:r w:rsidR="00360BBC">
        <w:rPr>
          <w:rFonts w:ascii="Times New Roman" w:hAnsi="Times New Roman" w:cs="Times New Roman"/>
          <w:sz w:val="26"/>
          <w:szCs w:val="26"/>
        </w:rPr>
        <w:t>a</w:t>
      </w:r>
      <w:r w:rsidR="00570281" w:rsidRPr="00D16E6E">
        <w:rPr>
          <w:rFonts w:ascii="Times New Roman" w:hAnsi="Times New Roman" w:cs="Times New Roman"/>
          <w:sz w:val="26"/>
          <w:szCs w:val="26"/>
        </w:rPr>
        <w:t>vo atzinumu</w:t>
      </w:r>
      <w:r w:rsidR="00283F8A" w:rsidRPr="00D16E6E">
        <w:rPr>
          <w:rFonts w:ascii="Times New Roman" w:hAnsi="Times New Roman" w:cs="Times New Roman"/>
          <w:sz w:val="26"/>
          <w:szCs w:val="26"/>
        </w:rPr>
        <w:t xml:space="preserve"> par </w:t>
      </w:r>
      <w:r w:rsidR="00570281" w:rsidRPr="00D16E6E">
        <w:rPr>
          <w:rFonts w:ascii="Times New Roman" w:hAnsi="Times New Roman" w:cs="Times New Roman"/>
          <w:sz w:val="26"/>
          <w:szCs w:val="26"/>
        </w:rPr>
        <w:t xml:space="preserve">piemērotības </w:t>
      </w:r>
      <w:r w:rsidR="00283F8A" w:rsidRPr="00D16E6E">
        <w:rPr>
          <w:rFonts w:ascii="Times New Roman" w:hAnsi="Times New Roman" w:cs="Times New Roman"/>
          <w:sz w:val="26"/>
          <w:szCs w:val="26"/>
        </w:rPr>
        <w:t>rezultātu.</w:t>
      </w:r>
      <w:r w:rsidR="00570281" w:rsidRPr="00D16E6E">
        <w:rPr>
          <w:rFonts w:ascii="Times New Roman" w:hAnsi="Times New Roman" w:cs="Times New Roman"/>
          <w:sz w:val="26"/>
          <w:szCs w:val="26"/>
        </w:rPr>
        <w:t xml:space="preserve"> </w:t>
      </w:r>
    </w:p>
    <w:p w14:paraId="019AFBCE" w14:textId="77777777" w:rsidR="002E5B66" w:rsidRDefault="00360BBC" w:rsidP="00360BBC">
      <w:pPr>
        <w:ind w:firstLine="720"/>
        <w:jc w:val="both"/>
        <w:rPr>
          <w:rFonts w:ascii="Times New Roman" w:hAnsi="Times New Roman" w:cs="Times New Roman"/>
          <w:sz w:val="26"/>
          <w:szCs w:val="26"/>
        </w:rPr>
      </w:pPr>
      <w:r>
        <w:rPr>
          <w:rFonts w:ascii="Times New Roman" w:hAnsi="Times New Roman" w:cs="Times New Roman"/>
          <w:sz w:val="26"/>
          <w:szCs w:val="26"/>
        </w:rPr>
        <w:t>Gadījumā</w:t>
      </w:r>
      <w:r w:rsidR="00570281" w:rsidRPr="00D16E6E">
        <w:rPr>
          <w:rFonts w:ascii="Times New Roman" w:hAnsi="Times New Roman" w:cs="Times New Roman"/>
          <w:sz w:val="26"/>
          <w:szCs w:val="26"/>
        </w:rPr>
        <w:t xml:space="preserve">, </w:t>
      </w:r>
      <w:r w:rsidR="00570281" w:rsidRPr="00360BBC">
        <w:rPr>
          <w:rFonts w:ascii="Times New Roman" w:hAnsi="Times New Roman" w:cs="Times New Roman"/>
          <w:b/>
          <w:sz w:val="26"/>
          <w:szCs w:val="26"/>
        </w:rPr>
        <w:t xml:space="preserve">ja </w:t>
      </w:r>
      <w:r w:rsidR="00E9112D" w:rsidRPr="00360BBC">
        <w:rPr>
          <w:rFonts w:ascii="Times New Roman" w:hAnsi="Times New Roman" w:cs="Times New Roman"/>
          <w:b/>
          <w:sz w:val="26"/>
          <w:szCs w:val="26"/>
        </w:rPr>
        <w:t xml:space="preserve">kopumā Atbalsta centra </w:t>
      </w:r>
      <w:r w:rsidR="00570281" w:rsidRPr="00360BBC">
        <w:rPr>
          <w:rFonts w:ascii="Times New Roman" w:hAnsi="Times New Roman" w:cs="Times New Roman"/>
          <w:b/>
          <w:sz w:val="26"/>
          <w:szCs w:val="26"/>
        </w:rPr>
        <w:t>atzinums par personas (laulāto) piemērotīb</w:t>
      </w:r>
      <w:r w:rsidR="00EF67C9" w:rsidRPr="00360BBC">
        <w:rPr>
          <w:rFonts w:ascii="Times New Roman" w:hAnsi="Times New Roman" w:cs="Times New Roman"/>
          <w:b/>
          <w:sz w:val="26"/>
          <w:szCs w:val="26"/>
        </w:rPr>
        <w:t>u</w:t>
      </w:r>
      <w:r w:rsidR="00570281" w:rsidRPr="00360BBC">
        <w:rPr>
          <w:rFonts w:ascii="Times New Roman" w:hAnsi="Times New Roman" w:cs="Times New Roman"/>
          <w:b/>
          <w:sz w:val="26"/>
          <w:szCs w:val="26"/>
        </w:rPr>
        <w:t xml:space="preserve"> audžuģimen</w:t>
      </w:r>
      <w:r w:rsidR="00EF67C9" w:rsidRPr="00360BBC">
        <w:rPr>
          <w:rFonts w:ascii="Times New Roman" w:hAnsi="Times New Roman" w:cs="Times New Roman"/>
          <w:b/>
          <w:sz w:val="26"/>
          <w:szCs w:val="26"/>
        </w:rPr>
        <w:t>e</w:t>
      </w:r>
      <w:r w:rsidR="00570281" w:rsidRPr="00360BBC">
        <w:rPr>
          <w:rFonts w:ascii="Times New Roman" w:hAnsi="Times New Roman" w:cs="Times New Roman"/>
          <w:b/>
          <w:sz w:val="26"/>
          <w:szCs w:val="26"/>
        </w:rPr>
        <w:t>s vai potenciālās audžuģimenes piemērotību ir negatīvs</w:t>
      </w:r>
      <w:r w:rsidR="00570281" w:rsidRPr="00D16E6E">
        <w:rPr>
          <w:rFonts w:ascii="Times New Roman" w:hAnsi="Times New Roman" w:cs="Times New Roman"/>
          <w:sz w:val="26"/>
          <w:szCs w:val="26"/>
        </w:rPr>
        <w:t xml:space="preserve">, </w:t>
      </w:r>
      <w:r w:rsidR="00715C06" w:rsidRPr="00D16E6E">
        <w:rPr>
          <w:rFonts w:ascii="Times New Roman" w:hAnsi="Times New Roman" w:cs="Times New Roman"/>
          <w:sz w:val="26"/>
          <w:szCs w:val="26"/>
        </w:rPr>
        <w:t xml:space="preserve">personai (laulātajiem) </w:t>
      </w:r>
      <w:r w:rsidR="00EF67C9" w:rsidRPr="00D16E6E">
        <w:rPr>
          <w:rFonts w:ascii="Times New Roman" w:hAnsi="Times New Roman" w:cs="Times New Roman"/>
          <w:sz w:val="26"/>
          <w:szCs w:val="26"/>
        </w:rPr>
        <w:t xml:space="preserve">saprotami </w:t>
      </w:r>
      <w:r w:rsidR="00715C06" w:rsidRPr="00D16E6E">
        <w:rPr>
          <w:rFonts w:ascii="Times New Roman" w:hAnsi="Times New Roman" w:cs="Times New Roman"/>
          <w:sz w:val="26"/>
          <w:szCs w:val="26"/>
        </w:rPr>
        <w:t>jā</w:t>
      </w:r>
      <w:r w:rsidR="002D3B3C" w:rsidRPr="00D16E6E">
        <w:rPr>
          <w:rFonts w:ascii="Times New Roman" w:hAnsi="Times New Roman" w:cs="Times New Roman"/>
          <w:sz w:val="26"/>
          <w:szCs w:val="26"/>
        </w:rPr>
        <w:t>izsk</w:t>
      </w:r>
      <w:r w:rsidR="00EF67C9" w:rsidRPr="00D16E6E">
        <w:rPr>
          <w:rFonts w:ascii="Times New Roman" w:hAnsi="Times New Roman" w:cs="Times New Roman"/>
          <w:sz w:val="26"/>
          <w:szCs w:val="26"/>
        </w:rPr>
        <w:t>aidro negatīvā lēmuma būtiskākie iemesli</w:t>
      </w:r>
      <w:r w:rsidR="002D3B3C" w:rsidRPr="00D16E6E">
        <w:rPr>
          <w:rFonts w:ascii="Times New Roman" w:hAnsi="Times New Roman" w:cs="Times New Roman"/>
          <w:sz w:val="26"/>
          <w:szCs w:val="26"/>
        </w:rPr>
        <w:t xml:space="preserve">. </w:t>
      </w:r>
      <w:r w:rsidR="00C16BB1" w:rsidRPr="00D16E6E">
        <w:rPr>
          <w:rFonts w:ascii="Times New Roman" w:hAnsi="Times New Roman" w:cs="Times New Roman"/>
          <w:sz w:val="26"/>
          <w:szCs w:val="26"/>
        </w:rPr>
        <w:t>Atbalsta centram</w:t>
      </w:r>
      <w:r w:rsidR="0040630F" w:rsidRPr="00D16E6E">
        <w:rPr>
          <w:rFonts w:ascii="Times New Roman" w:hAnsi="Times New Roman" w:cs="Times New Roman"/>
          <w:sz w:val="26"/>
          <w:szCs w:val="26"/>
        </w:rPr>
        <w:t xml:space="preserve"> </w:t>
      </w:r>
      <w:r w:rsidR="00C16BB1" w:rsidRPr="00D16E6E">
        <w:rPr>
          <w:rFonts w:ascii="Times New Roman" w:hAnsi="Times New Roman" w:cs="Times New Roman"/>
          <w:sz w:val="26"/>
          <w:szCs w:val="26"/>
        </w:rPr>
        <w:t>jā</w:t>
      </w:r>
      <w:r w:rsidR="0040630F" w:rsidRPr="00D16E6E">
        <w:rPr>
          <w:rFonts w:ascii="Times New Roman" w:hAnsi="Times New Roman" w:cs="Times New Roman"/>
          <w:sz w:val="26"/>
          <w:szCs w:val="26"/>
        </w:rPr>
        <w:t xml:space="preserve">sniedz </w:t>
      </w:r>
      <w:r w:rsidR="00511709" w:rsidRPr="00D16E6E">
        <w:rPr>
          <w:rFonts w:ascii="Times New Roman" w:hAnsi="Times New Roman" w:cs="Times New Roman"/>
          <w:sz w:val="26"/>
          <w:szCs w:val="26"/>
        </w:rPr>
        <w:t>potenciālajai audžuģimenei vai potenciālajai specializētajai audžuģimenei</w:t>
      </w:r>
      <w:r w:rsidR="0040630F" w:rsidRPr="00D16E6E">
        <w:rPr>
          <w:rFonts w:ascii="Times New Roman" w:hAnsi="Times New Roman" w:cs="Times New Roman"/>
          <w:sz w:val="26"/>
          <w:szCs w:val="26"/>
        </w:rPr>
        <w:t xml:space="preserve"> informāciju par </w:t>
      </w:r>
      <w:r w:rsidR="00C16BB1" w:rsidRPr="00D16E6E">
        <w:rPr>
          <w:rFonts w:ascii="Times New Roman" w:hAnsi="Times New Roman" w:cs="Times New Roman"/>
          <w:sz w:val="26"/>
          <w:szCs w:val="26"/>
        </w:rPr>
        <w:t xml:space="preserve">novērtēšanas </w:t>
      </w:r>
      <w:r w:rsidR="0040630F" w:rsidRPr="00D16E6E">
        <w:rPr>
          <w:rFonts w:ascii="Times New Roman" w:hAnsi="Times New Roman" w:cs="Times New Roman"/>
          <w:sz w:val="26"/>
          <w:szCs w:val="26"/>
        </w:rPr>
        <w:t>procesu un atbi</w:t>
      </w:r>
      <w:r w:rsidR="00A96BDC" w:rsidRPr="00D16E6E">
        <w:rPr>
          <w:rFonts w:ascii="Times New Roman" w:hAnsi="Times New Roman" w:cs="Times New Roman"/>
          <w:sz w:val="26"/>
          <w:szCs w:val="26"/>
        </w:rPr>
        <w:t>ldes uz iespējamiem jautājumiem.</w:t>
      </w:r>
    </w:p>
    <w:p w14:paraId="31BAC9A1" w14:textId="77777777" w:rsidR="0082475E" w:rsidRDefault="002E5B66" w:rsidP="0082475E">
      <w:pPr>
        <w:ind w:firstLine="720"/>
        <w:jc w:val="both"/>
        <w:rPr>
          <w:rFonts w:ascii="Times New Roman" w:hAnsi="Times New Roman" w:cs="Times New Roman"/>
          <w:sz w:val="26"/>
          <w:szCs w:val="26"/>
        </w:rPr>
      </w:pPr>
      <w:r>
        <w:rPr>
          <w:rFonts w:ascii="Times New Roman" w:hAnsi="Times New Roman" w:cs="Times New Roman"/>
          <w:sz w:val="26"/>
          <w:szCs w:val="26"/>
        </w:rPr>
        <w:t>Savukārt</w:t>
      </w:r>
      <w:r w:rsidR="003A7284">
        <w:rPr>
          <w:rFonts w:ascii="Times New Roman" w:hAnsi="Times New Roman" w:cs="Times New Roman"/>
          <w:sz w:val="26"/>
          <w:szCs w:val="26"/>
        </w:rPr>
        <w:t>,</w:t>
      </w:r>
      <w:r>
        <w:rPr>
          <w:rFonts w:ascii="Times New Roman" w:hAnsi="Times New Roman" w:cs="Times New Roman"/>
          <w:sz w:val="26"/>
          <w:szCs w:val="26"/>
        </w:rPr>
        <w:t xml:space="preserve"> </w:t>
      </w:r>
      <w:r w:rsidR="00E9112D" w:rsidRPr="00360BBC">
        <w:rPr>
          <w:rFonts w:ascii="Times New Roman" w:hAnsi="Times New Roman" w:cs="Times New Roman"/>
          <w:b/>
          <w:sz w:val="26"/>
          <w:szCs w:val="26"/>
        </w:rPr>
        <w:t xml:space="preserve">ja </w:t>
      </w:r>
      <w:r w:rsidR="003A7284" w:rsidRPr="00360BBC">
        <w:rPr>
          <w:rFonts w:ascii="Times New Roman" w:hAnsi="Times New Roman" w:cs="Times New Roman"/>
          <w:b/>
          <w:sz w:val="26"/>
          <w:szCs w:val="26"/>
        </w:rPr>
        <w:t xml:space="preserve">Atbalsta centrs sniedz </w:t>
      </w:r>
      <w:r w:rsidRPr="00360BBC">
        <w:rPr>
          <w:rFonts w:ascii="Times New Roman" w:hAnsi="Times New Roman" w:cs="Times New Roman"/>
          <w:b/>
          <w:sz w:val="26"/>
          <w:szCs w:val="26"/>
        </w:rPr>
        <w:t xml:space="preserve">personai </w:t>
      </w:r>
      <w:r w:rsidR="003A7284" w:rsidRPr="00360BBC">
        <w:rPr>
          <w:rFonts w:ascii="Times New Roman" w:hAnsi="Times New Roman" w:cs="Times New Roman"/>
          <w:b/>
          <w:sz w:val="26"/>
          <w:szCs w:val="26"/>
        </w:rPr>
        <w:t>(laulātajiem) pozitīvu atzinumu par personas (laulāto) piemērotību audžuģimenes vai specializētās audžuģimenes statusa iegūšanai</w:t>
      </w:r>
      <w:r w:rsidR="003A7284">
        <w:rPr>
          <w:rFonts w:ascii="Times New Roman" w:hAnsi="Times New Roman" w:cs="Times New Roman"/>
          <w:sz w:val="26"/>
          <w:szCs w:val="26"/>
        </w:rPr>
        <w:t xml:space="preserve">, </w:t>
      </w:r>
      <w:r w:rsidR="00363DB7">
        <w:rPr>
          <w:rFonts w:ascii="Times New Roman" w:hAnsi="Times New Roman" w:cs="Times New Roman"/>
          <w:sz w:val="26"/>
          <w:szCs w:val="26"/>
        </w:rPr>
        <w:t xml:space="preserve">Atbalsta centra un ģimenes </w:t>
      </w:r>
      <w:r w:rsidR="00E9112D">
        <w:rPr>
          <w:rFonts w:ascii="Times New Roman" w:hAnsi="Times New Roman" w:cs="Times New Roman"/>
          <w:sz w:val="26"/>
          <w:szCs w:val="26"/>
        </w:rPr>
        <w:t xml:space="preserve">savstarpējas sadarbības ietvaros </w:t>
      </w:r>
      <w:r w:rsidR="0082475E">
        <w:rPr>
          <w:rFonts w:ascii="Times New Roman" w:hAnsi="Times New Roman" w:cs="Times New Roman"/>
          <w:sz w:val="26"/>
          <w:szCs w:val="26"/>
        </w:rPr>
        <w:t xml:space="preserve">tiek notiekta audžuģimenes kapacitāte bērnu uzņemšanai atbilstoši </w:t>
      </w:r>
      <w:r w:rsidR="00360BBC">
        <w:rPr>
          <w:rFonts w:ascii="Times New Roman" w:hAnsi="Times New Roman" w:cs="Times New Roman"/>
          <w:sz w:val="26"/>
          <w:szCs w:val="26"/>
        </w:rPr>
        <w:t>iegūtajam statusam un specializā</w:t>
      </w:r>
      <w:r w:rsidR="0082475E">
        <w:rPr>
          <w:rFonts w:ascii="Times New Roman" w:hAnsi="Times New Roman" w:cs="Times New Roman"/>
          <w:sz w:val="26"/>
          <w:szCs w:val="26"/>
        </w:rPr>
        <w:t>cijai.</w:t>
      </w:r>
    </w:p>
    <w:p w14:paraId="65D5FD61" w14:textId="77777777" w:rsidR="0093747A" w:rsidRDefault="00363DB7" w:rsidP="0093747A">
      <w:pPr>
        <w:ind w:firstLine="720"/>
        <w:jc w:val="both"/>
        <w:rPr>
          <w:rFonts w:ascii="Times New Roman" w:hAnsi="Times New Roman" w:cs="Times New Roman"/>
          <w:sz w:val="26"/>
          <w:szCs w:val="26"/>
          <w:lang w:val="lv-LV"/>
        </w:rPr>
      </w:pPr>
      <w:r>
        <w:rPr>
          <w:rFonts w:ascii="Times New Roman" w:hAnsi="Times New Roman" w:cs="Times New Roman"/>
          <w:sz w:val="26"/>
          <w:szCs w:val="26"/>
          <w:lang w:val="lv-LV"/>
        </w:rPr>
        <w:t>Rekomendāciju sada</w:t>
      </w:r>
      <w:r w:rsidR="00360BBC">
        <w:rPr>
          <w:rFonts w:ascii="Times New Roman" w:hAnsi="Times New Roman" w:cs="Times New Roman"/>
          <w:sz w:val="26"/>
          <w:szCs w:val="26"/>
          <w:lang w:val="lv-LV"/>
        </w:rPr>
        <w:t>ļā attiecībā uz bērna uzņemšanu</w:t>
      </w:r>
      <w:r>
        <w:rPr>
          <w:rFonts w:ascii="Times New Roman" w:hAnsi="Times New Roman" w:cs="Times New Roman"/>
          <w:sz w:val="26"/>
          <w:szCs w:val="26"/>
          <w:lang w:val="lv-LV"/>
        </w:rPr>
        <w:t xml:space="preserve"> tiek noteikts</w:t>
      </w:r>
      <w:r w:rsidR="0093747A">
        <w:rPr>
          <w:rFonts w:ascii="Times New Roman" w:hAnsi="Times New Roman" w:cs="Times New Roman"/>
          <w:sz w:val="26"/>
          <w:szCs w:val="26"/>
          <w:lang w:val="lv-LV"/>
        </w:rPr>
        <w:t>:</w:t>
      </w:r>
    </w:p>
    <w:p w14:paraId="5D665A0D" w14:textId="77777777" w:rsidR="0093747A" w:rsidRDefault="00363DB7" w:rsidP="0093747A">
      <w:pPr>
        <w:pStyle w:val="ListParagraph"/>
        <w:numPr>
          <w:ilvl w:val="0"/>
          <w:numId w:val="19"/>
        </w:numPr>
        <w:jc w:val="both"/>
        <w:rPr>
          <w:rFonts w:ascii="Times New Roman" w:hAnsi="Times New Roman" w:cs="Times New Roman"/>
          <w:sz w:val="26"/>
          <w:szCs w:val="26"/>
          <w:lang w:val="lv-LV"/>
        </w:rPr>
      </w:pPr>
      <w:r w:rsidRPr="0093747A">
        <w:rPr>
          <w:rFonts w:ascii="Times New Roman" w:hAnsi="Times New Roman" w:cs="Times New Roman"/>
          <w:sz w:val="26"/>
          <w:szCs w:val="26"/>
          <w:lang w:val="lv-LV"/>
        </w:rPr>
        <w:t xml:space="preserve">vēlamais uzņemamo </w:t>
      </w:r>
      <w:r w:rsidRPr="00F96603">
        <w:rPr>
          <w:rFonts w:ascii="Times New Roman" w:hAnsi="Times New Roman" w:cs="Times New Roman"/>
          <w:b/>
          <w:sz w:val="26"/>
          <w:szCs w:val="26"/>
          <w:lang w:val="lv-LV"/>
        </w:rPr>
        <w:t>bērnu skaits</w:t>
      </w:r>
      <w:r w:rsidRPr="0093747A">
        <w:rPr>
          <w:rFonts w:ascii="Times New Roman" w:hAnsi="Times New Roman" w:cs="Times New Roman"/>
          <w:sz w:val="26"/>
          <w:szCs w:val="26"/>
          <w:lang w:val="lv-LV"/>
        </w:rPr>
        <w:t xml:space="preserve"> (piemēram, tikai viens bērns, </w:t>
      </w:r>
      <w:r w:rsidR="0093747A" w:rsidRPr="0093747A">
        <w:rPr>
          <w:rFonts w:ascii="Times New Roman" w:hAnsi="Times New Roman" w:cs="Times New Roman"/>
          <w:sz w:val="26"/>
          <w:szCs w:val="26"/>
          <w:lang w:val="lv-LV"/>
        </w:rPr>
        <w:t xml:space="preserve">ne vairāk kā divi bērni, </w:t>
      </w:r>
      <w:r w:rsidRPr="0093747A">
        <w:rPr>
          <w:rFonts w:ascii="Times New Roman" w:hAnsi="Times New Roman" w:cs="Times New Roman"/>
          <w:sz w:val="26"/>
          <w:szCs w:val="26"/>
          <w:lang w:val="lv-LV"/>
        </w:rPr>
        <w:t>brāļu māsu grupa līdz 3 bērniem u.tml.</w:t>
      </w:r>
      <w:r w:rsidR="0093747A" w:rsidRPr="0093747A">
        <w:rPr>
          <w:rFonts w:ascii="Times New Roman" w:hAnsi="Times New Roman" w:cs="Times New Roman"/>
          <w:sz w:val="26"/>
          <w:szCs w:val="26"/>
          <w:lang w:val="lv-LV"/>
        </w:rPr>
        <w:t>)</w:t>
      </w:r>
      <w:r w:rsidRPr="0093747A">
        <w:rPr>
          <w:rFonts w:ascii="Times New Roman" w:hAnsi="Times New Roman" w:cs="Times New Roman"/>
          <w:sz w:val="26"/>
          <w:szCs w:val="26"/>
          <w:lang w:val="lv-LV"/>
        </w:rPr>
        <w:t xml:space="preserve">, </w:t>
      </w:r>
    </w:p>
    <w:p w14:paraId="3A9984C8" w14:textId="77777777" w:rsidR="0093747A" w:rsidRDefault="00363DB7" w:rsidP="0093747A">
      <w:pPr>
        <w:pStyle w:val="ListParagraph"/>
        <w:numPr>
          <w:ilvl w:val="0"/>
          <w:numId w:val="19"/>
        </w:numPr>
        <w:jc w:val="both"/>
        <w:rPr>
          <w:rFonts w:ascii="Times New Roman" w:hAnsi="Times New Roman" w:cs="Times New Roman"/>
          <w:sz w:val="26"/>
          <w:szCs w:val="26"/>
          <w:lang w:val="lv-LV"/>
        </w:rPr>
      </w:pPr>
      <w:r w:rsidRPr="0093747A">
        <w:rPr>
          <w:rFonts w:ascii="Times New Roman" w:hAnsi="Times New Roman" w:cs="Times New Roman"/>
          <w:sz w:val="26"/>
          <w:szCs w:val="26"/>
          <w:lang w:val="lv-LV"/>
        </w:rPr>
        <w:t xml:space="preserve">pieļaujamās </w:t>
      </w:r>
      <w:r w:rsidRPr="00F96603">
        <w:rPr>
          <w:rFonts w:ascii="Times New Roman" w:hAnsi="Times New Roman" w:cs="Times New Roman"/>
          <w:sz w:val="26"/>
          <w:szCs w:val="26"/>
          <w:lang w:val="lv-LV"/>
        </w:rPr>
        <w:t>bērnu</w:t>
      </w:r>
      <w:r w:rsidRPr="00F96603">
        <w:rPr>
          <w:rFonts w:ascii="Times New Roman" w:hAnsi="Times New Roman" w:cs="Times New Roman"/>
          <w:b/>
          <w:sz w:val="26"/>
          <w:szCs w:val="26"/>
          <w:lang w:val="lv-LV"/>
        </w:rPr>
        <w:t xml:space="preserve"> vecuma robežas</w:t>
      </w:r>
      <w:r w:rsidRPr="0093747A">
        <w:rPr>
          <w:rFonts w:ascii="Times New Roman" w:hAnsi="Times New Roman" w:cs="Times New Roman"/>
          <w:sz w:val="26"/>
          <w:szCs w:val="26"/>
          <w:lang w:val="lv-LV"/>
        </w:rPr>
        <w:t xml:space="preserve"> (piemēram, zīdainis, pir</w:t>
      </w:r>
      <w:r w:rsidR="00360BBC">
        <w:rPr>
          <w:rFonts w:ascii="Times New Roman" w:hAnsi="Times New Roman" w:cs="Times New Roman"/>
          <w:sz w:val="26"/>
          <w:szCs w:val="26"/>
          <w:lang w:val="lv-LV"/>
        </w:rPr>
        <w:t xml:space="preserve">mskolas vecuma bērns, pusaudzis </w:t>
      </w:r>
      <w:r w:rsidRPr="0093747A">
        <w:rPr>
          <w:rFonts w:ascii="Times New Roman" w:hAnsi="Times New Roman" w:cs="Times New Roman"/>
          <w:sz w:val="26"/>
          <w:szCs w:val="26"/>
          <w:lang w:val="lv-LV"/>
        </w:rPr>
        <w:t>u.tml.)</w:t>
      </w:r>
      <w:r w:rsidR="0093747A">
        <w:rPr>
          <w:rFonts w:ascii="Times New Roman" w:hAnsi="Times New Roman" w:cs="Times New Roman"/>
          <w:sz w:val="26"/>
          <w:szCs w:val="26"/>
          <w:lang w:val="lv-LV"/>
        </w:rPr>
        <w:t>,</w:t>
      </w:r>
    </w:p>
    <w:p w14:paraId="2E87C140" w14:textId="77777777" w:rsidR="0093747A" w:rsidRDefault="00363DB7" w:rsidP="0093747A">
      <w:pPr>
        <w:pStyle w:val="ListParagraph"/>
        <w:numPr>
          <w:ilvl w:val="0"/>
          <w:numId w:val="19"/>
        </w:numPr>
        <w:jc w:val="both"/>
        <w:rPr>
          <w:rFonts w:ascii="Times New Roman" w:hAnsi="Times New Roman" w:cs="Times New Roman"/>
          <w:sz w:val="26"/>
          <w:szCs w:val="26"/>
          <w:lang w:val="lv-LV"/>
        </w:rPr>
      </w:pPr>
      <w:r w:rsidRPr="0093747A">
        <w:rPr>
          <w:rFonts w:ascii="Times New Roman" w:hAnsi="Times New Roman" w:cs="Times New Roman"/>
          <w:sz w:val="26"/>
          <w:szCs w:val="26"/>
          <w:lang w:val="lv-LV"/>
        </w:rPr>
        <w:t xml:space="preserve">vēlamais </w:t>
      </w:r>
      <w:r w:rsidRPr="00F96603">
        <w:rPr>
          <w:rFonts w:ascii="Times New Roman" w:hAnsi="Times New Roman" w:cs="Times New Roman"/>
          <w:b/>
          <w:sz w:val="26"/>
          <w:szCs w:val="26"/>
          <w:lang w:val="lv-LV"/>
        </w:rPr>
        <w:t>dzimums</w:t>
      </w:r>
      <w:r w:rsidRPr="0093747A">
        <w:rPr>
          <w:rFonts w:ascii="Times New Roman" w:hAnsi="Times New Roman" w:cs="Times New Roman"/>
          <w:sz w:val="26"/>
          <w:szCs w:val="26"/>
          <w:lang w:val="lv-LV"/>
        </w:rPr>
        <w:t xml:space="preserve"> (pi</w:t>
      </w:r>
      <w:r w:rsidR="0093747A" w:rsidRPr="0093747A">
        <w:rPr>
          <w:rFonts w:ascii="Times New Roman" w:hAnsi="Times New Roman" w:cs="Times New Roman"/>
          <w:sz w:val="26"/>
          <w:szCs w:val="26"/>
          <w:lang w:val="lv-LV"/>
        </w:rPr>
        <w:t>e</w:t>
      </w:r>
      <w:r w:rsidRPr="0093747A">
        <w:rPr>
          <w:rFonts w:ascii="Times New Roman" w:hAnsi="Times New Roman" w:cs="Times New Roman"/>
          <w:sz w:val="26"/>
          <w:szCs w:val="26"/>
          <w:lang w:val="lv-LV"/>
        </w:rPr>
        <w:t xml:space="preserve">mēram, tikai zēns vai meitene, iespēja </w:t>
      </w:r>
      <w:r w:rsidR="00360BBC">
        <w:rPr>
          <w:rFonts w:ascii="Times New Roman" w:hAnsi="Times New Roman" w:cs="Times New Roman"/>
          <w:sz w:val="26"/>
          <w:szCs w:val="26"/>
          <w:lang w:val="lv-LV"/>
        </w:rPr>
        <w:t>uzņemt abu dzimumu</w:t>
      </w:r>
      <w:r w:rsidRPr="0093747A">
        <w:rPr>
          <w:rFonts w:ascii="Times New Roman" w:hAnsi="Times New Roman" w:cs="Times New Roman"/>
          <w:sz w:val="26"/>
          <w:szCs w:val="26"/>
          <w:lang w:val="lv-LV"/>
        </w:rPr>
        <w:t xml:space="preserve"> bērnus u.tml.), </w:t>
      </w:r>
    </w:p>
    <w:p w14:paraId="290D90DD" w14:textId="77777777" w:rsidR="00F96603" w:rsidRDefault="0093747A" w:rsidP="0093747A">
      <w:pPr>
        <w:pStyle w:val="ListParagraph"/>
        <w:numPr>
          <w:ilvl w:val="0"/>
          <w:numId w:val="19"/>
        </w:numPr>
        <w:jc w:val="both"/>
        <w:rPr>
          <w:rFonts w:ascii="Times New Roman" w:hAnsi="Times New Roman" w:cs="Times New Roman"/>
          <w:sz w:val="26"/>
          <w:szCs w:val="26"/>
          <w:lang w:val="lv-LV"/>
        </w:rPr>
      </w:pPr>
      <w:r w:rsidRPr="0093747A">
        <w:rPr>
          <w:rFonts w:ascii="Times New Roman" w:hAnsi="Times New Roman" w:cs="Times New Roman"/>
          <w:sz w:val="26"/>
          <w:szCs w:val="26"/>
          <w:lang w:val="lv-LV"/>
        </w:rPr>
        <w:t xml:space="preserve">bērna </w:t>
      </w:r>
      <w:r w:rsidRPr="00F96603">
        <w:rPr>
          <w:rFonts w:ascii="Times New Roman" w:hAnsi="Times New Roman" w:cs="Times New Roman"/>
          <w:b/>
          <w:sz w:val="26"/>
          <w:szCs w:val="26"/>
          <w:lang w:val="lv-LV"/>
        </w:rPr>
        <w:t>medicīniskās iezīmes</w:t>
      </w:r>
      <w:r w:rsidR="00363DB7" w:rsidRPr="0093747A">
        <w:rPr>
          <w:rFonts w:ascii="Times New Roman" w:hAnsi="Times New Roman" w:cs="Times New Roman"/>
          <w:sz w:val="26"/>
          <w:szCs w:val="26"/>
          <w:lang w:val="lv-LV"/>
        </w:rPr>
        <w:t xml:space="preserve"> (piemēram,</w:t>
      </w:r>
      <w:r w:rsidRPr="0093747A">
        <w:rPr>
          <w:rFonts w:ascii="Times New Roman" w:hAnsi="Times New Roman" w:cs="Times New Roman"/>
          <w:sz w:val="26"/>
          <w:szCs w:val="26"/>
          <w:lang w:val="lv-LV"/>
        </w:rPr>
        <w:t xml:space="preserve"> socialā ielaistība, pamešanas novārtā sekas, kavēta attīstība</w:t>
      </w:r>
      <w:r w:rsidR="00363DB7" w:rsidRPr="0093747A">
        <w:rPr>
          <w:rFonts w:ascii="Times New Roman" w:hAnsi="Times New Roman" w:cs="Times New Roman"/>
          <w:sz w:val="26"/>
          <w:szCs w:val="26"/>
          <w:lang w:val="lv-LV"/>
        </w:rPr>
        <w:t xml:space="preserve">, </w:t>
      </w:r>
      <w:r w:rsidRPr="0093747A">
        <w:rPr>
          <w:rFonts w:ascii="Times New Roman" w:hAnsi="Times New Roman" w:cs="Times New Roman"/>
          <w:sz w:val="26"/>
          <w:szCs w:val="26"/>
          <w:lang w:val="lv-LV"/>
        </w:rPr>
        <w:t>infekcijas slimības, garīgās attīstības traucējumi</w:t>
      </w:r>
      <w:r w:rsidR="00AC5132">
        <w:rPr>
          <w:rFonts w:ascii="Times New Roman" w:hAnsi="Times New Roman" w:cs="Times New Roman"/>
          <w:sz w:val="26"/>
          <w:szCs w:val="26"/>
          <w:lang w:val="lv-LV"/>
        </w:rPr>
        <w:t xml:space="preserve">, funkcionālo traucējumu veids </w:t>
      </w:r>
      <w:r w:rsidR="00363DB7" w:rsidRPr="0093747A">
        <w:rPr>
          <w:rFonts w:ascii="Times New Roman" w:hAnsi="Times New Roman" w:cs="Times New Roman"/>
          <w:sz w:val="26"/>
          <w:szCs w:val="26"/>
          <w:lang w:val="lv-LV"/>
        </w:rPr>
        <w:t>u.tml</w:t>
      </w:r>
      <w:r w:rsidR="00F96603">
        <w:rPr>
          <w:rFonts w:ascii="Times New Roman" w:hAnsi="Times New Roman" w:cs="Times New Roman"/>
          <w:sz w:val="26"/>
          <w:szCs w:val="26"/>
          <w:lang w:val="lv-LV"/>
        </w:rPr>
        <w:t>.),</w:t>
      </w:r>
    </w:p>
    <w:p w14:paraId="087B353F" w14:textId="77777777" w:rsidR="0093747A" w:rsidRDefault="00F96603" w:rsidP="00F96603">
      <w:pPr>
        <w:pStyle w:val="ListParagraph"/>
        <w:numPr>
          <w:ilvl w:val="0"/>
          <w:numId w:val="19"/>
        </w:numPr>
        <w:jc w:val="both"/>
        <w:rPr>
          <w:rFonts w:ascii="Times New Roman" w:hAnsi="Times New Roman" w:cs="Times New Roman"/>
          <w:sz w:val="26"/>
          <w:szCs w:val="26"/>
          <w:lang w:val="lv-LV"/>
        </w:rPr>
      </w:pPr>
      <w:r>
        <w:rPr>
          <w:rFonts w:ascii="Times New Roman" w:hAnsi="Times New Roman" w:cs="Times New Roman"/>
          <w:sz w:val="26"/>
          <w:szCs w:val="26"/>
          <w:lang w:val="lv-LV"/>
        </w:rPr>
        <w:t xml:space="preserve">bērna </w:t>
      </w:r>
      <w:r w:rsidRPr="00F96603">
        <w:rPr>
          <w:rFonts w:ascii="Times New Roman" w:hAnsi="Times New Roman" w:cs="Times New Roman"/>
          <w:b/>
          <w:sz w:val="26"/>
          <w:szCs w:val="26"/>
          <w:lang w:val="lv-LV"/>
        </w:rPr>
        <w:t>aprūpes un attīstības vajadzības</w:t>
      </w:r>
      <w:r>
        <w:rPr>
          <w:rFonts w:ascii="Times New Roman" w:hAnsi="Times New Roman" w:cs="Times New Roman"/>
          <w:sz w:val="26"/>
          <w:szCs w:val="26"/>
          <w:lang w:val="lv-LV"/>
        </w:rPr>
        <w:t xml:space="preserve"> (piemēram, medicīniskās manipulācijas</w:t>
      </w:r>
      <w:r w:rsidR="001B235B">
        <w:rPr>
          <w:rFonts w:ascii="Times New Roman" w:hAnsi="Times New Roman" w:cs="Times New Roman"/>
          <w:sz w:val="26"/>
          <w:szCs w:val="26"/>
          <w:lang w:val="lv-LV"/>
        </w:rPr>
        <w:t xml:space="preserve"> (regulāras masāžas, fizioterapijas, infektologa apmeklējumi </w:t>
      </w:r>
      <w:r>
        <w:rPr>
          <w:rFonts w:ascii="Times New Roman" w:hAnsi="Times New Roman" w:cs="Times New Roman"/>
          <w:sz w:val="26"/>
          <w:szCs w:val="26"/>
          <w:lang w:val="lv-LV"/>
        </w:rPr>
        <w:t>u.tml.), psihosociālais atbalsts (piemēram, ilgstoša psiho</w:t>
      </w:r>
      <w:r w:rsidR="001B235B">
        <w:rPr>
          <w:rFonts w:ascii="Times New Roman" w:hAnsi="Times New Roman" w:cs="Times New Roman"/>
          <w:sz w:val="26"/>
          <w:szCs w:val="26"/>
          <w:lang w:val="lv-LV"/>
        </w:rPr>
        <w:t>terapija, psihiatra apmeklējumi</w:t>
      </w:r>
      <w:r>
        <w:rPr>
          <w:rFonts w:ascii="Times New Roman" w:hAnsi="Times New Roman" w:cs="Times New Roman"/>
          <w:sz w:val="26"/>
          <w:szCs w:val="26"/>
          <w:lang w:val="lv-LV"/>
        </w:rPr>
        <w:t xml:space="preserve">  u.tml.), sociālpedagoģiskais atbalsts u.c.,</w:t>
      </w:r>
    </w:p>
    <w:p w14:paraId="79B665E2" w14:textId="77777777" w:rsidR="0093747A" w:rsidRPr="00F96603" w:rsidRDefault="0093747A" w:rsidP="0093747A">
      <w:pPr>
        <w:pStyle w:val="ListParagraph"/>
        <w:numPr>
          <w:ilvl w:val="0"/>
          <w:numId w:val="19"/>
        </w:numPr>
        <w:jc w:val="both"/>
        <w:rPr>
          <w:rFonts w:ascii="Times New Roman" w:hAnsi="Times New Roman" w:cs="Times New Roman"/>
          <w:sz w:val="26"/>
          <w:szCs w:val="26"/>
          <w:lang w:val="lv-LV"/>
        </w:rPr>
      </w:pPr>
      <w:r w:rsidRPr="00F96603">
        <w:rPr>
          <w:rFonts w:ascii="Times New Roman" w:hAnsi="Times New Roman" w:cs="Times New Roman"/>
          <w:b/>
          <w:sz w:val="26"/>
          <w:szCs w:val="26"/>
          <w:lang w:val="lv-LV"/>
        </w:rPr>
        <w:t>citi</w:t>
      </w:r>
      <w:r w:rsidR="00363DB7" w:rsidRPr="00F96603">
        <w:rPr>
          <w:rFonts w:ascii="Times New Roman" w:hAnsi="Times New Roman" w:cs="Times New Roman"/>
          <w:b/>
          <w:sz w:val="26"/>
          <w:szCs w:val="26"/>
          <w:lang w:val="lv-LV"/>
        </w:rPr>
        <w:t xml:space="preserve"> aspekti</w:t>
      </w:r>
      <w:r w:rsidRPr="0093747A">
        <w:rPr>
          <w:rFonts w:ascii="Times New Roman" w:hAnsi="Times New Roman" w:cs="Times New Roman"/>
          <w:sz w:val="26"/>
          <w:szCs w:val="26"/>
          <w:lang w:val="lv-LV"/>
        </w:rPr>
        <w:t xml:space="preserve">, kas nozīmīgi, vērtējot ģimenes </w:t>
      </w:r>
      <w:r w:rsidRPr="0093747A">
        <w:rPr>
          <w:rFonts w:ascii="Times New Roman" w:hAnsi="Times New Roman" w:cs="Times New Roman"/>
          <w:b/>
          <w:sz w:val="26"/>
          <w:szCs w:val="26"/>
          <w:lang w:val="lv-LV"/>
        </w:rPr>
        <w:t>objektīvās iespējas</w:t>
      </w:r>
      <w:r w:rsidRPr="0093747A">
        <w:rPr>
          <w:rFonts w:ascii="Times New Roman" w:hAnsi="Times New Roman" w:cs="Times New Roman"/>
          <w:sz w:val="26"/>
          <w:szCs w:val="26"/>
          <w:lang w:val="lv-LV"/>
        </w:rPr>
        <w:t xml:space="preserve"> (piemēram, dzīvesvietas atrašanās vietu,</w:t>
      </w:r>
      <w:r w:rsidR="00F96603">
        <w:rPr>
          <w:rFonts w:ascii="Times New Roman" w:hAnsi="Times New Roman" w:cs="Times New Roman"/>
          <w:sz w:val="26"/>
          <w:szCs w:val="26"/>
          <w:lang w:val="lv-LV"/>
        </w:rPr>
        <w:t xml:space="preserve"> piejamo infrastruktūru un pakalpojumu saņemšanas iespējas, </w:t>
      </w:r>
      <w:r w:rsidRPr="0093747A">
        <w:rPr>
          <w:rFonts w:ascii="Times New Roman" w:hAnsi="Times New Roman" w:cs="Times New Roman"/>
          <w:sz w:val="26"/>
          <w:szCs w:val="26"/>
          <w:lang w:val="lv-LV"/>
        </w:rPr>
        <w:t xml:space="preserve"> apdzīvojamās platības lielumu, jau ģimenē esošo bērnu skaitu (bioloģiskie bērni, adoptētie bēr</w:t>
      </w:r>
      <w:r w:rsidR="00AC5132">
        <w:rPr>
          <w:rFonts w:ascii="Times New Roman" w:hAnsi="Times New Roman" w:cs="Times New Roman"/>
          <w:sz w:val="26"/>
          <w:szCs w:val="26"/>
          <w:lang w:val="lv-LV"/>
        </w:rPr>
        <w:t>ni</w:t>
      </w:r>
      <w:r w:rsidRPr="0093747A">
        <w:rPr>
          <w:rFonts w:ascii="Times New Roman" w:hAnsi="Times New Roman" w:cs="Times New Roman"/>
          <w:sz w:val="26"/>
          <w:szCs w:val="26"/>
          <w:lang w:val="lv-LV"/>
        </w:rPr>
        <w:t xml:space="preserve"> u.tml), </w:t>
      </w:r>
      <w:r w:rsidRPr="0093747A">
        <w:rPr>
          <w:rFonts w:ascii="Times New Roman" w:hAnsi="Times New Roman" w:cs="Times New Roman"/>
          <w:b/>
          <w:sz w:val="26"/>
          <w:szCs w:val="26"/>
          <w:lang w:val="lv-LV"/>
        </w:rPr>
        <w:t>un kompetences</w:t>
      </w:r>
      <w:r w:rsidRPr="0093747A">
        <w:rPr>
          <w:rFonts w:ascii="Times New Roman" w:hAnsi="Times New Roman" w:cs="Times New Roman"/>
          <w:sz w:val="26"/>
          <w:szCs w:val="26"/>
          <w:lang w:val="lv-LV"/>
        </w:rPr>
        <w:t xml:space="preserve"> nodrošināt bērnam, kas šķirts no savas ģimenes</w:t>
      </w:r>
      <w:r w:rsidR="00AC5132">
        <w:rPr>
          <w:rFonts w:ascii="Times New Roman" w:hAnsi="Times New Roman" w:cs="Times New Roman"/>
          <w:sz w:val="26"/>
          <w:szCs w:val="26"/>
          <w:lang w:val="lv-LV"/>
        </w:rPr>
        <w:t>,</w:t>
      </w:r>
      <w:r w:rsidRPr="0093747A">
        <w:rPr>
          <w:rFonts w:ascii="Times New Roman" w:hAnsi="Times New Roman" w:cs="Times New Roman"/>
          <w:sz w:val="26"/>
          <w:szCs w:val="26"/>
          <w:lang w:val="lv-LV"/>
        </w:rPr>
        <w:t xml:space="preserve"> apstākļus</w:t>
      </w:r>
      <w:r>
        <w:rPr>
          <w:rFonts w:ascii="Times New Roman" w:hAnsi="Times New Roman" w:cs="Times New Roman"/>
          <w:sz w:val="26"/>
          <w:szCs w:val="26"/>
          <w:lang w:val="lv-LV"/>
        </w:rPr>
        <w:t xml:space="preserve"> kvalitatīvai aprūpes vajadzību un </w:t>
      </w:r>
      <w:r w:rsidRPr="0093747A">
        <w:rPr>
          <w:rFonts w:ascii="Times New Roman" w:hAnsi="Times New Roman" w:cs="Times New Roman"/>
          <w:sz w:val="26"/>
          <w:szCs w:val="26"/>
          <w:lang w:val="lv-LV"/>
        </w:rPr>
        <w:t xml:space="preserve"> pilnvērtīgai attīstības nodrošināšanai</w:t>
      </w:r>
      <w:r>
        <w:rPr>
          <w:rFonts w:ascii="Times New Roman" w:hAnsi="Times New Roman" w:cs="Times New Roman"/>
          <w:sz w:val="26"/>
          <w:szCs w:val="26"/>
          <w:lang w:val="lv-LV"/>
        </w:rPr>
        <w:t>.</w:t>
      </w:r>
    </w:p>
    <w:p w14:paraId="656F918D" w14:textId="77777777" w:rsidR="0093747A" w:rsidRDefault="0093747A" w:rsidP="0093747A">
      <w:pPr>
        <w:jc w:val="both"/>
        <w:rPr>
          <w:rFonts w:ascii="Times New Roman" w:hAnsi="Times New Roman" w:cs="Times New Roman"/>
          <w:sz w:val="26"/>
          <w:szCs w:val="26"/>
          <w:lang w:val="lv-LV"/>
        </w:rPr>
      </w:pPr>
      <w:r>
        <w:rPr>
          <w:rFonts w:ascii="Times New Roman" w:hAnsi="Times New Roman" w:cs="Times New Roman"/>
          <w:noProof/>
          <w:sz w:val="26"/>
          <w:szCs w:val="26"/>
        </w:rPr>
        <w:lastRenderedPageBreak/>
        <w:drawing>
          <wp:inline distT="0" distB="0" distL="0" distR="0" wp14:anchorId="3C2B4DBD" wp14:editId="64520F95">
            <wp:extent cx="6400800" cy="243840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42FB135" w14:textId="77777777" w:rsidR="00F96603" w:rsidRDefault="00F96603" w:rsidP="00F96603">
      <w:pPr>
        <w:jc w:val="center"/>
        <w:rPr>
          <w:rFonts w:ascii="Times New Roman" w:hAnsi="Times New Roman" w:cs="Times New Roman"/>
          <w:lang w:val="lv-LV"/>
        </w:rPr>
      </w:pPr>
      <w:r w:rsidRPr="00F96603">
        <w:rPr>
          <w:rFonts w:ascii="Times New Roman" w:hAnsi="Times New Roman" w:cs="Times New Roman"/>
          <w:lang w:val="lv-LV"/>
        </w:rPr>
        <w:t>6.attēls Audžuģimenes kapacitāte bērnu uzņemšanai gimenē</w:t>
      </w:r>
    </w:p>
    <w:p w14:paraId="34ADEFB5" w14:textId="77777777" w:rsidR="003027E9" w:rsidRPr="00F279A0" w:rsidRDefault="003027E9" w:rsidP="00F279A0">
      <w:pPr>
        <w:ind w:firstLine="720"/>
        <w:jc w:val="both"/>
        <w:rPr>
          <w:rFonts w:ascii="Times New Roman" w:hAnsi="Times New Roman" w:cs="Times New Roman"/>
          <w:sz w:val="26"/>
          <w:szCs w:val="26"/>
          <w:lang w:val="lv-LV"/>
        </w:rPr>
      </w:pPr>
      <w:r w:rsidRPr="00F279A0">
        <w:rPr>
          <w:rFonts w:ascii="Times New Roman" w:hAnsi="Times New Roman" w:cs="Times New Roman"/>
          <w:sz w:val="26"/>
          <w:szCs w:val="26"/>
          <w:lang w:val="lv-LV"/>
        </w:rPr>
        <w:t>Minētās sadaļas aizpildī</w:t>
      </w:r>
      <w:r w:rsidR="00F279A0">
        <w:rPr>
          <w:rFonts w:ascii="Times New Roman" w:hAnsi="Times New Roman" w:cs="Times New Roman"/>
          <w:sz w:val="26"/>
          <w:szCs w:val="26"/>
          <w:lang w:val="lv-LV"/>
        </w:rPr>
        <w:t>šana R</w:t>
      </w:r>
      <w:r w:rsidRPr="00F279A0">
        <w:rPr>
          <w:rFonts w:ascii="Times New Roman" w:hAnsi="Times New Roman" w:cs="Times New Roman"/>
          <w:sz w:val="26"/>
          <w:szCs w:val="26"/>
          <w:lang w:val="lv-LV"/>
        </w:rPr>
        <w:t>aksturojuma un kompetenču novērtēšanas veidlapā ir ļoti būtiska</w:t>
      </w:r>
      <w:r w:rsidR="00F279A0" w:rsidRPr="00F279A0">
        <w:rPr>
          <w:rFonts w:ascii="Times New Roman" w:hAnsi="Times New Roman" w:cs="Times New Roman"/>
          <w:sz w:val="26"/>
          <w:szCs w:val="26"/>
          <w:lang w:val="lv-LV"/>
        </w:rPr>
        <w:t>, jo tā b</w:t>
      </w:r>
      <w:r w:rsidR="00F279A0">
        <w:rPr>
          <w:rFonts w:ascii="Times New Roman" w:hAnsi="Times New Roman" w:cs="Times New Roman"/>
          <w:sz w:val="26"/>
          <w:szCs w:val="26"/>
          <w:lang w:val="lv-LV"/>
        </w:rPr>
        <w:t xml:space="preserve">ūs pamats attiecīgajai </w:t>
      </w:r>
      <w:r w:rsidR="00F279A0" w:rsidRPr="00F279A0">
        <w:rPr>
          <w:rFonts w:ascii="Times New Roman" w:hAnsi="Times New Roman" w:cs="Times New Roman"/>
          <w:sz w:val="26"/>
          <w:szCs w:val="26"/>
          <w:lang w:val="lv-LV"/>
        </w:rPr>
        <w:t xml:space="preserve">bāriņtiesai lemt par konkrēta bērna ievietošanu </w:t>
      </w:r>
      <w:r w:rsidR="00F279A0">
        <w:rPr>
          <w:rFonts w:ascii="Times New Roman" w:hAnsi="Times New Roman" w:cs="Times New Roman"/>
          <w:sz w:val="26"/>
          <w:szCs w:val="26"/>
          <w:lang w:val="lv-LV"/>
        </w:rPr>
        <w:t>šajā audžu</w:t>
      </w:r>
      <w:r w:rsidR="00F279A0" w:rsidRPr="00F279A0">
        <w:rPr>
          <w:rFonts w:ascii="Times New Roman" w:hAnsi="Times New Roman" w:cs="Times New Roman"/>
          <w:sz w:val="26"/>
          <w:szCs w:val="26"/>
          <w:lang w:val="lv-LV"/>
        </w:rPr>
        <w:t>ģimenē</w:t>
      </w:r>
      <w:r w:rsidR="00AC5132">
        <w:rPr>
          <w:rFonts w:ascii="Times New Roman" w:hAnsi="Times New Roman" w:cs="Times New Roman"/>
          <w:sz w:val="26"/>
          <w:szCs w:val="26"/>
          <w:lang w:val="lv-LV"/>
        </w:rPr>
        <w:t xml:space="preserve"> vai specializ</w:t>
      </w:r>
      <w:r w:rsidR="00F279A0">
        <w:rPr>
          <w:rFonts w:ascii="Times New Roman" w:hAnsi="Times New Roman" w:cs="Times New Roman"/>
          <w:sz w:val="26"/>
          <w:szCs w:val="26"/>
          <w:lang w:val="lv-LV"/>
        </w:rPr>
        <w:t>ētajā audžuģimenē</w:t>
      </w:r>
      <w:r w:rsidR="00AC5132">
        <w:rPr>
          <w:rFonts w:ascii="Times New Roman" w:hAnsi="Times New Roman" w:cs="Times New Roman"/>
          <w:sz w:val="26"/>
          <w:szCs w:val="26"/>
          <w:lang w:val="lv-LV"/>
        </w:rPr>
        <w:t>, gūstot pārl</w:t>
      </w:r>
      <w:r w:rsidR="00F279A0" w:rsidRPr="00F279A0">
        <w:rPr>
          <w:rFonts w:ascii="Times New Roman" w:hAnsi="Times New Roman" w:cs="Times New Roman"/>
          <w:sz w:val="26"/>
          <w:szCs w:val="26"/>
          <w:lang w:val="lv-LV"/>
        </w:rPr>
        <w:t>i</w:t>
      </w:r>
      <w:r w:rsidR="00AC5132">
        <w:rPr>
          <w:rFonts w:ascii="Times New Roman" w:hAnsi="Times New Roman" w:cs="Times New Roman"/>
          <w:sz w:val="26"/>
          <w:szCs w:val="26"/>
          <w:lang w:val="lv-LV"/>
        </w:rPr>
        <w:t>e</w:t>
      </w:r>
      <w:r w:rsidR="00F279A0" w:rsidRPr="00F279A0">
        <w:rPr>
          <w:rFonts w:ascii="Times New Roman" w:hAnsi="Times New Roman" w:cs="Times New Roman"/>
          <w:sz w:val="26"/>
          <w:szCs w:val="26"/>
          <w:lang w:val="lv-LV"/>
        </w:rPr>
        <w:t xml:space="preserve">cību, ka </w:t>
      </w:r>
      <w:r w:rsidR="00F279A0">
        <w:rPr>
          <w:rFonts w:ascii="Times New Roman" w:hAnsi="Times New Roman" w:cs="Times New Roman"/>
          <w:sz w:val="26"/>
          <w:szCs w:val="26"/>
          <w:lang w:val="lv-LV"/>
        </w:rPr>
        <w:t>ģime</w:t>
      </w:r>
      <w:r w:rsidR="00F279A0" w:rsidRPr="00F279A0">
        <w:rPr>
          <w:rFonts w:ascii="Times New Roman" w:hAnsi="Times New Roman" w:cs="Times New Roman"/>
          <w:sz w:val="26"/>
          <w:szCs w:val="26"/>
          <w:lang w:val="lv-LV"/>
        </w:rPr>
        <w:t>n</w:t>
      </w:r>
      <w:r w:rsidR="00F279A0">
        <w:rPr>
          <w:rFonts w:ascii="Times New Roman" w:hAnsi="Times New Roman" w:cs="Times New Roman"/>
          <w:sz w:val="26"/>
          <w:szCs w:val="26"/>
          <w:lang w:val="lv-LV"/>
        </w:rPr>
        <w:t>e</w:t>
      </w:r>
      <w:r w:rsidR="00F279A0" w:rsidRPr="00F279A0">
        <w:rPr>
          <w:rFonts w:ascii="Times New Roman" w:hAnsi="Times New Roman" w:cs="Times New Roman"/>
          <w:sz w:val="26"/>
          <w:szCs w:val="26"/>
          <w:lang w:val="lv-LV"/>
        </w:rPr>
        <w:t xml:space="preserve"> spēs atbilstošā kvalitātē veikt audžuģimeņu pienākumus attiecībā pret konkrēto bērnu un nodrošināt pilnvērtīgu</w:t>
      </w:r>
      <w:r w:rsidR="00F279A0">
        <w:rPr>
          <w:rFonts w:ascii="Times New Roman" w:hAnsi="Times New Roman" w:cs="Times New Roman"/>
          <w:sz w:val="26"/>
          <w:szCs w:val="26"/>
          <w:lang w:val="lv-LV"/>
        </w:rPr>
        <w:t xml:space="preserve"> </w:t>
      </w:r>
      <w:r w:rsidR="00F279A0" w:rsidRPr="00F279A0">
        <w:rPr>
          <w:rFonts w:ascii="Times New Roman" w:hAnsi="Times New Roman" w:cs="Times New Roman"/>
          <w:sz w:val="26"/>
          <w:szCs w:val="26"/>
          <w:lang w:val="lv-LV"/>
        </w:rPr>
        <w:t>aprūpi</w:t>
      </w:r>
      <w:r w:rsidR="00361B3F">
        <w:rPr>
          <w:rFonts w:ascii="Times New Roman" w:hAnsi="Times New Roman" w:cs="Times New Roman"/>
          <w:sz w:val="26"/>
          <w:szCs w:val="26"/>
          <w:lang w:val="lv-LV"/>
        </w:rPr>
        <w:t>. Tāpat šī informācija būtiska</w:t>
      </w:r>
      <w:r w:rsidR="00F279A0">
        <w:rPr>
          <w:rFonts w:ascii="Times New Roman" w:hAnsi="Times New Roman" w:cs="Times New Roman"/>
          <w:sz w:val="26"/>
          <w:szCs w:val="26"/>
          <w:lang w:val="lv-LV"/>
        </w:rPr>
        <w:t xml:space="preserve"> citiem Atbalsta centra darbiniekiem (</w:t>
      </w:r>
      <w:r w:rsidR="00361B3F">
        <w:rPr>
          <w:rFonts w:ascii="Times New Roman" w:hAnsi="Times New Roman" w:cs="Times New Roman"/>
          <w:sz w:val="26"/>
          <w:szCs w:val="26"/>
          <w:lang w:val="lv-LV"/>
        </w:rPr>
        <w:t xml:space="preserve">piemēram, </w:t>
      </w:r>
      <w:r w:rsidR="00F279A0">
        <w:rPr>
          <w:rFonts w:ascii="Times New Roman" w:hAnsi="Times New Roman" w:cs="Times New Roman"/>
          <w:sz w:val="26"/>
          <w:szCs w:val="26"/>
          <w:lang w:val="lv-LV"/>
        </w:rPr>
        <w:t xml:space="preserve">operatoram), nodrošinot sadarbību ar </w:t>
      </w:r>
      <w:r w:rsidR="00F279A0" w:rsidRPr="00F279A0">
        <w:rPr>
          <w:rFonts w:ascii="Times New Roman" w:hAnsi="Times New Roman" w:cs="Times New Roman"/>
          <w:sz w:val="26"/>
          <w:szCs w:val="26"/>
          <w:lang w:val="lv-LV"/>
        </w:rPr>
        <w:t xml:space="preserve"> </w:t>
      </w:r>
      <w:r w:rsidR="00F279A0">
        <w:rPr>
          <w:rFonts w:ascii="Times New Roman" w:hAnsi="Times New Roman" w:cs="Times New Roman"/>
          <w:sz w:val="26"/>
          <w:szCs w:val="26"/>
          <w:lang w:val="lv-LV"/>
        </w:rPr>
        <w:t xml:space="preserve">policijas iestādēm </w:t>
      </w:r>
      <w:r w:rsidR="00361B3F">
        <w:rPr>
          <w:rFonts w:ascii="Times New Roman" w:hAnsi="Times New Roman" w:cs="Times New Roman"/>
          <w:sz w:val="26"/>
          <w:szCs w:val="26"/>
          <w:lang w:val="lv-LV"/>
        </w:rPr>
        <w:t xml:space="preserve">un bāriņtiesu </w:t>
      </w:r>
      <w:r w:rsidR="00F279A0">
        <w:rPr>
          <w:rFonts w:ascii="Times New Roman" w:hAnsi="Times New Roman" w:cs="Times New Roman"/>
          <w:sz w:val="26"/>
          <w:szCs w:val="26"/>
          <w:lang w:val="lv-LV"/>
        </w:rPr>
        <w:t>bērna ievietošanas gadījumā audžuģimenē krīzes apstākļos.</w:t>
      </w:r>
    </w:p>
    <w:sectPr w:rsidR="003027E9" w:rsidRPr="00F279A0" w:rsidSect="00BE12CA">
      <w:footerReference w:type="default" r:id="rId38"/>
      <w:pgSz w:w="11906" w:h="16838" w:code="9"/>
      <w:pgMar w:top="851" w:right="851"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F94DA" w14:textId="77777777" w:rsidR="00974720" w:rsidRDefault="00974720" w:rsidP="005F5A1A">
      <w:pPr>
        <w:spacing w:after="0" w:line="240" w:lineRule="auto"/>
      </w:pPr>
      <w:r>
        <w:separator/>
      </w:r>
    </w:p>
  </w:endnote>
  <w:endnote w:type="continuationSeparator" w:id="0">
    <w:p w14:paraId="702A18A9" w14:textId="77777777" w:rsidR="00974720" w:rsidRDefault="00974720" w:rsidP="005F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5ED5" w14:textId="21E06421" w:rsidR="00C171FF" w:rsidRDefault="00BE12CA" w:rsidP="00BE12CA">
    <w:pPr>
      <w:pStyle w:val="NoSpacing"/>
      <w:jc w:val="center"/>
    </w:pPr>
    <w:r w:rsidRPr="00BE12CA">
      <w:rPr>
        <w:rFonts w:ascii="Times New Roman" w:hAnsi="Times New Roman" w:cs="Times New Roman"/>
        <w:sz w:val="18"/>
        <w:szCs w:val="18"/>
        <w:lang w:val="lv-LV"/>
      </w:rPr>
      <w:t>Vadlīnijas Ārpusģimenes apūpes atbalsta centriem</w:t>
    </w:r>
    <w:r>
      <w:rPr>
        <w:rFonts w:ascii="Times New Roman" w:hAnsi="Times New Roman" w:cs="Times New Roman"/>
        <w:sz w:val="18"/>
        <w:szCs w:val="18"/>
        <w:lang w:val="lv-LV"/>
      </w:rPr>
      <w:t xml:space="preserve"> </w:t>
    </w:r>
    <w:r w:rsidRPr="00BE12CA">
      <w:rPr>
        <w:rFonts w:ascii="Times New Roman" w:hAnsi="Times New Roman" w:cs="Times New Roman"/>
        <w:sz w:val="18"/>
        <w:szCs w:val="18"/>
        <w:lang w:val="lv-LV"/>
      </w:rPr>
      <w:t>Raksturojuma un kompetenču novērtēšanas veidlapas</w:t>
    </w:r>
    <w:r>
      <w:rPr>
        <w:rFonts w:ascii="Times New Roman" w:hAnsi="Times New Roman" w:cs="Times New Roman"/>
        <w:sz w:val="18"/>
        <w:szCs w:val="18"/>
        <w:lang w:val="lv-LV"/>
      </w:rPr>
      <w:t xml:space="preserve"> </w:t>
    </w:r>
    <w:r w:rsidRPr="00BE12CA">
      <w:rPr>
        <w:rFonts w:ascii="Times New Roman" w:hAnsi="Times New Roman" w:cs="Times New Roman"/>
        <w:sz w:val="18"/>
        <w:szCs w:val="18"/>
        <w:lang w:val="lv-LV"/>
      </w:rPr>
      <w:t>sagatavošanai</w:t>
    </w:r>
    <w:r>
      <w:t xml:space="preserve"> </w:t>
    </w:r>
    <w:sdt>
      <w:sdtPr>
        <w:id w:val="930003752"/>
        <w:docPartObj>
          <w:docPartGallery w:val="Page Numbers (Bottom of Page)"/>
          <w:docPartUnique/>
        </w:docPartObj>
      </w:sdtPr>
      <w:sdtEndPr>
        <w:rPr>
          <w:noProof/>
        </w:rPr>
      </w:sdtEndPr>
      <w:sdtContent>
        <w:r w:rsidR="00C171FF">
          <w:fldChar w:fldCharType="begin"/>
        </w:r>
        <w:r w:rsidR="00C171FF">
          <w:instrText xml:space="preserve"> PAGE   \* MERGEFORMAT </w:instrText>
        </w:r>
        <w:r w:rsidR="00C171FF">
          <w:fldChar w:fldCharType="separate"/>
        </w:r>
        <w:r w:rsidR="00B60203">
          <w:rPr>
            <w:noProof/>
          </w:rPr>
          <w:t>1</w:t>
        </w:r>
        <w:r w:rsidR="00C171FF">
          <w:rPr>
            <w:noProof/>
          </w:rPr>
          <w:fldChar w:fldCharType="end"/>
        </w:r>
      </w:sdtContent>
    </w:sdt>
  </w:p>
  <w:p w14:paraId="50B0E500" w14:textId="77777777" w:rsidR="00C171FF" w:rsidRDefault="00C171FF" w:rsidP="00BE12C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79E87" w14:textId="77777777" w:rsidR="00974720" w:rsidRDefault="00974720" w:rsidP="005F5A1A">
      <w:pPr>
        <w:spacing w:after="0" w:line="240" w:lineRule="auto"/>
      </w:pPr>
      <w:r>
        <w:separator/>
      </w:r>
    </w:p>
  </w:footnote>
  <w:footnote w:type="continuationSeparator" w:id="0">
    <w:p w14:paraId="08743FF7" w14:textId="77777777" w:rsidR="00974720" w:rsidRDefault="00974720" w:rsidP="005F5A1A">
      <w:pPr>
        <w:spacing w:after="0" w:line="240" w:lineRule="auto"/>
      </w:pPr>
      <w:r>
        <w:continuationSeparator/>
      </w:r>
    </w:p>
  </w:footnote>
  <w:footnote w:id="1">
    <w:p w14:paraId="0ECF92DE" w14:textId="77777777" w:rsidR="00E54E73" w:rsidRPr="00E54E73" w:rsidRDefault="00E54E73" w:rsidP="00E54E73">
      <w:pPr>
        <w:pStyle w:val="FootnoteText"/>
        <w:jc w:val="both"/>
        <w:rPr>
          <w:lang w:val="lv-LV"/>
        </w:rPr>
      </w:pPr>
      <w:r>
        <w:rPr>
          <w:rStyle w:val="FootnoteReference"/>
        </w:rPr>
        <w:footnoteRef/>
      </w:r>
      <w:r>
        <w:t xml:space="preserve"> 2018. gada 1. jūlijā spēku zaudējuši </w:t>
      </w:r>
      <w:r w:rsidRPr="00E54E73">
        <w:t>Ministru kabineta 20</w:t>
      </w:r>
      <w:r>
        <w:t>06. gada 19. decembra noteikumi</w:t>
      </w:r>
      <w:r w:rsidRPr="00E54E73">
        <w:t xml:space="preserve"> Nr. 1036 "Audžuģimenes noteikumi"</w:t>
      </w:r>
      <w:r>
        <w:t>.</w:t>
      </w:r>
    </w:p>
  </w:footnote>
  <w:footnote w:id="2">
    <w:p w14:paraId="4C420BCA" w14:textId="77777777" w:rsidR="003F6189" w:rsidRPr="00B60203" w:rsidRDefault="003F6189" w:rsidP="003F6189">
      <w:pPr>
        <w:pStyle w:val="FootnoteText"/>
        <w:rPr>
          <w:bCs/>
          <w:lang w:val="lv-LV"/>
        </w:rPr>
      </w:pPr>
      <w:r>
        <w:rPr>
          <w:rStyle w:val="FootnoteReference"/>
        </w:rPr>
        <w:footnoteRef/>
      </w:r>
      <w:r w:rsidRPr="00B60203">
        <w:rPr>
          <w:lang w:val="lv-LV"/>
        </w:rPr>
        <w:t xml:space="preserve"> </w:t>
      </w:r>
      <w:r w:rsidRPr="00B60203">
        <w:rPr>
          <w:bCs/>
          <w:lang w:val="lv-LV"/>
        </w:rPr>
        <w:t>Specializētās audžuģimenes veidi:</w:t>
      </w:r>
    </w:p>
    <w:p w14:paraId="1CCB269E" w14:textId="77777777" w:rsidR="003F6189" w:rsidRPr="00B60203" w:rsidRDefault="003F6189" w:rsidP="003F6189">
      <w:pPr>
        <w:pStyle w:val="FootnoteText"/>
        <w:rPr>
          <w:bCs/>
          <w:lang w:val="lv-LV"/>
        </w:rPr>
      </w:pPr>
      <w:r w:rsidRPr="00B60203">
        <w:rPr>
          <w:bCs/>
          <w:lang w:val="lv-LV"/>
        </w:rPr>
        <w:t>krīzes audžuģimene – audžuģimene, kurai ir vismaz triju gadu pieredze audžuģimenē ievietoto bērnu aprūpē un kura jebkurā diennakts laikā uzņem bērnu, kas šķirts no ģimenes, aizbildņa vai audžuģimenes;</w:t>
      </w:r>
    </w:p>
    <w:p w14:paraId="389533E5" w14:textId="77777777" w:rsidR="003F6189" w:rsidRPr="00B60203" w:rsidRDefault="003F6189">
      <w:pPr>
        <w:pStyle w:val="FootnoteText"/>
        <w:rPr>
          <w:bCs/>
          <w:lang w:val="lv-LV"/>
        </w:rPr>
      </w:pPr>
      <w:r w:rsidRPr="00B60203">
        <w:rPr>
          <w:bCs/>
          <w:lang w:val="lv-LV"/>
        </w:rPr>
        <w:t xml:space="preserve"> audžuģimene bērnam ar invaliditāti, kuram izsniegts atzinums par īpašas kopšanas nepieciešamību sakarā ar smagiem funkcionāliem traucējumiem (turpmāk – audžuģimene bērnam ar smagiem funkcionāliem traucējumiem) – audžuģimene, kurā vismaz vienam laulātajam (personai) ir vismaz 12 mēnešus ilga personīgā vai profesionālā pieredze darbā ar bērniem ar smagiem funkcionāliem traucējumiem.</w:t>
      </w:r>
    </w:p>
  </w:footnote>
  <w:footnote w:id="3">
    <w:p w14:paraId="4EF4B062" w14:textId="77777777" w:rsidR="00C00473" w:rsidRPr="00C00473" w:rsidRDefault="00C00473" w:rsidP="00ED2105">
      <w:pPr>
        <w:pStyle w:val="FootnoteText"/>
        <w:jc w:val="both"/>
        <w:rPr>
          <w:lang w:val="lv-LV"/>
        </w:rPr>
      </w:pPr>
      <w:r>
        <w:rPr>
          <w:rStyle w:val="FootnoteReference"/>
        </w:rPr>
        <w:footnoteRef/>
      </w:r>
      <w:r w:rsidRPr="00B60203">
        <w:rPr>
          <w:lang w:val="lv-LV"/>
        </w:rPr>
        <w:t xml:space="preserve"> </w:t>
      </w:r>
      <w:r w:rsidRPr="002E0CD1">
        <w:rPr>
          <w:lang w:val="lv-LV"/>
        </w:rPr>
        <w:t>Līdz Atbalsta centru izveidei</w:t>
      </w:r>
      <w:r w:rsidR="002E0CD1">
        <w:rPr>
          <w:lang w:val="lv-LV"/>
        </w:rPr>
        <w:t xml:space="preserve"> audžuģimeņu </w:t>
      </w:r>
      <w:r w:rsidRPr="002E0CD1">
        <w:rPr>
          <w:lang w:val="lv-LV"/>
        </w:rPr>
        <w:t>mācības nodrošināja Valsts bērnu tiesību aizsardzības inspekcija, savukārt psiholoģisko izpēti nodrošināja attiecīgā bāriņtiesa vai nu personas pašas izvēlējās pakalpojuma sniedzēju pēc saviem ieskatiem. No 2018. gada 1. jūlija šo funkciju īsteno</w:t>
      </w:r>
      <w:r w:rsidR="002E0CD1">
        <w:rPr>
          <w:lang w:val="lv-LV"/>
        </w:rPr>
        <w:t>šana tiek uzticēta</w:t>
      </w:r>
      <w:r w:rsidRPr="002E0CD1">
        <w:rPr>
          <w:lang w:val="lv-LV"/>
        </w:rPr>
        <w:t xml:space="preserve"> Atbalsta Centriem.</w:t>
      </w:r>
    </w:p>
  </w:footnote>
  <w:footnote w:id="4">
    <w:p w14:paraId="1C1F716D" w14:textId="77777777" w:rsidR="00B9374F" w:rsidRPr="006064E4" w:rsidRDefault="00B9374F" w:rsidP="00B9374F">
      <w:pPr>
        <w:pStyle w:val="FootnoteText"/>
        <w:jc w:val="both"/>
        <w:rPr>
          <w:lang w:val="lv-LV"/>
        </w:rPr>
      </w:pPr>
      <w:r>
        <w:rPr>
          <w:rStyle w:val="FootnoteReference"/>
        </w:rPr>
        <w:footnoteRef/>
      </w:r>
      <w:r w:rsidRPr="0031554B">
        <w:rPr>
          <w:lang w:val="lv-LV"/>
        </w:rPr>
        <w:t xml:space="preserve"> </w:t>
      </w:r>
      <w:r w:rsidRPr="006064E4">
        <w:rPr>
          <w:lang w:val="lv-LV"/>
        </w:rPr>
        <w:t>Jēdzienu „kompetence” ikdienas saziņā visbiežāk lieto, lai raksturotu darbības veicēja uzvedības jeb rīcības modeļus tipiskās darbības veikšanas situācijās. Kompetences palīdz aprakstīt un skaidrot, kā (ar kādām prasmēm un kādā veidā rīkojoties) darbība ir jādara. Kompetences ir viens instrumentiem, kas vienkāršos rīcības aprakstos skaidro personai, kādu rīcību attiecīgu dar</w:t>
      </w:r>
      <w:r>
        <w:rPr>
          <w:lang w:val="lv-LV"/>
        </w:rPr>
        <w:t>bību veikšanai no viņas sagaida.</w:t>
      </w:r>
    </w:p>
  </w:footnote>
  <w:footnote w:id="5">
    <w:p w14:paraId="7D4F238F" w14:textId="77777777" w:rsidR="00927D7F" w:rsidRPr="00927D7F" w:rsidRDefault="00927D7F" w:rsidP="00927D7F">
      <w:pPr>
        <w:pStyle w:val="FootnoteText"/>
        <w:rPr>
          <w:lang w:val="lv-LV"/>
        </w:rPr>
      </w:pPr>
      <w:r>
        <w:rPr>
          <w:rStyle w:val="FootnoteReference"/>
        </w:rPr>
        <w:footnoteRef/>
      </w:r>
      <w:r>
        <w:t xml:space="preserve"> </w:t>
      </w:r>
      <w:r w:rsidRPr="00927D7F">
        <w:rPr>
          <w:bCs/>
        </w:rPr>
        <w:t>Ministru kabineta noteikumu Nr. 355</w:t>
      </w:r>
      <w:r w:rsidRPr="00927D7F">
        <w:rPr>
          <w:b/>
          <w:bCs/>
        </w:rPr>
        <w:t xml:space="preserve"> </w:t>
      </w:r>
      <w:r w:rsidRPr="00927D7F">
        <w:rPr>
          <w:bCs/>
        </w:rPr>
        <w:t xml:space="preserve">“Ārpusģimenes aprūpes atbalsta centra noteikumi” </w:t>
      </w:r>
      <w:r>
        <w:rPr>
          <w:bCs/>
        </w:rPr>
        <w:t>12.2</w:t>
      </w:r>
      <w:r w:rsidRPr="00927D7F">
        <w:rPr>
          <w:bCs/>
        </w:rPr>
        <w:t xml:space="preserve">. </w:t>
      </w:r>
      <w:r>
        <w:rPr>
          <w:bCs/>
        </w:rPr>
        <w:t>apakšpunkts;</w:t>
      </w:r>
    </w:p>
  </w:footnote>
  <w:footnote w:id="6">
    <w:p w14:paraId="6014114B" w14:textId="77777777" w:rsidR="00C20CE2" w:rsidRPr="00C20CE2" w:rsidRDefault="00C20CE2">
      <w:pPr>
        <w:pStyle w:val="FootnoteText"/>
        <w:rPr>
          <w:lang w:val="lv-LV"/>
        </w:rPr>
      </w:pPr>
      <w:r>
        <w:rPr>
          <w:rStyle w:val="FootnoteReference"/>
        </w:rPr>
        <w:footnoteRef/>
      </w:r>
      <w:r>
        <w:t xml:space="preserve"> </w:t>
      </w:r>
      <w:r w:rsidRPr="00C20CE2">
        <w:rPr>
          <w:bCs/>
        </w:rPr>
        <w:t>Ministru kabineta noteikumu Nr. 355</w:t>
      </w:r>
      <w:r w:rsidRPr="00C20CE2">
        <w:rPr>
          <w:b/>
          <w:bCs/>
        </w:rPr>
        <w:t xml:space="preserve"> </w:t>
      </w:r>
      <w:r w:rsidRPr="00C20CE2">
        <w:rPr>
          <w:bCs/>
        </w:rPr>
        <w:t xml:space="preserve">“Ārpusģimenes aprūpes atbalsta centra noteikumi” </w:t>
      </w:r>
      <w:r>
        <w:rPr>
          <w:bCs/>
        </w:rPr>
        <w:t>12.4, 12.5</w:t>
      </w:r>
      <w:r w:rsidRPr="00C20CE2">
        <w:rPr>
          <w:bCs/>
        </w:rPr>
        <w:t>. apakšpunkts;</w:t>
      </w:r>
    </w:p>
  </w:footnote>
  <w:footnote w:id="7">
    <w:p w14:paraId="7CE85D42" w14:textId="77777777" w:rsidR="00C171FF" w:rsidRPr="00AB70EE" w:rsidRDefault="00C171FF" w:rsidP="008A27D3">
      <w:pPr>
        <w:pStyle w:val="FootnoteText"/>
        <w:jc w:val="both"/>
        <w:rPr>
          <w:b/>
          <w:bCs/>
        </w:rPr>
      </w:pPr>
      <w:r>
        <w:rPr>
          <w:rStyle w:val="FootnoteReference"/>
        </w:rPr>
        <w:footnoteRef/>
      </w:r>
      <w:r w:rsidRPr="0031554B">
        <w:rPr>
          <w:lang w:val="lv-LV"/>
        </w:rPr>
        <w:t xml:space="preserve"> </w:t>
      </w:r>
      <w:r w:rsidRPr="0031554B">
        <w:rPr>
          <w:bCs/>
          <w:lang w:val="lv-LV"/>
        </w:rPr>
        <w:t>Ministru kabineta noteikumu Nr. 355</w:t>
      </w:r>
      <w:r w:rsidRPr="0031554B">
        <w:rPr>
          <w:b/>
          <w:bCs/>
          <w:lang w:val="lv-LV"/>
        </w:rPr>
        <w:t xml:space="preserve"> </w:t>
      </w:r>
      <w:r w:rsidRPr="0031554B">
        <w:rPr>
          <w:bCs/>
          <w:lang w:val="lv-LV"/>
        </w:rPr>
        <w:t>“Ārpusģimenes aprūpes atbalsta centra noteikumi” 13. punkts - Atbalsta centrs ar laulātajiem (personu), kuri ar bāriņtiesas lēmumu ir atzīti par piemērotiem audžuģimenes pienākumu veikšanai, audžuģimeni un specializēto audžuģimeni slēdz vienošanos par atbalsta snie</w:t>
      </w:r>
      <w:r w:rsidR="00162F8A" w:rsidRPr="0031554B">
        <w:rPr>
          <w:bCs/>
          <w:lang w:val="lv-LV"/>
        </w:rPr>
        <w:t>gšanu, kas ietver</w:t>
      </w:r>
      <w:r w:rsidRPr="0031554B">
        <w:rPr>
          <w:bCs/>
          <w:lang w:val="lv-LV"/>
        </w:rPr>
        <w:t xml:space="preserve"> noteikumu 12.2., 12.4., 12.5., 12.6., 12.7., 12.8., 12.9. un 12.10. apakšpunktā minēto pakalpojumu nodrošināšanu. </w:t>
      </w:r>
      <w:r w:rsidRPr="00AB70EE">
        <w:rPr>
          <w:bCs/>
        </w:rPr>
        <w:t>Par noslēgto vienošanos atbalsta centrs triju darbdienu laikā informē bāriņtiesu.</w:t>
      </w:r>
    </w:p>
  </w:footnote>
  <w:footnote w:id="8">
    <w:p w14:paraId="794EA635" w14:textId="77777777" w:rsidR="001B3E40" w:rsidRPr="00985AF2" w:rsidRDefault="001B3E40" w:rsidP="00985AF2">
      <w:pPr>
        <w:pStyle w:val="FootnoteText"/>
        <w:rPr>
          <w:bCs/>
        </w:rPr>
      </w:pPr>
      <w:r>
        <w:rPr>
          <w:rStyle w:val="FootnoteReference"/>
        </w:rPr>
        <w:footnoteRef/>
      </w:r>
      <w:r>
        <w:t xml:space="preserve"> </w:t>
      </w:r>
      <w:r w:rsidR="002A62E6" w:rsidRPr="002A62E6">
        <w:rPr>
          <w:bCs/>
        </w:rPr>
        <w:t>2018. gada 26. jūnija Ministru kabineta noteikumiem</w:t>
      </w:r>
      <w:r w:rsidR="002A62E6">
        <w:rPr>
          <w:bCs/>
        </w:rPr>
        <w:t xml:space="preserve"> Nr. 354 </w:t>
      </w:r>
      <w:r w:rsidR="002A62E6" w:rsidRPr="002A62E6">
        <w:rPr>
          <w:bCs/>
        </w:rPr>
        <w:t>“Audžuģimenes noteikumi”</w:t>
      </w:r>
      <w:r w:rsidR="002A62E6">
        <w:rPr>
          <w:bCs/>
        </w:rPr>
        <w:t xml:space="preserve"> 15.</w:t>
      </w:r>
      <w:r w:rsidR="000559B6">
        <w:rPr>
          <w:bCs/>
        </w:rPr>
        <w:t xml:space="preserve"> </w:t>
      </w:r>
      <w:r w:rsidR="002A62E6">
        <w:rPr>
          <w:bCs/>
        </w:rPr>
        <w:t xml:space="preserve">un 16. </w:t>
      </w:r>
      <w:r w:rsidR="000559B6">
        <w:rPr>
          <w:bCs/>
        </w:rPr>
        <w:t>p</w:t>
      </w:r>
      <w:r w:rsidR="002A62E6">
        <w:rPr>
          <w:bCs/>
        </w:rPr>
        <w:t>unkts.</w:t>
      </w:r>
      <w:r w:rsidR="00985AF2" w:rsidRPr="00985AF2">
        <w:rPr>
          <w:bCs/>
        </w:rPr>
        <w:t xml:space="preserve"> </w:t>
      </w:r>
    </w:p>
  </w:footnote>
  <w:footnote w:id="9">
    <w:p w14:paraId="594B3B8F" w14:textId="77777777" w:rsidR="000B1A9D" w:rsidRPr="000B1A9D" w:rsidRDefault="000B1A9D">
      <w:pPr>
        <w:pStyle w:val="FootnoteText"/>
        <w:rPr>
          <w:lang w:val="lv-LV"/>
        </w:rPr>
      </w:pPr>
      <w:r>
        <w:rPr>
          <w:rStyle w:val="FootnoteReference"/>
        </w:rPr>
        <w:footnoteRef/>
      </w:r>
      <w:r>
        <w:t xml:space="preserve"> </w:t>
      </w:r>
      <w:r>
        <w:rPr>
          <w:lang w:val="lv-LV"/>
        </w:rPr>
        <w:t xml:space="preserve">Raksturojums - </w:t>
      </w:r>
      <w:r>
        <w:t>r</w:t>
      </w:r>
      <w:r w:rsidRPr="000B1A9D">
        <w:t>aksturīgo (kā) īpašību, pazīmju apraksts, arī vērtējums.</w:t>
      </w:r>
    </w:p>
  </w:footnote>
  <w:footnote w:id="10">
    <w:p w14:paraId="3638C3FA" w14:textId="77777777" w:rsidR="00C171FF" w:rsidRPr="00F1265E" w:rsidRDefault="00C171FF" w:rsidP="00242C70">
      <w:pPr>
        <w:pStyle w:val="FootnoteText"/>
        <w:jc w:val="both"/>
        <w:rPr>
          <w:lang w:val="lv-LV"/>
        </w:rPr>
      </w:pPr>
      <w:r>
        <w:rPr>
          <w:rStyle w:val="FootnoteReference"/>
        </w:rPr>
        <w:footnoteRef/>
      </w:r>
      <w:r w:rsidRPr="0031554B">
        <w:rPr>
          <w:lang w:val="lv-LV"/>
        </w:rPr>
        <w:t xml:space="preserve"> </w:t>
      </w:r>
      <w:r w:rsidRPr="0031554B">
        <w:rPr>
          <w:bCs/>
          <w:lang w:val="lv-LV"/>
        </w:rPr>
        <w:t>Ministru kabineta noteikumu Nr. 355</w:t>
      </w:r>
      <w:r w:rsidRPr="0031554B">
        <w:rPr>
          <w:b/>
          <w:bCs/>
          <w:lang w:val="lv-LV"/>
        </w:rPr>
        <w:t xml:space="preserve"> </w:t>
      </w:r>
      <w:r w:rsidRPr="0031554B">
        <w:rPr>
          <w:bCs/>
          <w:lang w:val="lv-LV"/>
        </w:rPr>
        <w:t xml:space="preserve">“Ārpusģimenes aprūpes atbalsta centra noteikumi” </w:t>
      </w:r>
      <w:r w:rsidRPr="0031554B">
        <w:rPr>
          <w:lang w:val="lv-LV"/>
        </w:rPr>
        <w:t xml:space="preserve">12.6. apakšpunkts nosaka,  ja nepieciešams, Atbalsta centrs nodrošina psihologa un sociālā darbinieka atbalstu mācību un laulāto (personas) un audžuģimenes </w:t>
      </w:r>
      <w:r w:rsidR="00A4651A">
        <w:rPr>
          <w:lang w:val="lv-LV"/>
        </w:rPr>
        <w:t>piemērotības izvērtēšanas laikā.</w:t>
      </w:r>
    </w:p>
  </w:footnote>
  <w:footnote w:id="11">
    <w:p w14:paraId="3AC31E4B" w14:textId="77777777" w:rsidR="00C171FF" w:rsidRPr="006064E4" w:rsidRDefault="00C171FF" w:rsidP="00242C70">
      <w:pPr>
        <w:pStyle w:val="FootnoteText"/>
        <w:jc w:val="both"/>
        <w:rPr>
          <w:lang w:val="lv-LV"/>
        </w:rPr>
      </w:pPr>
      <w:r>
        <w:rPr>
          <w:rStyle w:val="FootnoteReference"/>
        </w:rPr>
        <w:footnoteRef/>
      </w:r>
      <w:r w:rsidRPr="0031554B">
        <w:rPr>
          <w:lang w:val="lv-LV"/>
        </w:rPr>
        <w:t xml:space="preserve"> </w:t>
      </w:r>
      <w:r w:rsidRPr="006064E4">
        <w:rPr>
          <w:lang w:val="lv-LV"/>
        </w:rPr>
        <w:t>Jēdzienu „kompetence” ikdienas saziņā visbiežāk lieto, lai raksturotu darbības veicēja uzvedības jeb rīcības modeļus tipiskās darbības veikšanas situācijās. Kompetences palīdz aprakstīt un skaidrot, kā (ar kādām prasmēm un kādā veidā rīkojoties) darbība ir jādara. Kompetences ir viens instrumentiem, kas vienkāršos rīcības aprakstos skaidro personai, kādu rīcību attiecīgu dar</w:t>
      </w:r>
      <w:r>
        <w:rPr>
          <w:lang w:val="lv-LV"/>
        </w:rPr>
        <w:t>bību veikšanai no viņas sagaida.</w:t>
      </w:r>
    </w:p>
  </w:footnote>
  <w:footnote w:id="12">
    <w:p w14:paraId="6A6E003B" w14:textId="77777777" w:rsidR="00C171FF" w:rsidRPr="00931C20" w:rsidRDefault="00C171FF" w:rsidP="00931C20">
      <w:pPr>
        <w:pStyle w:val="FootnoteText"/>
        <w:rPr>
          <w:bCs/>
        </w:rPr>
      </w:pPr>
      <w:r>
        <w:rPr>
          <w:rStyle w:val="FootnoteReference"/>
        </w:rPr>
        <w:footnoteRef/>
      </w:r>
      <w:r>
        <w:t xml:space="preserve"> </w:t>
      </w:r>
      <w:r w:rsidRPr="00931C20">
        <w:rPr>
          <w:bCs/>
        </w:rPr>
        <w:t>2018. gada 26. jūni</w:t>
      </w:r>
      <w:r w:rsidR="00943347">
        <w:rPr>
          <w:bCs/>
        </w:rPr>
        <w:t>ja Ministru kabineta noteikumu</w:t>
      </w:r>
      <w:r w:rsidRPr="00931C20">
        <w:rPr>
          <w:bCs/>
        </w:rPr>
        <w:t xml:space="preserve"> N</w:t>
      </w:r>
      <w:r>
        <w:rPr>
          <w:bCs/>
        </w:rPr>
        <w:t xml:space="preserve">r. 354 </w:t>
      </w:r>
      <w:r w:rsidRPr="00931C20">
        <w:rPr>
          <w:bCs/>
        </w:rPr>
        <w:t>“Audžuģimenes noteikumi”</w:t>
      </w:r>
      <w:r>
        <w:rPr>
          <w:bCs/>
        </w:rPr>
        <w:t xml:space="preserve"> 2.</w:t>
      </w:r>
      <w:r w:rsidR="00A4651A">
        <w:rPr>
          <w:bCs/>
        </w:rPr>
        <w:t xml:space="preserve"> p</w:t>
      </w:r>
      <w:r>
        <w:rPr>
          <w:bCs/>
        </w:rPr>
        <w:t>ielikums</w:t>
      </w:r>
      <w:r w:rsidR="00A4651A">
        <w:rPr>
          <w:bCs/>
        </w:rPr>
        <w:t>.</w:t>
      </w:r>
    </w:p>
  </w:footnote>
  <w:footnote w:id="13">
    <w:p w14:paraId="190BC13C" w14:textId="77777777" w:rsidR="00F00BC0" w:rsidRPr="008774CF" w:rsidRDefault="00F00BC0" w:rsidP="00F00BC0">
      <w:pPr>
        <w:pStyle w:val="FootnoteText"/>
        <w:rPr>
          <w:rFonts w:cs="Times New Roman"/>
        </w:rPr>
      </w:pPr>
      <w:r w:rsidRPr="00EC1C1E">
        <w:rPr>
          <w:rStyle w:val="FootnoteReference"/>
          <w:rFonts w:cs="Times New Roman"/>
        </w:rPr>
        <w:footnoteRef/>
      </w:r>
      <w:r>
        <w:rPr>
          <w:rFonts w:cs="Times New Roman"/>
        </w:rPr>
        <w:t>Audžuģimenes noteikumu</w:t>
      </w:r>
      <w:r w:rsidRPr="005B66D1">
        <w:rPr>
          <w:rFonts w:cs="Times New Roman"/>
        </w:rPr>
        <w:t xml:space="preserve"> </w:t>
      </w:r>
      <w:r w:rsidRPr="00EC1C1E">
        <w:rPr>
          <w:rFonts w:cs="Times New Roman"/>
        </w:rPr>
        <w:t>2.</w:t>
      </w:r>
      <w:r w:rsidR="008F4435">
        <w:rPr>
          <w:rFonts w:cs="Times New Roman"/>
        </w:rPr>
        <w:t xml:space="preserve"> </w:t>
      </w:r>
      <w:r w:rsidRPr="00EC1C1E">
        <w:rPr>
          <w:rFonts w:cs="Times New Roman"/>
        </w:rPr>
        <w:t>pielikuma 3</w:t>
      </w:r>
      <w:r>
        <w:rPr>
          <w:rFonts w:cs="Times New Roman"/>
        </w:rPr>
        <w:t>.</w:t>
      </w:r>
      <w:r w:rsidRPr="00EC1C1E">
        <w:rPr>
          <w:rFonts w:cs="Times New Roman"/>
        </w:rPr>
        <w:t xml:space="preserve"> punkts</w:t>
      </w:r>
    </w:p>
  </w:footnote>
  <w:footnote w:id="14">
    <w:p w14:paraId="7300E08D" w14:textId="77777777" w:rsidR="00C171FF" w:rsidRPr="00385415" w:rsidRDefault="00C171FF">
      <w:pPr>
        <w:pStyle w:val="FootnoteText"/>
        <w:rPr>
          <w:lang w:val="lv-LV"/>
        </w:rPr>
      </w:pPr>
      <w:r>
        <w:rPr>
          <w:rStyle w:val="FootnoteReference"/>
        </w:rPr>
        <w:footnoteRef/>
      </w:r>
      <w:r>
        <w:t xml:space="preserve"> Pašvērtējums -  s</w:t>
      </w:r>
      <w:r w:rsidRPr="00385415">
        <w:t>evis, savu spēju, rīcības, darbības u. tml. vērtējums.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5AF"/>
    <w:multiLevelType w:val="hybridMultilevel"/>
    <w:tmpl w:val="13A4B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120E6"/>
    <w:multiLevelType w:val="hybridMultilevel"/>
    <w:tmpl w:val="9154C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8D9"/>
    <w:multiLevelType w:val="hybridMultilevel"/>
    <w:tmpl w:val="98928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63301"/>
    <w:multiLevelType w:val="hybridMultilevel"/>
    <w:tmpl w:val="CBFAD78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 w15:restartNumberingAfterBreak="0">
    <w:nsid w:val="1C9A7FDB"/>
    <w:multiLevelType w:val="hybridMultilevel"/>
    <w:tmpl w:val="8C58AEB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877B47"/>
    <w:multiLevelType w:val="hybridMultilevel"/>
    <w:tmpl w:val="698C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94040"/>
    <w:multiLevelType w:val="hybridMultilevel"/>
    <w:tmpl w:val="37A4D5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4F7792"/>
    <w:multiLevelType w:val="hybridMultilevel"/>
    <w:tmpl w:val="FFD2C7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3A727539"/>
    <w:multiLevelType w:val="hybridMultilevel"/>
    <w:tmpl w:val="DE2AAF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D411ACA"/>
    <w:multiLevelType w:val="hybridMultilevel"/>
    <w:tmpl w:val="CAC6A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4115A"/>
    <w:multiLevelType w:val="hybridMultilevel"/>
    <w:tmpl w:val="DF5C68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431D7E9F"/>
    <w:multiLevelType w:val="hybridMultilevel"/>
    <w:tmpl w:val="B7C0F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14850"/>
    <w:multiLevelType w:val="hybridMultilevel"/>
    <w:tmpl w:val="EB584564"/>
    <w:lvl w:ilvl="0" w:tplc="04090001">
      <w:start w:val="1"/>
      <w:numFmt w:val="bullet"/>
      <w:lvlText w:val=""/>
      <w:lvlJc w:val="left"/>
      <w:pPr>
        <w:ind w:left="1440" w:hanging="360"/>
      </w:pPr>
      <w:rPr>
        <w:rFonts w:ascii="Symbol" w:hAnsi="Symbol" w:hint="default"/>
      </w:rPr>
    </w:lvl>
    <w:lvl w:ilvl="1" w:tplc="B7E2F9C0">
      <w:numFmt w:val="bullet"/>
      <w:lvlText w:val="-"/>
      <w:lvlJc w:val="left"/>
      <w:pPr>
        <w:ind w:left="3240" w:hanging="144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1A5E25"/>
    <w:multiLevelType w:val="hybridMultilevel"/>
    <w:tmpl w:val="F356C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7302BE"/>
    <w:multiLevelType w:val="hybridMultilevel"/>
    <w:tmpl w:val="B96C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A24DC"/>
    <w:multiLevelType w:val="hybridMultilevel"/>
    <w:tmpl w:val="83060A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256DE4"/>
    <w:multiLevelType w:val="hybridMultilevel"/>
    <w:tmpl w:val="354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F5320"/>
    <w:multiLevelType w:val="hybridMultilevel"/>
    <w:tmpl w:val="192AD56C"/>
    <w:lvl w:ilvl="0" w:tplc="0409000D">
      <w:start w:val="1"/>
      <w:numFmt w:val="bullet"/>
      <w:lvlText w:val=""/>
      <w:lvlJc w:val="left"/>
      <w:pPr>
        <w:ind w:left="1440" w:hanging="360"/>
      </w:pPr>
      <w:rPr>
        <w:rFonts w:ascii="Wingdings" w:hAnsi="Wingdings" w:hint="default"/>
      </w:rPr>
    </w:lvl>
    <w:lvl w:ilvl="1" w:tplc="B7E2F9C0">
      <w:numFmt w:val="bullet"/>
      <w:lvlText w:val="-"/>
      <w:lvlJc w:val="left"/>
      <w:pPr>
        <w:ind w:left="3240" w:hanging="144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764291"/>
    <w:multiLevelType w:val="hybridMultilevel"/>
    <w:tmpl w:val="263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41CDD"/>
    <w:multiLevelType w:val="hybridMultilevel"/>
    <w:tmpl w:val="0AC2E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5D7670"/>
    <w:multiLevelType w:val="hybridMultilevel"/>
    <w:tmpl w:val="EDA67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2C4039"/>
    <w:multiLevelType w:val="hybridMultilevel"/>
    <w:tmpl w:val="1EEC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4"/>
  </w:num>
  <w:num w:numId="5">
    <w:abstractNumId w:val="0"/>
  </w:num>
  <w:num w:numId="6">
    <w:abstractNumId w:val="15"/>
  </w:num>
  <w:num w:numId="7">
    <w:abstractNumId w:val="6"/>
  </w:num>
  <w:num w:numId="8">
    <w:abstractNumId w:val="9"/>
  </w:num>
  <w:num w:numId="9">
    <w:abstractNumId w:val="15"/>
  </w:num>
  <w:num w:numId="10">
    <w:abstractNumId w:val="12"/>
  </w:num>
  <w:num w:numId="11">
    <w:abstractNumId w:val="13"/>
  </w:num>
  <w:num w:numId="12">
    <w:abstractNumId w:val="19"/>
  </w:num>
  <w:num w:numId="13">
    <w:abstractNumId w:val="16"/>
  </w:num>
  <w:num w:numId="14">
    <w:abstractNumId w:val="5"/>
  </w:num>
  <w:num w:numId="15">
    <w:abstractNumId w:val="21"/>
  </w:num>
  <w:num w:numId="16">
    <w:abstractNumId w:val="2"/>
  </w:num>
  <w:num w:numId="17">
    <w:abstractNumId w:val="10"/>
  </w:num>
  <w:num w:numId="18">
    <w:abstractNumId w:val="8"/>
  </w:num>
  <w:num w:numId="19">
    <w:abstractNumId w:val="18"/>
  </w:num>
  <w:num w:numId="20">
    <w:abstractNumId w:val="3"/>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7C"/>
    <w:rsid w:val="00000819"/>
    <w:rsid w:val="00003C90"/>
    <w:rsid w:val="0000787F"/>
    <w:rsid w:val="0002144D"/>
    <w:rsid w:val="00023AA0"/>
    <w:rsid w:val="00025C83"/>
    <w:rsid w:val="000330D7"/>
    <w:rsid w:val="00035E41"/>
    <w:rsid w:val="00035F8F"/>
    <w:rsid w:val="000559B6"/>
    <w:rsid w:val="00066853"/>
    <w:rsid w:val="000739B3"/>
    <w:rsid w:val="000752A1"/>
    <w:rsid w:val="00084296"/>
    <w:rsid w:val="00094498"/>
    <w:rsid w:val="000A1A63"/>
    <w:rsid w:val="000A1C4E"/>
    <w:rsid w:val="000B1A9D"/>
    <w:rsid w:val="000C3F35"/>
    <w:rsid w:val="000D0AED"/>
    <w:rsid w:val="000D76A3"/>
    <w:rsid w:val="000D798A"/>
    <w:rsid w:val="000E0811"/>
    <w:rsid w:val="000E114E"/>
    <w:rsid w:val="000E2102"/>
    <w:rsid w:val="000F5EA8"/>
    <w:rsid w:val="00113CEE"/>
    <w:rsid w:val="00121107"/>
    <w:rsid w:val="001338AF"/>
    <w:rsid w:val="00133ECC"/>
    <w:rsid w:val="00136383"/>
    <w:rsid w:val="00146EBA"/>
    <w:rsid w:val="00151112"/>
    <w:rsid w:val="00151E58"/>
    <w:rsid w:val="00155B65"/>
    <w:rsid w:val="00162F8A"/>
    <w:rsid w:val="00164771"/>
    <w:rsid w:val="00167548"/>
    <w:rsid w:val="0017771C"/>
    <w:rsid w:val="00180134"/>
    <w:rsid w:val="00184D3E"/>
    <w:rsid w:val="00185990"/>
    <w:rsid w:val="0019442A"/>
    <w:rsid w:val="001A078B"/>
    <w:rsid w:val="001A1204"/>
    <w:rsid w:val="001A28F4"/>
    <w:rsid w:val="001A78DB"/>
    <w:rsid w:val="001A7F04"/>
    <w:rsid w:val="001B05E1"/>
    <w:rsid w:val="001B235B"/>
    <w:rsid w:val="001B3E40"/>
    <w:rsid w:val="001B4607"/>
    <w:rsid w:val="001C39E8"/>
    <w:rsid w:val="001C43D2"/>
    <w:rsid w:val="001C758A"/>
    <w:rsid w:val="001E073A"/>
    <w:rsid w:val="001E273D"/>
    <w:rsid w:val="001E4A02"/>
    <w:rsid w:val="001F12B3"/>
    <w:rsid w:val="001F3C00"/>
    <w:rsid w:val="00206ADA"/>
    <w:rsid w:val="00206ED8"/>
    <w:rsid w:val="0021420B"/>
    <w:rsid w:val="00214A5C"/>
    <w:rsid w:val="00225D78"/>
    <w:rsid w:val="002271D4"/>
    <w:rsid w:val="00240365"/>
    <w:rsid w:val="00242C70"/>
    <w:rsid w:val="00250D6F"/>
    <w:rsid w:val="002551FE"/>
    <w:rsid w:val="00261105"/>
    <w:rsid w:val="00270F4B"/>
    <w:rsid w:val="00271948"/>
    <w:rsid w:val="00277241"/>
    <w:rsid w:val="00283F8A"/>
    <w:rsid w:val="00285699"/>
    <w:rsid w:val="002A1795"/>
    <w:rsid w:val="002A1E5F"/>
    <w:rsid w:val="002A2C01"/>
    <w:rsid w:val="002A62E6"/>
    <w:rsid w:val="002B2EF0"/>
    <w:rsid w:val="002B5A9A"/>
    <w:rsid w:val="002B5B89"/>
    <w:rsid w:val="002C03E0"/>
    <w:rsid w:val="002D2BC2"/>
    <w:rsid w:val="002D3B3C"/>
    <w:rsid w:val="002E0CD1"/>
    <w:rsid w:val="002E5B66"/>
    <w:rsid w:val="002F7E97"/>
    <w:rsid w:val="003027E9"/>
    <w:rsid w:val="00313035"/>
    <w:rsid w:val="0031554B"/>
    <w:rsid w:val="003169A2"/>
    <w:rsid w:val="003375F3"/>
    <w:rsid w:val="00342423"/>
    <w:rsid w:val="003428CC"/>
    <w:rsid w:val="00346FB6"/>
    <w:rsid w:val="00352ADB"/>
    <w:rsid w:val="00353DA0"/>
    <w:rsid w:val="00360BBC"/>
    <w:rsid w:val="00361B3F"/>
    <w:rsid w:val="00361C3B"/>
    <w:rsid w:val="00362866"/>
    <w:rsid w:val="00363DB7"/>
    <w:rsid w:val="00371899"/>
    <w:rsid w:val="00372979"/>
    <w:rsid w:val="00374BEE"/>
    <w:rsid w:val="00385415"/>
    <w:rsid w:val="003914A1"/>
    <w:rsid w:val="00392EBD"/>
    <w:rsid w:val="003A7284"/>
    <w:rsid w:val="003B293B"/>
    <w:rsid w:val="003C4B40"/>
    <w:rsid w:val="003C77EC"/>
    <w:rsid w:val="003D13FD"/>
    <w:rsid w:val="003D1F12"/>
    <w:rsid w:val="003D3A0A"/>
    <w:rsid w:val="003E3B6B"/>
    <w:rsid w:val="003F597C"/>
    <w:rsid w:val="003F6189"/>
    <w:rsid w:val="003F6A49"/>
    <w:rsid w:val="003F7AAF"/>
    <w:rsid w:val="0040630F"/>
    <w:rsid w:val="004119B4"/>
    <w:rsid w:val="00413C46"/>
    <w:rsid w:val="00417A78"/>
    <w:rsid w:val="00417D78"/>
    <w:rsid w:val="004222CB"/>
    <w:rsid w:val="00426507"/>
    <w:rsid w:val="00440FA7"/>
    <w:rsid w:val="00445BE7"/>
    <w:rsid w:val="004546DF"/>
    <w:rsid w:val="0046582C"/>
    <w:rsid w:val="00472B8B"/>
    <w:rsid w:val="00472F23"/>
    <w:rsid w:val="00476227"/>
    <w:rsid w:val="00480DE7"/>
    <w:rsid w:val="00497187"/>
    <w:rsid w:val="004A0B27"/>
    <w:rsid w:val="004A5E53"/>
    <w:rsid w:val="004A6F6F"/>
    <w:rsid w:val="004C1256"/>
    <w:rsid w:val="004E4634"/>
    <w:rsid w:val="004E7BB0"/>
    <w:rsid w:val="00500176"/>
    <w:rsid w:val="00511709"/>
    <w:rsid w:val="0051395B"/>
    <w:rsid w:val="0051760A"/>
    <w:rsid w:val="005277A8"/>
    <w:rsid w:val="005338EC"/>
    <w:rsid w:val="00533EBD"/>
    <w:rsid w:val="005370F7"/>
    <w:rsid w:val="00540D77"/>
    <w:rsid w:val="00550AFD"/>
    <w:rsid w:val="00552D07"/>
    <w:rsid w:val="005539F7"/>
    <w:rsid w:val="00554E80"/>
    <w:rsid w:val="005635F1"/>
    <w:rsid w:val="00564136"/>
    <w:rsid w:val="00570281"/>
    <w:rsid w:val="00582BE9"/>
    <w:rsid w:val="0058795F"/>
    <w:rsid w:val="0059081C"/>
    <w:rsid w:val="005A6956"/>
    <w:rsid w:val="005A7AFD"/>
    <w:rsid w:val="005B0A34"/>
    <w:rsid w:val="005C328F"/>
    <w:rsid w:val="005C782F"/>
    <w:rsid w:val="005D32DA"/>
    <w:rsid w:val="005D3F28"/>
    <w:rsid w:val="005D4867"/>
    <w:rsid w:val="005E28CC"/>
    <w:rsid w:val="005E453E"/>
    <w:rsid w:val="005E7B5F"/>
    <w:rsid w:val="005E7EBB"/>
    <w:rsid w:val="005F1641"/>
    <w:rsid w:val="005F1757"/>
    <w:rsid w:val="005F2E5F"/>
    <w:rsid w:val="005F454F"/>
    <w:rsid w:val="005F5A1A"/>
    <w:rsid w:val="0060259C"/>
    <w:rsid w:val="00605F8A"/>
    <w:rsid w:val="006064E4"/>
    <w:rsid w:val="00614BD4"/>
    <w:rsid w:val="00616122"/>
    <w:rsid w:val="00617727"/>
    <w:rsid w:val="00621155"/>
    <w:rsid w:val="00626DA6"/>
    <w:rsid w:val="006442EA"/>
    <w:rsid w:val="0065284C"/>
    <w:rsid w:val="006547BA"/>
    <w:rsid w:val="0066263C"/>
    <w:rsid w:val="0066417C"/>
    <w:rsid w:val="00671A69"/>
    <w:rsid w:val="0067760D"/>
    <w:rsid w:val="0068173E"/>
    <w:rsid w:val="00691D12"/>
    <w:rsid w:val="006A0817"/>
    <w:rsid w:val="006A410B"/>
    <w:rsid w:val="006C4F8A"/>
    <w:rsid w:val="006C52AC"/>
    <w:rsid w:val="006D26D3"/>
    <w:rsid w:val="006D432A"/>
    <w:rsid w:val="006E0F9D"/>
    <w:rsid w:val="006E46D5"/>
    <w:rsid w:val="006F0CBE"/>
    <w:rsid w:val="006F363D"/>
    <w:rsid w:val="00700ED9"/>
    <w:rsid w:val="0071151A"/>
    <w:rsid w:val="00713FEC"/>
    <w:rsid w:val="00715C06"/>
    <w:rsid w:val="007163F2"/>
    <w:rsid w:val="00723D30"/>
    <w:rsid w:val="007319F2"/>
    <w:rsid w:val="00733CB9"/>
    <w:rsid w:val="00734006"/>
    <w:rsid w:val="00736217"/>
    <w:rsid w:val="00743FCB"/>
    <w:rsid w:val="00755756"/>
    <w:rsid w:val="00755CCF"/>
    <w:rsid w:val="00764EC0"/>
    <w:rsid w:val="007834E0"/>
    <w:rsid w:val="00787DF4"/>
    <w:rsid w:val="007A0E45"/>
    <w:rsid w:val="007A66AC"/>
    <w:rsid w:val="007A6DCA"/>
    <w:rsid w:val="007B3C94"/>
    <w:rsid w:val="007B672C"/>
    <w:rsid w:val="007B7356"/>
    <w:rsid w:val="007C0A37"/>
    <w:rsid w:val="007C45D2"/>
    <w:rsid w:val="007D48F2"/>
    <w:rsid w:val="007D57F1"/>
    <w:rsid w:val="007E09F3"/>
    <w:rsid w:val="007F0910"/>
    <w:rsid w:val="007F7771"/>
    <w:rsid w:val="007F7781"/>
    <w:rsid w:val="00801C7B"/>
    <w:rsid w:val="00802E2F"/>
    <w:rsid w:val="0081075F"/>
    <w:rsid w:val="008119A4"/>
    <w:rsid w:val="00815E30"/>
    <w:rsid w:val="00817B80"/>
    <w:rsid w:val="00817CC0"/>
    <w:rsid w:val="00821C13"/>
    <w:rsid w:val="00822534"/>
    <w:rsid w:val="0082475E"/>
    <w:rsid w:val="0082668F"/>
    <w:rsid w:val="0082735E"/>
    <w:rsid w:val="00837196"/>
    <w:rsid w:val="00841B9C"/>
    <w:rsid w:val="00850D69"/>
    <w:rsid w:val="00853F51"/>
    <w:rsid w:val="008560E5"/>
    <w:rsid w:val="00862C72"/>
    <w:rsid w:val="008646F7"/>
    <w:rsid w:val="00870F13"/>
    <w:rsid w:val="008847FC"/>
    <w:rsid w:val="008851A1"/>
    <w:rsid w:val="00892BFD"/>
    <w:rsid w:val="008976CA"/>
    <w:rsid w:val="008A27D3"/>
    <w:rsid w:val="008A629E"/>
    <w:rsid w:val="008B1656"/>
    <w:rsid w:val="008C31D3"/>
    <w:rsid w:val="008D4035"/>
    <w:rsid w:val="008E13B3"/>
    <w:rsid w:val="008E3E11"/>
    <w:rsid w:val="008F4435"/>
    <w:rsid w:val="008F6EE3"/>
    <w:rsid w:val="008F77A0"/>
    <w:rsid w:val="00901523"/>
    <w:rsid w:val="009040B2"/>
    <w:rsid w:val="009242D3"/>
    <w:rsid w:val="00924F2A"/>
    <w:rsid w:val="00927D7F"/>
    <w:rsid w:val="00931C20"/>
    <w:rsid w:val="00932E30"/>
    <w:rsid w:val="00934CBB"/>
    <w:rsid w:val="0093747A"/>
    <w:rsid w:val="00943347"/>
    <w:rsid w:val="00947457"/>
    <w:rsid w:val="00952E95"/>
    <w:rsid w:val="009618F2"/>
    <w:rsid w:val="0096440E"/>
    <w:rsid w:val="00974720"/>
    <w:rsid w:val="009853B6"/>
    <w:rsid w:val="00985AF2"/>
    <w:rsid w:val="00986A59"/>
    <w:rsid w:val="00987E36"/>
    <w:rsid w:val="009958CA"/>
    <w:rsid w:val="009A3B3E"/>
    <w:rsid w:val="009A4127"/>
    <w:rsid w:val="009A7746"/>
    <w:rsid w:val="009B5BB3"/>
    <w:rsid w:val="009C2E26"/>
    <w:rsid w:val="009C60F2"/>
    <w:rsid w:val="009D67DE"/>
    <w:rsid w:val="009D73FC"/>
    <w:rsid w:val="009E41F8"/>
    <w:rsid w:val="009F4B3A"/>
    <w:rsid w:val="009F6F9A"/>
    <w:rsid w:val="00A003F8"/>
    <w:rsid w:val="00A0488F"/>
    <w:rsid w:val="00A06E75"/>
    <w:rsid w:val="00A10756"/>
    <w:rsid w:val="00A10821"/>
    <w:rsid w:val="00A10CEF"/>
    <w:rsid w:val="00A226BA"/>
    <w:rsid w:val="00A32D73"/>
    <w:rsid w:val="00A446EE"/>
    <w:rsid w:val="00A4651A"/>
    <w:rsid w:val="00A47B1C"/>
    <w:rsid w:val="00A53BEE"/>
    <w:rsid w:val="00A6119D"/>
    <w:rsid w:val="00A64CD2"/>
    <w:rsid w:val="00A66959"/>
    <w:rsid w:val="00A755B4"/>
    <w:rsid w:val="00A8096A"/>
    <w:rsid w:val="00A822FD"/>
    <w:rsid w:val="00A96BDC"/>
    <w:rsid w:val="00A96FAE"/>
    <w:rsid w:val="00AA053C"/>
    <w:rsid w:val="00AB31EE"/>
    <w:rsid w:val="00AB5D65"/>
    <w:rsid w:val="00AB70EE"/>
    <w:rsid w:val="00AC5132"/>
    <w:rsid w:val="00AC6BCF"/>
    <w:rsid w:val="00AD719B"/>
    <w:rsid w:val="00AE04FF"/>
    <w:rsid w:val="00AE5D30"/>
    <w:rsid w:val="00AE5E0E"/>
    <w:rsid w:val="00B005F9"/>
    <w:rsid w:val="00B06D27"/>
    <w:rsid w:val="00B1144C"/>
    <w:rsid w:val="00B12E79"/>
    <w:rsid w:val="00B15DED"/>
    <w:rsid w:val="00B179A2"/>
    <w:rsid w:val="00B309E2"/>
    <w:rsid w:val="00B55F95"/>
    <w:rsid w:val="00B60203"/>
    <w:rsid w:val="00B7249C"/>
    <w:rsid w:val="00B74FC5"/>
    <w:rsid w:val="00B85664"/>
    <w:rsid w:val="00B9374F"/>
    <w:rsid w:val="00BB042C"/>
    <w:rsid w:val="00BB15BF"/>
    <w:rsid w:val="00BB1F72"/>
    <w:rsid w:val="00BB2145"/>
    <w:rsid w:val="00BB66FA"/>
    <w:rsid w:val="00BC1872"/>
    <w:rsid w:val="00BC32FD"/>
    <w:rsid w:val="00BC6883"/>
    <w:rsid w:val="00BC78D5"/>
    <w:rsid w:val="00BC7AA5"/>
    <w:rsid w:val="00BE12CA"/>
    <w:rsid w:val="00C00473"/>
    <w:rsid w:val="00C01CA8"/>
    <w:rsid w:val="00C05535"/>
    <w:rsid w:val="00C0757D"/>
    <w:rsid w:val="00C16BB1"/>
    <w:rsid w:val="00C171FF"/>
    <w:rsid w:val="00C17E36"/>
    <w:rsid w:val="00C20CE2"/>
    <w:rsid w:val="00C26737"/>
    <w:rsid w:val="00C3039A"/>
    <w:rsid w:val="00C31082"/>
    <w:rsid w:val="00C321E8"/>
    <w:rsid w:val="00C33486"/>
    <w:rsid w:val="00C4077A"/>
    <w:rsid w:val="00C4346C"/>
    <w:rsid w:val="00C54AC9"/>
    <w:rsid w:val="00C71063"/>
    <w:rsid w:val="00C77645"/>
    <w:rsid w:val="00C86037"/>
    <w:rsid w:val="00C97E36"/>
    <w:rsid w:val="00CA0E4A"/>
    <w:rsid w:val="00CA4231"/>
    <w:rsid w:val="00CA493D"/>
    <w:rsid w:val="00CB2E47"/>
    <w:rsid w:val="00CB5318"/>
    <w:rsid w:val="00CC0FBF"/>
    <w:rsid w:val="00CC304B"/>
    <w:rsid w:val="00CD1A38"/>
    <w:rsid w:val="00CD77E5"/>
    <w:rsid w:val="00CE7F9B"/>
    <w:rsid w:val="00CF58D2"/>
    <w:rsid w:val="00CF7DB4"/>
    <w:rsid w:val="00D16E6E"/>
    <w:rsid w:val="00D24B2A"/>
    <w:rsid w:val="00D3303D"/>
    <w:rsid w:val="00D34AC3"/>
    <w:rsid w:val="00D4284E"/>
    <w:rsid w:val="00D47CB8"/>
    <w:rsid w:val="00D64329"/>
    <w:rsid w:val="00D84B27"/>
    <w:rsid w:val="00DC5331"/>
    <w:rsid w:val="00DC739A"/>
    <w:rsid w:val="00DD5BCD"/>
    <w:rsid w:val="00DD6B5C"/>
    <w:rsid w:val="00DE4939"/>
    <w:rsid w:val="00DF513B"/>
    <w:rsid w:val="00DF6640"/>
    <w:rsid w:val="00E01DF2"/>
    <w:rsid w:val="00E04CB9"/>
    <w:rsid w:val="00E05BCC"/>
    <w:rsid w:val="00E07721"/>
    <w:rsid w:val="00E12EF9"/>
    <w:rsid w:val="00E16A40"/>
    <w:rsid w:val="00E24A8D"/>
    <w:rsid w:val="00E36A51"/>
    <w:rsid w:val="00E41400"/>
    <w:rsid w:val="00E44D55"/>
    <w:rsid w:val="00E46200"/>
    <w:rsid w:val="00E47BEE"/>
    <w:rsid w:val="00E54E73"/>
    <w:rsid w:val="00E70C1C"/>
    <w:rsid w:val="00E816B6"/>
    <w:rsid w:val="00E85D77"/>
    <w:rsid w:val="00E9112D"/>
    <w:rsid w:val="00E9482F"/>
    <w:rsid w:val="00E94FFB"/>
    <w:rsid w:val="00EA167B"/>
    <w:rsid w:val="00EA5511"/>
    <w:rsid w:val="00EA5DFE"/>
    <w:rsid w:val="00EB084B"/>
    <w:rsid w:val="00EB3173"/>
    <w:rsid w:val="00EB4483"/>
    <w:rsid w:val="00EC74B0"/>
    <w:rsid w:val="00ED2105"/>
    <w:rsid w:val="00ED6E0B"/>
    <w:rsid w:val="00EF2E05"/>
    <w:rsid w:val="00EF67C9"/>
    <w:rsid w:val="00EF6A5C"/>
    <w:rsid w:val="00EF711A"/>
    <w:rsid w:val="00F00BC0"/>
    <w:rsid w:val="00F020BF"/>
    <w:rsid w:val="00F02EC0"/>
    <w:rsid w:val="00F048AA"/>
    <w:rsid w:val="00F049B8"/>
    <w:rsid w:val="00F04A0F"/>
    <w:rsid w:val="00F1265E"/>
    <w:rsid w:val="00F12C34"/>
    <w:rsid w:val="00F155C6"/>
    <w:rsid w:val="00F20EFE"/>
    <w:rsid w:val="00F279A0"/>
    <w:rsid w:val="00F3170F"/>
    <w:rsid w:val="00F34380"/>
    <w:rsid w:val="00F36366"/>
    <w:rsid w:val="00F370AF"/>
    <w:rsid w:val="00F409E8"/>
    <w:rsid w:val="00F411DB"/>
    <w:rsid w:val="00F413FA"/>
    <w:rsid w:val="00F42859"/>
    <w:rsid w:val="00F63210"/>
    <w:rsid w:val="00F70BEE"/>
    <w:rsid w:val="00F77938"/>
    <w:rsid w:val="00F810A7"/>
    <w:rsid w:val="00F96603"/>
    <w:rsid w:val="00FA6776"/>
    <w:rsid w:val="00FB208E"/>
    <w:rsid w:val="00FC020C"/>
    <w:rsid w:val="00FC044A"/>
    <w:rsid w:val="00FC1F9E"/>
    <w:rsid w:val="00FC7968"/>
    <w:rsid w:val="00FE284F"/>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01CA6"/>
  <w15:docId w15:val="{B73FEE51-CF9C-44D8-8D63-26C403A3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B67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417C"/>
    <w:pPr>
      <w:tabs>
        <w:tab w:val="center" w:pos="4680"/>
        <w:tab w:val="right" w:pos="9360"/>
      </w:tabs>
      <w:spacing w:after="0" w:line="240" w:lineRule="auto"/>
    </w:pPr>
    <w:rPr>
      <w:lang w:val="lv-LV"/>
    </w:rPr>
  </w:style>
  <w:style w:type="character" w:customStyle="1" w:styleId="FooterChar">
    <w:name w:val="Footer Char"/>
    <w:basedOn w:val="DefaultParagraphFont"/>
    <w:link w:val="Footer"/>
    <w:uiPriority w:val="99"/>
    <w:rsid w:val="0066417C"/>
    <w:rPr>
      <w:lang w:val="lv-LV"/>
    </w:rPr>
  </w:style>
  <w:style w:type="character" w:customStyle="1" w:styleId="Heading3Char">
    <w:name w:val="Heading 3 Char"/>
    <w:basedOn w:val="DefaultParagraphFont"/>
    <w:link w:val="Heading3"/>
    <w:uiPriority w:val="9"/>
    <w:semiHidden/>
    <w:rsid w:val="007B672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8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A1A"/>
    <w:rPr>
      <w:color w:val="0563C1" w:themeColor="hyperlink"/>
      <w:u w:val="single"/>
    </w:rPr>
  </w:style>
  <w:style w:type="paragraph" w:styleId="FootnoteText">
    <w:name w:val="footnote text"/>
    <w:basedOn w:val="Normal"/>
    <w:link w:val="FootnoteTextChar"/>
    <w:uiPriority w:val="99"/>
    <w:semiHidden/>
    <w:unhideWhenUsed/>
    <w:rsid w:val="005F5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A1A"/>
    <w:rPr>
      <w:sz w:val="20"/>
      <w:szCs w:val="20"/>
    </w:rPr>
  </w:style>
  <w:style w:type="character" w:styleId="FootnoteReference">
    <w:name w:val="footnote reference"/>
    <w:aliases w:val="Footnote Reference Number"/>
    <w:basedOn w:val="DefaultParagraphFont"/>
    <w:semiHidden/>
    <w:unhideWhenUsed/>
    <w:rsid w:val="005F5A1A"/>
    <w:rPr>
      <w:vertAlign w:val="superscript"/>
    </w:rPr>
  </w:style>
  <w:style w:type="paragraph" w:styleId="ListParagraph">
    <w:name w:val="List Paragraph"/>
    <w:basedOn w:val="Normal"/>
    <w:uiPriority w:val="34"/>
    <w:qFormat/>
    <w:rsid w:val="00B1144C"/>
    <w:pPr>
      <w:ind w:left="720"/>
      <w:contextualSpacing/>
    </w:pPr>
  </w:style>
  <w:style w:type="paragraph" w:styleId="NoSpacing">
    <w:name w:val="No Spacing"/>
    <w:uiPriority w:val="1"/>
    <w:qFormat/>
    <w:rsid w:val="00C26737"/>
    <w:pPr>
      <w:spacing w:after="0" w:line="240" w:lineRule="auto"/>
    </w:pPr>
  </w:style>
  <w:style w:type="paragraph" w:styleId="Header">
    <w:name w:val="header"/>
    <w:basedOn w:val="Normal"/>
    <w:link w:val="HeaderChar"/>
    <w:uiPriority w:val="99"/>
    <w:unhideWhenUsed/>
    <w:rsid w:val="00F12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65E"/>
  </w:style>
  <w:style w:type="paragraph" w:styleId="BalloonText">
    <w:name w:val="Balloon Text"/>
    <w:basedOn w:val="Normal"/>
    <w:link w:val="BalloonTextChar"/>
    <w:uiPriority w:val="99"/>
    <w:semiHidden/>
    <w:unhideWhenUsed/>
    <w:rsid w:val="0031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54B"/>
    <w:rPr>
      <w:rFonts w:ascii="Tahoma" w:hAnsi="Tahoma" w:cs="Tahoma"/>
      <w:sz w:val="16"/>
      <w:szCs w:val="16"/>
    </w:rPr>
  </w:style>
  <w:style w:type="character" w:styleId="CommentReference">
    <w:name w:val="annotation reference"/>
    <w:basedOn w:val="DefaultParagraphFont"/>
    <w:uiPriority w:val="99"/>
    <w:semiHidden/>
    <w:unhideWhenUsed/>
    <w:rsid w:val="0051395B"/>
    <w:rPr>
      <w:sz w:val="16"/>
      <w:szCs w:val="16"/>
    </w:rPr>
  </w:style>
  <w:style w:type="paragraph" w:styleId="CommentText">
    <w:name w:val="annotation text"/>
    <w:basedOn w:val="Normal"/>
    <w:link w:val="CommentTextChar"/>
    <w:uiPriority w:val="99"/>
    <w:semiHidden/>
    <w:unhideWhenUsed/>
    <w:rsid w:val="0051395B"/>
    <w:pPr>
      <w:spacing w:line="240" w:lineRule="auto"/>
    </w:pPr>
    <w:rPr>
      <w:sz w:val="20"/>
      <w:szCs w:val="20"/>
    </w:rPr>
  </w:style>
  <w:style w:type="character" w:customStyle="1" w:styleId="CommentTextChar">
    <w:name w:val="Comment Text Char"/>
    <w:basedOn w:val="DefaultParagraphFont"/>
    <w:link w:val="CommentText"/>
    <w:uiPriority w:val="99"/>
    <w:semiHidden/>
    <w:rsid w:val="0051395B"/>
    <w:rPr>
      <w:sz w:val="20"/>
      <w:szCs w:val="20"/>
    </w:rPr>
  </w:style>
  <w:style w:type="paragraph" w:styleId="CommentSubject">
    <w:name w:val="annotation subject"/>
    <w:basedOn w:val="CommentText"/>
    <w:next w:val="CommentText"/>
    <w:link w:val="CommentSubjectChar"/>
    <w:uiPriority w:val="99"/>
    <w:semiHidden/>
    <w:unhideWhenUsed/>
    <w:rsid w:val="0051395B"/>
    <w:rPr>
      <w:b/>
      <w:bCs/>
    </w:rPr>
  </w:style>
  <w:style w:type="character" w:customStyle="1" w:styleId="CommentSubjectChar">
    <w:name w:val="Comment Subject Char"/>
    <w:basedOn w:val="CommentTextChar"/>
    <w:link w:val="CommentSubject"/>
    <w:uiPriority w:val="99"/>
    <w:semiHidden/>
    <w:rsid w:val="00513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4072">
      <w:bodyDiv w:val="1"/>
      <w:marLeft w:val="0"/>
      <w:marRight w:val="0"/>
      <w:marTop w:val="0"/>
      <w:marBottom w:val="0"/>
      <w:divBdr>
        <w:top w:val="none" w:sz="0" w:space="0" w:color="auto"/>
        <w:left w:val="none" w:sz="0" w:space="0" w:color="auto"/>
        <w:bottom w:val="none" w:sz="0" w:space="0" w:color="auto"/>
        <w:right w:val="none" w:sz="0" w:space="0" w:color="auto"/>
      </w:divBdr>
    </w:div>
    <w:div w:id="647586761">
      <w:bodyDiv w:val="1"/>
      <w:marLeft w:val="0"/>
      <w:marRight w:val="0"/>
      <w:marTop w:val="0"/>
      <w:marBottom w:val="0"/>
      <w:divBdr>
        <w:top w:val="none" w:sz="0" w:space="0" w:color="auto"/>
        <w:left w:val="none" w:sz="0" w:space="0" w:color="auto"/>
        <w:bottom w:val="none" w:sz="0" w:space="0" w:color="auto"/>
        <w:right w:val="none" w:sz="0" w:space="0" w:color="auto"/>
      </w:divBdr>
    </w:div>
    <w:div w:id="887911480">
      <w:bodyDiv w:val="1"/>
      <w:marLeft w:val="0"/>
      <w:marRight w:val="0"/>
      <w:marTop w:val="0"/>
      <w:marBottom w:val="0"/>
      <w:divBdr>
        <w:top w:val="none" w:sz="0" w:space="0" w:color="auto"/>
        <w:left w:val="none" w:sz="0" w:space="0" w:color="auto"/>
        <w:bottom w:val="none" w:sz="0" w:space="0" w:color="auto"/>
        <w:right w:val="none" w:sz="0" w:space="0" w:color="auto"/>
      </w:divBdr>
    </w:div>
    <w:div w:id="1034039769">
      <w:bodyDiv w:val="1"/>
      <w:marLeft w:val="0"/>
      <w:marRight w:val="0"/>
      <w:marTop w:val="0"/>
      <w:marBottom w:val="0"/>
      <w:divBdr>
        <w:top w:val="none" w:sz="0" w:space="0" w:color="auto"/>
        <w:left w:val="none" w:sz="0" w:space="0" w:color="auto"/>
        <w:bottom w:val="none" w:sz="0" w:space="0" w:color="auto"/>
        <w:right w:val="none" w:sz="0" w:space="0" w:color="auto"/>
      </w:divBdr>
    </w:div>
    <w:div w:id="1138568613">
      <w:bodyDiv w:val="1"/>
      <w:marLeft w:val="0"/>
      <w:marRight w:val="0"/>
      <w:marTop w:val="0"/>
      <w:marBottom w:val="0"/>
      <w:divBdr>
        <w:top w:val="none" w:sz="0" w:space="0" w:color="auto"/>
        <w:left w:val="none" w:sz="0" w:space="0" w:color="auto"/>
        <w:bottom w:val="none" w:sz="0" w:space="0" w:color="auto"/>
        <w:right w:val="none" w:sz="0" w:space="0" w:color="auto"/>
      </w:divBdr>
    </w:div>
    <w:div w:id="1860503846">
      <w:bodyDiv w:val="1"/>
      <w:marLeft w:val="0"/>
      <w:marRight w:val="0"/>
      <w:marTop w:val="0"/>
      <w:marBottom w:val="0"/>
      <w:divBdr>
        <w:top w:val="none" w:sz="0" w:space="0" w:color="auto"/>
        <w:left w:val="none" w:sz="0" w:space="0" w:color="auto"/>
        <w:bottom w:val="none" w:sz="0" w:space="0" w:color="auto"/>
        <w:right w:val="none" w:sz="0" w:space="0" w:color="auto"/>
      </w:divBdr>
    </w:div>
    <w:div w:id="20984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8" Type="http://schemas.openxmlformats.org/officeDocument/2006/relationships/diagramData" Target="diagrams/data1.xml"/><Relationship Id="rId3" Type="http://schemas.openxmlformats.org/officeDocument/2006/relationships/styles" Target="styles.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7C4CEB-D5A9-48BF-8417-B12078D615FA}" type="doc">
      <dgm:prSet loTypeId="urn:microsoft.com/office/officeart/2005/8/layout/hList7" loCatId="process" qsTypeId="urn:microsoft.com/office/officeart/2005/8/quickstyle/3d7" qsCatId="3D" csTypeId="urn:microsoft.com/office/officeart/2005/8/colors/colorful5" csCatId="colorful" phldr="1"/>
      <dgm:spPr/>
      <dgm:t>
        <a:bodyPr/>
        <a:lstStyle/>
        <a:p>
          <a:endParaRPr lang="en-US"/>
        </a:p>
      </dgm:t>
    </dgm:pt>
    <dgm:pt modelId="{0B393886-662C-43D7-A669-CB828B9864A9}">
      <dgm:prSet phldrT="[Text]"/>
      <dgm:spPr/>
      <dgm:t>
        <a:bodyPr/>
        <a:lstStyle/>
        <a:p>
          <a:endParaRPr lang="en-US" sz="1300"/>
        </a:p>
      </dgm:t>
    </dgm:pt>
    <dgm:pt modelId="{97999CE2-22C5-4D40-BDFA-B65CD7AABE94}" type="parTrans" cxnId="{9433EEBE-D8DF-4875-A240-66CC24609597}">
      <dgm:prSet/>
      <dgm:spPr/>
      <dgm:t>
        <a:bodyPr/>
        <a:lstStyle/>
        <a:p>
          <a:endParaRPr lang="en-US"/>
        </a:p>
      </dgm:t>
    </dgm:pt>
    <dgm:pt modelId="{A11B3730-59C2-4056-9EB3-FFF4860E8955}" type="sibTrans" cxnId="{9433EEBE-D8DF-4875-A240-66CC24609597}">
      <dgm:prSet/>
      <dgm:spPr/>
      <dgm:t>
        <a:bodyPr/>
        <a:lstStyle/>
        <a:p>
          <a:endParaRPr lang="en-US"/>
        </a:p>
      </dgm:t>
    </dgm:pt>
    <dgm:pt modelId="{0227F79C-1432-45BD-9F19-CADE9922AC26}">
      <dgm:prSet phldrT="[Text]" custT="1"/>
      <dgm:spPr/>
      <dgm:t>
        <a:bodyPr/>
        <a:lstStyle/>
        <a:p>
          <a:r>
            <a:rPr lang="lv-LV" sz="1400">
              <a:latin typeface="Times New Roman" panose="02020603050405020304" pitchFamily="18" charset="0"/>
              <a:cs typeface="Times New Roman" panose="02020603050405020304" pitchFamily="18" charset="0"/>
            </a:rPr>
            <a:t>psihologa atzinums</a:t>
          </a:r>
          <a:endParaRPr lang="en-US" sz="1400">
            <a:latin typeface="Times New Roman" panose="02020603050405020304" pitchFamily="18" charset="0"/>
            <a:cs typeface="Times New Roman" panose="02020603050405020304" pitchFamily="18" charset="0"/>
          </a:endParaRPr>
        </a:p>
      </dgm:t>
    </dgm:pt>
    <dgm:pt modelId="{6B05EBDD-246B-4866-8B9B-D6388305F943}" type="parTrans" cxnId="{C718F572-8629-4A08-9864-DBD97493087D}">
      <dgm:prSet/>
      <dgm:spPr/>
      <dgm:t>
        <a:bodyPr/>
        <a:lstStyle/>
        <a:p>
          <a:endParaRPr lang="en-US"/>
        </a:p>
      </dgm:t>
    </dgm:pt>
    <dgm:pt modelId="{9E5E702C-EF98-402F-B850-123389309FC6}" type="sibTrans" cxnId="{C718F572-8629-4A08-9864-DBD97493087D}">
      <dgm:prSet/>
      <dgm:spPr/>
      <dgm:t>
        <a:bodyPr/>
        <a:lstStyle/>
        <a:p>
          <a:endParaRPr lang="en-US"/>
        </a:p>
      </dgm:t>
    </dgm:pt>
    <dgm:pt modelId="{33B7A9C5-0EEC-42DA-85E8-D1BED5A0BF77}">
      <dgm:prSet phldrT="[Text]"/>
      <dgm:spPr/>
      <dgm:t>
        <a:bodyPr/>
        <a:lstStyle/>
        <a:p>
          <a:endParaRPr lang="en-US" sz="1300"/>
        </a:p>
      </dgm:t>
    </dgm:pt>
    <dgm:pt modelId="{3387BEE7-5134-43A5-A792-C5DEEC8A6022}" type="parTrans" cxnId="{E44CE406-8BF4-40CB-B8DE-C9E37CFAD634}">
      <dgm:prSet/>
      <dgm:spPr/>
      <dgm:t>
        <a:bodyPr/>
        <a:lstStyle/>
        <a:p>
          <a:endParaRPr lang="en-US"/>
        </a:p>
      </dgm:t>
    </dgm:pt>
    <dgm:pt modelId="{DFA85AEE-3F48-40B0-AD8C-9393E4B8D03F}" type="sibTrans" cxnId="{E44CE406-8BF4-40CB-B8DE-C9E37CFAD634}">
      <dgm:prSet/>
      <dgm:spPr/>
      <dgm:t>
        <a:bodyPr/>
        <a:lstStyle/>
        <a:p>
          <a:endParaRPr lang="en-US"/>
        </a:p>
      </dgm:t>
    </dgm:pt>
    <dgm:pt modelId="{1AAC922E-D67B-4AEC-A07B-A49B6CB18193}">
      <dgm:prSet phldrT="[Text]" custT="1"/>
      <dgm:spPr/>
      <dgm:t>
        <a:bodyPr/>
        <a:lstStyle/>
        <a:p>
          <a:r>
            <a:rPr lang="lv-LV" sz="1400">
              <a:latin typeface="Times New Roman" panose="02020603050405020304" pitchFamily="18" charset="0"/>
              <a:cs typeface="Times New Roman" panose="02020603050405020304" pitchFamily="18" charset="0"/>
            </a:rPr>
            <a:t>raksturojums</a:t>
          </a:r>
          <a:endParaRPr lang="en-US" sz="1400">
            <a:latin typeface="Times New Roman" panose="02020603050405020304" pitchFamily="18" charset="0"/>
            <a:cs typeface="Times New Roman" panose="02020603050405020304" pitchFamily="18" charset="0"/>
          </a:endParaRPr>
        </a:p>
      </dgm:t>
    </dgm:pt>
    <dgm:pt modelId="{EFF397F8-9851-49D7-AE8F-DBB705A34F04}" type="parTrans" cxnId="{C5D0645B-616C-4D50-990D-44CF5A8FFEB6}">
      <dgm:prSet/>
      <dgm:spPr/>
      <dgm:t>
        <a:bodyPr/>
        <a:lstStyle/>
        <a:p>
          <a:endParaRPr lang="en-US"/>
        </a:p>
      </dgm:t>
    </dgm:pt>
    <dgm:pt modelId="{1A3F7953-00D8-4301-B6D4-3FFC70FDD819}" type="sibTrans" cxnId="{C5D0645B-616C-4D50-990D-44CF5A8FFEB6}">
      <dgm:prSet/>
      <dgm:spPr/>
      <dgm:t>
        <a:bodyPr/>
        <a:lstStyle/>
        <a:p>
          <a:endParaRPr lang="en-US"/>
        </a:p>
      </dgm:t>
    </dgm:pt>
    <dgm:pt modelId="{A476E61B-09E0-4C60-8F0C-CD2EF6A2E63E}">
      <dgm:prSet phldrT="[Text]"/>
      <dgm:spPr/>
      <dgm:t>
        <a:bodyPr/>
        <a:lstStyle/>
        <a:p>
          <a:endParaRPr lang="en-US" sz="1300"/>
        </a:p>
      </dgm:t>
    </dgm:pt>
    <dgm:pt modelId="{92A77594-8541-41C9-B776-D9397928C5E5}" type="parTrans" cxnId="{1DA49F80-0AF8-420F-A5AD-77A052756A07}">
      <dgm:prSet/>
      <dgm:spPr/>
      <dgm:t>
        <a:bodyPr/>
        <a:lstStyle/>
        <a:p>
          <a:endParaRPr lang="en-US"/>
        </a:p>
      </dgm:t>
    </dgm:pt>
    <dgm:pt modelId="{B3AF06BA-493A-4ECE-9D84-80993F2A229E}" type="sibTrans" cxnId="{1DA49F80-0AF8-420F-A5AD-77A052756A07}">
      <dgm:prSet/>
      <dgm:spPr/>
      <dgm:t>
        <a:bodyPr/>
        <a:lstStyle/>
        <a:p>
          <a:endParaRPr lang="en-US"/>
        </a:p>
      </dgm:t>
    </dgm:pt>
    <dgm:pt modelId="{D49BF31C-7765-4D2D-9B44-A69DCF1E1B6C}">
      <dgm:prSet phldrT="[Text]" custT="1"/>
      <dgm:spPr/>
      <dgm:t>
        <a:bodyPr/>
        <a:lstStyle/>
        <a:p>
          <a:r>
            <a:rPr lang="lv-LV" sz="1400">
              <a:latin typeface="Times New Roman" panose="02020603050405020304" pitchFamily="18" charset="0"/>
              <a:cs typeface="Times New Roman" panose="02020603050405020304" pitchFamily="18" charset="0"/>
            </a:rPr>
            <a:t>informācija par mācību programmas apguvi</a:t>
          </a:r>
          <a:endParaRPr lang="en-US" sz="1400">
            <a:latin typeface="Times New Roman" panose="02020603050405020304" pitchFamily="18" charset="0"/>
            <a:cs typeface="Times New Roman" panose="02020603050405020304" pitchFamily="18" charset="0"/>
          </a:endParaRPr>
        </a:p>
      </dgm:t>
    </dgm:pt>
    <dgm:pt modelId="{25BF2A49-95AB-4B34-B77C-9C3B95B85FB7}" type="parTrans" cxnId="{DFE1BB53-7B64-47C7-ADBE-9D2DD8E8593B}">
      <dgm:prSet/>
      <dgm:spPr/>
      <dgm:t>
        <a:bodyPr/>
        <a:lstStyle/>
        <a:p>
          <a:endParaRPr lang="en-US"/>
        </a:p>
      </dgm:t>
    </dgm:pt>
    <dgm:pt modelId="{F2BCA522-0B9A-4A6F-8D10-D2D008127F45}" type="sibTrans" cxnId="{DFE1BB53-7B64-47C7-ADBE-9D2DD8E8593B}">
      <dgm:prSet/>
      <dgm:spPr/>
      <dgm:t>
        <a:bodyPr/>
        <a:lstStyle/>
        <a:p>
          <a:endParaRPr lang="en-US"/>
        </a:p>
      </dgm:t>
    </dgm:pt>
    <dgm:pt modelId="{097B667E-EC16-4F0E-9481-2F273A6F5C9F}" type="pres">
      <dgm:prSet presAssocID="{E27C4CEB-D5A9-48BF-8417-B12078D615FA}" presName="Name0" presStyleCnt="0">
        <dgm:presLayoutVars>
          <dgm:dir/>
          <dgm:resizeHandles val="exact"/>
        </dgm:presLayoutVars>
      </dgm:prSet>
      <dgm:spPr/>
      <dgm:t>
        <a:bodyPr/>
        <a:lstStyle/>
        <a:p>
          <a:endParaRPr lang="en-US"/>
        </a:p>
      </dgm:t>
    </dgm:pt>
    <dgm:pt modelId="{157BFF88-04DA-438D-920A-60AF8D39CCCB}" type="pres">
      <dgm:prSet presAssocID="{E27C4CEB-D5A9-48BF-8417-B12078D615FA}" presName="fgShape" presStyleLbl="fgShp" presStyleIdx="0" presStyleCnt="1"/>
      <dgm:spPr>
        <a:solidFill>
          <a:srgbClr val="00B050"/>
        </a:solidFill>
      </dgm:spPr>
      <dgm:t>
        <a:bodyPr/>
        <a:lstStyle/>
        <a:p>
          <a:endParaRPr lang="en-US"/>
        </a:p>
      </dgm:t>
    </dgm:pt>
    <dgm:pt modelId="{7F939288-91C1-464E-AE0D-0732D04CE499}" type="pres">
      <dgm:prSet presAssocID="{E27C4CEB-D5A9-48BF-8417-B12078D615FA}" presName="linComp" presStyleCnt="0"/>
      <dgm:spPr/>
    </dgm:pt>
    <dgm:pt modelId="{E9ED8699-4BCC-4123-A07A-EC53BC038588}" type="pres">
      <dgm:prSet presAssocID="{0B393886-662C-43D7-A669-CB828B9864A9}" presName="compNode" presStyleCnt="0"/>
      <dgm:spPr/>
    </dgm:pt>
    <dgm:pt modelId="{07C2780B-9A1F-444E-A849-E29E235C1067}" type="pres">
      <dgm:prSet presAssocID="{0B393886-662C-43D7-A669-CB828B9864A9}" presName="bkgdShape" presStyleLbl="node1" presStyleIdx="0" presStyleCnt="3" custLinFactNeighborX="1816" custLinFactNeighborY="-483"/>
      <dgm:spPr/>
      <dgm:t>
        <a:bodyPr/>
        <a:lstStyle/>
        <a:p>
          <a:endParaRPr lang="en-US"/>
        </a:p>
      </dgm:t>
    </dgm:pt>
    <dgm:pt modelId="{E2AC9AC0-5C26-47BE-9422-BF09F9F7D645}" type="pres">
      <dgm:prSet presAssocID="{0B393886-662C-43D7-A669-CB828B9864A9}" presName="nodeTx" presStyleLbl="node1" presStyleIdx="0" presStyleCnt="3">
        <dgm:presLayoutVars>
          <dgm:bulletEnabled val="1"/>
        </dgm:presLayoutVars>
      </dgm:prSet>
      <dgm:spPr/>
      <dgm:t>
        <a:bodyPr/>
        <a:lstStyle/>
        <a:p>
          <a:endParaRPr lang="en-US"/>
        </a:p>
      </dgm:t>
    </dgm:pt>
    <dgm:pt modelId="{DF350707-0083-437B-AF0C-504CC3D1A640}" type="pres">
      <dgm:prSet presAssocID="{0B393886-662C-43D7-A669-CB828B9864A9}" presName="invisiNode" presStyleLbl="node1" presStyleIdx="0" presStyleCnt="3"/>
      <dgm:spPr/>
    </dgm:pt>
    <dgm:pt modelId="{1C10A5E5-5B14-4282-9946-E48ADD1E0978}" type="pres">
      <dgm:prSet presAssocID="{0B393886-662C-43D7-A669-CB828B9864A9}"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 r="-1000"/>
          </a:stretch>
        </a:blipFill>
      </dgm:spPr>
      <dgm:t>
        <a:bodyPr/>
        <a:lstStyle/>
        <a:p>
          <a:endParaRPr lang="en-US"/>
        </a:p>
      </dgm:t>
    </dgm:pt>
    <dgm:pt modelId="{06FC0A0B-7040-4BF9-8606-5112F6D76262}" type="pres">
      <dgm:prSet presAssocID="{A11B3730-59C2-4056-9EB3-FFF4860E8955}" presName="sibTrans" presStyleLbl="sibTrans2D1" presStyleIdx="0" presStyleCnt="0"/>
      <dgm:spPr/>
      <dgm:t>
        <a:bodyPr/>
        <a:lstStyle/>
        <a:p>
          <a:endParaRPr lang="en-US"/>
        </a:p>
      </dgm:t>
    </dgm:pt>
    <dgm:pt modelId="{58838C50-2D4B-4AD2-906B-30A147422397}" type="pres">
      <dgm:prSet presAssocID="{33B7A9C5-0EEC-42DA-85E8-D1BED5A0BF77}" presName="compNode" presStyleCnt="0"/>
      <dgm:spPr/>
    </dgm:pt>
    <dgm:pt modelId="{BC467E15-878E-49D9-8F4F-DC2FCC31E482}" type="pres">
      <dgm:prSet presAssocID="{33B7A9C5-0EEC-42DA-85E8-D1BED5A0BF77}" presName="bkgdShape" presStyleLbl="node1" presStyleIdx="1" presStyleCnt="3" custLinFactNeighborX="2271" custLinFactNeighborY="-1070"/>
      <dgm:spPr/>
      <dgm:t>
        <a:bodyPr/>
        <a:lstStyle/>
        <a:p>
          <a:endParaRPr lang="en-US"/>
        </a:p>
      </dgm:t>
    </dgm:pt>
    <dgm:pt modelId="{BE0DFAD8-83F0-43E8-8F7B-959ED1DE6B1C}" type="pres">
      <dgm:prSet presAssocID="{33B7A9C5-0EEC-42DA-85E8-D1BED5A0BF77}" presName="nodeTx" presStyleLbl="node1" presStyleIdx="1" presStyleCnt="3">
        <dgm:presLayoutVars>
          <dgm:bulletEnabled val="1"/>
        </dgm:presLayoutVars>
      </dgm:prSet>
      <dgm:spPr/>
      <dgm:t>
        <a:bodyPr/>
        <a:lstStyle/>
        <a:p>
          <a:endParaRPr lang="en-US"/>
        </a:p>
      </dgm:t>
    </dgm:pt>
    <dgm:pt modelId="{47D1F7AD-AB00-4E31-92B9-33683DB646A0}" type="pres">
      <dgm:prSet presAssocID="{33B7A9C5-0EEC-42DA-85E8-D1BED5A0BF77}" presName="invisiNode" presStyleLbl="node1" presStyleIdx="1" presStyleCnt="3"/>
      <dgm:spPr/>
    </dgm:pt>
    <dgm:pt modelId="{F5462DD6-016A-464F-A51D-AEDD3E1EBFAA}" type="pres">
      <dgm:prSet presAssocID="{33B7A9C5-0EEC-42DA-85E8-D1BED5A0BF77}" presName="imagNode" presStyleLbl="fgImgPlace1" presStyleIdx="1" presStyleCnt="3"/>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67E54CFD-00AF-4C0D-AD3B-A1DE6DE050E7}" type="pres">
      <dgm:prSet presAssocID="{DFA85AEE-3F48-40B0-AD8C-9393E4B8D03F}" presName="sibTrans" presStyleLbl="sibTrans2D1" presStyleIdx="0" presStyleCnt="0"/>
      <dgm:spPr/>
      <dgm:t>
        <a:bodyPr/>
        <a:lstStyle/>
        <a:p>
          <a:endParaRPr lang="en-US"/>
        </a:p>
      </dgm:t>
    </dgm:pt>
    <dgm:pt modelId="{B58EDF84-6780-4B31-932C-D8D8617FBD99}" type="pres">
      <dgm:prSet presAssocID="{A476E61B-09E0-4C60-8F0C-CD2EF6A2E63E}" presName="compNode" presStyleCnt="0"/>
      <dgm:spPr/>
    </dgm:pt>
    <dgm:pt modelId="{4458BA2C-C511-4D62-B3E6-3AE1A32B0217}" type="pres">
      <dgm:prSet presAssocID="{A476E61B-09E0-4C60-8F0C-CD2EF6A2E63E}" presName="bkgdShape" presStyleLbl="node1" presStyleIdx="2" presStyleCnt="3"/>
      <dgm:spPr/>
      <dgm:t>
        <a:bodyPr/>
        <a:lstStyle/>
        <a:p>
          <a:endParaRPr lang="en-US"/>
        </a:p>
      </dgm:t>
    </dgm:pt>
    <dgm:pt modelId="{E92B5D81-9E30-45BD-8B9C-306CE0A459BE}" type="pres">
      <dgm:prSet presAssocID="{A476E61B-09E0-4C60-8F0C-CD2EF6A2E63E}" presName="nodeTx" presStyleLbl="node1" presStyleIdx="2" presStyleCnt="3">
        <dgm:presLayoutVars>
          <dgm:bulletEnabled val="1"/>
        </dgm:presLayoutVars>
      </dgm:prSet>
      <dgm:spPr/>
      <dgm:t>
        <a:bodyPr/>
        <a:lstStyle/>
        <a:p>
          <a:endParaRPr lang="en-US"/>
        </a:p>
      </dgm:t>
    </dgm:pt>
    <dgm:pt modelId="{4D313B5B-16EF-4966-ACFC-FB22DACBDDF1}" type="pres">
      <dgm:prSet presAssocID="{A476E61B-09E0-4C60-8F0C-CD2EF6A2E63E}" presName="invisiNode" presStyleLbl="node1" presStyleIdx="2" presStyleCnt="3"/>
      <dgm:spPr/>
    </dgm:pt>
    <dgm:pt modelId="{8C8C2969-BED4-478D-835F-1B62A717895B}" type="pres">
      <dgm:prSet presAssocID="{A476E61B-09E0-4C60-8F0C-CD2EF6A2E63E}" presName="imagNod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1000" r="-21000"/>
          </a:stretch>
        </a:blipFill>
      </dgm:spPr>
      <dgm:t>
        <a:bodyPr/>
        <a:lstStyle/>
        <a:p>
          <a:endParaRPr lang="en-US"/>
        </a:p>
      </dgm:t>
    </dgm:pt>
  </dgm:ptLst>
  <dgm:cxnLst>
    <dgm:cxn modelId="{D04105ED-C695-4CDA-8C9D-D564CF841F1B}" type="presOf" srcId="{1AAC922E-D67B-4AEC-A07B-A49B6CB18193}" destId="{BC467E15-878E-49D9-8F4F-DC2FCC31E482}" srcOrd="0" destOrd="1" presId="urn:microsoft.com/office/officeart/2005/8/layout/hList7"/>
    <dgm:cxn modelId="{DFE1BB53-7B64-47C7-ADBE-9D2DD8E8593B}" srcId="{A476E61B-09E0-4C60-8F0C-CD2EF6A2E63E}" destId="{D49BF31C-7765-4D2D-9B44-A69DCF1E1B6C}" srcOrd="0" destOrd="0" parTransId="{25BF2A49-95AB-4B34-B77C-9C3B95B85FB7}" sibTransId="{F2BCA522-0B9A-4A6F-8D10-D2D008127F45}"/>
    <dgm:cxn modelId="{736E0717-A566-4B96-90A0-7F9D9DF03506}" type="presOf" srcId="{D49BF31C-7765-4D2D-9B44-A69DCF1E1B6C}" destId="{E92B5D81-9E30-45BD-8B9C-306CE0A459BE}" srcOrd="1" destOrd="1" presId="urn:microsoft.com/office/officeart/2005/8/layout/hList7"/>
    <dgm:cxn modelId="{64712C03-372E-4805-92AE-BCB792FCD223}" type="presOf" srcId="{A11B3730-59C2-4056-9EB3-FFF4860E8955}" destId="{06FC0A0B-7040-4BF9-8606-5112F6D76262}" srcOrd="0" destOrd="0" presId="urn:microsoft.com/office/officeart/2005/8/layout/hList7"/>
    <dgm:cxn modelId="{0A354B60-DA41-434A-AE17-E066FB31BF45}" type="presOf" srcId="{1AAC922E-D67B-4AEC-A07B-A49B6CB18193}" destId="{BE0DFAD8-83F0-43E8-8F7B-959ED1DE6B1C}" srcOrd="1" destOrd="1" presId="urn:microsoft.com/office/officeart/2005/8/layout/hList7"/>
    <dgm:cxn modelId="{B3C419BD-538A-4D0B-B213-82EF08693B73}" type="presOf" srcId="{0227F79C-1432-45BD-9F19-CADE9922AC26}" destId="{07C2780B-9A1F-444E-A849-E29E235C1067}" srcOrd="0" destOrd="1" presId="urn:microsoft.com/office/officeart/2005/8/layout/hList7"/>
    <dgm:cxn modelId="{6BE6190E-B256-41DF-83FB-81517ECDC696}" type="presOf" srcId="{0227F79C-1432-45BD-9F19-CADE9922AC26}" destId="{E2AC9AC0-5C26-47BE-9422-BF09F9F7D645}" srcOrd="1" destOrd="1" presId="urn:microsoft.com/office/officeart/2005/8/layout/hList7"/>
    <dgm:cxn modelId="{BF514CD7-6A5F-4930-8758-C99C817CD5EF}" type="presOf" srcId="{A476E61B-09E0-4C60-8F0C-CD2EF6A2E63E}" destId="{E92B5D81-9E30-45BD-8B9C-306CE0A459BE}" srcOrd="1" destOrd="0" presId="urn:microsoft.com/office/officeart/2005/8/layout/hList7"/>
    <dgm:cxn modelId="{CBD32A19-7457-44CC-804C-64B771874F9A}" type="presOf" srcId="{0B393886-662C-43D7-A669-CB828B9864A9}" destId="{07C2780B-9A1F-444E-A849-E29E235C1067}" srcOrd="0" destOrd="0" presId="urn:microsoft.com/office/officeart/2005/8/layout/hList7"/>
    <dgm:cxn modelId="{C5D0645B-616C-4D50-990D-44CF5A8FFEB6}" srcId="{33B7A9C5-0EEC-42DA-85E8-D1BED5A0BF77}" destId="{1AAC922E-D67B-4AEC-A07B-A49B6CB18193}" srcOrd="0" destOrd="0" parTransId="{EFF397F8-9851-49D7-AE8F-DBB705A34F04}" sibTransId="{1A3F7953-00D8-4301-B6D4-3FFC70FDD819}"/>
    <dgm:cxn modelId="{5F38AEE4-EB68-4E99-8B0E-E3E4240BC40F}" type="presOf" srcId="{0B393886-662C-43D7-A669-CB828B9864A9}" destId="{E2AC9AC0-5C26-47BE-9422-BF09F9F7D645}" srcOrd="1" destOrd="0" presId="urn:microsoft.com/office/officeart/2005/8/layout/hList7"/>
    <dgm:cxn modelId="{C718F572-8629-4A08-9864-DBD97493087D}" srcId="{0B393886-662C-43D7-A669-CB828B9864A9}" destId="{0227F79C-1432-45BD-9F19-CADE9922AC26}" srcOrd="0" destOrd="0" parTransId="{6B05EBDD-246B-4866-8B9B-D6388305F943}" sibTransId="{9E5E702C-EF98-402F-B850-123389309FC6}"/>
    <dgm:cxn modelId="{E44CE406-8BF4-40CB-B8DE-C9E37CFAD634}" srcId="{E27C4CEB-D5A9-48BF-8417-B12078D615FA}" destId="{33B7A9C5-0EEC-42DA-85E8-D1BED5A0BF77}" srcOrd="1" destOrd="0" parTransId="{3387BEE7-5134-43A5-A792-C5DEEC8A6022}" sibTransId="{DFA85AEE-3F48-40B0-AD8C-9393E4B8D03F}"/>
    <dgm:cxn modelId="{BFAEB221-5FDA-4CE2-9548-61F5218AB3FD}" type="presOf" srcId="{A476E61B-09E0-4C60-8F0C-CD2EF6A2E63E}" destId="{4458BA2C-C511-4D62-B3E6-3AE1A32B0217}" srcOrd="0" destOrd="0" presId="urn:microsoft.com/office/officeart/2005/8/layout/hList7"/>
    <dgm:cxn modelId="{389EB381-F76F-4B9C-AEE7-4B95D61B5E65}" type="presOf" srcId="{33B7A9C5-0EEC-42DA-85E8-D1BED5A0BF77}" destId="{BC467E15-878E-49D9-8F4F-DC2FCC31E482}" srcOrd="0" destOrd="0" presId="urn:microsoft.com/office/officeart/2005/8/layout/hList7"/>
    <dgm:cxn modelId="{904C11B5-D0A5-4BF9-8383-20C489CC4533}" type="presOf" srcId="{D49BF31C-7765-4D2D-9B44-A69DCF1E1B6C}" destId="{4458BA2C-C511-4D62-B3E6-3AE1A32B0217}" srcOrd="0" destOrd="1" presId="urn:microsoft.com/office/officeart/2005/8/layout/hList7"/>
    <dgm:cxn modelId="{1DA49F80-0AF8-420F-A5AD-77A052756A07}" srcId="{E27C4CEB-D5A9-48BF-8417-B12078D615FA}" destId="{A476E61B-09E0-4C60-8F0C-CD2EF6A2E63E}" srcOrd="2" destOrd="0" parTransId="{92A77594-8541-41C9-B776-D9397928C5E5}" sibTransId="{B3AF06BA-493A-4ECE-9D84-80993F2A229E}"/>
    <dgm:cxn modelId="{4D061238-CE2D-4D74-BB54-E70E9E2932D4}" type="presOf" srcId="{DFA85AEE-3F48-40B0-AD8C-9393E4B8D03F}" destId="{67E54CFD-00AF-4C0D-AD3B-A1DE6DE050E7}" srcOrd="0" destOrd="0" presId="urn:microsoft.com/office/officeart/2005/8/layout/hList7"/>
    <dgm:cxn modelId="{ACFBB597-D0D1-43A9-A2EE-286AC360C2DF}" type="presOf" srcId="{33B7A9C5-0EEC-42DA-85E8-D1BED5A0BF77}" destId="{BE0DFAD8-83F0-43E8-8F7B-959ED1DE6B1C}" srcOrd="1" destOrd="0" presId="urn:microsoft.com/office/officeart/2005/8/layout/hList7"/>
    <dgm:cxn modelId="{9433EEBE-D8DF-4875-A240-66CC24609597}" srcId="{E27C4CEB-D5A9-48BF-8417-B12078D615FA}" destId="{0B393886-662C-43D7-A669-CB828B9864A9}" srcOrd="0" destOrd="0" parTransId="{97999CE2-22C5-4D40-BDFA-B65CD7AABE94}" sibTransId="{A11B3730-59C2-4056-9EB3-FFF4860E8955}"/>
    <dgm:cxn modelId="{0527300B-11A2-4733-9463-C1CABAC766F0}" type="presOf" srcId="{E27C4CEB-D5A9-48BF-8417-B12078D615FA}" destId="{097B667E-EC16-4F0E-9481-2F273A6F5C9F}" srcOrd="0" destOrd="0" presId="urn:microsoft.com/office/officeart/2005/8/layout/hList7"/>
    <dgm:cxn modelId="{56A68E12-D136-4673-BDFF-DDF9F649CCA5}" type="presParOf" srcId="{097B667E-EC16-4F0E-9481-2F273A6F5C9F}" destId="{157BFF88-04DA-438D-920A-60AF8D39CCCB}" srcOrd="0" destOrd="0" presId="urn:microsoft.com/office/officeart/2005/8/layout/hList7"/>
    <dgm:cxn modelId="{AEC39E47-6D55-4714-959A-3BF13ACA3132}" type="presParOf" srcId="{097B667E-EC16-4F0E-9481-2F273A6F5C9F}" destId="{7F939288-91C1-464E-AE0D-0732D04CE499}" srcOrd="1" destOrd="0" presId="urn:microsoft.com/office/officeart/2005/8/layout/hList7"/>
    <dgm:cxn modelId="{81D580D2-E14D-4FF1-A098-50CFF62CEFFB}" type="presParOf" srcId="{7F939288-91C1-464E-AE0D-0732D04CE499}" destId="{E9ED8699-4BCC-4123-A07A-EC53BC038588}" srcOrd="0" destOrd="0" presId="urn:microsoft.com/office/officeart/2005/8/layout/hList7"/>
    <dgm:cxn modelId="{3C36CEEB-F71A-4C65-A569-D7D72B4A7654}" type="presParOf" srcId="{E9ED8699-4BCC-4123-A07A-EC53BC038588}" destId="{07C2780B-9A1F-444E-A849-E29E235C1067}" srcOrd="0" destOrd="0" presId="urn:microsoft.com/office/officeart/2005/8/layout/hList7"/>
    <dgm:cxn modelId="{CAF6D13A-3D4B-4816-86EB-A32164F058DE}" type="presParOf" srcId="{E9ED8699-4BCC-4123-A07A-EC53BC038588}" destId="{E2AC9AC0-5C26-47BE-9422-BF09F9F7D645}" srcOrd="1" destOrd="0" presId="urn:microsoft.com/office/officeart/2005/8/layout/hList7"/>
    <dgm:cxn modelId="{4670F72F-5481-47A7-8431-7BAD0108A44D}" type="presParOf" srcId="{E9ED8699-4BCC-4123-A07A-EC53BC038588}" destId="{DF350707-0083-437B-AF0C-504CC3D1A640}" srcOrd="2" destOrd="0" presId="urn:microsoft.com/office/officeart/2005/8/layout/hList7"/>
    <dgm:cxn modelId="{703F2F7E-6E94-4714-952A-424E73828168}" type="presParOf" srcId="{E9ED8699-4BCC-4123-A07A-EC53BC038588}" destId="{1C10A5E5-5B14-4282-9946-E48ADD1E0978}" srcOrd="3" destOrd="0" presId="urn:microsoft.com/office/officeart/2005/8/layout/hList7"/>
    <dgm:cxn modelId="{DF8F7341-FEBC-4EA9-A978-30F710FAB450}" type="presParOf" srcId="{7F939288-91C1-464E-AE0D-0732D04CE499}" destId="{06FC0A0B-7040-4BF9-8606-5112F6D76262}" srcOrd="1" destOrd="0" presId="urn:microsoft.com/office/officeart/2005/8/layout/hList7"/>
    <dgm:cxn modelId="{22B846D8-DDC5-4A6E-B659-48DB3E90AD13}" type="presParOf" srcId="{7F939288-91C1-464E-AE0D-0732D04CE499}" destId="{58838C50-2D4B-4AD2-906B-30A147422397}" srcOrd="2" destOrd="0" presId="urn:microsoft.com/office/officeart/2005/8/layout/hList7"/>
    <dgm:cxn modelId="{CAE34A1C-F90A-4822-B666-031550C78CD4}" type="presParOf" srcId="{58838C50-2D4B-4AD2-906B-30A147422397}" destId="{BC467E15-878E-49D9-8F4F-DC2FCC31E482}" srcOrd="0" destOrd="0" presId="urn:microsoft.com/office/officeart/2005/8/layout/hList7"/>
    <dgm:cxn modelId="{8AB4AC7E-FC50-4F90-A05F-05FD3BD1C99A}" type="presParOf" srcId="{58838C50-2D4B-4AD2-906B-30A147422397}" destId="{BE0DFAD8-83F0-43E8-8F7B-959ED1DE6B1C}" srcOrd="1" destOrd="0" presId="urn:microsoft.com/office/officeart/2005/8/layout/hList7"/>
    <dgm:cxn modelId="{7C983214-F1D2-444E-8C02-CB1669047F6D}" type="presParOf" srcId="{58838C50-2D4B-4AD2-906B-30A147422397}" destId="{47D1F7AD-AB00-4E31-92B9-33683DB646A0}" srcOrd="2" destOrd="0" presId="urn:microsoft.com/office/officeart/2005/8/layout/hList7"/>
    <dgm:cxn modelId="{0FD5CB55-F75C-469E-920C-BBFE9A6C8DF0}" type="presParOf" srcId="{58838C50-2D4B-4AD2-906B-30A147422397}" destId="{F5462DD6-016A-464F-A51D-AEDD3E1EBFAA}" srcOrd="3" destOrd="0" presId="urn:microsoft.com/office/officeart/2005/8/layout/hList7"/>
    <dgm:cxn modelId="{0EAA727B-B06B-4C45-9765-CAE35E531027}" type="presParOf" srcId="{7F939288-91C1-464E-AE0D-0732D04CE499}" destId="{67E54CFD-00AF-4C0D-AD3B-A1DE6DE050E7}" srcOrd="3" destOrd="0" presId="urn:microsoft.com/office/officeart/2005/8/layout/hList7"/>
    <dgm:cxn modelId="{41032030-DF68-4E91-8B26-D126E93091CF}" type="presParOf" srcId="{7F939288-91C1-464E-AE0D-0732D04CE499}" destId="{B58EDF84-6780-4B31-932C-D8D8617FBD99}" srcOrd="4" destOrd="0" presId="urn:microsoft.com/office/officeart/2005/8/layout/hList7"/>
    <dgm:cxn modelId="{865F595A-A12E-46C1-AD5F-3EA303DBAC2F}" type="presParOf" srcId="{B58EDF84-6780-4B31-932C-D8D8617FBD99}" destId="{4458BA2C-C511-4D62-B3E6-3AE1A32B0217}" srcOrd="0" destOrd="0" presId="urn:microsoft.com/office/officeart/2005/8/layout/hList7"/>
    <dgm:cxn modelId="{04A7513D-B0B4-43C4-BF2D-577F5FA75DCE}" type="presParOf" srcId="{B58EDF84-6780-4B31-932C-D8D8617FBD99}" destId="{E92B5D81-9E30-45BD-8B9C-306CE0A459BE}" srcOrd="1" destOrd="0" presId="urn:microsoft.com/office/officeart/2005/8/layout/hList7"/>
    <dgm:cxn modelId="{7EC808CD-8F9B-409A-AA0F-069A024E7927}" type="presParOf" srcId="{B58EDF84-6780-4B31-932C-D8D8617FBD99}" destId="{4D313B5B-16EF-4966-ACFC-FB22DACBDDF1}" srcOrd="2" destOrd="0" presId="urn:microsoft.com/office/officeart/2005/8/layout/hList7"/>
    <dgm:cxn modelId="{D8E11B0E-9208-47B0-99C2-72B595FE9069}" type="presParOf" srcId="{B58EDF84-6780-4B31-932C-D8D8617FBD99}" destId="{8C8C2969-BED4-478D-835F-1B62A717895B}" srcOrd="3" destOrd="0" presId="urn:microsoft.com/office/officeart/2005/8/layout/hList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3B1C84-242A-4107-B6BA-31B1774B3BEE}" type="doc">
      <dgm:prSet loTypeId="urn:microsoft.com/office/officeart/2005/8/layout/hProcess9" loCatId="process" qsTypeId="urn:microsoft.com/office/officeart/2005/8/quickstyle/3d7" qsCatId="3D" csTypeId="urn:microsoft.com/office/officeart/2005/8/colors/colorful5" csCatId="colorful" phldr="1"/>
      <dgm:spPr/>
    </dgm:pt>
    <dgm:pt modelId="{8F2F1DA3-5234-4729-9C02-0841DAC96F6B}">
      <dgm:prSet phldrT="[Text]" custT="1"/>
      <dgm:spPr/>
      <dgm:t>
        <a:bodyPr/>
        <a:lstStyle/>
        <a:p>
          <a:r>
            <a:rPr lang="lv-LV" sz="1400"/>
            <a:t>audžuģimenes raksturojums</a:t>
          </a:r>
          <a:endParaRPr lang="en-US" sz="1400"/>
        </a:p>
      </dgm:t>
    </dgm:pt>
    <dgm:pt modelId="{F268BE6F-2F9F-4D7A-B6D6-3EA2876EA33A}" type="parTrans" cxnId="{F0DE5887-0882-4204-84A4-C19EE764C0B3}">
      <dgm:prSet/>
      <dgm:spPr/>
      <dgm:t>
        <a:bodyPr/>
        <a:lstStyle/>
        <a:p>
          <a:endParaRPr lang="en-US"/>
        </a:p>
      </dgm:t>
    </dgm:pt>
    <dgm:pt modelId="{319523CE-520D-4D9B-BF6B-F514E86B5676}" type="sibTrans" cxnId="{F0DE5887-0882-4204-84A4-C19EE764C0B3}">
      <dgm:prSet/>
      <dgm:spPr/>
      <dgm:t>
        <a:bodyPr/>
        <a:lstStyle/>
        <a:p>
          <a:endParaRPr lang="en-US"/>
        </a:p>
      </dgm:t>
    </dgm:pt>
    <dgm:pt modelId="{914D13FD-15FD-4CA6-B9EF-7F3FEC7DA9D2}">
      <dgm:prSet phldrT="[Text]" custT="1"/>
      <dgm:spPr/>
      <dgm:t>
        <a:bodyPr/>
        <a:lstStyle/>
        <a:p>
          <a:endParaRPr lang="lv-LV" sz="1000"/>
        </a:p>
        <a:p>
          <a:r>
            <a:rPr lang="lv-LV" sz="1600"/>
            <a:t>audžuģimenes kompetenču novērtējums</a:t>
          </a:r>
        </a:p>
        <a:p>
          <a:endParaRPr lang="en-US" sz="1000"/>
        </a:p>
      </dgm:t>
    </dgm:pt>
    <dgm:pt modelId="{91AA63DE-8615-4E23-ACE6-41AEBFC30774}" type="parTrans" cxnId="{0300A095-A00B-49F2-B1B8-6A407F0F747F}">
      <dgm:prSet/>
      <dgm:spPr/>
      <dgm:t>
        <a:bodyPr/>
        <a:lstStyle/>
        <a:p>
          <a:endParaRPr lang="en-US"/>
        </a:p>
      </dgm:t>
    </dgm:pt>
    <dgm:pt modelId="{5FC8983D-F18D-4250-9F39-55CC116F4708}" type="sibTrans" cxnId="{0300A095-A00B-49F2-B1B8-6A407F0F747F}">
      <dgm:prSet/>
      <dgm:spPr/>
      <dgm:t>
        <a:bodyPr/>
        <a:lstStyle/>
        <a:p>
          <a:endParaRPr lang="en-US"/>
        </a:p>
      </dgm:t>
    </dgm:pt>
    <dgm:pt modelId="{51AB492A-6578-48D9-BD22-73F6F19EFFD5}">
      <dgm:prSet phldrT="[Text]"/>
      <dgm:spPr/>
      <dgm:t>
        <a:bodyPr/>
        <a:lstStyle/>
        <a:p>
          <a:r>
            <a:rPr lang="lv-LV"/>
            <a:t>audžuģimenes kompetenču pašvērtējums</a:t>
          </a:r>
          <a:endParaRPr lang="en-US"/>
        </a:p>
      </dgm:t>
    </dgm:pt>
    <dgm:pt modelId="{F33E4850-3092-4AC0-9D1D-E201E6388C00}" type="parTrans" cxnId="{F22B8569-2389-45AF-9F64-03AFE1EB99B3}">
      <dgm:prSet/>
      <dgm:spPr/>
      <dgm:t>
        <a:bodyPr/>
        <a:lstStyle/>
        <a:p>
          <a:endParaRPr lang="en-US"/>
        </a:p>
      </dgm:t>
    </dgm:pt>
    <dgm:pt modelId="{7FEDB18B-21F2-4C85-9D4D-3DEACE598B24}" type="sibTrans" cxnId="{F22B8569-2389-45AF-9F64-03AFE1EB99B3}">
      <dgm:prSet/>
      <dgm:spPr/>
      <dgm:t>
        <a:bodyPr/>
        <a:lstStyle/>
        <a:p>
          <a:endParaRPr lang="en-US"/>
        </a:p>
      </dgm:t>
    </dgm:pt>
    <dgm:pt modelId="{14C4FB96-3C19-4305-ABB3-F86369C0618F}">
      <dgm:prSet phldrT="[Text]"/>
      <dgm:spPr/>
      <dgm:t>
        <a:bodyPr/>
        <a:lstStyle/>
        <a:p>
          <a:r>
            <a:rPr lang="lv-LV"/>
            <a:t>Atbalsta centra atzinums par piemērotību</a:t>
          </a:r>
          <a:endParaRPr lang="en-US"/>
        </a:p>
      </dgm:t>
    </dgm:pt>
    <dgm:pt modelId="{F6B49782-3602-4FD4-AAFE-7E8BDF96CB31}" type="parTrans" cxnId="{9E960A92-3EA7-4B02-B85A-EACB2695EDF2}">
      <dgm:prSet/>
      <dgm:spPr/>
      <dgm:t>
        <a:bodyPr/>
        <a:lstStyle/>
        <a:p>
          <a:endParaRPr lang="en-US"/>
        </a:p>
      </dgm:t>
    </dgm:pt>
    <dgm:pt modelId="{F4F51A18-8827-4493-9C3F-9E6B1A153A78}" type="sibTrans" cxnId="{9E960A92-3EA7-4B02-B85A-EACB2695EDF2}">
      <dgm:prSet/>
      <dgm:spPr/>
      <dgm:t>
        <a:bodyPr/>
        <a:lstStyle/>
        <a:p>
          <a:endParaRPr lang="en-US"/>
        </a:p>
      </dgm:t>
    </dgm:pt>
    <dgm:pt modelId="{98BD9844-18E6-434F-96FB-21720BF166D0}" type="pres">
      <dgm:prSet presAssocID="{BA3B1C84-242A-4107-B6BA-31B1774B3BEE}" presName="CompostProcess" presStyleCnt="0">
        <dgm:presLayoutVars>
          <dgm:dir/>
          <dgm:resizeHandles val="exact"/>
        </dgm:presLayoutVars>
      </dgm:prSet>
      <dgm:spPr/>
    </dgm:pt>
    <dgm:pt modelId="{BF2A81B3-55F4-499B-88A3-D89154C651A4}" type="pres">
      <dgm:prSet presAssocID="{BA3B1C84-242A-4107-B6BA-31B1774B3BEE}" presName="arrow" presStyleLbl="bgShp" presStyleIdx="0" presStyleCnt="1"/>
      <dgm:spPr/>
    </dgm:pt>
    <dgm:pt modelId="{EB498951-8CDE-4D52-97F8-C6A8090608F2}" type="pres">
      <dgm:prSet presAssocID="{BA3B1C84-242A-4107-B6BA-31B1774B3BEE}" presName="linearProcess" presStyleCnt="0"/>
      <dgm:spPr/>
    </dgm:pt>
    <dgm:pt modelId="{C9B07AE3-5BBD-40C3-8A43-5EFC3145985C}" type="pres">
      <dgm:prSet presAssocID="{8F2F1DA3-5234-4729-9C02-0841DAC96F6B}" presName="textNode" presStyleLbl="node1" presStyleIdx="0" presStyleCnt="4">
        <dgm:presLayoutVars>
          <dgm:bulletEnabled val="1"/>
        </dgm:presLayoutVars>
      </dgm:prSet>
      <dgm:spPr/>
      <dgm:t>
        <a:bodyPr/>
        <a:lstStyle/>
        <a:p>
          <a:endParaRPr lang="en-US"/>
        </a:p>
      </dgm:t>
    </dgm:pt>
    <dgm:pt modelId="{DAC26FE0-ECF5-441F-AC5E-58BC35960DC4}" type="pres">
      <dgm:prSet presAssocID="{319523CE-520D-4D9B-BF6B-F514E86B5676}" presName="sibTrans" presStyleCnt="0"/>
      <dgm:spPr/>
    </dgm:pt>
    <dgm:pt modelId="{1989B4C9-1C6C-4DC5-91D9-21D4C206DA5F}" type="pres">
      <dgm:prSet presAssocID="{914D13FD-15FD-4CA6-B9EF-7F3FEC7DA9D2}" presName="textNode" presStyleLbl="node1" presStyleIdx="1" presStyleCnt="4">
        <dgm:presLayoutVars>
          <dgm:bulletEnabled val="1"/>
        </dgm:presLayoutVars>
      </dgm:prSet>
      <dgm:spPr/>
      <dgm:t>
        <a:bodyPr/>
        <a:lstStyle/>
        <a:p>
          <a:endParaRPr lang="en-US"/>
        </a:p>
      </dgm:t>
    </dgm:pt>
    <dgm:pt modelId="{ADC906C9-3F03-4A9E-9AE6-735F4E79332F}" type="pres">
      <dgm:prSet presAssocID="{5FC8983D-F18D-4250-9F39-55CC116F4708}" presName="sibTrans" presStyleCnt="0"/>
      <dgm:spPr/>
    </dgm:pt>
    <dgm:pt modelId="{EFE6A8B7-BAF4-4D5C-888F-E8A85BFB36D2}" type="pres">
      <dgm:prSet presAssocID="{51AB492A-6578-48D9-BD22-73F6F19EFFD5}" presName="textNode" presStyleLbl="node1" presStyleIdx="2" presStyleCnt="4">
        <dgm:presLayoutVars>
          <dgm:bulletEnabled val="1"/>
        </dgm:presLayoutVars>
      </dgm:prSet>
      <dgm:spPr/>
      <dgm:t>
        <a:bodyPr/>
        <a:lstStyle/>
        <a:p>
          <a:endParaRPr lang="en-US"/>
        </a:p>
      </dgm:t>
    </dgm:pt>
    <dgm:pt modelId="{42DA7A32-EB8C-4834-BD71-5F3006E5B3E1}" type="pres">
      <dgm:prSet presAssocID="{7FEDB18B-21F2-4C85-9D4D-3DEACE598B24}" presName="sibTrans" presStyleCnt="0"/>
      <dgm:spPr/>
    </dgm:pt>
    <dgm:pt modelId="{61CC8562-2587-4CAC-AA6D-7ACE8A272D1A}" type="pres">
      <dgm:prSet presAssocID="{14C4FB96-3C19-4305-ABB3-F86369C0618F}" presName="textNode" presStyleLbl="node1" presStyleIdx="3" presStyleCnt="4">
        <dgm:presLayoutVars>
          <dgm:bulletEnabled val="1"/>
        </dgm:presLayoutVars>
      </dgm:prSet>
      <dgm:spPr/>
      <dgm:t>
        <a:bodyPr/>
        <a:lstStyle/>
        <a:p>
          <a:endParaRPr lang="en-US"/>
        </a:p>
      </dgm:t>
    </dgm:pt>
  </dgm:ptLst>
  <dgm:cxnLst>
    <dgm:cxn modelId="{F1C75BCA-459F-4F01-B9C5-67FC60BDE2EE}" type="presOf" srcId="{51AB492A-6578-48D9-BD22-73F6F19EFFD5}" destId="{EFE6A8B7-BAF4-4D5C-888F-E8A85BFB36D2}" srcOrd="0" destOrd="0" presId="urn:microsoft.com/office/officeart/2005/8/layout/hProcess9"/>
    <dgm:cxn modelId="{34A7D025-79F2-4002-96F2-B3EB7D6AA81D}" type="presOf" srcId="{14C4FB96-3C19-4305-ABB3-F86369C0618F}" destId="{61CC8562-2587-4CAC-AA6D-7ACE8A272D1A}" srcOrd="0" destOrd="0" presId="urn:microsoft.com/office/officeart/2005/8/layout/hProcess9"/>
    <dgm:cxn modelId="{F0DE5887-0882-4204-84A4-C19EE764C0B3}" srcId="{BA3B1C84-242A-4107-B6BA-31B1774B3BEE}" destId="{8F2F1DA3-5234-4729-9C02-0841DAC96F6B}" srcOrd="0" destOrd="0" parTransId="{F268BE6F-2F9F-4D7A-B6D6-3EA2876EA33A}" sibTransId="{319523CE-520D-4D9B-BF6B-F514E86B5676}"/>
    <dgm:cxn modelId="{76E5AA73-8E87-4BA7-8A8F-A7B8373F34A0}" type="presOf" srcId="{BA3B1C84-242A-4107-B6BA-31B1774B3BEE}" destId="{98BD9844-18E6-434F-96FB-21720BF166D0}" srcOrd="0" destOrd="0" presId="urn:microsoft.com/office/officeart/2005/8/layout/hProcess9"/>
    <dgm:cxn modelId="{9E960A92-3EA7-4B02-B85A-EACB2695EDF2}" srcId="{BA3B1C84-242A-4107-B6BA-31B1774B3BEE}" destId="{14C4FB96-3C19-4305-ABB3-F86369C0618F}" srcOrd="3" destOrd="0" parTransId="{F6B49782-3602-4FD4-AAFE-7E8BDF96CB31}" sibTransId="{F4F51A18-8827-4493-9C3F-9E6B1A153A78}"/>
    <dgm:cxn modelId="{0300A095-A00B-49F2-B1B8-6A407F0F747F}" srcId="{BA3B1C84-242A-4107-B6BA-31B1774B3BEE}" destId="{914D13FD-15FD-4CA6-B9EF-7F3FEC7DA9D2}" srcOrd="1" destOrd="0" parTransId="{91AA63DE-8615-4E23-ACE6-41AEBFC30774}" sibTransId="{5FC8983D-F18D-4250-9F39-55CC116F4708}"/>
    <dgm:cxn modelId="{F22B8569-2389-45AF-9F64-03AFE1EB99B3}" srcId="{BA3B1C84-242A-4107-B6BA-31B1774B3BEE}" destId="{51AB492A-6578-48D9-BD22-73F6F19EFFD5}" srcOrd="2" destOrd="0" parTransId="{F33E4850-3092-4AC0-9D1D-E201E6388C00}" sibTransId="{7FEDB18B-21F2-4C85-9D4D-3DEACE598B24}"/>
    <dgm:cxn modelId="{C4F4AB88-FDD5-44D4-BFF8-FC38A825CFDD}" type="presOf" srcId="{914D13FD-15FD-4CA6-B9EF-7F3FEC7DA9D2}" destId="{1989B4C9-1C6C-4DC5-91D9-21D4C206DA5F}" srcOrd="0" destOrd="0" presId="urn:microsoft.com/office/officeart/2005/8/layout/hProcess9"/>
    <dgm:cxn modelId="{1219233B-45D7-47D4-A48E-463C3E3EF996}" type="presOf" srcId="{8F2F1DA3-5234-4729-9C02-0841DAC96F6B}" destId="{C9B07AE3-5BBD-40C3-8A43-5EFC3145985C}" srcOrd="0" destOrd="0" presId="urn:microsoft.com/office/officeart/2005/8/layout/hProcess9"/>
    <dgm:cxn modelId="{D97E3251-AEF6-450E-A615-BA0F71920004}" type="presParOf" srcId="{98BD9844-18E6-434F-96FB-21720BF166D0}" destId="{BF2A81B3-55F4-499B-88A3-D89154C651A4}" srcOrd="0" destOrd="0" presId="urn:microsoft.com/office/officeart/2005/8/layout/hProcess9"/>
    <dgm:cxn modelId="{136E3D30-2465-44F5-901D-F677642CCD86}" type="presParOf" srcId="{98BD9844-18E6-434F-96FB-21720BF166D0}" destId="{EB498951-8CDE-4D52-97F8-C6A8090608F2}" srcOrd="1" destOrd="0" presId="urn:microsoft.com/office/officeart/2005/8/layout/hProcess9"/>
    <dgm:cxn modelId="{9167A34C-7C10-4DB8-838A-F82A2D5F89F3}" type="presParOf" srcId="{EB498951-8CDE-4D52-97F8-C6A8090608F2}" destId="{C9B07AE3-5BBD-40C3-8A43-5EFC3145985C}" srcOrd="0" destOrd="0" presId="urn:microsoft.com/office/officeart/2005/8/layout/hProcess9"/>
    <dgm:cxn modelId="{D869C508-55A9-4E45-87ED-1D979E1D5B0C}" type="presParOf" srcId="{EB498951-8CDE-4D52-97F8-C6A8090608F2}" destId="{DAC26FE0-ECF5-441F-AC5E-58BC35960DC4}" srcOrd="1" destOrd="0" presId="urn:microsoft.com/office/officeart/2005/8/layout/hProcess9"/>
    <dgm:cxn modelId="{2EB3998A-5EE1-4DAD-AAA1-121A3F73E256}" type="presParOf" srcId="{EB498951-8CDE-4D52-97F8-C6A8090608F2}" destId="{1989B4C9-1C6C-4DC5-91D9-21D4C206DA5F}" srcOrd="2" destOrd="0" presId="urn:microsoft.com/office/officeart/2005/8/layout/hProcess9"/>
    <dgm:cxn modelId="{17A7B3F3-05FA-4E35-91F6-0EE937503361}" type="presParOf" srcId="{EB498951-8CDE-4D52-97F8-C6A8090608F2}" destId="{ADC906C9-3F03-4A9E-9AE6-735F4E79332F}" srcOrd="3" destOrd="0" presId="urn:microsoft.com/office/officeart/2005/8/layout/hProcess9"/>
    <dgm:cxn modelId="{C98F89FA-688B-4AA6-BD52-C27751BA6BD5}" type="presParOf" srcId="{EB498951-8CDE-4D52-97F8-C6A8090608F2}" destId="{EFE6A8B7-BAF4-4D5C-888F-E8A85BFB36D2}" srcOrd="4" destOrd="0" presId="urn:microsoft.com/office/officeart/2005/8/layout/hProcess9"/>
    <dgm:cxn modelId="{146E1110-283A-4AA1-818B-624CF2E30155}" type="presParOf" srcId="{EB498951-8CDE-4D52-97F8-C6A8090608F2}" destId="{42DA7A32-EB8C-4834-BD71-5F3006E5B3E1}" srcOrd="5" destOrd="0" presId="urn:microsoft.com/office/officeart/2005/8/layout/hProcess9"/>
    <dgm:cxn modelId="{4DC487E6-0C15-469F-964A-C84A36F0AB54}" type="presParOf" srcId="{EB498951-8CDE-4D52-97F8-C6A8090608F2}" destId="{61CC8562-2587-4CAC-AA6D-7ACE8A272D1A}"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80372D-DA41-4074-B522-5C1776449682}" type="doc">
      <dgm:prSet loTypeId="urn:microsoft.com/office/officeart/2005/8/layout/cycle3" loCatId="cycle" qsTypeId="urn:microsoft.com/office/officeart/2005/8/quickstyle/3d7" qsCatId="3D" csTypeId="urn:microsoft.com/office/officeart/2005/8/colors/colorful5" csCatId="colorful" phldr="1"/>
      <dgm:spPr/>
      <dgm:t>
        <a:bodyPr/>
        <a:lstStyle/>
        <a:p>
          <a:endParaRPr lang="en-US"/>
        </a:p>
      </dgm:t>
    </dgm:pt>
    <dgm:pt modelId="{64EAC624-CA5B-49B6-B788-D4B0492F98AE}">
      <dgm:prSet phldrT="[Text]"/>
      <dgm:spPr/>
      <dgm:t>
        <a:bodyPr/>
        <a:lstStyle/>
        <a:p>
          <a:r>
            <a:rPr lang="lv-LV"/>
            <a:t>bērna aprūpes nodrošināšana</a:t>
          </a:r>
          <a:endParaRPr lang="en-US"/>
        </a:p>
      </dgm:t>
    </dgm:pt>
    <dgm:pt modelId="{F9B69219-33B9-43EC-9690-158FC6F00C9D}" type="parTrans" cxnId="{5226E1F6-D5AA-404A-AC50-EDDF838D3BB9}">
      <dgm:prSet/>
      <dgm:spPr/>
      <dgm:t>
        <a:bodyPr/>
        <a:lstStyle/>
        <a:p>
          <a:endParaRPr lang="en-US"/>
        </a:p>
      </dgm:t>
    </dgm:pt>
    <dgm:pt modelId="{9DBC5BBB-68F4-4AC3-B893-E1517927838E}" type="sibTrans" cxnId="{5226E1F6-D5AA-404A-AC50-EDDF838D3BB9}">
      <dgm:prSet/>
      <dgm:spPr/>
      <dgm:t>
        <a:bodyPr/>
        <a:lstStyle/>
        <a:p>
          <a:endParaRPr lang="en-US"/>
        </a:p>
      </dgm:t>
    </dgm:pt>
    <dgm:pt modelId="{2592B23C-21E4-4345-9A07-7A4A7D094830}">
      <dgm:prSet phldrT="[Text]"/>
      <dgm:spPr/>
      <dgm:t>
        <a:bodyPr/>
        <a:lstStyle/>
        <a:p>
          <a:r>
            <a:rPr lang="lv-LV"/>
            <a:t>bērna attīstības veicināšana</a:t>
          </a:r>
          <a:endParaRPr lang="en-US"/>
        </a:p>
      </dgm:t>
    </dgm:pt>
    <dgm:pt modelId="{59EC56EC-31A5-4EDD-B406-8DF296BF207B}" type="parTrans" cxnId="{72F35386-0109-42B7-AE38-2819C85CF7FF}">
      <dgm:prSet/>
      <dgm:spPr/>
      <dgm:t>
        <a:bodyPr/>
        <a:lstStyle/>
        <a:p>
          <a:endParaRPr lang="en-US"/>
        </a:p>
      </dgm:t>
    </dgm:pt>
    <dgm:pt modelId="{2AE978A6-536B-486D-B04D-43EA86C15F70}" type="sibTrans" cxnId="{72F35386-0109-42B7-AE38-2819C85CF7FF}">
      <dgm:prSet/>
      <dgm:spPr/>
      <dgm:t>
        <a:bodyPr/>
        <a:lstStyle/>
        <a:p>
          <a:endParaRPr lang="en-US"/>
        </a:p>
      </dgm:t>
    </dgm:pt>
    <dgm:pt modelId="{C67C3B2C-2384-4679-9AEA-2A0C97BE8400}">
      <dgm:prSet phldrT="[Text]"/>
      <dgm:spPr/>
      <dgm:t>
        <a:bodyPr/>
        <a:lstStyle/>
        <a:p>
          <a:r>
            <a:rPr lang="lv-LV"/>
            <a:t>emocionālo saikņu stiprināšana</a:t>
          </a:r>
          <a:endParaRPr lang="en-US"/>
        </a:p>
      </dgm:t>
    </dgm:pt>
    <dgm:pt modelId="{AB91772B-D4D9-498F-8D67-666C9D1FD4FC}" type="parTrans" cxnId="{3568EECA-627C-4C58-A276-7BF1AD3E0460}">
      <dgm:prSet/>
      <dgm:spPr/>
      <dgm:t>
        <a:bodyPr/>
        <a:lstStyle/>
        <a:p>
          <a:endParaRPr lang="en-US"/>
        </a:p>
      </dgm:t>
    </dgm:pt>
    <dgm:pt modelId="{7A100D46-71A4-4E3F-941C-479B300E45C9}" type="sibTrans" cxnId="{3568EECA-627C-4C58-A276-7BF1AD3E0460}">
      <dgm:prSet/>
      <dgm:spPr/>
      <dgm:t>
        <a:bodyPr/>
        <a:lstStyle/>
        <a:p>
          <a:endParaRPr lang="en-US"/>
        </a:p>
      </dgm:t>
    </dgm:pt>
    <dgm:pt modelId="{144C2F82-8A86-4A59-8610-209F782DC8D7}">
      <dgm:prSet phldrT="[Text]"/>
      <dgm:spPr/>
      <dgm:t>
        <a:bodyPr/>
        <a:lstStyle/>
        <a:p>
          <a:r>
            <a:rPr lang="lv-LV"/>
            <a:t>drošu attiecību veidošana</a:t>
          </a:r>
          <a:endParaRPr lang="en-US"/>
        </a:p>
      </dgm:t>
    </dgm:pt>
    <dgm:pt modelId="{1FD9C0CC-60FB-4536-A3CE-A609C9F96F97}" type="parTrans" cxnId="{2C6049A1-E92F-4613-8A61-A31DCE0B2D06}">
      <dgm:prSet/>
      <dgm:spPr/>
      <dgm:t>
        <a:bodyPr/>
        <a:lstStyle/>
        <a:p>
          <a:endParaRPr lang="en-US"/>
        </a:p>
      </dgm:t>
    </dgm:pt>
    <dgm:pt modelId="{8D6F6591-BF65-4640-87A5-195E6A9418BF}" type="sibTrans" cxnId="{2C6049A1-E92F-4613-8A61-A31DCE0B2D06}">
      <dgm:prSet/>
      <dgm:spPr/>
      <dgm:t>
        <a:bodyPr/>
        <a:lstStyle/>
        <a:p>
          <a:endParaRPr lang="en-US"/>
        </a:p>
      </dgm:t>
    </dgm:pt>
    <dgm:pt modelId="{A4338363-100B-4B71-9D0A-4F5A9029FA38}">
      <dgm:prSet phldrT="[Text]"/>
      <dgm:spPr/>
      <dgm:t>
        <a:bodyPr/>
        <a:lstStyle/>
        <a:p>
          <a:r>
            <a:rPr lang="lv-LV"/>
            <a:t>sadarbība,</a:t>
          </a:r>
        </a:p>
        <a:p>
          <a:r>
            <a:rPr lang="lv-LV"/>
            <a:t>darbs komandā</a:t>
          </a:r>
          <a:endParaRPr lang="en-US"/>
        </a:p>
      </dgm:t>
    </dgm:pt>
    <dgm:pt modelId="{E6D2509E-7804-4FAC-ACE1-38F1C749A03E}" type="parTrans" cxnId="{C5141A9D-8B59-4A21-B491-75D17E1B9B44}">
      <dgm:prSet/>
      <dgm:spPr/>
      <dgm:t>
        <a:bodyPr/>
        <a:lstStyle/>
        <a:p>
          <a:endParaRPr lang="en-US"/>
        </a:p>
      </dgm:t>
    </dgm:pt>
    <dgm:pt modelId="{4FEFD844-CC4C-4DCF-8E2C-1E26E5EA294C}" type="sibTrans" cxnId="{C5141A9D-8B59-4A21-B491-75D17E1B9B44}">
      <dgm:prSet/>
      <dgm:spPr/>
      <dgm:t>
        <a:bodyPr/>
        <a:lstStyle/>
        <a:p>
          <a:endParaRPr lang="en-US"/>
        </a:p>
      </dgm:t>
    </dgm:pt>
    <dgm:pt modelId="{AB2CD4C0-3875-484C-B779-5350BAA00991}" type="pres">
      <dgm:prSet presAssocID="{C280372D-DA41-4074-B522-5C1776449682}" presName="Name0" presStyleCnt="0">
        <dgm:presLayoutVars>
          <dgm:dir/>
          <dgm:resizeHandles val="exact"/>
        </dgm:presLayoutVars>
      </dgm:prSet>
      <dgm:spPr/>
      <dgm:t>
        <a:bodyPr/>
        <a:lstStyle/>
        <a:p>
          <a:endParaRPr lang="en-US"/>
        </a:p>
      </dgm:t>
    </dgm:pt>
    <dgm:pt modelId="{C79E6EC5-AE4E-4D41-A4BB-F2D31B86D4D4}" type="pres">
      <dgm:prSet presAssocID="{C280372D-DA41-4074-B522-5C1776449682}" presName="cycle" presStyleCnt="0"/>
      <dgm:spPr/>
      <dgm:t>
        <a:bodyPr/>
        <a:lstStyle/>
        <a:p>
          <a:endParaRPr lang="en-US"/>
        </a:p>
      </dgm:t>
    </dgm:pt>
    <dgm:pt modelId="{3825C263-DE0B-488E-A2D8-E3B03C5EA20D}" type="pres">
      <dgm:prSet presAssocID="{64EAC624-CA5B-49B6-B788-D4B0492F98AE}" presName="nodeFirstNode" presStyleLbl="node1" presStyleIdx="0" presStyleCnt="5">
        <dgm:presLayoutVars>
          <dgm:bulletEnabled val="1"/>
        </dgm:presLayoutVars>
      </dgm:prSet>
      <dgm:spPr/>
      <dgm:t>
        <a:bodyPr/>
        <a:lstStyle/>
        <a:p>
          <a:endParaRPr lang="en-US"/>
        </a:p>
      </dgm:t>
    </dgm:pt>
    <dgm:pt modelId="{84EC7B8F-3482-491E-882E-39BEC9A06DB4}" type="pres">
      <dgm:prSet presAssocID="{9DBC5BBB-68F4-4AC3-B893-E1517927838E}" presName="sibTransFirstNode" presStyleLbl="bgShp" presStyleIdx="0" presStyleCnt="1"/>
      <dgm:spPr/>
      <dgm:t>
        <a:bodyPr/>
        <a:lstStyle/>
        <a:p>
          <a:endParaRPr lang="en-US"/>
        </a:p>
      </dgm:t>
    </dgm:pt>
    <dgm:pt modelId="{635EE351-22E2-4358-8CD2-D76B8B0C8DE2}" type="pres">
      <dgm:prSet presAssocID="{2592B23C-21E4-4345-9A07-7A4A7D094830}" presName="nodeFollowingNodes" presStyleLbl="node1" presStyleIdx="1" presStyleCnt="5">
        <dgm:presLayoutVars>
          <dgm:bulletEnabled val="1"/>
        </dgm:presLayoutVars>
      </dgm:prSet>
      <dgm:spPr/>
      <dgm:t>
        <a:bodyPr/>
        <a:lstStyle/>
        <a:p>
          <a:endParaRPr lang="en-US"/>
        </a:p>
      </dgm:t>
    </dgm:pt>
    <dgm:pt modelId="{43553D3F-512E-47A8-87F4-EEC3D94A4EEC}" type="pres">
      <dgm:prSet presAssocID="{C67C3B2C-2384-4679-9AEA-2A0C97BE8400}" presName="nodeFollowingNodes" presStyleLbl="node1" presStyleIdx="2" presStyleCnt="5">
        <dgm:presLayoutVars>
          <dgm:bulletEnabled val="1"/>
        </dgm:presLayoutVars>
      </dgm:prSet>
      <dgm:spPr/>
      <dgm:t>
        <a:bodyPr/>
        <a:lstStyle/>
        <a:p>
          <a:endParaRPr lang="en-US"/>
        </a:p>
      </dgm:t>
    </dgm:pt>
    <dgm:pt modelId="{745DD4FD-9616-4477-8A3D-C1D9BB09008D}" type="pres">
      <dgm:prSet presAssocID="{144C2F82-8A86-4A59-8610-209F782DC8D7}" presName="nodeFollowingNodes" presStyleLbl="node1" presStyleIdx="3" presStyleCnt="5">
        <dgm:presLayoutVars>
          <dgm:bulletEnabled val="1"/>
        </dgm:presLayoutVars>
      </dgm:prSet>
      <dgm:spPr/>
      <dgm:t>
        <a:bodyPr/>
        <a:lstStyle/>
        <a:p>
          <a:endParaRPr lang="en-US"/>
        </a:p>
      </dgm:t>
    </dgm:pt>
    <dgm:pt modelId="{F6C31E35-73AF-45C4-B0EE-E0F87BD60084}" type="pres">
      <dgm:prSet presAssocID="{A4338363-100B-4B71-9D0A-4F5A9029FA38}" presName="nodeFollowingNodes" presStyleLbl="node1" presStyleIdx="4" presStyleCnt="5">
        <dgm:presLayoutVars>
          <dgm:bulletEnabled val="1"/>
        </dgm:presLayoutVars>
      </dgm:prSet>
      <dgm:spPr/>
      <dgm:t>
        <a:bodyPr/>
        <a:lstStyle/>
        <a:p>
          <a:endParaRPr lang="en-US"/>
        </a:p>
      </dgm:t>
    </dgm:pt>
  </dgm:ptLst>
  <dgm:cxnLst>
    <dgm:cxn modelId="{2C6049A1-E92F-4613-8A61-A31DCE0B2D06}" srcId="{C280372D-DA41-4074-B522-5C1776449682}" destId="{144C2F82-8A86-4A59-8610-209F782DC8D7}" srcOrd="3" destOrd="0" parTransId="{1FD9C0CC-60FB-4536-A3CE-A609C9F96F97}" sibTransId="{8D6F6591-BF65-4640-87A5-195E6A9418BF}"/>
    <dgm:cxn modelId="{C984FD2C-7C13-4CF6-A236-FECF4ED666A2}" type="presOf" srcId="{64EAC624-CA5B-49B6-B788-D4B0492F98AE}" destId="{3825C263-DE0B-488E-A2D8-E3B03C5EA20D}" srcOrd="0" destOrd="0" presId="urn:microsoft.com/office/officeart/2005/8/layout/cycle3"/>
    <dgm:cxn modelId="{9D017346-CE53-42F4-94F1-8633DDB39084}" type="presOf" srcId="{144C2F82-8A86-4A59-8610-209F782DC8D7}" destId="{745DD4FD-9616-4477-8A3D-C1D9BB09008D}" srcOrd="0" destOrd="0" presId="urn:microsoft.com/office/officeart/2005/8/layout/cycle3"/>
    <dgm:cxn modelId="{25457BE8-C83D-4306-AE18-AAED6CC75D33}" type="presOf" srcId="{9DBC5BBB-68F4-4AC3-B893-E1517927838E}" destId="{84EC7B8F-3482-491E-882E-39BEC9A06DB4}" srcOrd="0" destOrd="0" presId="urn:microsoft.com/office/officeart/2005/8/layout/cycle3"/>
    <dgm:cxn modelId="{3568EECA-627C-4C58-A276-7BF1AD3E0460}" srcId="{C280372D-DA41-4074-B522-5C1776449682}" destId="{C67C3B2C-2384-4679-9AEA-2A0C97BE8400}" srcOrd="2" destOrd="0" parTransId="{AB91772B-D4D9-498F-8D67-666C9D1FD4FC}" sibTransId="{7A100D46-71A4-4E3F-941C-479B300E45C9}"/>
    <dgm:cxn modelId="{5226E1F6-D5AA-404A-AC50-EDDF838D3BB9}" srcId="{C280372D-DA41-4074-B522-5C1776449682}" destId="{64EAC624-CA5B-49B6-B788-D4B0492F98AE}" srcOrd="0" destOrd="0" parTransId="{F9B69219-33B9-43EC-9690-158FC6F00C9D}" sibTransId="{9DBC5BBB-68F4-4AC3-B893-E1517927838E}"/>
    <dgm:cxn modelId="{C5141A9D-8B59-4A21-B491-75D17E1B9B44}" srcId="{C280372D-DA41-4074-B522-5C1776449682}" destId="{A4338363-100B-4B71-9D0A-4F5A9029FA38}" srcOrd="4" destOrd="0" parTransId="{E6D2509E-7804-4FAC-ACE1-38F1C749A03E}" sibTransId="{4FEFD844-CC4C-4DCF-8E2C-1E26E5EA294C}"/>
    <dgm:cxn modelId="{72F35386-0109-42B7-AE38-2819C85CF7FF}" srcId="{C280372D-DA41-4074-B522-5C1776449682}" destId="{2592B23C-21E4-4345-9A07-7A4A7D094830}" srcOrd="1" destOrd="0" parTransId="{59EC56EC-31A5-4EDD-B406-8DF296BF207B}" sibTransId="{2AE978A6-536B-486D-B04D-43EA86C15F70}"/>
    <dgm:cxn modelId="{D108C2FA-BCF9-49B3-9AA8-D27DD4D672A3}" type="presOf" srcId="{C67C3B2C-2384-4679-9AEA-2A0C97BE8400}" destId="{43553D3F-512E-47A8-87F4-EEC3D94A4EEC}" srcOrd="0" destOrd="0" presId="urn:microsoft.com/office/officeart/2005/8/layout/cycle3"/>
    <dgm:cxn modelId="{522FE308-7230-4033-B69B-C05EB6C5F0DB}" type="presOf" srcId="{C280372D-DA41-4074-B522-5C1776449682}" destId="{AB2CD4C0-3875-484C-B779-5350BAA00991}" srcOrd="0" destOrd="0" presId="urn:microsoft.com/office/officeart/2005/8/layout/cycle3"/>
    <dgm:cxn modelId="{E0F13061-FEC5-4832-9A83-67872C2ED76A}" type="presOf" srcId="{A4338363-100B-4B71-9D0A-4F5A9029FA38}" destId="{F6C31E35-73AF-45C4-B0EE-E0F87BD60084}" srcOrd="0" destOrd="0" presId="urn:microsoft.com/office/officeart/2005/8/layout/cycle3"/>
    <dgm:cxn modelId="{9A97ED99-0891-4172-B511-2608959B1C45}" type="presOf" srcId="{2592B23C-21E4-4345-9A07-7A4A7D094830}" destId="{635EE351-22E2-4358-8CD2-D76B8B0C8DE2}" srcOrd="0" destOrd="0" presId="urn:microsoft.com/office/officeart/2005/8/layout/cycle3"/>
    <dgm:cxn modelId="{90495331-C6E9-43BE-A655-3048BAE13341}" type="presParOf" srcId="{AB2CD4C0-3875-484C-B779-5350BAA00991}" destId="{C79E6EC5-AE4E-4D41-A4BB-F2D31B86D4D4}" srcOrd="0" destOrd="0" presId="urn:microsoft.com/office/officeart/2005/8/layout/cycle3"/>
    <dgm:cxn modelId="{07A8A2D9-B092-4E38-AAEE-D2F4D1E9BF99}" type="presParOf" srcId="{C79E6EC5-AE4E-4D41-A4BB-F2D31B86D4D4}" destId="{3825C263-DE0B-488E-A2D8-E3B03C5EA20D}" srcOrd="0" destOrd="0" presId="urn:microsoft.com/office/officeart/2005/8/layout/cycle3"/>
    <dgm:cxn modelId="{F7EF7F02-87E7-4290-9CED-CF70B89AEDBF}" type="presParOf" srcId="{C79E6EC5-AE4E-4D41-A4BB-F2D31B86D4D4}" destId="{84EC7B8F-3482-491E-882E-39BEC9A06DB4}" srcOrd="1" destOrd="0" presId="urn:microsoft.com/office/officeart/2005/8/layout/cycle3"/>
    <dgm:cxn modelId="{627A8812-5F3A-4C9B-B47E-970FF4936994}" type="presParOf" srcId="{C79E6EC5-AE4E-4D41-A4BB-F2D31B86D4D4}" destId="{635EE351-22E2-4358-8CD2-D76B8B0C8DE2}" srcOrd="2" destOrd="0" presId="urn:microsoft.com/office/officeart/2005/8/layout/cycle3"/>
    <dgm:cxn modelId="{FF301C7A-575B-48DF-8C32-0A5AA79EB140}" type="presParOf" srcId="{C79E6EC5-AE4E-4D41-A4BB-F2D31B86D4D4}" destId="{43553D3F-512E-47A8-87F4-EEC3D94A4EEC}" srcOrd="3" destOrd="0" presId="urn:microsoft.com/office/officeart/2005/8/layout/cycle3"/>
    <dgm:cxn modelId="{9C2AF561-CFA9-44B8-BD7B-E91D5A17FB9B}" type="presParOf" srcId="{C79E6EC5-AE4E-4D41-A4BB-F2D31B86D4D4}" destId="{745DD4FD-9616-4477-8A3D-C1D9BB09008D}" srcOrd="4" destOrd="0" presId="urn:microsoft.com/office/officeart/2005/8/layout/cycle3"/>
    <dgm:cxn modelId="{79BABA26-BA3F-412E-9014-4F6A9B2869E8}" type="presParOf" srcId="{C79E6EC5-AE4E-4D41-A4BB-F2D31B86D4D4}" destId="{F6C31E35-73AF-45C4-B0EE-E0F87BD60084}" srcOrd="5"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992CCB7-0BDD-4A3D-BB53-BD1A2AFEF1E6}" type="doc">
      <dgm:prSet loTypeId="urn:microsoft.com/office/officeart/2005/8/layout/funnel1" loCatId="process" qsTypeId="urn:microsoft.com/office/officeart/2005/8/quickstyle/3d7" qsCatId="3D" csTypeId="urn:microsoft.com/office/officeart/2005/8/colors/colorful5" csCatId="colorful" phldr="1"/>
      <dgm:spPr/>
      <dgm:t>
        <a:bodyPr/>
        <a:lstStyle/>
        <a:p>
          <a:endParaRPr lang="en-US"/>
        </a:p>
      </dgm:t>
    </dgm:pt>
    <dgm:pt modelId="{24BA7906-4BEC-4D77-B322-96F7BE0A90D3}">
      <dgm:prSet phldrT="[Text]"/>
      <dgm:spPr/>
      <dgm:t>
        <a:bodyPr/>
        <a:lstStyle/>
        <a:p>
          <a:r>
            <a:rPr lang="lv-LV"/>
            <a:t>prasmju esamība</a:t>
          </a:r>
          <a:endParaRPr lang="en-US"/>
        </a:p>
      </dgm:t>
    </dgm:pt>
    <dgm:pt modelId="{70F923E5-6857-452B-93B7-C991D97AA97F}" type="parTrans" cxnId="{6FF86BAC-6FDE-49E1-804E-50C77E8859EA}">
      <dgm:prSet/>
      <dgm:spPr/>
      <dgm:t>
        <a:bodyPr/>
        <a:lstStyle/>
        <a:p>
          <a:endParaRPr lang="en-US"/>
        </a:p>
      </dgm:t>
    </dgm:pt>
    <dgm:pt modelId="{8342D562-EDAD-47E8-8C6A-FAF8C8E0A462}" type="sibTrans" cxnId="{6FF86BAC-6FDE-49E1-804E-50C77E8859EA}">
      <dgm:prSet/>
      <dgm:spPr/>
      <dgm:t>
        <a:bodyPr/>
        <a:lstStyle/>
        <a:p>
          <a:endParaRPr lang="en-US"/>
        </a:p>
      </dgm:t>
    </dgm:pt>
    <dgm:pt modelId="{00E8BFC6-F484-4AFB-8173-B6DE91B023C0}">
      <dgm:prSet phldrT="[Text]"/>
      <dgm:spPr/>
      <dgm:t>
        <a:bodyPr/>
        <a:lstStyle/>
        <a:p>
          <a:r>
            <a:rPr lang="lv-LV"/>
            <a:t>zināšanas, sapratne</a:t>
          </a:r>
          <a:endParaRPr lang="en-US"/>
        </a:p>
      </dgm:t>
    </dgm:pt>
    <dgm:pt modelId="{87295816-6C9E-498A-A5F4-D5237370DAC8}" type="parTrans" cxnId="{83CB2C74-E9C1-4C5A-8E32-812748DBAD0C}">
      <dgm:prSet/>
      <dgm:spPr/>
      <dgm:t>
        <a:bodyPr/>
        <a:lstStyle/>
        <a:p>
          <a:endParaRPr lang="en-US"/>
        </a:p>
      </dgm:t>
    </dgm:pt>
    <dgm:pt modelId="{CC160A92-CA25-47DC-98FA-762277D7DB4D}" type="sibTrans" cxnId="{83CB2C74-E9C1-4C5A-8E32-812748DBAD0C}">
      <dgm:prSet/>
      <dgm:spPr/>
      <dgm:t>
        <a:bodyPr/>
        <a:lstStyle/>
        <a:p>
          <a:endParaRPr lang="en-US"/>
        </a:p>
      </dgm:t>
    </dgm:pt>
    <dgm:pt modelId="{8325AACE-5CB9-4EE5-8D48-CDFCE8BC2FEC}">
      <dgm:prSet phldrT="[Text]"/>
      <dgm:spPr/>
      <dgm:t>
        <a:bodyPr/>
        <a:lstStyle/>
        <a:p>
          <a:r>
            <a:rPr lang="lv-LV"/>
            <a:t>pielietošana praksē</a:t>
          </a:r>
          <a:endParaRPr lang="en-US"/>
        </a:p>
      </dgm:t>
    </dgm:pt>
    <dgm:pt modelId="{CBD46500-791E-490F-B444-45494EFC5728}" type="parTrans" cxnId="{A0ECD3ED-7EAC-46D2-BD36-402543B4B563}">
      <dgm:prSet/>
      <dgm:spPr/>
      <dgm:t>
        <a:bodyPr/>
        <a:lstStyle/>
        <a:p>
          <a:endParaRPr lang="en-US"/>
        </a:p>
      </dgm:t>
    </dgm:pt>
    <dgm:pt modelId="{B0D23DAD-334A-4FCF-9A4B-BF4672C4A587}" type="sibTrans" cxnId="{A0ECD3ED-7EAC-46D2-BD36-402543B4B563}">
      <dgm:prSet/>
      <dgm:spPr/>
      <dgm:t>
        <a:bodyPr/>
        <a:lstStyle/>
        <a:p>
          <a:endParaRPr lang="en-US"/>
        </a:p>
      </dgm:t>
    </dgm:pt>
    <dgm:pt modelId="{1A22B8D8-FC0F-40B4-92BD-3E2BD09E0B94}">
      <dgm:prSet phldrT="[Text]" custT="1"/>
      <dgm:spPr/>
      <dgm:t>
        <a:bodyPr/>
        <a:lstStyle/>
        <a:p>
          <a:r>
            <a:rPr lang="lv-LV" sz="1100">
              <a:latin typeface="Times New Roman" panose="02020603050405020304" pitchFamily="18" charset="0"/>
              <a:cs typeface="Times New Roman" panose="02020603050405020304" pitchFamily="18" charset="0"/>
            </a:rPr>
            <a:t>4.attēls Kompetents bērna aprūpētājs</a:t>
          </a:r>
          <a:endParaRPr lang="en-US" sz="1100">
            <a:latin typeface="Times New Roman" panose="02020603050405020304" pitchFamily="18" charset="0"/>
            <a:cs typeface="Times New Roman" panose="02020603050405020304" pitchFamily="18" charset="0"/>
          </a:endParaRPr>
        </a:p>
      </dgm:t>
    </dgm:pt>
    <dgm:pt modelId="{CB8E36B2-D0F2-4AB7-BFF8-C667882F4B74}" type="parTrans" cxnId="{B9DD250C-BF51-4BA0-9489-7707A670141A}">
      <dgm:prSet/>
      <dgm:spPr/>
      <dgm:t>
        <a:bodyPr/>
        <a:lstStyle/>
        <a:p>
          <a:endParaRPr lang="en-US"/>
        </a:p>
      </dgm:t>
    </dgm:pt>
    <dgm:pt modelId="{8E0A2D59-274C-4458-9151-41C5F4D83448}" type="sibTrans" cxnId="{B9DD250C-BF51-4BA0-9489-7707A670141A}">
      <dgm:prSet/>
      <dgm:spPr/>
      <dgm:t>
        <a:bodyPr/>
        <a:lstStyle/>
        <a:p>
          <a:endParaRPr lang="en-US"/>
        </a:p>
      </dgm:t>
    </dgm:pt>
    <dgm:pt modelId="{4C0A5D45-E07D-4678-93F7-356A450A3296}" type="pres">
      <dgm:prSet presAssocID="{5992CCB7-0BDD-4A3D-BB53-BD1A2AFEF1E6}" presName="Name0" presStyleCnt="0">
        <dgm:presLayoutVars>
          <dgm:chMax val="4"/>
          <dgm:resizeHandles val="exact"/>
        </dgm:presLayoutVars>
      </dgm:prSet>
      <dgm:spPr/>
      <dgm:t>
        <a:bodyPr/>
        <a:lstStyle/>
        <a:p>
          <a:endParaRPr lang="en-US"/>
        </a:p>
      </dgm:t>
    </dgm:pt>
    <dgm:pt modelId="{3FC65714-9EBF-49E1-8874-E7A271AEEC7D}" type="pres">
      <dgm:prSet presAssocID="{5992CCB7-0BDD-4A3D-BB53-BD1A2AFEF1E6}" presName="ellipse" presStyleLbl="trBgShp" presStyleIdx="0" presStyleCnt="1"/>
      <dgm:spPr/>
      <dgm:t>
        <a:bodyPr/>
        <a:lstStyle/>
        <a:p>
          <a:endParaRPr lang="en-US"/>
        </a:p>
      </dgm:t>
    </dgm:pt>
    <dgm:pt modelId="{21D627EB-5CAE-4FA8-A4A0-B6595E98427D}" type="pres">
      <dgm:prSet presAssocID="{5992CCB7-0BDD-4A3D-BB53-BD1A2AFEF1E6}" presName="arrow1" presStyleLbl="fgShp" presStyleIdx="0" presStyleCnt="1"/>
      <dgm:spPr/>
      <dgm:t>
        <a:bodyPr/>
        <a:lstStyle/>
        <a:p>
          <a:endParaRPr lang="en-US"/>
        </a:p>
      </dgm:t>
    </dgm:pt>
    <dgm:pt modelId="{8CC0E485-5D22-458B-AFE0-93656C8102B9}" type="pres">
      <dgm:prSet presAssocID="{5992CCB7-0BDD-4A3D-BB53-BD1A2AFEF1E6}" presName="rectangle" presStyleLbl="revTx" presStyleIdx="0" presStyleCnt="1">
        <dgm:presLayoutVars>
          <dgm:bulletEnabled val="1"/>
        </dgm:presLayoutVars>
      </dgm:prSet>
      <dgm:spPr/>
      <dgm:t>
        <a:bodyPr/>
        <a:lstStyle/>
        <a:p>
          <a:endParaRPr lang="en-US"/>
        </a:p>
      </dgm:t>
    </dgm:pt>
    <dgm:pt modelId="{496E692B-4058-4CE4-80A7-1F3EC9079E0F}" type="pres">
      <dgm:prSet presAssocID="{00E8BFC6-F484-4AFB-8173-B6DE91B023C0}" presName="item1" presStyleLbl="node1" presStyleIdx="0" presStyleCnt="3">
        <dgm:presLayoutVars>
          <dgm:bulletEnabled val="1"/>
        </dgm:presLayoutVars>
      </dgm:prSet>
      <dgm:spPr/>
      <dgm:t>
        <a:bodyPr/>
        <a:lstStyle/>
        <a:p>
          <a:endParaRPr lang="en-US"/>
        </a:p>
      </dgm:t>
    </dgm:pt>
    <dgm:pt modelId="{89F1B652-7E72-440D-BB53-60C734738080}" type="pres">
      <dgm:prSet presAssocID="{8325AACE-5CB9-4EE5-8D48-CDFCE8BC2FEC}" presName="item2" presStyleLbl="node1" presStyleIdx="1" presStyleCnt="3">
        <dgm:presLayoutVars>
          <dgm:bulletEnabled val="1"/>
        </dgm:presLayoutVars>
      </dgm:prSet>
      <dgm:spPr/>
      <dgm:t>
        <a:bodyPr/>
        <a:lstStyle/>
        <a:p>
          <a:endParaRPr lang="en-US"/>
        </a:p>
      </dgm:t>
    </dgm:pt>
    <dgm:pt modelId="{007E15C6-659F-41AE-B58C-B3FCF6F48740}" type="pres">
      <dgm:prSet presAssocID="{1A22B8D8-FC0F-40B4-92BD-3E2BD09E0B94}" presName="item3" presStyleLbl="node1" presStyleIdx="2" presStyleCnt="3" custScaleX="99988" custScaleY="99988">
        <dgm:presLayoutVars>
          <dgm:bulletEnabled val="1"/>
        </dgm:presLayoutVars>
      </dgm:prSet>
      <dgm:spPr/>
      <dgm:t>
        <a:bodyPr/>
        <a:lstStyle/>
        <a:p>
          <a:endParaRPr lang="en-US"/>
        </a:p>
      </dgm:t>
    </dgm:pt>
    <dgm:pt modelId="{C089F8DA-67BE-4DDA-A0EB-AA86F839565C}" type="pres">
      <dgm:prSet presAssocID="{5992CCB7-0BDD-4A3D-BB53-BD1A2AFEF1E6}" presName="funnel" presStyleLbl="trAlignAcc1" presStyleIdx="0" presStyleCnt="1" custAng="0" custScaleX="144218"/>
      <dgm:spPr/>
      <dgm:t>
        <a:bodyPr/>
        <a:lstStyle/>
        <a:p>
          <a:endParaRPr lang="en-US"/>
        </a:p>
      </dgm:t>
    </dgm:pt>
  </dgm:ptLst>
  <dgm:cxnLst>
    <dgm:cxn modelId="{B0E89C49-1BD9-477A-8FFE-955FCD11D80A}" type="presOf" srcId="{24BA7906-4BEC-4D77-B322-96F7BE0A90D3}" destId="{007E15C6-659F-41AE-B58C-B3FCF6F48740}" srcOrd="0" destOrd="0" presId="urn:microsoft.com/office/officeart/2005/8/layout/funnel1"/>
    <dgm:cxn modelId="{120C34EE-D7EF-4EBD-A8F7-F48838D41997}" type="presOf" srcId="{5992CCB7-0BDD-4A3D-BB53-BD1A2AFEF1E6}" destId="{4C0A5D45-E07D-4678-93F7-356A450A3296}" srcOrd="0" destOrd="0" presId="urn:microsoft.com/office/officeart/2005/8/layout/funnel1"/>
    <dgm:cxn modelId="{E77C03D5-4E5E-4E8E-8547-A20B11288940}" type="presOf" srcId="{00E8BFC6-F484-4AFB-8173-B6DE91B023C0}" destId="{89F1B652-7E72-440D-BB53-60C734738080}" srcOrd="0" destOrd="0" presId="urn:microsoft.com/office/officeart/2005/8/layout/funnel1"/>
    <dgm:cxn modelId="{B9DD250C-BF51-4BA0-9489-7707A670141A}" srcId="{5992CCB7-0BDD-4A3D-BB53-BD1A2AFEF1E6}" destId="{1A22B8D8-FC0F-40B4-92BD-3E2BD09E0B94}" srcOrd="3" destOrd="0" parTransId="{CB8E36B2-D0F2-4AB7-BFF8-C667882F4B74}" sibTransId="{8E0A2D59-274C-4458-9151-41C5F4D83448}"/>
    <dgm:cxn modelId="{A9413775-648D-41F3-B539-31FBC9C22FEB}" type="presOf" srcId="{1A22B8D8-FC0F-40B4-92BD-3E2BD09E0B94}" destId="{8CC0E485-5D22-458B-AFE0-93656C8102B9}" srcOrd="0" destOrd="0" presId="urn:microsoft.com/office/officeart/2005/8/layout/funnel1"/>
    <dgm:cxn modelId="{A0ECD3ED-7EAC-46D2-BD36-402543B4B563}" srcId="{5992CCB7-0BDD-4A3D-BB53-BD1A2AFEF1E6}" destId="{8325AACE-5CB9-4EE5-8D48-CDFCE8BC2FEC}" srcOrd="2" destOrd="0" parTransId="{CBD46500-791E-490F-B444-45494EFC5728}" sibTransId="{B0D23DAD-334A-4FCF-9A4B-BF4672C4A587}"/>
    <dgm:cxn modelId="{83CB2C74-E9C1-4C5A-8E32-812748DBAD0C}" srcId="{5992CCB7-0BDD-4A3D-BB53-BD1A2AFEF1E6}" destId="{00E8BFC6-F484-4AFB-8173-B6DE91B023C0}" srcOrd="1" destOrd="0" parTransId="{87295816-6C9E-498A-A5F4-D5237370DAC8}" sibTransId="{CC160A92-CA25-47DC-98FA-762277D7DB4D}"/>
    <dgm:cxn modelId="{6FF86BAC-6FDE-49E1-804E-50C77E8859EA}" srcId="{5992CCB7-0BDD-4A3D-BB53-BD1A2AFEF1E6}" destId="{24BA7906-4BEC-4D77-B322-96F7BE0A90D3}" srcOrd="0" destOrd="0" parTransId="{70F923E5-6857-452B-93B7-C991D97AA97F}" sibTransId="{8342D562-EDAD-47E8-8C6A-FAF8C8E0A462}"/>
    <dgm:cxn modelId="{B30F21EC-CF19-49A3-9915-C221991F2E58}" type="presOf" srcId="{8325AACE-5CB9-4EE5-8D48-CDFCE8BC2FEC}" destId="{496E692B-4058-4CE4-80A7-1F3EC9079E0F}" srcOrd="0" destOrd="0" presId="urn:microsoft.com/office/officeart/2005/8/layout/funnel1"/>
    <dgm:cxn modelId="{580F029A-C202-43FD-8092-0920B08D377F}" type="presParOf" srcId="{4C0A5D45-E07D-4678-93F7-356A450A3296}" destId="{3FC65714-9EBF-49E1-8874-E7A271AEEC7D}" srcOrd="0" destOrd="0" presId="urn:microsoft.com/office/officeart/2005/8/layout/funnel1"/>
    <dgm:cxn modelId="{A942A56A-7F31-429E-A881-141F63952BE9}" type="presParOf" srcId="{4C0A5D45-E07D-4678-93F7-356A450A3296}" destId="{21D627EB-5CAE-4FA8-A4A0-B6595E98427D}" srcOrd="1" destOrd="0" presId="urn:microsoft.com/office/officeart/2005/8/layout/funnel1"/>
    <dgm:cxn modelId="{A54FF85C-A0FE-4981-A3BC-1C28D7BFF602}" type="presParOf" srcId="{4C0A5D45-E07D-4678-93F7-356A450A3296}" destId="{8CC0E485-5D22-458B-AFE0-93656C8102B9}" srcOrd="2" destOrd="0" presId="urn:microsoft.com/office/officeart/2005/8/layout/funnel1"/>
    <dgm:cxn modelId="{3760F56F-66F3-407D-81B6-34621FD69E23}" type="presParOf" srcId="{4C0A5D45-E07D-4678-93F7-356A450A3296}" destId="{496E692B-4058-4CE4-80A7-1F3EC9079E0F}" srcOrd="3" destOrd="0" presId="urn:microsoft.com/office/officeart/2005/8/layout/funnel1"/>
    <dgm:cxn modelId="{1F800109-25F2-4897-A2D8-B3B0B17CBD07}" type="presParOf" srcId="{4C0A5D45-E07D-4678-93F7-356A450A3296}" destId="{89F1B652-7E72-440D-BB53-60C734738080}" srcOrd="4" destOrd="0" presId="urn:microsoft.com/office/officeart/2005/8/layout/funnel1"/>
    <dgm:cxn modelId="{090ADF52-6BC7-4C25-A55B-9DEA091208D4}" type="presParOf" srcId="{4C0A5D45-E07D-4678-93F7-356A450A3296}" destId="{007E15C6-659F-41AE-B58C-B3FCF6F48740}" srcOrd="5" destOrd="0" presId="urn:microsoft.com/office/officeart/2005/8/layout/funnel1"/>
    <dgm:cxn modelId="{2B3E5832-15D6-4FBA-8915-63976A8C6061}" type="presParOf" srcId="{4C0A5D45-E07D-4678-93F7-356A450A3296}" destId="{C089F8DA-67BE-4DDA-A0EB-AA86F839565C}" srcOrd="6" destOrd="0" presId="urn:microsoft.com/office/officeart/2005/8/layout/funne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8169F58-4939-46F8-AF93-429C5CE95FB6}" type="doc">
      <dgm:prSet loTypeId="urn:microsoft.com/office/officeart/2005/8/layout/arrow1" loCatId="relationship" qsTypeId="urn:microsoft.com/office/officeart/2005/8/quickstyle/3d7" qsCatId="3D" csTypeId="urn:microsoft.com/office/officeart/2005/8/colors/colorful5" csCatId="colorful" phldr="1"/>
      <dgm:spPr/>
      <dgm:t>
        <a:bodyPr/>
        <a:lstStyle/>
        <a:p>
          <a:endParaRPr lang="en-US"/>
        </a:p>
      </dgm:t>
    </dgm:pt>
    <dgm:pt modelId="{6E6211D4-0332-414B-8543-0960FFC3DE19}">
      <dgm:prSet phldrT="[Text]"/>
      <dgm:spPr/>
      <dgm:t>
        <a:bodyPr/>
        <a:lstStyle/>
        <a:p>
          <a:r>
            <a:rPr lang="lv-LV"/>
            <a:t>novērtēšanā iesaistītajiem </a:t>
          </a:r>
          <a:r>
            <a:rPr lang="lv-LV" b="1"/>
            <a:t>speciālistiem </a:t>
          </a:r>
          <a:r>
            <a:rPr lang="lv-LV"/>
            <a:t>ir atšķirīgi viedokļi</a:t>
          </a:r>
          <a:endParaRPr lang="en-US"/>
        </a:p>
      </dgm:t>
    </dgm:pt>
    <dgm:pt modelId="{1303756E-7426-4881-8132-68E1136477D9}" type="parTrans" cxnId="{D5324262-AA86-4001-AA2C-2DA82A2778B5}">
      <dgm:prSet/>
      <dgm:spPr/>
      <dgm:t>
        <a:bodyPr/>
        <a:lstStyle/>
        <a:p>
          <a:endParaRPr lang="en-US"/>
        </a:p>
      </dgm:t>
    </dgm:pt>
    <dgm:pt modelId="{C92EDACB-2C92-4121-B1A7-DA682EEC4EC7}" type="sibTrans" cxnId="{D5324262-AA86-4001-AA2C-2DA82A2778B5}">
      <dgm:prSet/>
      <dgm:spPr/>
      <dgm:t>
        <a:bodyPr/>
        <a:lstStyle/>
        <a:p>
          <a:endParaRPr lang="en-US"/>
        </a:p>
      </dgm:t>
    </dgm:pt>
    <dgm:pt modelId="{ABA39096-7AD9-401D-81CA-1C26DD4B79F5}">
      <dgm:prSet phldrT="[Text]"/>
      <dgm:spPr/>
      <dgm:t>
        <a:bodyPr/>
        <a:lstStyle/>
        <a:p>
          <a:r>
            <a:rPr lang="lv-LV"/>
            <a:t>novērtēšanā iesaistītajiem </a:t>
          </a:r>
          <a:r>
            <a:rPr lang="lv-LV" b="1"/>
            <a:t>speciālistiem un audžuģimenei</a:t>
          </a:r>
          <a:r>
            <a:rPr lang="lv-LV"/>
            <a:t> ir atšķirīgi viedokļi</a:t>
          </a:r>
          <a:endParaRPr lang="en-US"/>
        </a:p>
      </dgm:t>
    </dgm:pt>
    <dgm:pt modelId="{D8FEADAE-98D8-4F00-BD8E-B42A5F47784D}" type="parTrans" cxnId="{0A83600B-8188-4341-84A5-D15F06309BB3}">
      <dgm:prSet/>
      <dgm:spPr/>
      <dgm:t>
        <a:bodyPr/>
        <a:lstStyle/>
        <a:p>
          <a:endParaRPr lang="en-US"/>
        </a:p>
      </dgm:t>
    </dgm:pt>
    <dgm:pt modelId="{D17433B1-A805-46BB-AFF8-EDE07EC55FF1}" type="sibTrans" cxnId="{0A83600B-8188-4341-84A5-D15F06309BB3}">
      <dgm:prSet/>
      <dgm:spPr/>
      <dgm:t>
        <a:bodyPr/>
        <a:lstStyle/>
        <a:p>
          <a:endParaRPr lang="en-US"/>
        </a:p>
      </dgm:t>
    </dgm:pt>
    <dgm:pt modelId="{95491185-F1A5-48D8-AC6C-9A7BAC235EF9}" type="pres">
      <dgm:prSet presAssocID="{88169F58-4939-46F8-AF93-429C5CE95FB6}" presName="cycle" presStyleCnt="0">
        <dgm:presLayoutVars>
          <dgm:dir/>
          <dgm:resizeHandles val="exact"/>
        </dgm:presLayoutVars>
      </dgm:prSet>
      <dgm:spPr/>
      <dgm:t>
        <a:bodyPr/>
        <a:lstStyle/>
        <a:p>
          <a:endParaRPr lang="en-US"/>
        </a:p>
      </dgm:t>
    </dgm:pt>
    <dgm:pt modelId="{6BBF0F07-60D5-48E9-9119-E6584E0F6301}" type="pres">
      <dgm:prSet presAssocID="{6E6211D4-0332-414B-8543-0960FFC3DE19}" presName="arrow" presStyleLbl="node1" presStyleIdx="0" presStyleCnt="2">
        <dgm:presLayoutVars>
          <dgm:bulletEnabled val="1"/>
        </dgm:presLayoutVars>
      </dgm:prSet>
      <dgm:spPr/>
      <dgm:t>
        <a:bodyPr/>
        <a:lstStyle/>
        <a:p>
          <a:endParaRPr lang="en-US"/>
        </a:p>
      </dgm:t>
    </dgm:pt>
    <dgm:pt modelId="{66017CE4-BA19-4444-811D-C310D7F269CB}" type="pres">
      <dgm:prSet presAssocID="{ABA39096-7AD9-401D-81CA-1C26DD4B79F5}" presName="arrow" presStyleLbl="node1" presStyleIdx="1" presStyleCnt="2">
        <dgm:presLayoutVars>
          <dgm:bulletEnabled val="1"/>
        </dgm:presLayoutVars>
      </dgm:prSet>
      <dgm:spPr/>
      <dgm:t>
        <a:bodyPr/>
        <a:lstStyle/>
        <a:p>
          <a:endParaRPr lang="en-US"/>
        </a:p>
      </dgm:t>
    </dgm:pt>
  </dgm:ptLst>
  <dgm:cxnLst>
    <dgm:cxn modelId="{6B52F16E-06D4-4262-9BB6-DE973EB67B8F}" type="presOf" srcId="{6E6211D4-0332-414B-8543-0960FFC3DE19}" destId="{6BBF0F07-60D5-48E9-9119-E6584E0F6301}" srcOrd="0" destOrd="0" presId="urn:microsoft.com/office/officeart/2005/8/layout/arrow1"/>
    <dgm:cxn modelId="{0A83600B-8188-4341-84A5-D15F06309BB3}" srcId="{88169F58-4939-46F8-AF93-429C5CE95FB6}" destId="{ABA39096-7AD9-401D-81CA-1C26DD4B79F5}" srcOrd="1" destOrd="0" parTransId="{D8FEADAE-98D8-4F00-BD8E-B42A5F47784D}" sibTransId="{D17433B1-A805-46BB-AFF8-EDE07EC55FF1}"/>
    <dgm:cxn modelId="{D5324262-AA86-4001-AA2C-2DA82A2778B5}" srcId="{88169F58-4939-46F8-AF93-429C5CE95FB6}" destId="{6E6211D4-0332-414B-8543-0960FFC3DE19}" srcOrd="0" destOrd="0" parTransId="{1303756E-7426-4881-8132-68E1136477D9}" sibTransId="{C92EDACB-2C92-4121-B1A7-DA682EEC4EC7}"/>
    <dgm:cxn modelId="{8586F9D3-9227-4C7D-BA36-6002CA8FC6BA}" type="presOf" srcId="{ABA39096-7AD9-401D-81CA-1C26DD4B79F5}" destId="{66017CE4-BA19-4444-811D-C310D7F269CB}" srcOrd="0" destOrd="0" presId="urn:microsoft.com/office/officeart/2005/8/layout/arrow1"/>
    <dgm:cxn modelId="{E9B035BD-DBCF-4707-8064-BF9215E6ACC8}" type="presOf" srcId="{88169F58-4939-46F8-AF93-429C5CE95FB6}" destId="{95491185-F1A5-48D8-AC6C-9A7BAC235EF9}" srcOrd="0" destOrd="0" presId="urn:microsoft.com/office/officeart/2005/8/layout/arrow1"/>
    <dgm:cxn modelId="{D6A54B4E-D03D-48DD-B8C6-6F27D954B8A3}" type="presParOf" srcId="{95491185-F1A5-48D8-AC6C-9A7BAC235EF9}" destId="{6BBF0F07-60D5-48E9-9119-E6584E0F6301}" srcOrd="0" destOrd="0" presId="urn:microsoft.com/office/officeart/2005/8/layout/arrow1"/>
    <dgm:cxn modelId="{1374C6D7-2E90-4FAA-9DEC-7081F6D32DAF}" type="presParOf" srcId="{95491185-F1A5-48D8-AC6C-9A7BAC235EF9}" destId="{66017CE4-BA19-4444-811D-C310D7F269CB}" srcOrd="1" destOrd="0" presId="urn:microsoft.com/office/officeart/2005/8/layout/arrow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64E0677-3013-4E70-AA19-F93CDF4F948E}" type="doc">
      <dgm:prSet loTypeId="urn:microsoft.com/office/officeart/2008/layout/AlternatingHexagons" loCatId="list" qsTypeId="urn:microsoft.com/office/officeart/2005/8/quickstyle/3d7" qsCatId="3D" csTypeId="urn:microsoft.com/office/officeart/2005/8/colors/colorful5" csCatId="colorful" phldr="1"/>
      <dgm:spPr/>
    </dgm:pt>
    <dgm:pt modelId="{B821F62C-ED58-4D89-8C3A-DCBDC79A802C}">
      <dgm:prSet phldrT="[Text]" custT="1"/>
      <dgm:spPr/>
      <dgm:t>
        <a:bodyPr/>
        <a:lstStyle/>
        <a:p>
          <a:r>
            <a:rPr lang="lv-LV" sz="800"/>
            <a:t>uzņemamo bērnu skaits</a:t>
          </a:r>
          <a:endParaRPr lang="en-US" sz="800"/>
        </a:p>
      </dgm:t>
    </dgm:pt>
    <dgm:pt modelId="{823C948C-5DDA-4B8C-BF25-9C6864050C44}" type="parTrans" cxnId="{95B3A872-8FFF-426C-9EFA-936DC04BBB26}">
      <dgm:prSet/>
      <dgm:spPr/>
      <dgm:t>
        <a:bodyPr/>
        <a:lstStyle/>
        <a:p>
          <a:endParaRPr lang="en-US"/>
        </a:p>
      </dgm:t>
    </dgm:pt>
    <dgm:pt modelId="{E429921D-5067-4CF7-924C-CAA8ADEFB09A}" type="sibTrans" cxnId="{95B3A872-8FFF-426C-9EFA-936DC04BBB26}">
      <dgm:prSet custT="1"/>
      <dgm:spPr/>
      <dgm:t>
        <a:bodyPr/>
        <a:lstStyle/>
        <a:p>
          <a:r>
            <a:rPr lang="lv-LV" sz="800"/>
            <a:t>medicīniskās iezīmes</a:t>
          </a:r>
          <a:endParaRPr lang="en-US" sz="800"/>
        </a:p>
      </dgm:t>
    </dgm:pt>
    <dgm:pt modelId="{77FD7508-3528-485D-8786-00D930A1B473}">
      <dgm:prSet phldrT="[Text]" custT="1"/>
      <dgm:spPr/>
      <dgm:t>
        <a:bodyPr/>
        <a:lstStyle/>
        <a:p>
          <a:r>
            <a:rPr lang="lv-LV" sz="800"/>
            <a:t>pieļaujamā vecuma robežas</a:t>
          </a:r>
          <a:endParaRPr lang="en-US" sz="800"/>
        </a:p>
      </dgm:t>
    </dgm:pt>
    <dgm:pt modelId="{7FD8A393-9511-4093-9BFE-E02C029150AB}" type="parTrans" cxnId="{41E70642-E150-4BEB-B771-3FA72DF088EE}">
      <dgm:prSet/>
      <dgm:spPr/>
      <dgm:t>
        <a:bodyPr/>
        <a:lstStyle/>
        <a:p>
          <a:endParaRPr lang="en-US"/>
        </a:p>
      </dgm:t>
    </dgm:pt>
    <dgm:pt modelId="{85A99109-6AA4-472D-B63C-3C6E3AD4C1E3}" type="sibTrans" cxnId="{41E70642-E150-4BEB-B771-3FA72DF088EE}">
      <dgm:prSet custT="1"/>
      <dgm:spPr/>
      <dgm:t>
        <a:bodyPr/>
        <a:lstStyle/>
        <a:p>
          <a:r>
            <a:rPr lang="lv-LV" sz="800"/>
            <a:t>aprūpes un attīstības vajadzības</a:t>
          </a:r>
          <a:endParaRPr lang="en-US" sz="800"/>
        </a:p>
      </dgm:t>
    </dgm:pt>
    <dgm:pt modelId="{899915DA-6BC2-4C0D-A0A3-FCF06E8172B9}">
      <dgm:prSet phldrT="[Text]" custT="1"/>
      <dgm:spPr/>
      <dgm:t>
        <a:bodyPr/>
        <a:lstStyle/>
        <a:p>
          <a:r>
            <a:rPr lang="lv-LV" sz="800"/>
            <a:t>vēlamais bērna dzimums</a:t>
          </a:r>
        </a:p>
      </dgm:t>
    </dgm:pt>
    <dgm:pt modelId="{D736E843-CD04-4811-93A8-30EEC4571742}" type="parTrans" cxnId="{F993BD9B-AFAF-443C-AC88-FF4EDA0955B1}">
      <dgm:prSet/>
      <dgm:spPr/>
      <dgm:t>
        <a:bodyPr/>
        <a:lstStyle/>
        <a:p>
          <a:endParaRPr lang="en-US"/>
        </a:p>
      </dgm:t>
    </dgm:pt>
    <dgm:pt modelId="{F1702181-B3F4-4869-BFBA-90E937004FE6}" type="sibTrans" cxnId="{F993BD9B-AFAF-443C-AC88-FF4EDA0955B1}">
      <dgm:prSet custT="1"/>
      <dgm:spPr/>
      <dgm:t>
        <a:bodyPr/>
        <a:lstStyle/>
        <a:p>
          <a:r>
            <a:rPr lang="lv-LV" sz="800"/>
            <a:t>citi aspekti</a:t>
          </a:r>
          <a:endParaRPr lang="en-US" sz="800"/>
        </a:p>
      </dgm:t>
    </dgm:pt>
    <dgm:pt modelId="{E7E7FD59-E4F6-481F-B279-F88C7E2089E6}" type="pres">
      <dgm:prSet presAssocID="{C64E0677-3013-4E70-AA19-F93CDF4F948E}" presName="Name0" presStyleCnt="0">
        <dgm:presLayoutVars>
          <dgm:chMax/>
          <dgm:chPref/>
          <dgm:dir/>
          <dgm:animLvl val="lvl"/>
        </dgm:presLayoutVars>
      </dgm:prSet>
      <dgm:spPr/>
    </dgm:pt>
    <dgm:pt modelId="{F2940921-5E52-4A3A-AAAA-59CA889555B2}" type="pres">
      <dgm:prSet presAssocID="{B821F62C-ED58-4D89-8C3A-DCBDC79A802C}" presName="composite" presStyleCnt="0"/>
      <dgm:spPr/>
    </dgm:pt>
    <dgm:pt modelId="{C1A9E231-1CB6-44F7-87D9-58F88C4806E3}" type="pres">
      <dgm:prSet presAssocID="{B821F62C-ED58-4D89-8C3A-DCBDC79A802C}" presName="Parent1" presStyleLbl="node1" presStyleIdx="0" presStyleCnt="6">
        <dgm:presLayoutVars>
          <dgm:chMax val="1"/>
          <dgm:chPref val="1"/>
          <dgm:bulletEnabled val="1"/>
        </dgm:presLayoutVars>
      </dgm:prSet>
      <dgm:spPr/>
      <dgm:t>
        <a:bodyPr/>
        <a:lstStyle/>
        <a:p>
          <a:endParaRPr lang="en-US"/>
        </a:p>
      </dgm:t>
    </dgm:pt>
    <dgm:pt modelId="{35A15A57-B361-4985-8767-A2D6B2C7EB4F}" type="pres">
      <dgm:prSet presAssocID="{B821F62C-ED58-4D89-8C3A-DCBDC79A802C}" presName="Childtext1" presStyleLbl="revTx" presStyleIdx="0" presStyleCnt="3">
        <dgm:presLayoutVars>
          <dgm:chMax val="0"/>
          <dgm:chPref val="0"/>
          <dgm:bulletEnabled val="1"/>
        </dgm:presLayoutVars>
      </dgm:prSet>
      <dgm:spPr/>
    </dgm:pt>
    <dgm:pt modelId="{35CA3BE0-3714-447C-B8B1-65A680D165E0}" type="pres">
      <dgm:prSet presAssocID="{B821F62C-ED58-4D89-8C3A-DCBDC79A802C}" presName="BalanceSpacing" presStyleCnt="0"/>
      <dgm:spPr/>
    </dgm:pt>
    <dgm:pt modelId="{1222DC76-315E-4026-A851-B6FE24E476D6}" type="pres">
      <dgm:prSet presAssocID="{B821F62C-ED58-4D89-8C3A-DCBDC79A802C}" presName="BalanceSpacing1" presStyleCnt="0"/>
      <dgm:spPr/>
    </dgm:pt>
    <dgm:pt modelId="{DF4BCA8B-A8AC-4BEA-BA86-9201F6710628}" type="pres">
      <dgm:prSet presAssocID="{E429921D-5067-4CF7-924C-CAA8ADEFB09A}" presName="Accent1Text" presStyleLbl="node1" presStyleIdx="1" presStyleCnt="6" custLinFactNeighborX="7275" custLinFactNeighborY="3165"/>
      <dgm:spPr/>
      <dgm:t>
        <a:bodyPr/>
        <a:lstStyle/>
        <a:p>
          <a:endParaRPr lang="en-US"/>
        </a:p>
      </dgm:t>
    </dgm:pt>
    <dgm:pt modelId="{E83EF648-EE0D-4437-9528-DB9B8C9F7668}" type="pres">
      <dgm:prSet presAssocID="{E429921D-5067-4CF7-924C-CAA8ADEFB09A}" presName="spaceBetweenRectangles" presStyleCnt="0"/>
      <dgm:spPr/>
    </dgm:pt>
    <dgm:pt modelId="{29CB0E98-260D-4E7F-8092-785D2C25481E}" type="pres">
      <dgm:prSet presAssocID="{77FD7508-3528-485D-8786-00D930A1B473}" presName="composite" presStyleCnt="0"/>
      <dgm:spPr/>
    </dgm:pt>
    <dgm:pt modelId="{BF6E1F90-9C5F-4663-AD46-318293064577}" type="pres">
      <dgm:prSet presAssocID="{77FD7508-3528-485D-8786-00D930A1B473}" presName="Parent1" presStyleLbl="node1" presStyleIdx="2" presStyleCnt="6" custLinFactNeighborX="4850">
        <dgm:presLayoutVars>
          <dgm:chMax val="1"/>
          <dgm:chPref val="1"/>
          <dgm:bulletEnabled val="1"/>
        </dgm:presLayoutVars>
      </dgm:prSet>
      <dgm:spPr/>
      <dgm:t>
        <a:bodyPr/>
        <a:lstStyle/>
        <a:p>
          <a:endParaRPr lang="en-US"/>
        </a:p>
      </dgm:t>
    </dgm:pt>
    <dgm:pt modelId="{6EBADD81-A4DA-40B7-A4CE-6D6CCE093D61}" type="pres">
      <dgm:prSet presAssocID="{77FD7508-3528-485D-8786-00D930A1B473}" presName="Childtext1" presStyleLbl="revTx" presStyleIdx="1" presStyleCnt="3">
        <dgm:presLayoutVars>
          <dgm:chMax val="0"/>
          <dgm:chPref val="0"/>
          <dgm:bulletEnabled val="1"/>
        </dgm:presLayoutVars>
      </dgm:prSet>
      <dgm:spPr/>
    </dgm:pt>
    <dgm:pt modelId="{E1D440A4-985B-40BB-A035-53DFCC90F3FB}" type="pres">
      <dgm:prSet presAssocID="{77FD7508-3528-485D-8786-00D930A1B473}" presName="BalanceSpacing" presStyleCnt="0"/>
      <dgm:spPr/>
    </dgm:pt>
    <dgm:pt modelId="{603EA03B-F9CF-471D-8230-294101E06378}" type="pres">
      <dgm:prSet presAssocID="{77FD7508-3528-485D-8786-00D930A1B473}" presName="BalanceSpacing1" presStyleCnt="0"/>
      <dgm:spPr/>
    </dgm:pt>
    <dgm:pt modelId="{2C3258E1-B603-4A81-AA56-40CD9D6730B8}" type="pres">
      <dgm:prSet presAssocID="{85A99109-6AA4-472D-B63C-3C6E3AD4C1E3}" presName="Accent1Text" presStyleLbl="node1" presStyleIdx="3" presStyleCnt="6" custLinFactNeighborX="-7275"/>
      <dgm:spPr/>
      <dgm:t>
        <a:bodyPr/>
        <a:lstStyle/>
        <a:p>
          <a:endParaRPr lang="en-US"/>
        </a:p>
      </dgm:t>
    </dgm:pt>
    <dgm:pt modelId="{076A415D-8EF1-45B1-9244-45DCBF324E0C}" type="pres">
      <dgm:prSet presAssocID="{85A99109-6AA4-472D-B63C-3C6E3AD4C1E3}" presName="spaceBetweenRectangles" presStyleCnt="0"/>
      <dgm:spPr/>
    </dgm:pt>
    <dgm:pt modelId="{824EF34C-997E-45AE-92D0-A58ADEEB755A}" type="pres">
      <dgm:prSet presAssocID="{899915DA-6BC2-4C0D-A0A3-FCF06E8172B9}" presName="composite" presStyleCnt="0"/>
      <dgm:spPr/>
    </dgm:pt>
    <dgm:pt modelId="{E2BF82A0-74DA-433A-9CD2-89C2854CC980}" type="pres">
      <dgm:prSet presAssocID="{899915DA-6BC2-4C0D-A0A3-FCF06E8172B9}" presName="Parent1" presStyleLbl="node1" presStyleIdx="4" presStyleCnt="6">
        <dgm:presLayoutVars>
          <dgm:chMax val="1"/>
          <dgm:chPref val="1"/>
          <dgm:bulletEnabled val="1"/>
        </dgm:presLayoutVars>
      </dgm:prSet>
      <dgm:spPr/>
      <dgm:t>
        <a:bodyPr/>
        <a:lstStyle/>
        <a:p>
          <a:endParaRPr lang="en-US"/>
        </a:p>
      </dgm:t>
    </dgm:pt>
    <dgm:pt modelId="{C401FA31-4CF5-4A01-BAAB-A0617A9864D8}" type="pres">
      <dgm:prSet presAssocID="{899915DA-6BC2-4C0D-A0A3-FCF06E8172B9}" presName="Childtext1" presStyleLbl="revTx" presStyleIdx="2" presStyleCnt="3">
        <dgm:presLayoutVars>
          <dgm:chMax val="0"/>
          <dgm:chPref val="0"/>
          <dgm:bulletEnabled val="1"/>
        </dgm:presLayoutVars>
      </dgm:prSet>
      <dgm:spPr/>
    </dgm:pt>
    <dgm:pt modelId="{202E6D31-18A8-41D3-916D-0C473D8BB759}" type="pres">
      <dgm:prSet presAssocID="{899915DA-6BC2-4C0D-A0A3-FCF06E8172B9}" presName="BalanceSpacing" presStyleCnt="0"/>
      <dgm:spPr/>
    </dgm:pt>
    <dgm:pt modelId="{D129F2BB-2EE1-4EAB-AB5F-9D3915713982}" type="pres">
      <dgm:prSet presAssocID="{899915DA-6BC2-4C0D-A0A3-FCF06E8172B9}" presName="BalanceSpacing1" presStyleCnt="0"/>
      <dgm:spPr/>
    </dgm:pt>
    <dgm:pt modelId="{74E1BD3C-B038-4D34-99CD-A19F9319CA7F}" type="pres">
      <dgm:prSet presAssocID="{F1702181-B3F4-4869-BFBA-90E937004FE6}" presName="Accent1Text" presStyleLbl="node1" presStyleIdx="5" presStyleCnt="6"/>
      <dgm:spPr/>
      <dgm:t>
        <a:bodyPr/>
        <a:lstStyle/>
        <a:p>
          <a:endParaRPr lang="en-US"/>
        </a:p>
      </dgm:t>
    </dgm:pt>
  </dgm:ptLst>
  <dgm:cxnLst>
    <dgm:cxn modelId="{8AF2E1BB-0BA2-47E8-97A8-3010492DD49C}" type="presOf" srcId="{77FD7508-3528-485D-8786-00D930A1B473}" destId="{BF6E1F90-9C5F-4663-AD46-318293064577}" srcOrd="0" destOrd="0" presId="urn:microsoft.com/office/officeart/2008/layout/AlternatingHexagons"/>
    <dgm:cxn modelId="{EB18CE60-4DD8-4CF9-AE0F-7D84ED9B3285}" type="presOf" srcId="{C64E0677-3013-4E70-AA19-F93CDF4F948E}" destId="{E7E7FD59-E4F6-481F-B279-F88C7E2089E6}" srcOrd="0" destOrd="0" presId="urn:microsoft.com/office/officeart/2008/layout/AlternatingHexagons"/>
    <dgm:cxn modelId="{41E70642-E150-4BEB-B771-3FA72DF088EE}" srcId="{C64E0677-3013-4E70-AA19-F93CDF4F948E}" destId="{77FD7508-3528-485D-8786-00D930A1B473}" srcOrd="1" destOrd="0" parTransId="{7FD8A393-9511-4093-9BFE-E02C029150AB}" sibTransId="{85A99109-6AA4-472D-B63C-3C6E3AD4C1E3}"/>
    <dgm:cxn modelId="{280E0CD7-117A-4E4D-A725-7493FD8FF673}" type="presOf" srcId="{85A99109-6AA4-472D-B63C-3C6E3AD4C1E3}" destId="{2C3258E1-B603-4A81-AA56-40CD9D6730B8}" srcOrd="0" destOrd="0" presId="urn:microsoft.com/office/officeart/2008/layout/AlternatingHexagons"/>
    <dgm:cxn modelId="{76C506B1-DA67-4A20-9A4F-2AE476EBB855}" type="presOf" srcId="{899915DA-6BC2-4C0D-A0A3-FCF06E8172B9}" destId="{E2BF82A0-74DA-433A-9CD2-89C2854CC980}" srcOrd="0" destOrd="0" presId="urn:microsoft.com/office/officeart/2008/layout/AlternatingHexagons"/>
    <dgm:cxn modelId="{4FEC4396-CC95-4458-8D6E-A7871A551828}" type="presOf" srcId="{B821F62C-ED58-4D89-8C3A-DCBDC79A802C}" destId="{C1A9E231-1CB6-44F7-87D9-58F88C4806E3}" srcOrd="0" destOrd="0" presId="urn:microsoft.com/office/officeart/2008/layout/AlternatingHexagons"/>
    <dgm:cxn modelId="{F993BD9B-AFAF-443C-AC88-FF4EDA0955B1}" srcId="{C64E0677-3013-4E70-AA19-F93CDF4F948E}" destId="{899915DA-6BC2-4C0D-A0A3-FCF06E8172B9}" srcOrd="2" destOrd="0" parTransId="{D736E843-CD04-4811-93A8-30EEC4571742}" sibTransId="{F1702181-B3F4-4869-BFBA-90E937004FE6}"/>
    <dgm:cxn modelId="{95B3A872-8FFF-426C-9EFA-936DC04BBB26}" srcId="{C64E0677-3013-4E70-AA19-F93CDF4F948E}" destId="{B821F62C-ED58-4D89-8C3A-DCBDC79A802C}" srcOrd="0" destOrd="0" parTransId="{823C948C-5DDA-4B8C-BF25-9C6864050C44}" sibTransId="{E429921D-5067-4CF7-924C-CAA8ADEFB09A}"/>
    <dgm:cxn modelId="{7F0D2433-A375-4A3A-A75F-CC8D49E0D674}" type="presOf" srcId="{E429921D-5067-4CF7-924C-CAA8ADEFB09A}" destId="{DF4BCA8B-A8AC-4BEA-BA86-9201F6710628}" srcOrd="0" destOrd="0" presId="urn:microsoft.com/office/officeart/2008/layout/AlternatingHexagons"/>
    <dgm:cxn modelId="{C97533B5-6C31-4548-A515-9CB9EA2086BA}" type="presOf" srcId="{F1702181-B3F4-4869-BFBA-90E937004FE6}" destId="{74E1BD3C-B038-4D34-99CD-A19F9319CA7F}" srcOrd="0" destOrd="0" presId="urn:microsoft.com/office/officeart/2008/layout/AlternatingHexagons"/>
    <dgm:cxn modelId="{DFB50561-F14D-4900-A119-429894061C15}" type="presParOf" srcId="{E7E7FD59-E4F6-481F-B279-F88C7E2089E6}" destId="{F2940921-5E52-4A3A-AAAA-59CA889555B2}" srcOrd="0" destOrd="0" presId="urn:microsoft.com/office/officeart/2008/layout/AlternatingHexagons"/>
    <dgm:cxn modelId="{0A847731-0E26-4AAF-8A57-9090F9004C71}" type="presParOf" srcId="{F2940921-5E52-4A3A-AAAA-59CA889555B2}" destId="{C1A9E231-1CB6-44F7-87D9-58F88C4806E3}" srcOrd="0" destOrd="0" presId="urn:microsoft.com/office/officeart/2008/layout/AlternatingHexagons"/>
    <dgm:cxn modelId="{CB005B37-E54E-4F31-8CED-0B9250A60D83}" type="presParOf" srcId="{F2940921-5E52-4A3A-AAAA-59CA889555B2}" destId="{35A15A57-B361-4985-8767-A2D6B2C7EB4F}" srcOrd="1" destOrd="0" presId="urn:microsoft.com/office/officeart/2008/layout/AlternatingHexagons"/>
    <dgm:cxn modelId="{9A3B8DAA-D99E-4E57-901E-73F02F7BB449}" type="presParOf" srcId="{F2940921-5E52-4A3A-AAAA-59CA889555B2}" destId="{35CA3BE0-3714-447C-B8B1-65A680D165E0}" srcOrd="2" destOrd="0" presId="urn:microsoft.com/office/officeart/2008/layout/AlternatingHexagons"/>
    <dgm:cxn modelId="{1A06031B-522A-414B-A504-0E2E97284FE7}" type="presParOf" srcId="{F2940921-5E52-4A3A-AAAA-59CA889555B2}" destId="{1222DC76-315E-4026-A851-B6FE24E476D6}" srcOrd="3" destOrd="0" presId="urn:microsoft.com/office/officeart/2008/layout/AlternatingHexagons"/>
    <dgm:cxn modelId="{349D25C1-86DD-49A7-86EB-C7E1134C97CA}" type="presParOf" srcId="{F2940921-5E52-4A3A-AAAA-59CA889555B2}" destId="{DF4BCA8B-A8AC-4BEA-BA86-9201F6710628}" srcOrd="4" destOrd="0" presId="urn:microsoft.com/office/officeart/2008/layout/AlternatingHexagons"/>
    <dgm:cxn modelId="{51956A5B-AB16-466E-B1A6-DE6939C57C8D}" type="presParOf" srcId="{E7E7FD59-E4F6-481F-B279-F88C7E2089E6}" destId="{E83EF648-EE0D-4437-9528-DB9B8C9F7668}" srcOrd="1" destOrd="0" presId="urn:microsoft.com/office/officeart/2008/layout/AlternatingHexagons"/>
    <dgm:cxn modelId="{62C8F8D0-8A03-45EA-99FB-4D5A06DC44E0}" type="presParOf" srcId="{E7E7FD59-E4F6-481F-B279-F88C7E2089E6}" destId="{29CB0E98-260D-4E7F-8092-785D2C25481E}" srcOrd="2" destOrd="0" presId="urn:microsoft.com/office/officeart/2008/layout/AlternatingHexagons"/>
    <dgm:cxn modelId="{9B8305A1-57E6-45F3-95E8-A76B036C7F38}" type="presParOf" srcId="{29CB0E98-260D-4E7F-8092-785D2C25481E}" destId="{BF6E1F90-9C5F-4663-AD46-318293064577}" srcOrd="0" destOrd="0" presId="urn:microsoft.com/office/officeart/2008/layout/AlternatingHexagons"/>
    <dgm:cxn modelId="{BDEEC30D-8D3E-4834-83A5-4FDECBFBCBC1}" type="presParOf" srcId="{29CB0E98-260D-4E7F-8092-785D2C25481E}" destId="{6EBADD81-A4DA-40B7-A4CE-6D6CCE093D61}" srcOrd="1" destOrd="0" presId="urn:microsoft.com/office/officeart/2008/layout/AlternatingHexagons"/>
    <dgm:cxn modelId="{E6783661-1C19-4BBB-BF0A-192BA9BB8522}" type="presParOf" srcId="{29CB0E98-260D-4E7F-8092-785D2C25481E}" destId="{E1D440A4-985B-40BB-A035-53DFCC90F3FB}" srcOrd="2" destOrd="0" presId="urn:microsoft.com/office/officeart/2008/layout/AlternatingHexagons"/>
    <dgm:cxn modelId="{91BB2CA1-9ECF-4270-BC79-F15C97670393}" type="presParOf" srcId="{29CB0E98-260D-4E7F-8092-785D2C25481E}" destId="{603EA03B-F9CF-471D-8230-294101E06378}" srcOrd="3" destOrd="0" presId="urn:microsoft.com/office/officeart/2008/layout/AlternatingHexagons"/>
    <dgm:cxn modelId="{E1875F27-F478-4DE0-B167-90B1B1BB1F9A}" type="presParOf" srcId="{29CB0E98-260D-4E7F-8092-785D2C25481E}" destId="{2C3258E1-B603-4A81-AA56-40CD9D6730B8}" srcOrd="4" destOrd="0" presId="urn:microsoft.com/office/officeart/2008/layout/AlternatingHexagons"/>
    <dgm:cxn modelId="{F499BC31-5AB1-46F5-85D0-085A94EAA721}" type="presParOf" srcId="{E7E7FD59-E4F6-481F-B279-F88C7E2089E6}" destId="{076A415D-8EF1-45B1-9244-45DCBF324E0C}" srcOrd="3" destOrd="0" presId="urn:microsoft.com/office/officeart/2008/layout/AlternatingHexagons"/>
    <dgm:cxn modelId="{2E009110-88C2-4AB1-9D70-9A61833DCAC8}" type="presParOf" srcId="{E7E7FD59-E4F6-481F-B279-F88C7E2089E6}" destId="{824EF34C-997E-45AE-92D0-A58ADEEB755A}" srcOrd="4" destOrd="0" presId="urn:microsoft.com/office/officeart/2008/layout/AlternatingHexagons"/>
    <dgm:cxn modelId="{9BA5A443-29C9-4D87-B9AD-064119C9B5D2}" type="presParOf" srcId="{824EF34C-997E-45AE-92D0-A58ADEEB755A}" destId="{E2BF82A0-74DA-433A-9CD2-89C2854CC980}" srcOrd="0" destOrd="0" presId="urn:microsoft.com/office/officeart/2008/layout/AlternatingHexagons"/>
    <dgm:cxn modelId="{83BF2572-78F5-406F-8F21-E2B582DEA950}" type="presParOf" srcId="{824EF34C-997E-45AE-92D0-A58ADEEB755A}" destId="{C401FA31-4CF5-4A01-BAAB-A0617A9864D8}" srcOrd="1" destOrd="0" presId="urn:microsoft.com/office/officeart/2008/layout/AlternatingHexagons"/>
    <dgm:cxn modelId="{925B74B1-02F7-4D71-AAB3-E38270E66C18}" type="presParOf" srcId="{824EF34C-997E-45AE-92D0-A58ADEEB755A}" destId="{202E6D31-18A8-41D3-916D-0C473D8BB759}" srcOrd="2" destOrd="0" presId="urn:microsoft.com/office/officeart/2008/layout/AlternatingHexagons"/>
    <dgm:cxn modelId="{3DB3B199-9340-4164-A24D-A2A777BA2A93}" type="presParOf" srcId="{824EF34C-997E-45AE-92D0-A58ADEEB755A}" destId="{D129F2BB-2EE1-4EAB-AB5F-9D3915713982}" srcOrd="3" destOrd="0" presId="urn:microsoft.com/office/officeart/2008/layout/AlternatingHexagons"/>
    <dgm:cxn modelId="{D6098222-5330-488B-A8D6-45EA53D8F4E0}" type="presParOf" srcId="{824EF34C-997E-45AE-92D0-A58ADEEB755A}" destId="{74E1BD3C-B038-4D34-99CD-A19F9319CA7F}" srcOrd="4" destOrd="0" presId="urn:microsoft.com/office/officeart/2008/layout/AlternatingHexagons"/>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2780B-9A1F-444E-A849-E29E235C1067}">
      <dsp:nvSpPr>
        <dsp:cNvPr id="0" name=""/>
        <dsp:cNvSpPr/>
      </dsp:nvSpPr>
      <dsp:spPr>
        <a:xfrm>
          <a:off x="39431" y="0"/>
          <a:ext cx="2097109" cy="1781175"/>
        </a:xfrm>
        <a:prstGeom prst="roundRect">
          <a:avLst>
            <a:gd name="adj" fmla="val 10000"/>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9568" tIns="99568" rIns="99568" bIns="99568" numCol="1" spcCol="1270" anchor="t" anchorCtr="1">
          <a:noAutofit/>
        </a:bodyPr>
        <a:lstStyle/>
        <a:p>
          <a:pPr lvl="0" algn="l" defTabSz="577850">
            <a:lnSpc>
              <a:spcPct val="90000"/>
            </a:lnSpc>
            <a:spcBef>
              <a:spcPct val="0"/>
            </a:spcBef>
            <a:spcAft>
              <a:spcPct val="35000"/>
            </a:spcAft>
          </a:pPr>
          <a:endParaRPr lang="en-US" sz="1300" kern="1200"/>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psihologa atzinums</a:t>
          </a:r>
          <a:endParaRPr lang="en-US" sz="1400" kern="1200">
            <a:latin typeface="Times New Roman" panose="02020603050405020304" pitchFamily="18" charset="0"/>
            <a:cs typeface="Times New Roman" panose="02020603050405020304" pitchFamily="18" charset="0"/>
          </a:endParaRPr>
        </a:p>
      </dsp:txBody>
      <dsp:txXfrm>
        <a:off x="39431" y="712470"/>
        <a:ext cx="2097109" cy="712470"/>
      </dsp:txXfrm>
    </dsp:sp>
    <dsp:sp modelId="{1C10A5E5-5B14-4282-9946-E48ADD1E0978}">
      <dsp:nvSpPr>
        <dsp:cNvPr id="0" name=""/>
        <dsp:cNvSpPr/>
      </dsp:nvSpPr>
      <dsp:spPr>
        <a:xfrm>
          <a:off x="753336" y="106870"/>
          <a:ext cx="593131" cy="59313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 r="-1000"/>
          </a:stretch>
        </a:blipFill>
        <a:ln>
          <a:noFill/>
        </a:ln>
        <a:effectLst/>
        <a:sp3d z="57200" extrusionH="10600" prstMaterial="plastic">
          <a:bevelT w="101600" h="8600" prst="relaxedInset"/>
          <a:bevelB w="8600" h="8600" prst="relaxedInset"/>
        </a:sp3d>
      </dsp:spPr>
      <dsp:style>
        <a:lnRef idx="0">
          <a:scrgbClr r="0" g="0" b="0"/>
        </a:lnRef>
        <a:fillRef idx="1">
          <a:scrgbClr r="0" g="0" b="0"/>
        </a:fillRef>
        <a:effectRef idx="1">
          <a:scrgbClr r="0" g="0" b="0"/>
        </a:effectRef>
        <a:fontRef idx="minor"/>
      </dsp:style>
    </dsp:sp>
    <dsp:sp modelId="{BC467E15-878E-49D9-8F4F-DC2FCC31E482}">
      <dsp:nvSpPr>
        <dsp:cNvPr id="0" name=""/>
        <dsp:cNvSpPr/>
      </dsp:nvSpPr>
      <dsp:spPr>
        <a:xfrm>
          <a:off x="2208995" y="0"/>
          <a:ext cx="2097109" cy="1781175"/>
        </a:xfrm>
        <a:prstGeom prst="roundRect">
          <a:avLst>
            <a:gd name="adj" fmla="val 10000"/>
          </a:avLst>
        </a:prstGeom>
        <a:solidFill>
          <a:schemeClr val="accent5">
            <a:hueOff val="-3676672"/>
            <a:satOff val="-5114"/>
            <a:lumOff val="-196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9568" tIns="99568" rIns="99568" bIns="99568" numCol="1" spcCol="1270" anchor="t" anchorCtr="1">
          <a:noAutofit/>
        </a:bodyPr>
        <a:lstStyle/>
        <a:p>
          <a:pPr lvl="0" algn="l" defTabSz="577850">
            <a:lnSpc>
              <a:spcPct val="90000"/>
            </a:lnSpc>
            <a:spcBef>
              <a:spcPct val="0"/>
            </a:spcBef>
            <a:spcAft>
              <a:spcPct val="35000"/>
            </a:spcAft>
          </a:pPr>
          <a:endParaRPr lang="en-US" sz="1300" kern="1200"/>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raksturojums</a:t>
          </a:r>
          <a:endParaRPr lang="en-US" sz="1400" kern="1200">
            <a:latin typeface="Times New Roman" panose="02020603050405020304" pitchFamily="18" charset="0"/>
            <a:cs typeface="Times New Roman" panose="02020603050405020304" pitchFamily="18" charset="0"/>
          </a:endParaRPr>
        </a:p>
      </dsp:txBody>
      <dsp:txXfrm>
        <a:off x="2208995" y="712470"/>
        <a:ext cx="2097109" cy="712470"/>
      </dsp:txXfrm>
    </dsp:sp>
    <dsp:sp modelId="{F5462DD6-016A-464F-A51D-AEDD3E1EBFAA}">
      <dsp:nvSpPr>
        <dsp:cNvPr id="0" name=""/>
        <dsp:cNvSpPr/>
      </dsp:nvSpPr>
      <dsp:spPr>
        <a:xfrm>
          <a:off x="2913359" y="106870"/>
          <a:ext cx="593131" cy="593131"/>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a:noFill/>
        </a:ln>
        <a:effectLst/>
        <a:sp3d z="57200" extrusionH="10600" prstMaterial="plastic">
          <a:bevelT w="101600" h="8600" prst="relaxedInset"/>
          <a:bevelB w="8600" h="8600" prst="relaxedInset"/>
        </a:sp3d>
      </dsp:spPr>
      <dsp:style>
        <a:lnRef idx="0">
          <a:scrgbClr r="0" g="0" b="0"/>
        </a:lnRef>
        <a:fillRef idx="1">
          <a:scrgbClr r="0" g="0" b="0"/>
        </a:fillRef>
        <a:effectRef idx="1">
          <a:scrgbClr r="0" g="0" b="0"/>
        </a:effectRef>
        <a:fontRef idx="minor"/>
      </dsp:style>
    </dsp:sp>
    <dsp:sp modelId="{4458BA2C-C511-4D62-B3E6-3AE1A32B0217}">
      <dsp:nvSpPr>
        <dsp:cNvPr id="0" name=""/>
        <dsp:cNvSpPr/>
      </dsp:nvSpPr>
      <dsp:spPr>
        <a:xfrm>
          <a:off x="4321392" y="0"/>
          <a:ext cx="2097109" cy="1781175"/>
        </a:xfrm>
        <a:prstGeom prst="roundRect">
          <a:avLst>
            <a:gd name="adj" fmla="val 10000"/>
          </a:avLst>
        </a:prstGeom>
        <a:solidFill>
          <a:schemeClr val="accent5">
            <a:hueOff val="-7353344"/>
            <a:satOff val="-10228"/>
            <a:lumOff val="-392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9568" tIns="99568" rIns="99568" bIns="99568" numCol="1" spcCol="1270" anchor="t" anchorCtr="1">
          <a:noAutofit/>
        </a:bodyPr>
        <a:lstStyle/>
        <a:p>
          <a:pPr lvl="0" algn="l" defTabSz="577850">
            <a:lnSpc>
              <a:spcPct val="90000"/>
            </a:lnSpc>
            <a:spcBef>
              <a:spcPct val="0"/>
            </a:spcBef>
            <a:spcAft>
              <a:spcPct val="35000"/>
            </a:spcAft>
          </a:pPr>
          <a:endParaRPr lang="en-US" sz="1300" kern="1200"/>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informācija par mācību programmas apguvi</a:t>
          </a:r>
          <a:endParaRPr lang="en-US" sz="1400" kern="1200">
            <a:latin typeface="Times New Roman" panose="02020603050405020304" pitchFamily="18" charset="0"/>
            <a:cs typeface="Times New Roman" panose="02020603050405020304" pitchFamily="18" charset="0"/>
          </a:endParaRPr>
        </a:p>
      </dsp:txBody>
      <dsp:txXfrm>
        <a:off x="4321392" y="712470"/>
        <a:ext cx="2097109" cy="712470"/>
      </dsp:txXfrm>
    </dsp:sp>
    <dsp:sp modelId="{8C8C2969-BED4-478D-835F-1B62A717895B}">
      <dsp:nvSpPr>
        <dsp:cNvPr id="0" name=""/>
        <dsp:cNvSpPr/>
      </dsp:nvSpPr>
      <dsp:spPr>
        <a:xfrm>
          <a:off x="5073381" y="106870"/>
          <a:ext cx="593131" cy="593131"/>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1000" r="-21000"/>
          </a:stretch>
        </a:blipFill>
        <a:ln>
          <a:noFill/>
        </a:ln>
        <a:effectLst/>
        <a:sp3d z="57200" extrusionH="10600" prstMaterial="plastic">
          <a:bevelT w="101600" h="8600" prst="relaxedInset"/>
          <a:bevelB w="8600" h="8600" prst="relaxedInset"/>
        </a:sp3d>
      </dsp:spPr>
      <dsp:style>
        <a:lnRef idx="0">
          <a:scrgbClr r="0" g="0" b="0"/>
        </a:lnRef>
        <a:fillRef idx="1">
          <a:scrgbClr r="0" g="0" b="0"/>
        </a:fillRef>
        <a:effectRef idx="1">
          <a:scrgbClr r="0" g="0" b="0"/>
        </a:effectRef>
        <a:fontRef idx="minor"/>
      </dsp:style>
    </dsp:sp>
    <dsp:sp modelId="{157BFF88-04DA-438D-920A-60AF8D39CCCB}">
      <dsp:nvSpPr>
        <dsp:cNvPr id="0" name=""/>
        <dsp:cNvSpPr/>
      </dsp:nvSpPr>
      <dsp:spPr>
        <a:xfrm>
          <a:off x="256794" y="1424940"/>
          <a:ext cx="5906262" cy="267176"/>
        </a:xfrm>
        <a:prstGeom prst="leftRightArrow">
          <a:avLst/>
        </a:prstGeom>
        <a:solidFill>
          <a:srgbClr val="00B050"/>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A81B3-55F4-499B-88A3-D89154C651A4}">
      <dsp:nvSpPr>
        <dsp:cNvPr id="0" name=""/>
        <dsp:cNvSpPr/>
      </dsp:nvSpPr>
      <dsp:spPr>
        <a:xfrm>
          <a:off x="490061" y="0"/>
          <a:ext cx="5554027" cy="1943100"/>
        </a:xfrm>
        <a:prstGeom prst="rightArrow">
          <a:avLst/>
        </a:prstGeom>
        <a:solidFill>
          <a:schemeClr val="accent5">
            <a:tint val="40000"/>
            <a:hueOff val="0"/>
            <a:satOff val="0"/>
            <a:lumOff val="0"/>
            <a:alphaOff val="0"/>
          </a:schemeClr>
        </a:solidFill>
        <a:ln>
          <a:noFill/>
        </a:ln>
        <a:effectLst/>
        <a:sp3d z="-1618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C9B07AE3-5BBD-40C3-8A43-5EFC3145985C}">
      <dsp:nvSpPr>
        <dsp:cNvPr id="0" name=""/>
        <dsp:cNvSpPr/>
      </dsp:nvSpPr>
      <dsp:spPr>
        <a:xfrm>
          <a:off x="3270" y="582930"/>
          <a:ext cx="1572917" cy="777240"/>
        </a:xfrm>
        <a:prstGeom prst="roundRect">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t>audžuģimenes raksturojums</a:t>
          </a:r>
          <a:endParaRPr lang="en-US" sz="1400" kern="1200"/>
        </a:p>
      </dsp:txBody>
      <dsp:txXfrm>
        <a:off x="41212" y="620872"/>
        <a:ext cx="1497033" cy="701356"/>
      </dsp:txXfrm>
    </dsp:sp>
    <dsp:sp modelId="{1989B4C9-1C6C-4DC5-91D9-21D4C206DA5F}">
      <dsp:nvSpPr>
        <dsp:cNvPr id="0" name=""/>
        <dsp:cNvSpPr/>
      </dsp:nvSpPr>
      <dsp:spPr>
        <a:xfrm>
          <a:off x="1654834" y="582930"/>
          <a:ext cx="1572917" cy="777240"/>
        </a:xfrm>
        <a:prstGeom prst="roundRect">
          <a:avLst/>
        </a:prstGeom>
        <a:solidFill>
          <a:schemeClr val="accent5">
            <a:hueOff val="-2451115"/>
            <a:satOff val="-3409"/>
            <a:lumOff val="-1307"/>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lv-LV" sz="1000" kern="1200"/>
        </a:p>
        <a:p>
          <a:pPr lvl="0" algn="ctr" defTabSz="444500">
            <a:lnSpc>
              <a:spcPct val="90000"/>
            </a:lnSpc>
            <a:spcBef>
              <a:spcPct val="0"/>
            </a:spcBef>
            <a:spcAft>
              <a:spcPct val="35000"/>
            </a:spcAft>
          </a:pPr>
          <a:r>
            <a:rPr lang="lv-LV" sz="1600" kern="1200"/>
            <a:t>audžuģimenes kompetenču novērtējums</a:t>
          </a:r>
        </a:p>
        <a:p>
          <a:pPr lvl="0" algn="ctr" defTabSz="444500">
            <a:lnSpc>
              <a:spcPct val="90000"/>
            </a:lnSpc>
            <a:spcBef>
              <a:spcPct val="0"/>
            </a:spcBef>
            <a:spcAft>
              <a:spcPct val="35000"/>
            </a:spcAft>
          </a:pPr>
          <a:endParaRPr lang="en-US" sz="1000" kern="1200"/>
        </a:p>
      </dsp:txBody>
      <dsp:txXfrm>
        <a:off x="1692776" y="620872"/>
        <a:ext cx="1497033" cy="701356"/>
      </dsp:txXfrm>
    </dsp:sp>
    <dsp:sp modelId="{EFE6A8B7-BAF4-4D5C-888F-E8A85BFB36D2}">
      <dsp:nvSpPr>
        <dsp:cNvPr id="0" name=""/>
        <dsp:cNvSpPr/>
      </dsp:nvSpPr>
      <dsp:spPr>
        <a:xfrm>
          <a:off x="3306397" y="582930"/>
          <a:ext cx="1572917" cy="777240"/>
        </a:xfrm>
        <a:prstGeom prst="roundRect">
          <a:avLst/>
        </a:prstGeom>
        <a:solidFill>
          <a:schemeClr val="accent5">
            <a:hueOff val="-4902230"/>
            <a:satOff val="-6819"/>
            <a:lumOff val="-2615"/>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t>audžuģimenes kompetenču pašvērtējums</a:t>
          </a:r>
          <a:endParaRPr lang="en-US" sz="1400" kern="1200"/>
        </a:p>
      </dsp:txBody>
      <dsp:txXfrm>
        <a:off x="3344339" y="620872"/>
        <a:ext cx="1497033" cy="701356"/>
      </dsp:txXfrm>
    </dsp:sp>
    <dsp:sp modelId="{61CC8562-2587-4CAC-AA6D-7ACE8A272D1A}">
      <dsp:nvSpPr>
        <dsp:cNvPr id="0" name=""/>
        <dsp:cNvSpPr/>
      </dsp:nvSpPr>
      <dsp:spPr>
        <a:xfrm>
          <a:off x="4957961" y="582930"/>
          <a:ext cx="1572917" cy="777240"/>
        </a:xfrm>
        <a:prstGeom prst="roundRect">
          <a:avLst/>
        </a:prstGeom>
        <a:solidFill>
          <a:schemeClr val="accent5">
            <a:hueOff val="-7353344"/>
            <a:satOff val="-10228"/>
            <a:lumOff val="-392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t>Atbalsta centra atzinums par piemērotību</a:t>
          </a:r>
          <a:endParaRPr lang="en-US" sz="1400" kern="1200"/>
        </a:p>
      </dsp:txBody>
      <dsp:txXfrm>
        <a:off x="4995903" y="620872"/>
        <a:ext cx="1497033" cy="7013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C7B8F-3482-491E-882E-39BEC9A06DB4}">
      <dsp:nvSpPr>
        <dsp:cNvPr id="0" name=""/>
        <dsp:cNvSpPr/>
      </dsp:nvSpPr>
      <dsp:spPr>
        <a:xfrm>
          <a:off x="2122491" y="-11951"/>
          <a:ext cx="2184391" cy="2184391"/>
        </a:xfrm>
        <a:prstGeom prst="circularArrow">
          <a:avLst>
            <a:gd name="adj1" fmla="val 5544"/>
            <a:gd name="adj2" fmla="val 330680"/>
            <a:gd name="adj3" fmla="val 13810154"/>
            <a:gd name="adj4" fmla="val 17365168"/>
            <a:gd name="adj5" fmla="val 5757"/>
          </a:avLst>
        </a:prstGeom>
        <a:solidFill>
          <a:schemeClr val="accent5">
            <a:tint val="40000"/>
            <a:hueOff val="0"/>
            <a:satOff val="0"/>
            <a:lumOff val="0"/>
            <a:alphaOff val="0"/>
          </a:schemeClr>
        </a:solidFill>
        <a:ln>
          <a:noFill/>
        </a:ln>
        <a:effectLst/>
        <a:sp3d z="-1618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3825C263-DE0B-488E-A2D8-E3B03C5EA20D}">
      <dsp:nvSpPr>
        <dsp:cNvPr id="0" name=""/>
        <dsp:cNvSpPr/>
      </dsp:nvSpPr>
      <dsp:spPr>
        <a:xfrm>
          <a:off x="2710822" y="883"/>
          <a:ext cx="1007729" cy="503864"/>
        </a:xfrm>
        <a:prstGeom prst="roundRect">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bērna aprūpes nodrošināšana</a:t>
          </a:r>
          <a:endParaRPr lang="en-US" sz="900" kern="1200"/>
        </a:p>
      </dsp:txBody>
      <dsp:txXfrm>
        <a:off x="2735419" y="25480"/>
        <a:ext cx="958535" cy="454670"/>
      </dsp:txXfrm>
    </dsp:sp>
    <dsp:sp modelId="{635EE351-22E2-4358-8CD2-D76B8B0C8DE2}">
      <dsp:nvSpPr>
        <dsp:cNvPr id="0" name=""/>
        <dsp:cNvSpPr/>
      </dsp:nvSpPr>
      <dsp:spPr>
        <a:xfrm>
          <a:off x="3596741" y="644541"/>
          <a:ext cx="1007729" cy="503864"/>
        </a:xfrm>
        <a:prstGeom prst="roundRect">
          <a:avLst/>
        </a:prstGeom>
        <a:solidFill>
          <a:schemeClr val="accent5">
            <a:hueOff val="-1838336"/>
            <a:satOff val="-2557"/>
            <a:lumOff val="-98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bērna attīstības veicināšana</a:t>
          </a:r>
          <a:endParaRPr lang="en-US" sz="900" kern="1200"/>
        </a:p>
      </dsp:txBody>
      <dsp:txXfrm>
        <a:off x="3621338" y="669138"/>
        <a:ext cx="958535" cy="454670"/>
      </dsp:txXfrm>
    </dsp:sp>
    <dsp:sp modelId="{43553D3F-512E-47A8-87F4-EEC3D94A4EEC}">
      <dsp:nvSpPr>
        <dsp:cNvPr id="0" name=""/>
        <dsp:cNvSpPr/>
      </dsp:nvSpPr>
      <dsp:spPr>
        <a:xfrm>
          <a:off x="3258350" y="1686001"/>
          <a:ext cx="1007729" cy="503864"/>
        </a:xfrm>
        <a:prstGeom prst="roundRect">
          <a:avLst/>
        </a:prstGeom>
        <a:solidFill>
          <a:schemeClr val="accent5">
            <a:hueOff val="-3676672"/>
            <a:satOff val="-5114"/>
            <a:lumOff val="-196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emocionālo saikņu stiprināšana</a:t>
          </a:r>
          <a:endParaRPr lang="en-US" sz="900" kern="1200"/>
        </a:p>
      </dsp:txBody>
      <dsp:txXfrm>
        <a:off x="3282947" y="1710598"/>
        <a:ext cx="958535" cy="454670"/>
      </dsp:txXfrm>
    </dsp:sp>
    <dsp:sp modelId="{745DD4FD-9616-4477-8A3D-C1D9BB09008D}">
      <dsp:nvSpPr>
        <dsp:cNvPr id="0" name=""/>
        <dsp:cNvSpPr/>
      </dsp:nvSpPr>
      <dsp:spPr>
        <a:xfrm>
          <a:off x="2163294" y="1686001"/>
          <a:ext cx="1007729" cy="503864"/>
        </a:xfrm>
        <a:prstGeom prst="roundRect">
          <a:avLst/>
        </a:prstGeom>
        <a:solidFill>
          <a:schemeClr val="accent5">
            <a:hueOff val="-5515009"/>
            <a:satOff val="-7671"/>
            <a:lumOff val="-294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drošu attiecību veidošana</a:t>
          </a:r>
          <a:endParaRPr lang="en-US" sz="900" kern="1200"/>
        </a:p>
      </dsp:txBody>
      <dsp:txXfrm>
        <a:off x="2187891" y="1710598"/>
        <a:ext cx="958535" cy="454670"/>
      </dsp:txXfrm>
    </dsp:sp>
    <dsp:sp modelId="{F6C31E35-73AF-45C4-B0EE-E0F87BD60084}">
      <dsp:nvSpPr>
        <dsp:cNvPr id="0" name=""/>
        <dsp:cNvSpPr/>
      </dsp:nvSpPr>
      <dsp:spPr>
        <a:xfrm>
          <a:off x="1824903" y="644541"/>
          <a:ext cx="1007729" cy="503864"/>
        </a:xfrm>
        <a:prstGeom prst="roundRect">
          <a:avLst/>
        </a:prstGeom>
        <a:solidFill>
          <a:schemeClr val="accent5">
            <a:hueOff val="-7353344"/>
            <a:satOff val="-10228"/>
            <a:lumOff val="-392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sadarbība,</a:t>
          </a:r>
        </a:p>
        <a:p>
          <a:pPr lvl="0" algn="ctr" defTabSz="400050">
            <a:lnSpc>
              <a:spcPct val="90000"/>
            </a:lnSpc>
            <a:spcBef>
              <a:spcPct val="0"/>
            </a:spcBef>
            <a:spcAft>
              <a:spcPct val="35000"/>
            </a:spcAft>
          </a:pPr>
          <a:r>
            <a:rPr lang="lv-LV" sz="900" kern="1200"/>
            <a:t>darbs komandā</a:t>
          </a:r>
          <a:endParaRPr lang="en-US" sz="900" kern="1200"/>
        </a:p>
      </dsp:txBody>
      <dsp:txXfrm>
        <a:off x="1849500" y="669138"/>
        <a:ext cx="958535" cy="4546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65714-9EBF-49E1-8874-E7A271AEEC7D}">
      <dsp:nvSpPr>
        <dsp:cNvPr id="0" name=""/>
        <dsp:cNvSpPr/>
      </dsp:nvSpPr>
      <dsp:spPr>
        <a:xfrm>
          <a:off x="2224105" y="97125"/>
          <a:ext cx="1927562" cy="669417"/>
        </a:xfrm>
        <a:prstGeom prst="ellipse">
          <a:avLst/>
        </a:prstGeom>
        <a:solidFill>
          <a:schemeClr val="accent5">
            <a:tint val="50000"/>
            <a:alpha val="40000"/>
            <a:hueOff val="0"/>
            <a:satOff val="0"/>
            <a:lumOff val="0"/>
            <a:alphaOff val="0"/>
          </a:schemeClr>
        </a:solidFill>
        <a:ln>
          <a:noFill/>
        </a:ln>
        <a:effectLst/>
        <a:sp3d z="-152400" prstMaterial="matte"/>
      </dsp:spPr>
      <dsp:style>
        <a:lnRef idx="0">
          <a:scrgbClr r="0" g="0" b="0"/>
        </a:lnRef>
        <a:fillRef idx="1">
          <a:scrgbClr r="0" g="0" b="0"/>
        </a:fillRef>
        <a:effectRef idx="0">
          <a:scrgbClr r="0" g="0" b="0"/>
        </a:effectRef>
        <a:fontRef idx="minor"/>
      </dsp:style>
    </dsp:sp>
    <dsp:sp modelId="{21D627EB-5CAE-4FA8-A4A0-B6595E98427D}">
      <dsp:nvSpPr>
        <dsp:cNvPr id="0" name=""/>
        <dsp:cNvSpPr/>
      </dsp:nvSpPr>
      <dsp:spPr>
        <a:xfrm>
          <a:off x="3004095" y="1736300"/>
          <a:ext cx="373558" cy="239077"/>
        </a:xfrm>
        <a:prstGeom prst="downArrow">
          <a:avLst/>
        </a:prstGeom>
        <a:solidFill>
          <a:schemeClr val="accent5">
            <a:tint val="4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8CC0E485-5D22-458B-AFE0-93656C8102B9}">
      <dsp:nvSpPr>
        <dsp:cNvPr id="0" name=""/>
        <dsp:cNvSpPr/>
      </dsp:nvSpPr>
      <dsp:spPr>
        <a:xfrm>
          <a:off x="2294334" y="1927562"/>
          <a:ext cx="1793081" cy="448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4.attēls Kompetents bērna aprūpētājs</a:t>
          </a:r>
          <a:endParaRPr lang="en-US" sz="1100" kern="1200">
            <a:latin typeface="Times New Roman" panose="02020603050405020304" pitchFamily="18" charset="0"/>
            <a:cs typeface="Times New Roman" panose="02020603050405020304" pitchFamily="18" charset="0"/>
          </a:endParaRPr>
        </a:p>
      </dsp:txBody>
      <dsp:txXfrm>
        <a:off x="2294334" y="1927562"/>
        <a:ext cx="1793081" cy="448270"/>
      </dsp:txXfrm>
    </dsp:sp>
    <dsp:sp modelId="{496E692B-4058-4CE4-80A7-1F3EC9079E0F}">
      <dsp:nvSpPr>
        <dsp:cNvPr id="0" name=""/>
        <dsp:cNvSpPr/>
      </dsp:nvSpPr>
      <dsp:spPr>
        <a:xfrm>
          <a:off x="2924901" y="818242"/>
          <a:ext cx="672405" cy="672405"/>
        </a:xfrm>
        <a:prstGeom prst="ellipse">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v-LV" sz="700" kern="1200"/>
            <a:t>pielietošana praksē</a:t>
          </a:r>
          <a:endParaRPr lang="en-US" sz="700" kern="1200"/>
        </a:p>
      </dsp:txBody>
      <dsp:txXfrm>
        <a:off x="3023372" y="916713"/>
        <a:ext cx="475463" cy="475463"/>
      </dsp:txXfrm>
    </dsp:sp>
    <dsp:sp modelId="{89F1B652-7E72-440D-BB53-60C734738080}">
      <dsp:nvSpPr>
        <dsp:cNvPr id="0" name=""/>
        <dsp:cNvSpPr/>
      </dsp:nvSpPr>
      <dsp:spPr>
        <a:xfrm>
          <a:off x="2443757" y="313789"/>
          <a:ext cx="672405" cy="672405"/>
        </a:xfrm>
        <a:prstGeom prst="ellipse">
          <a:avLst/>
        </a:prstGeom>
        <a:solidFill>
          <a:schemeClr val="accent5">
            <a:hueOff val="-3676672"/>
            <a:satOff val="-5114"/>
            <a:lumOff val="-196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v-LV" sz="700" kern="1200"/>
            <a:t>zināšanas, sapratne</a:t>
          </a:r>
          <a:endParaRPr lang="en-US" sz="700" kern="1200"/>
        </a:p>
      </dsp:txBody>
      <dsp:txXfrm>
        <a:off x="2542228" y="412260"/>
        <a:ext cx="475463" cy="475463"/>
      </dsp:txXfrm>
    </dsp:sp>
    <dsp:sp modelId="{007E15C6-659F-41AE-B58C-B3FCF6F48740}">
      <dsp:nvSpPr>
        <dsp:cNvPr id="0" name=""/>
        <dsp:cNvSpPr/>
      </dsp:nvSpPr>
      <dsp:spPr>
        <a:xfrm>
          <a:off x="3131145" y="151256"/>
          <a:ext cx="672324" cy="672324"/>
        </a:xfrm>
        <a:prstGeom prst="ellipse">
          <a:avLst/>
        </a:prstGeom>
        <a:solidFill>
          <a:schemeClr val="accent5">
            <a:hueOff val="-7353344"/>
            <a:satOff val="-10228"/>
            <a:lumOff val="-392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v-LV" sz="700" kern="1200"/>
            <a:t>prasmju esamība</a:t>
          </a:r>
          <a:endParaRPr lang="en-US" sz="700" kern="1200"/>
        </a:p>
      </dsp:txBody>
      <dsp:txXfrm>
        <a:off x="3229605" y="249716"/>
        <a:ext cx="475404" cy="475404"/>
      </dsp:txXfrm>
    </dsp:sp>
    <dsp:sp modelId="{C089F8DA-67BE-4DDA-A0EB-AA86F839565C}">
      <dsp:nvSpPr>
        <dsp:cNvPr id="0" name=""/>
        <dsp:cNvSpPr/>
      </dsp:nvSpPr>
      <dsp:spPr>
        <a:xfrm>
          <a:off x="1682406" y="14942"/>
          <a:ext cx="3016936" cy="1673542"/>
        </a:xfrm>
        <a:prstGeom prst="funnel">
          <a:avLst/>
        </a:prstGeom>
        <a:solidFill>
          <a:schemeClr val="lt1">
            <a:alpha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p3d extrusionH="50600">
          <a:bevelT w="101600" h="80600"/>
        </a:sp3d>
      </dsp:spPr>
      <dsp:style>
        <a:lnRef idx="1">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F0F07-60D5-48E9-9119-E6584E0F6301}">
      <dsp:nvSpPr>
        <dsp:cNvPr id="0" name=""/>
        <dsp:cNvSpPr/>
      </dsp:nvSpPr>
      <dsp:spPr>
        <a:xfrm rot="16200000">
          <a:off x="1503" y="548"/>
          <a:ext cx="2456352" cy="2456352"/>
        </a:xfrm>
        <a:prstGeom prst="upArrow">
          <a:avLst>
            <a:gd name="adj1" fmla="val 50000"/>
            <a:gd name="adj2" fmla="val 35000"/>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kern="1200"/>
            <a:t>novērtēšanā iesaistītajiem </a:t>
          </a:r>
          <a:r>
            <a:rPr lang="lv-LV" sz="1400" b="1" kern="1200"/>
            <a:t>speciālistiem </a:t>
          </a:r>
          <a:r>
            <a:rPr lang="lv-LV" sz="1400" kern="1200"/>
            <a:t>ir atšķirīgi viedokļi</a:t>
          </a:r>
          <a:endParaRPr lang="en-US" sz="1400" kern="1200"/>
        </a:p>
      </dsp:txBody>
      <dsp:txXfrm rot="5400000">
        <a:off x="431365" y="614636"/>
        <a:ext cx="2026490" cy="1228176"/>
      </dsp:txXfrm>
    </dsp:sp>
    <dsp:sp modelId="{66017CE4-BA19-4444-811D-C310D7F269CB}">
      <dsp:nvSpPr>
        <dsp:cNvPr id="0" name=""/>
        <dsp:cNvSpPr/>
      </dsp:nvSpPr>
      <dsp:spPr>
        <a:xfrm rot="5400000">
          <a:off x="3523844" y="548"/>
          <a:ext cx="2456352" cy="2456352"/>
        </a:xfrm>
        <a:prstGeom prst="upArrow">
          <a:avLst>
            <a:gd name="adj1" fmla="val 50000"/>
            <a:gd name="adj2" fmla="val 35000"/>
          </a:avLst>
        </a:prstGeom>
        <a:solidFill>
          <a:schemeClr val="accent5">
            <a:hueOff val="-7353344"/>
            <a:satOff val="-10228"/>
            <a:lumOff val="-392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kern="1200"/>
            <a:t>novērtēšanā iesaistītajiem </a:t>
          </a:r>
          <a:r>
            <a:rPr lang="lv-LV" sz="1400" b="1" kern="1200"/>
            <a:t>speciālistiem un audžuģimenei</a:t>
          </a:r>
          <a:r>
            <a:rPr lang="lv-LV" sz="1400" kern="1200"/>
            <a:t> ir atšķirīgi viedokļi</a:t>
          </a:r>
          <a:endParaRPr lang="en-US" sz="1400" kern="1200"/>
        </a:p>
      </dsp:txBody>
      <dsp:txXfrm rot="-5400000">
        <a:off x="3523844" y="614636"/>
        <a:ext cx="2026490" cy="12281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9E231-1CB6-44F7-87D9-58F88C4806E3}">
      <dsp:nvSpPr>
        <dsp:cNvPr id="0" name=""/>
        <dsp:cNvSpPr/>
      </dsp:nvSpPr>
      <dsp:spPr>
        <a:xfrm rot="5400000">
          <a:off x="2949938" y="60069"/>
          <a:ext cx="902890" cy="785514"/>
        </a:xfrm>
        <a:prstGeom prst="hexagon">
          <a:avLst>
            <a:gd name="adj" fmla="val 25000"/>
            <a:gd name="vf" fmla="val 115470"/>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uzņemamo bērnu skaits</a:t>
          </a:r>
          <a:endParaRPr lang="en-US" sz="800" kern="1200"/>
        </a:p>
      </dsp:txBody>
      <dsp:txXfrm rot="-5400000">
        <a:off x="3131035" y="142081"/>
        <a:ext cx="540696" cy="621490"/>
      </dsp:txXfrm>
    </dsp:sp>
    <dsp:sp modelId="{35A15A57-B361-4985-8767-A2D6B2C7EB4F}">
      <dsp:nvSpPr>
        <dsp:cNvPr id="0" name=""/>
        <dsp:cNvSpPr/>
      </dsp:nvSpPr>
      <dsp:spPr>
        <a:xfrm>
          <a:off x="3817977" y="181959"/>
          <a:ext cx="1007625" cy="541734"/>
        </a:xfrm>
        <a:prstGeom prst="rect">
          <a:avLst/>
        </a:prstGeom>
        <a:noFill/>
        <a:ln>
          <a:noFill/>
        </a:ln>
        <a:effectLst/>
      </dsp:spPr>
      <dsp:style>
        <a:lnRef idx="0">
          <a:scrgbClr r="0" g="0" b="0"/>
        </a:lnRef>
        <a:fillRef idx="0">
          <a:scrgbClr r="0" g="0" b="0"/>
        </a:fillRef>
        <a:effectRef idx="0">
          <a:scrgbClr r="0" g="0" b="0"/>
        </a:effectRef>
        <a:fontRef idx="minor"/>
      </dsp:style>
    </dsp:sp>
    <dsp:sp modelId="{DF4BCA8B-A8AC-4BEA-BA86-9201F6710628}">
      <dsp:nvSpPr>
        <dsp:cNvPr id="0" name=""/>
        <dsp:cNvSpPr/>
      </dsp:nvSpPr>
      <dsp:spPr>
        <a:xfrm rot="5400000">
          <a:off x="2158728" y="88645"/>
          <a:ext cx="902890" cy="785514"/>
        </a:xfrm>
        <a:prstGeom prst="hexagon">
          <a:avLst>
            <a:gd name="adj" fmla="val 25000"/>
            <a:gd name="vf" fmla="val 115470"/>
          </a:avLst>
        </a:prstGeom>
        <a:solidFill>
          <a:schemeClr val="accent5">
            <a:hueOff val="-1470669"/>
            <a:satOff val="-2046"/>
            <a:lumOff val="-784"/>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lv-LV" sz="800" kern="1200"/>
            <a:t>medicīniskās iezīmes</a:t>
          </a:r>
          <a:endParaRPr lang="en-US" sz="800" kern="1200"/>
        </a:p>
      </dsp:txBody>
      <dsp:txXfrm rot="-5400000">
        <a:off x="2339825" y="170657"/>
        <a:ext cx="540696" cy="621490"/>
      </dsp:txXfrm>
    </dsp:sp>
    <dsp:sp modelId="{BF6E1F90-9C5F-4663-AD46-318293064577}">
      <dsp:nvSpPr>
        <dsp:cNvPr id="0" name=""/>
        <dsp:cNvSpPr/>
      </dsp:nvSpPr>
      <dsp:spPr>
        <a:xfrm rot="5400000">
          <a:off x="2562232" y="826442"/>
          <a:ext cx="902890" cy="785514"/>
        </a:xfrm>
        <a:prstGeom prst="hexagon">
          <a:avLst>
            <a:gd name="adj" fmla="val 25000"/>
            <a:gd name="vf" fmla="val 115470"/>
          </a:avLst>
        </a:prstGeom>
        <a:solidFill>
          <a:schemeClr val="accent5">
            <a:hueOff val="-2941338"/>
            <a:satOff val="-4091"/>
            <a:lumOff val="-1569"/>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pieļaujamā vecuma robežas</a:t>
          </a:r>
          <a:endParaRPr lang="en-US" sz="800" kern="1200"/>
        </a:p>
      </dsp:txBody>
      <dsp:txXfrm rot="-5400000">
        <a:off x="2743329" y="908454"/>
        <a:ext cx="540696" cy="621490"/>
      </dsp:txXfrm>
    </dsp:sp>
    <dsp:sp modelId="{6EBADD81-A4DA-40B7-A4CE-6D6CCE093D61}">
      <dsp:nvSpPr>
        <dsp:cNvPr id="0" name=""/>
        <dsp:cNvSpPr/>
      </dsp:nvSpPr>
      <dsp:spPr>
        <a:xfrm>
          <a:off x="1575196" y="948332"/>
          <a:ext cx="975121" cy="541734"/>
        </a:xfrm>
        <a:prstGeom prst="rect">
          <a:avLst/>
        </a:prstGeom>
        <a:noFill/>
        <a:ln>
          <a:noFill/>
        </a:ln>
        <a:effectLst/>
      </dsp:spPr>
      <dsp:style>
        <a:lnRef idx="0">
          <a:scrgbClr r="0" g="0" b="0"/>
        </a:lnRef>
        <a:fillRef idx="0">
          <a:scrgbClr r="0" g="0" b="0"/>
        </a:fillRef>
        <a:effectRef idx="0">
          <a:scrgbClr r="0" g="0" b="0"/>
        </a:effectRef>
        <a:fontRef idx="minor"/>
      </dsp:style>
    </dsp:sp>
    <dsp:sp modelId="{2C3258E1-B603-4A81-AA56-40CD9D6730B8}">
      <dsp:nvSpPr>
        <dsp:cNvPr id="0" name=""/>
        <dsp:cNvSpPr/>
      </dsp:nvSpPr>
      <dsp:spPr>
        <a:xfrm rot="5400000">
          <a:off x="3315344" y="826442"/>
          <a:ext cx="902890" cy="785514"/>
        </a:xfrm>
        <a:prstGeom prst="hexagon">
          <a:avLst>
            <a:gd name="adj" fmla="val 25000"/>
            <a:gd name="vf" fmla="val 115470"/>
          </a:avLst>
        </a:prstGeom>
        <a:solidFill>
          <a:schemeClr val="accent5">
            <a:hueOff val="-4412007"/>
            <a:satOff val="-6137"/>
            <a:lumOff val="-2353"/>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lv-LV" sz="800" kern="1200"/>
            <a:t>aprūpes un attīstības vajadzības</a:t>
          </a:r>
          <a:endParaRPr lang="en-US" sz="800" kern="1200"/>
        </a:p>
      </dsp:txBody>
      <dsp:txXfrm rot="-5400000">
        <a:off x="3496441" y="908454"/>
        <a:ext cx="540696" cy="621490"/>
      </dsp:txXfrm>
    </dsp:sp>
    <dsp:sp modelId="{E2BF82A0-74DA-433A-9CD2-89C2854CC980}">
      <dsp:nvSpPr>
        <dsp:cNvPr id="0" name=""/>
        <dsp:cNvSpPr/>
      </dsp:nvSpPr>
      <dsp:spPr>
        <a:xfrm rot="5400000">
          <a:off x="2949938" y="1592816"/>
          <a:ext cx="902890" cy="785514"/>
        </a:xfrm>
        <a:prstGeom prst="hexagon">
          <a:avLst>
            <a:gd name="adj" fmla="val 25000"/>
            <a:gd name="vf" fmla="val 115470"/>
          </a:avLst>
        </a:prstGeom>
        <a:solidFill>
          <a:schemeClr val="accent5">
            <a:hueOff val="-5882676"/>
            <a:satOff val="-8182"/>
            <a:lumOff val="-3138"/>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vēlamais bērna dzimums</a:t>
          </a:r>
        </a:p>
      </dsp:txBody>
      <dsp:txXfrm rot="-5400000">
        <a:off x="3131035" y="1674828"/>
        <a:ext cx="540696" cy="621490"/>
      </dsp:txXfrm>
    </dsp:sp>
    <dsp:sp modelId="{C401FA31-4CF5-4A01-BAAB-A0617A9864D8}">
      <dsp:nvSpPr>
        <dsp:cNvPr id="0" name=""/>
        <dsp:cNvSpPr/>
      </dsp:nvSpPr>
      <dsp:spPr>
        <a:xfrm>
          <a:off x="3817977" y="1714706"/>
          <a:ext cx="1007625" cy="541734"/>
        </a:xfrm>
        <a:prstGeom prst="rect">
          <a:avLst/>
        </a:prstGeom>
        <a:noFill/>
        <a:ln>
          <a:noFill/>
        </a:ln>
        <a:effectLst/>
      </dsp:spPr>
      <dsp:style>
        <a:lnRef idx="0">
          <a:scrgbClr r="0" g="0" b="0"/>
        </a:lnRef>
        <a:fillRef idx="0">
          <a:scrgbClr r="0" g="0" b="0"/>
        </a:fillRef>
        <a:effectRef idx="0">
          <a:scrgbClr r="0" g="0" b="0"/>
        </a:effectRef>
        <a:fontRef idx="minor"/>
      </dsp:style>
    </dsp:sp>
    <dsp:sp modelId="{74E1BD3C-B038-4D34-99CD-A19F9319CA7F}">
      <dsp:nvSpPr>
        <dsp:cNvPr id="0" name=""/>
        <dsp:cNvSpPr/>
      </dsp:nvSpPr>
      <dsp:spPr>
        <a:xfrm rot="5400000">
          <a:off x="2101582" y="1592816"/>
          <a:ext cx="902890" cy="785514"/>
        </a:xfrm>
        <a:prstGeom prst="hexagon">
          <a:avLst>
            <a:gd name="adj" fmla="val 25000"/>
            <a:gd name="vf" fmla="val 115470"/>
          </a:avLst>
        </a:prstGeom>
        <a:solidFill>
          <a:schemeClr val="accent5">
            <a:hueOff val="-7353344"/>
            <a:satOff val="-10228"/>
            <a:lumOff val="-3922"/>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lv-LV" sz="800" kern="1200"/>
            <a:t>citi aspekti</a:t>
          </a:r>
          <a:endParaRPr lang="en-US" sz="800" kern="1200"/>
        </a:p>
      </dsp:txBody>
      <dsp:txXfrm rot="-5400000">
        <a:off x="2282679" y="1674828"/>
        <a:ext cx="540696" cy="621490"/>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5.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7294-CFD8-4B3C-B564-21A8F01E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Plecs2</dc:creator>
  <cp:keywords/>
  <dc:description/>
  <cp:lastModifiedBy>Plecs2</cp:lastModifiedBy>
  <cp:revision>4</cp:revision>
  <dcterms:created xsi:type="dcterms:W3CDTF">2018-08-29T10:55:00Z</dcterms:created>
  <dcterms:modified xsi:type="dcterms:W3CDTF">2018-08-29T11:03:00Z</dcterms:modified>
</cp:coreProperties>
</file>