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901C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078631A6"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r w:rsidR="00450415">
              <w:rPr>
                <w:rStyle w:val="BookTitle"/>
                <w:rFonts w:ascii="Times New Roman" w:hAnsi="Times New Roman"/>
                <w:b w:val="0"/>
                <w:smallCaps w:val="0"/>
                <w:color w:val="auto"/>
                <w:sz w:val="24"/>
              </w:rPr>
              <w:t xml:space="preserve"> (2 atlases kārtas)</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68353EFD"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204BA1A3" w:rsidR="00406BD2" w:rsidRPr="000878BC" w:rsidRDefault="00406BD2" w:rsidP="00C42E72">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53A17C5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sidR="007D52F5">
              <w:rPr>
                <w:rFonts w:ascii="Times New Roman" w:hAnsi="Times New Roman"/>
                <w:sz w:val="24"/>
              </w:rPr>
              <w:t>, ja</w:t>
            </w:r>
            <w:r w:rsidRPr="003C4CD8">
              <w:rPr>
                <w:rFonts w:ascii="Times New Roman" w:hAnsi="Times New Roman"/>
                <w:sz w:val="24"/>
              </w:rPr>
              <w:t>:</w:t>
            </w:r>
          </w:p>
          <w:p w14:paraId="10027C99" w14:textId="507661EF"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w:t>
            </w:r>
            <w:r w:rsidR="007D52F5">
              <w:rPr>
                <w:rFonts w:ascii="Times New Roman" w:hAnsi="Times New Roman"/>
                <w:sz w:val="24"/>
              </w:rPr>
              <w:t>ot pilnvarojumu (ja attiecināms</w:t>
            </w:r>
            <w:r w:rsidRPr="003C4CD8">
              <w:rPr>
                <w:rFonts w:ascii="Times New Roman" w:hAnsi="Times New Roman"/>
                <w:sz w:val="24"/>
              </w:rPr>
              <w:t>);</w:t>
            </w:r>
          </w:p>
          <w:p w14:paraId="2E830A80" w14:textId="5E467829" w:rsidR="00CF7AB9"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w:t>
            </w:r>
            <w:r w:rsidR="007D52F5">
              <w:rPr>
                <w:rFonts w:ascii="Times New Roman" w:hAnsi="Times New Roman"/>
                <w:sz w:val="24"/>
              </w:rPr>
              <w:t>sona, pievienojot attiecīgu pilnvarojumu (ja attiecināms);</w:t>
            </w:r>
          </w:p>
          <w:p w14:paraId="69BA6077" w14:textId="1984D9C1" w:rsidR="007D52F5" w:rsidRPr="00512231" w:rsidRDefault="007D52F5" w:rsidP="003C4CD8">
            <w:pPr>
              <w:spacing w:after="0" w:line="240" w:lineRule="auto"/>
              <w:jc w:val="both"/>
              <w:rPr>
                <w:rFonts w:ascii="Times New Roman" w:hAnsi="Times New Roman"/>
                <w:sz w:val="24"/>
              </w:rPr>
            </w:pPr>
            <w:r>
              <w:rPr>
                <w:rFonts w:ascii="Times New Roman" w:hAnsi="Times New Roman"/>
                <w:sz w:val="24"/>
              </w:rPr>
              <w:t xml:space="preserve">1.5.3. </w:t>
            </w:r>
            <w:r w:rsidRPr="007D52F5">
              <w:rPr>
                <w:rFonts w:ascii="Times New Roman" w:hAnsi="Times New Roman"/>
                <w:sz w:val="24"/>
              </w:rPr>
              <w:t>tas ir iesniegts Kohēzijas politikas fondu vadības informācijas sistēmā 2014.</w:t>
            </w:r>
            <w:r>
              <w:rPr>
                <w:rFonts w:ascii="Times New Roman" w:hAnsi="Times New Roman"/>
                <w:sz w:val="24"/>
              </w:rPr>
              <w:t xml:space="preserve"> –2020.gadam.</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1257EDD7"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2014.gada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CBFBE26"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un projekta iesnieguma veidlapas prasībām, kas noteikts Ministru kabineta 2014.gada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0EDA852"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 xml:space="preserve">Projekta iesniegumā paredzētais ES fonda finansējuma apmērs atbilst MK noteikumos par specifiskā atbalsta mērķa pasākuma īstenošanu noteiktajam ES fonda finansējuma </w:t>
            </w:r>
            <w:r w:rsidR="00201902">
              <w:rPr>
                <w:rFonts w:ascii="Times New Roman" w:hAnsi="Times New Roman"/>
                <w:sz w:val="24"/>
              </w:rPr>
              <w:t xml:space="preserve">pieļaujamajam </w:t>
            </w:r>
            <w:r w:rsidRPr="003C4CD8">
              <w:rPr>
                <w:rFonts w:ascii="Times New Roman" w:hAnsi="Times New Roman"/>
                <w:sz w:val="24"/>
              </w:rPr>
              <w:t>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9383" w:type="dxa"/>
          </w:tcPr>
          <w:p w14:paraId="7A923253" w14:textId="47FE1AFA"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2916513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w:t>
            </w:r>
            <w:r w:rsidR="00201902">
              <w:rPr>
                <w:rFonts w:ascii="Times New Roman" w:hAnsi="Times New Roman"/>
                <w:sz w:val="24"/>
              </w:rPr>
              <w:t>iesniegumā plānotie sasniedzamie</w:t>
            </w:r>
            <w:r w:rsidRPr="003C4CD8">
              <w:rPr>
                <w:rFonts w:ascii="Times New Roman" w:hAnsi="Times New Roman"/>
                <w:sz w:val="24"/>
              </w:rPr>
              <w:t xml:space="preserv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4C2030A" w14:textId="6B0A0995"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Projekta iesniegumā plānotie publicitātes un informācijas izplatīšanas pasākumi atbilst Ministru kabineta 2</w:t>
            </w:r>
            <w:r>
              <w:rPr>
                <w:rFonts w:ascii="Times New Roman" w:hAnsi="Times New Roman"/>
                <w:sz w:val="24"/>
              </w:rPr>
              <w:t xml:space="preserve">015.gada 17.februāra noteikumos </w:t>
            </w:r>
            <w:r w:rsidRPr="00E22974">
              <w:rPr>
                <w:rFonts w:ascii="Times New Roman" w:hAnsi="Times New Roman"/>
                <w:sz w:val="24"/>
              </w:rPr>
              <w:t>Nr.87 “Kārtība, kādā Eiropas Savienības struktūrfondu un Kohēzijas fonda ieviešanā 2014.–2020.gada plānošanas periodā nodrošināma</w:t>
            </w:r>
          </w:p>
          <w:p w14:paraId="655EB342" w14:textId="6C2F1C68"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komunikācijas un vizuālās identitātes prasību ievērošana” un Eiropas Parlamenta un Padomes 2013.g</w:t>
            </w:r>
            <w:r>
              <w:rPr>
                <w:rFonts w:ascii="Times New Roman" w:hAnsi="Times New Roman"/>
                <w:sz w:val="24"/>
              </w:rPr>
              <w:t>ada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fondu, Eiropas Sociālo fondu, 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1A971DF6" w:rsidR="00DE0723" w:rsidRPr="00454B38" w:rsidRDefault="00AF4D4F" w:rsidP="006B3F72">
            <w:pPr>
              <w:pStyle w:val="NormalWeb"/>
              <w:spacing w:before="0" w:beforeAutospacing="0" w:after="0" w:afterAutospacing="0"/>
              <w:jc w:val="both"/>
            </w:pPr>
            <w:r w:rsidRPr="00AF4D4F">
              <w:t xml:space="preserve">Projekta iesniegumā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EEADCE1" w14:textId="77777777"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14:paraId="08BCC4B3" w14:textId="1D340A5A"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ietvaros;</w:t>
            </w:r>
          </w:p>
          <w:p w14:paraId="4872A66D" w14:textId="7944C877" w:rsidR="001E4BE1" w:rsidRPr="00AF4D4F" w:rsidRDefault="001E4BE1" w:rsidP="001E4BE1">
            <w:pPr>
              <w:pStyle w:val="NormalWeb"/>
              <w:numPr>
                <w:ilvl w:val="0"/>
                <w:numId w:val="32"/>
              </w:numPr>
              <w:spacing w:before="0" w:beforeAutospacing="0" w:after="0" w:afterAutospacing="0"/>
              <w:ind w:left="443"/>
              <w:jc w:val="both"/>
            </w:pPr>
            <w:r w:rsidRPr="001E4BE1">
              <w:t xml:space="preserve">projekta iesniegumā paredzēta tādu sabiedrībā balstītu </w:t>
            </w:r>
            <w:r w:rsidR="000F02A9">
              <w:t xml:space="preserve">sociālo </w:t>
            </w:r>
            <w:r w:rsidRPr="001E4BE1">
              <w:t>pakalpojumu infrastruk</w:t>
            </w:r>
            <w:r>
              <w:t>tūras attīstīšana, kuru izveide un izveides izmaksas ir noteiktas</w:t>
            </w:r>
            <w:r w:rsidRPr="001E4BE1">
              <w:t xml:space="preserve"> plānošanas reģiona </w:t>
            </w:r>
            <w:proofErr w:type="spellStart"/>
            <w:r w:rsidRPr="001E4BE1">
              <w:t>deinstitucionalizācijas</w:t>
            </w:r>
            <w:proofErr w:type="spellEnd"/>
            <w:r w:rsidRPr="001E4BE1">
              <w:t xml:space="preserve"> plānā</w:t>
            </w:r>
            <w:r>
              <w:t>.</w:t>
            </w:r>
          </w:p>
        </w:tc>
        <w:tc>
          <w:tcPr>
            <w:tcW w:w="3222" w:type="dxa"/>
            <w:vAlign w:val="center"/>
          </w:tcPr>
          <w:p w14:paraId="71678D2B" w14:textId="60907B76" w:rsidR="000D5BA4" w:rsidRPr="00454B38" w:rsidRDefault="000D5BA4" w:rsidP="00CD1E27">
            <w:pPr>
              <w:pStyle w:val="ListParagraph"/>
              <w:ind w:left="0"/>
              <w:jc w:val="center"/>
            </w:pPr>
            <w:r>
              <w:t>P</w:t>
            </w:r>
          </w:p>
        </w:tc>
      </w:tr>
      <w:tr w:rsidR="00A95DAE" w:rsidRPr="00512231" w14:paraId="55F65A82" w14:textId="77777777" w:rsidTr="005658C9">
        <w:trPr>
          <w:jc w:val="center"/>
        </w:trPr>
        <w:tc>
          <w:tcPr>
            <w:tcW w:w="1287" w:type="dxa"/>
          </w:tcPr>
          <w:p w14:paraId="67470CDD" w14:textId="6E461DCA"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14:paraId="37D54D59" w14:textId="77777777" w:rsidR="00B30551" w:rsidRDefault="001E4BE1" w:rsidP="000D5BA4">
            <w:pPr>
              <w:pStyle w:val="NormalWeb"/>
              <w:spacing w:before="0" w:beforeAutospacing="0" w:after="0" w:afterAutospacing="0"/>
              <w:jc w:val="both"/>
            </w:pPr>
            <w:r w:rsidRPr="005658C9">
              <w:t>Projektu iesniegumā plānotās darbības</w:t>
            </w:r>
            <w:r w:rsidR="00B30551">
              <w:t>:</w:t>
            </w:r>
          </w:p>
          <w:p w14:paraId="25EE16EE" w14:textId="5ECFEC7C" w:rsidR="00B30551" w:rsidRDefault="00385A60" w:rsidP="005871E8">
            <w:pPr>
              <w:pStyle w:val="NormalWeb"/>
              <w:numPr>
                <w:ilvl w:val="0"/>
                <w:numId w:val="32"/>
              </w:numPr>
              <w:spacing w:before="0" w:beforeAutospacing="0" w:after="0" w:afterAutospacing="0"/>
              <w:ind w:left="154"/>
              <w:jc w:val="both"/>
            </w:pPr>
            <w:r>
              <w:t xml:space="preserve">- </w:t>
            </w:r>
            <w:r w:rsidR="001E4BE1" w:rsidRPr="005658C9">
              <w:t>ir iekļautas un pamatotas projekta iesniedzēja (pašvaldības) attīstības programm</w:t>
            </w:r>
            <w:r w:rsidR="00B30551">
              <w:t>as</w:t>
            </w:r>
            <w:r w:rsidR="001E4BE1" w:rsidRPr="005658C9">
              <w:t xml:space="preserve"> investīciju plānā, kā arī projekta iesniedzēja (pašvaldības) attīstības programma ir saskaņota Reģionālās attīstības koordinācijas padomē </w:t>
            </w:r>
            <w:r w:rsidR="005658C9" w:rsidRPr="005658C9">
              <w:t xml:space="preserve">(attiecināms uz projektiem, </w:t>
            </w:r>
            <w:proofErr w:type="gramStart"/>
            <w:r w:rsidR="005658C9" w:rsidRPr="005658C9">
              <w:t>kas tiek</w:t>
            </w:r>
            <w:proofErr w:type="gramEnd"/>
            <w:r w:rsidR="005658C9" w:rsidRPr="005658C9">
              <w:t xml:space="preserve"> īstenoti atbilstoši integrēto teritoriālo investīciju nacionālās nozīmes attīstības centriem ieviešanas mehānismam</w:t>
            </w:r>
            <w:r w:rsidR="001E4BE1" w:rsidRPr="005658C9">
              <w:t>)</w:t>
            </w:r>
            <w:r w:rsidR="00B30551">
              <w:t>;</w:t>
            </w:r>
          </w:p>
          <w:p w14:paraId="2BC569B5" w14:textId="69B02A5C" w:rsidR="00A95DAE" w:rsidRDefault="00385A60" w:rsidP="005871E8">
            <w:pPr>
              <w:pStyle w:val="NormalWeb"/>
              <w:numPr>
                <w:ilvl w:val="0"/>
                <w:numId w:val="32"/>
              </w:numPr>
              <w:spacing w:before="0" w:beforeAutospacing="0" w:after="0" w:afterAutospacing="0"/>
              <w:ind w:left="154"/>
              <w:jc w:val="both"/>
            </w:pPr>
            <w:r>
              <w:t xml:space="preserve">- </w:t>
            </w:r>
            <w:r w:rsidR="00B30551">
              <w:t xml:space="preserve">atbilst </w:t>
            </w:r>
            <w:r w:rsidR="00B30551" w:rsidRPr="00B30551">
              <w:t>Reģionālās attīstības koordinācijas padomē</w:t>
            </w:r>
            <w:r w:rsidR="00B30551">
              <w:t xml:space="preserve"> saskaņotajiem </w:t>
            </w:r>
            <w:r w:rsidR="00B97B6E">
              <w:t xml:space="preserve">pašvaldību </w:t>
            </w:r>
            <w:r w:rsidR="00B97B6E" w:rsidRPr="00B97B6E">
              <w:t>projektu ideju koncepti</w:t>
            </w:r>
            <w:r w:rsidR="00B97B6E">
              <w:t xml:space="preserve">em (attiecināms uz projektiem, </w:t>
            </w:r>
            <w:proofErr w:type="gramStart"/>
            <w:r w:rsidR="00B97B6E">
              <w:t>kas tiek īstenoti otrās projektu iesniegumu atlases</w:t>
            </w:r>
            <w:proofErr w:type="gramEnd"/>
            <w:r w:rsidR="00B97B6E">
              <w:t xml:space="preserve"> kārtas ietvaros).</w:t>
            </w:r>
          </w:p>
        </w:tc>
        <w:tc>
          <w:tcPr>
            <w:tcW w:w="3222" w:type="dxa"/>
            <w:vAlign w:val="center"/>
          </w:tcPr>
          <w:p w14:paraId="4F74FC0D" w14:textId="104C5F79" w:rsidR="00A95DAE" w:rsidRDefault="00A95DAE" w:rsidP="00CD1E27">
            <w:pPr>
              <w:pStyle w:val="ListParagraph"/>
              <w:ind w:left="0"/>
              <w:jc w:val="center"/>
            </w:pPr>
            <w:r w:rsidRPr="001E4BE1">
              <w:t>P</w:t>
            </w:r>
          </w:p>
        </w:tc>
      </w:tr>
      <w:tr w:rsidR="00A95DAE" w:rsidRPr="00512231" w14:paraId="3B19C36D" w14:textId="77777777" w:rsidTr="00CD1E27">
        <w:trPr>
          <w:jc w:val="center"/>
        </w:trPr>
        <w:tc>
          <w:tcPr>
            <w:tcW w:w="1287" w:type="dxa"/>
          </w:tcPr>
          <w:p w14:paraId="3F86DAF9" w14:textId="70D73925"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2.4.</w:t>
            </w:r>
          </w:p>
        </w:tc>
        <w:tc>
          <w:tcPr>
            <w:tcW w:w="9383" w:type="dxa"/>
          </w:tcPr>
          <w:p w14:paraId="338B654A" w14:textId="066EA1CA"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w:t>
            </w:r>
            <w:r w:rsidR="000F02A9">
              <w:t xml:space="preserve">sociālo </w:t>
            </w:r>
            <w:r w:rsidRPr="001E4BE1">
              <w:t>pakalpojumu infrastruktūras izveide un attīstība tiks nodrošināta atbilstoši normatīvajam aktam par prasībām sociālo pakalpojumu sniedzējiem</w:t>
            </w:r>
            <w:r>
              <w:t>.</w:t>
            </w:r>
          </w:p>
        </w:tc>
        <w:tc>
          <w:tcPr>
            <w:tcW w:w="3222" w:type="dxa"/>
            <w:vAlign w:val="center"/>
          </w:tcPr>
          <w:p w14:paraId="05B991C4" w14:textId="54396736" w:rsidR="00A95DAE" w:rsidRPr="001E4BE1" w:rsidRDefault="00A95DAE" w:rsidP="00CD1E27">
            <w:pPr>
              <w:pStyle w:val="ListParagraph"/>
              <w:ind w:left="0"/>
              <w:jc w:val="center"/>
            </w:pPr>
            <w:r w:rsidRPr="001E4BE1">
              <w:t>P</w:t>
            </w:r>
          </w:p>
        </w:tc>
      </w:tr>
      <w:tr w:rsidR="001D32C7" w:rsidRPr="00512231" w14:paraId="12AD155A" w14:textId="77777777" w:rsidTr="00CD1E27">
        <w:trPr>
          <w:jc w:val="center"/>
        </w:trPr>
        <w:tc>
          <w:tcPr>
            <w:tcW w:w="1287" w:type="dxa"/>
          </w:tcPr>
          <w:p w14:paraId="529728A4" w14:textId="698B99C6"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14:paraId="0BFEECE1" w14:textId="4B3FEADF" w:rsidR="001D32C7" w:rsidRPr="001E4BE1" w:rsidRDefault="001D32C7" w:rsidP="005922E7">
            <w:pPr>
              <w:pStyle w:val="NormalWeb"/>
              <w:spacing w:before="0" w:beforeAutospacing="0" w:after="0" w:afterAutospacing="0"/>
              <w:jc w:val="both"/>
            </w:pPr>
            <w:r w:rsidRPr="001E4BE1">
              <w:t xml:space="preserve">Projekta iesniegumā norādīts, ka nekustamā īpašuma, kurā tiks veikti ieguldījumi, īpašuma vai nomas tiesības ir </w:t>
            </w:r>
            <w:r w:rsidR="005922E7" w:rsidRPr="005922E7">
              <w:t>uz termiņu, kas nav īsāks par pieciem gadiem no projekta noslēgum</w:t>
            </w:r>
            <w:r w:rsidR="005922E7">
              <w:t>a maksājuma veikšanas datuma.</w:t>
            </w:r>
            <w:r w:rsidR="005922E7" w:rsidRPr="005922E7" w:rsidDel="005922E7">
              <w:t xml:space="preserve"> </w:t>
            </w:r>
          </w:p>
        </w:tc>
        <w:tc>
          <w:tcPr>
            <w:tcW w:w="3222" w:type="dxa"/>
            <w:vAlign w:val="center"/>
          </w:tcPr>
          <w:p w14:paraId="4DD22A49" w14:textId="3785A18B" w:rsidR="001D32C7" w:rsidRPr="001E4BE1" w:rsidRDefault="001D32C7" w:rsidP="00CD1E27">
            <w:pPr>
              <w:pStyle w:val="ListParagraph"/>
              <w:ind w:left="0"/>
              <w:jc w:val="center"/>
            </w:pPr>
            <w:r w:rsidRPr="001E4BE1">
              <w:t>P</w:t>
            </w:r>
          </w:p>
        </w:tc>
      </w:tr>
      <w:tr w:rsidR="005428B2" w:rsidRPr="00512231" w14:paraId="199C93E7" w14:textId="77777777" w:rsidTr="00CD1E27">
        <w:trPr>
          <w:jc w:val="center"/>
        </w:trPr>
        <w:tc>
          <w:tcPr>
            <w:tcW w:w="1287" w:type="dxa"/>
          </w:tcPr>
          <w:p w14:paraId="1D2D4EAA" w14:textId="0AAE3987"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14:paraId="6E2FA39A" w14:textId="10B8E88D"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14:paraId="34A42E9A" w14:textId="65AA0B8A" w:rsidR="005428B2" w:rsidRPr="00454B38" w:rsidRDefault="005428B2" w:rsidP="00CD1E27">
            <w:pPr>
              <w:pStyle w:val="ListParagraph"/>
              <w:ind w:left="0"/>
              <w:jc w:val="center"/>
            </w:pPr>
            <w:r>
              <w:t>P</w:t>
            </w:r>
          </w:p>
        </w:tc>
      </w:tr>
      <w:tr w:rsidR="00C42E72" w:rsidRPr="00512231" w14:paraId="11341E5F" w14:textId="77777777" w:rsidTr="00CD1E27">
        <w:trPr>
          <w:jc w:val="center"/>
        </w:trPr>
        <w:tc>
          <w:tcPr>
            <w:tcW w:w="1287" w:type="dxa"/>
          </w:tcPr>
          <w:p w14:paraId="40A85556" w14:textId="5F641531" w:rsidR="00C42E72" w:rsidRPr="001E4BE1" w:rsidRDefault="00C42E72" w:rsidP="00DE0723">
            <w:pPr>
              <w:spacing w:after="0" w:line="240" w:lineRule="auto"/>
              <w:jc w:val="both"/>
              <w:rPr>
                <w:rFonts w:ascii="Times New Roman" w:hAnsi="Times New Roman"/>
                <w:color w:val="auto"/>
                <w:sz w:val="24"/>
              </w:rPr>
            </w:pPr>
            <w:r>
              <w:rPr>
                <w:rFonts w:ascii="Times New Roman" w:hAnsi="Times New Roman"/>
                <w:color w:val="auto"/>
                <w:sz w:val="24"/>
              </w:rPr>
              <w:t>2.7.</w:t>
            </w:r>
          </w:p>
        </w:tc>
        <w:tc>
          <w:tcPr>
            <w:tcW w:w="9383" w:type="dxa"/>
          </w:tcPr>
          <w:p w14:paraId="12D92DAB" w14:textId="77777777" w:rsidR="00920440" w:rsidRDefault="00C42E72" w:rsidP="005871E8">
            <w:pPr>
              <w:pStyle w:val="NormalWeb"/>
              <w:spacing w:before="0" w:beforeAutospacing="0" w:after="0" w:afterAutospacing="0"/>
              <w:jc w:val="both"/>
            </w:pPr>
            <w:r>
              <w:t>P</w:t>
            </w:r>
            <w:r w:rsidR="00920440">
              <w:t>rojekta iesniegumā norādīts, ka:</w:t>
            </w:r>
          </w:p>
          <w:p w14:paraId="1C8AFAE4" w14:textId="5956CB40" w:rsidR="00C42E72" w:rsidRDefault="00C42E72" w:rsidP="005871E8">
            <w:pPr>
              <w:pStyle w:val="NormalWeb"/>
              <w:numPr>
                <w:ilvl w:val="0"/>
                <w:numId w:val="32"/>
              </w:numPr>
              <w:spacing w:before="0" w:beforeAutospacing="0" w:after="0" w:afterAutospacing="0"/>
              <w:ind w:left="295"/>
              <w:jc w:val="both"/>
            </w:pPr>
            <w:r w:rsidRPr="00C42E72">
              <w:t>projekta iesniedzējs apņemas nodrošināt sasniegto rezultātu uzturēšanu un nodrošināt līdzekļus rezultātu uzturēšanai pēc projekta īstenošanas pabeigšanas atbilstoši MK noteikumos par specifiskā atbalsta mērķa īstenošanu noteiktajiem termiņiem bērniem ar funkcionāliem traucējumiem un</w:t>
            </w:r>
            <w:r>
              <w:t xml:space="preserve"> viņu likumiskie</w:t>
            </w:r>
            <w:r w:rsidR="000F02A9">
              <w:t>m</w:t>
            </w:r>
            <w:r>
              <w:t xml:space="preserve"> pārstāvjiem, </w:t>
            </w:r>
            <w:r w:rsidRPr="00C42E72">
              <w:t>ārpusģimenes aprūpē esošiem bērniem un jaunieši</w:t>
            </w:r>
            <w:r>
              <w:t>em</w:t>
            </w:r>
            <w:r w:rsidRPr="00C42E72">
              <w:t xml:space="preserve"> līdz 17 gadu vecumam (ieskaitot)</w:t>
            </w:r>
            <w:r w:rsidR="00E6041F">
              <w:t xml:space="preserve"> un pilngadīgām</w:t>
            </w:r>
            <w:r w:rsidR="00E6041F" w:rsidRPr="002C6582">
              <w:t xml:space="preserve"> personām ar garīga rakstura traucējumiem, kuras potenciāli var nonākt valsts ilgstošas sociālās aprūpes institūcijā un kurām noteikta smaga vai ļoti smaga invaliditāte (I vai II invaliditātes grupa)</w:t>
            </w:r>
            <w:r w:rsidR="00E6041F">
              <w:t xml:space="preserve"> </w:t>
            </w:r>
            <w:r>
              <w:t>pašvaldību budžeta līdzekļu ietvaros</w:t>
            </w:r>
            <w:r w:rsidR="00882CD0">
              <w:t xml:space="preserve"> (attiecināms, ja projektā paredzēts attīstīt pakalpojumu infrastruktūru </w:t>
            </w:r>
            <w:r w:rsidR="00E6041F">
              <w:t>šīm mērķa grupām</w:t>
            </w:r>
            <w:r w:rsidR="00882CD0">
              <w:t>)</w:t>
            </w:r>
            <w:r>
              <w:t>;</w:t>
            </w:r>
          </w:p>
          <w:p w14:paraId="14DEA7AD" w14:textId="5E7DE84B" w:rsidR="002C6582" w:rsidRPr="000F61BA" w:rsidRDefault="00920440" w:rsidP="005871E8">
            <w:pPr>
              <w:pStyle w:val="NormalWeb"/>
              <w:numPr>
                <w:ilvl w:val="0"/>
                <w:numId w:val="32"/>
              </w:numPr>
              <w:spacing w:before="0" w:beforeAutospacing="0" w:after="0" w:afterAutospacing="0"/>
              <w:ind w:left="295"/>
              <w:jc w:val="both"/>
            </w:pPr>
            <w:r w:rsidRPr="00920440">
              <w:t xml:space="preserve">sasniegto rezultātu uzturēšana pilngadīgām personām ar garīga rakstura traucējumiem, kuras no valsts finansētām ilgstošas sociālās aprūpes institūcijām pāriet uz dzīvi sabiedrībā, tiks nodrošināta no valsts budžeta līdzekļiem, kas piešķirti sabiedrībā balstītu sociālo pakalpojumu finansēšanai </w:t>
            </w:r>
            <w:r w:rsidR="00882CD0">
              <w:t>(attiecināms, ja projektā paredzēts attīstīt pakalpojumu infrastruktūru šai mērķa grupai)</w:t>
            </w:r>
            <w:r w:rsidR="002C6582">
              <w:t>.</w:t>
            </w:r>
          </w:p>
        </w:tc>
        <w:tc>
          <w:tcPr>
            <w:tcW w:w="3222" w:type="dxa"/>
            <w:vAlign w:val="center"/>
          </w:tcPr>
          <w:p w14:paraId="3CD34CBF" w14:textId="4DD82DDA" w:rsidR="00C42E72" w:rsidRDefault="00C42E72"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CD735C">
        <w:trPr>
          <w:trHeight w:val="1156"/>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44A50BEC" w14:textId="181E4EB1"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14:paraId="105EC8EE" w14:textId="7E7E85F7"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ED1230">
              <w:rPr>
                <w:rFonts w:ascii="Times New Roman" w:hAnsi="Times New Roman"/>
                <w:color w:val="auto"/>
                <w:sz w:val="24"/>
              </w:rPr>
              <w:t>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14:paraId="6D46E950" w14:textId="733FB45B"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14:paraId="3027055E" w14:textId="59BD3659"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14:paraId="00215B2F" w14:textId="77777777" w:rsidTr="00C8421A">
        <w:trPr>
          <w:trHeight w:val="1125"/>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47D08FB3"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w:t>
            </w:r>
            <w:r w:rsidR="00BF6202">
              <w:rPr>
                <w:rFonts w:ascii="Times New Roman" w:hAnsi="Times New Roman"/>
                <w:color w:val="auto"/>
                <w:sz w:val="24"/>
              </w:rPr>
              <w:t xml:space="preserve">sociālo </w:t>
            </w:r>
            <w:r w:rsidR="00CD735C" w:rsidRPr="00CD735C">
              <w:rPr>
                <w:rFonts w:ascii="Times New Roman" w:hAnsi="Times New Roman"/>
                <w:color w:val="auto"/>
                <w:sz w:val="24"/>
              </w:rPr>
              <w:t xml:space="preserve">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w:t>
            </w:r>
            <w:r w:rsidR="00CD735C" w:rsidRPr="00CD735C">
              <w:rPr>
                <w:rFonts w:ascii="Times New Roman" w:hAnsi="Times New Roman"/>
                <w:color w:val="auto"/>
                <w:sz w:val="24"/>
              </w:rPr>
              <w:lastRenderedPageBreak/>
              <w:t xml:space="preserve">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 xml:space="preserve">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w:t>
            </w:r>
            <w:r w:rsidR="00CD735C" w:rsidRPr="00CD735C">
              <w:rPr>
                <w:rFonts w:ascii="Times New Roman" w:hAnsi="Times New Roman"/>
                <w:color w:val="auto"/>
                <w:sz w:val="24"/>
              </w:rPr>
              <w:t xml:space="preserve">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CD735C" w:rsidRPr="00F622DF" w14:paraId="05F7D51E" w14:textId="77777777" w:rsidTr="00C8421A">
        <w:trPr>
          <w:trHeight w:val="1125"/>
          <w:jc w:val="center"/>
        </w:trPr>
        <w:tc>
          <w:tcPr>
            <w:tcW w:w="988" w:type="dxa"/>
            <w:vMerge/>
          </w:tcPr>
          <w:p w14:paraId="0592DDA2" w14:textId="77777777" w:rsidR="00CD735C" w:rsidRDefault="00CD735C" w:rsidP="00367263">
            <w:pPr>
              <w:spacing w:after="0" w:line="240" w:lineRule="auto"/>
              <w:jc w:val="both"/>
              <w:rPr>
                <w:rFonts w:ascii="Times New Roman" w:hAnsi="Times New Roman"/>
                <w:color w:val="auto"/>
                <w:sz w:val="24"/>
              </w:rPr>
            </w:pPr>
          </w:p>
        </w:tc>
        <w:tc>
          <w:tcPr>
            <w:tcW w:w="4966" w:type="dxa"/>
            <w:vMerge/>
          </w:tcPr>
          <w:p w14:paraId="6E4D3623" w14:textId="77777777" w:rsidR="00CD735C" w:rsidRDefault="00CD735C" w:rsidP="00E36317">
            <w:pPr>
              <w:spacing w:after="0" w:line="240" w:lineRule="auto"/>
              <w:jc w:val="both"/>
              <w:rPr>
                <w:rFonts w:ascii="Times New Roman" w:hAnsi="Times New Roman"/>
                <w:color w:val="auto"/>
                <w:sz w:val="24"/>
              </w:rPr>
            </w:pPr>
          </w:p>
        </w:tc>
        <w:tc>
          <w:tcPr>
            <w:tcW w:w="4253" w:type="dxa"/>
          </w:tcPr>
          <w:p w14:paraId="2322D5F3" w14:textId="400EFB9E"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w:t>
            </w:r>
            <w:r w:rsidR="000F02A9">
              <w:rPr>
                <w:rFonts w:ascii="Times New Roman" w:hAnsi="Times New Roman"/>
                <w:color w:val="auto"/>
                <w:sz w:val="24"/>
              </w:rPr>
              <w:t>s</w:t>
            </w:r>
            <w:r w:rsidRPr="00CD735C">
              <w:rPr>
                <w:rFonts w:ascii="Times New Roman" w:hAnsi="Times New Roman"/>
                <w:color w:val="auto"/>
                <w:sz w:val="24"/>
              </w:rPr>
              <w:t xml:space="preserve"> </w:t>
            </w:r>
            <w:r w:rsidR="00BF6202">
              <w:rPr>
                <w:rFonts w:ascii="Times New Roman" w:hAnsi="Times New Roman"/>
                <w:color w:val="auto"/>
                <w:sz w:val="24"/>
              </w:rPr>
              <w:t xml:space="preserve">sociālos </w:t>
            </w:r>
            <w:r w:rsidRPr="00CD735C">
              <w:rPr>
                <w:rFonts w:ascii="Times New Roman" w:hAnsi="Times New Roman"/>
                <w:color w:val="auto"/>
                <w:sz w:val="24"/>
              </w:rPr>
              <w:t xml:space="preserve">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Pr="00CD735C">
              <w:rPr>
                <w:rFonts w:ascii="Times New Roman" w:hAnsi="Times New Roman"/>
                <w:color w:val="auto"/>
                <w:sz w:val="24"/>
              </w:rPr>
              <w:t>pakalpojumus - 2</w:t>
            </w:r>
          </w:p>
        </w:tc>
        <w:tc>
          <w:tcPr>
            <w:tcW w:w="1701" w:type="dxa"/>
            <w:vMerge/>
            <w:vAlign w:val="center"/>
          </w:tcPr>
          <w:p w14:paraId="0A76A139" w14:textId="77777777"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14:paraId="0413C84D" w14:textId="77777777" w:rsidR="00CD735C" w:rsidRDefault="00CD735C" w:rsidP="00367263">
            <w:pPr>
              <w:spacing w:after="0" w:line="240" w:lineRule="auto"/>
              <w:jc w:val="center"/>
              <w:rPr>
                <w:rFonts w:ascii="Times New Roman" w:hAnsi="Times New Roman"/>
                <w:color w:val="auto"/>
                <w:sz w:val="24"/>
              </w:rPr>
            </w:pPr>
          </w:p>
        </w:tc>
      </w:tr>
      <w:tr w:rsidR="00AD69B2" w:rsidRPr="00F622DF" w14:paraId="30451D27" w14:textId="77777777" w:rsidTr="00CD735C">
        <w:trPr>
          <w:trHeight w:val="1416"/>
          <w:jc w:val="center"/>
        </w:trPr>
        <w:tc>
          <w:tcPr>
            <w:tcW w:w="988" w:type="dxa"/>
            <w:vMerge/>
          </w:tcPr>
          <w:p w14:paraId="4FB71A3F" w14:textId="77777777" w:rsidR="00AD69B2" w:rsidRPr="00566D96" w:rsidRDefault="00AD69B2" w:rsidP="00367263">
            <w:pPr>
              <w:spacing w:after="0" w:line="240" w:lineRule="auto"/>
              <w:jc w:val="both"/>
              <w:rPr>
                <w:rFonts w:ascii="Times New Roman" w:hAnsi="Times New Roman"/>
                <w:color w:val="auto"/>
                <w:sz w:val="24"/>
              </w:rPr>
            </w:pPr>
          </w:p>
        </w:tc>
        <w:tc>
          <w:tcPr>
            <w:tcW w:w="4966" w:type="dxa"/>
            <w:vMerge/>
          </w:tcPr>
          <w:p w14:paraId="3E76C977" w14:textId="77777777" w:rsidR="00AD69B2" w:rsidRPr="00566D96" w:rsidRDefault="00AD69B2" w:rsidP="00367263">
            <w:pPr>
              <w:spacing w:after="0" w:line="240" w:lineRule="auto"/>
              <w:jc w:val="both"/>
              <w:rPr>
                <w:rFonts w:ascii="Times New Roman" w:hAnsi="Times New Roman"/>
                <w:color w:val="auto"/>
                <w:sz w:val="24"/>
              </w:rPr>
            </w:pPr>
          </w:p>
        </w:tc>
        <w:tc>
          <w:tcPr>
            <w:tcW w:w="4253" w:type="dxa"/>
          </w:tcPr>
          <w:p w14:paraId="6E1BA741" w14:textId="644E9C12"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 xml:space="preserve">arbības nepalielinās sabiedrībā balstītu </w:t>
            </w:r>
            <w:r w:rsidR="00BF6202">
              <w:rPr>
                <w:rFonts w:ascii="Times New Roman" w:hAnsi="Times New Roman"/>
                <w:color w:val="auto"/>
                <w:sz w:val="24"/>
              </w:rPr>
              <w:t xml:space="preserve">sociālo </w:t>
            </w:r>
            <w:r w:rsidR="00EA6AA3">
              <w:rPr>
                <w:rFonts w:ascii="Times New Roman" w:hAnsi="Times New Roman"/>
                <w:color w:val="auto"/>
                <w:sz w:val="24"/>
              </w:rPr>
              <w:t>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14:paraId="35EC5E54" w14:textId="77777777"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AD69B2" w:rsidRPr="00F622DF" w:rsidRDefault="00AD69B2" w:rsidP="00367263">
            <w:pPr>
              <w:spacing w:after="0" w:line="240" w:lineRule="auto"/>
              <w:jc w:val="center"/>
              <w:rPr>
                <w:rFonts w:ascii="Times New Roman" w:hAnsi="Times New Roman"/>
                <w:color w:val="FF0000"/>
                <w:sz w:val="24"/>
              </w:rPr>
            </w:pPr>
          </w:p>
        </w:tc>
      </w:tr>
      <w:tr w:rsidR="00407637" w:rsidRPr="00F622DF" w14:paraId="0669B4FF" w14:textId="77777777" w:rsidTr="000D2232">
        <w:trPr>
          <w:trHeight w:val="1120"/>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1F020A1" w14:textId="71D5A042"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14:paraId="44207311" w14:textId="2A10258E"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C42E72">
              <w:rPr>
                <w:rFonts w:ascii="Times New Roman" w:hAnsi="Times New Roman"/>
                <w:color w:val="auto"/>
                <w:sz w:val="24"/>
              </w:rPr>
              <w:t>sabiedrībā balstītu</w:t>
            </w:r>
            <w:r w:rsidR="0082598B">
              <w:rPr>
                <w:rFonts w:ascii="Times New Roman" w:hAnsi="Times New Roman"/>
                <w:color w:val="auto"/>
                <w:sz w:val="24"/>
              </w:rPr>
              <w:t xml:space="preserve"> </w:t>
            </w:r>
            <w:r w:rsidR="00BF6202">
              <w:rPr>
                <w:rFonts w:ascii="Times New Roman" w:hAnsi="Times New Roman"/>
                <w:color w:val="auto"/>
                <w:sz w:val="24"/>
              </w:rPr>
              <w:t xml:space="preserve">sociālo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14:paraId="2BEB1DF5" w14:textId="3D461992"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14:paraId="75E8FE1E" w14:textId="17992E78"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14:paraId="48CCBF69" w14:textId="77777777" w:rsidTr="000D2232">
        <w:trPr>
          <w:trHeight w:val="1120"/>
          <w:jc w:val="center"/>
        </w:trPr>
        <w:tc>
          <w:tcPr>
            <w:tcW w:w="988" w:type="dxa"/>
            <w:vMerge/>
          </w:tcPr>
          <w:p w14:paraId="35824F41"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63274BE0"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596B35A" w14:textId="0B880E7A"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w:t>
            </w:r>
            <w:r w:rsidR="00C42E72">
              <w:rPr>
                <w:rFonts w:ascii="Times New Roman" w:hAnsi="Times New Roman"/>
                <w:color w:val="auto"/>
                <w:sz w:val="24"/>
              </w:rPr>
              <w:t xml:space="preserve">atsevišķus </w:t>
            </w:r>
            <w:r w:rsidR="0082598B" w:rsidRPr="0082598B">
              <w:rPr>
                <w:rFonts w:ascii="Times New Roman" w:hAnsi="Times New Roman"/>
                <w:color w:val="auto"/>
                <w:sz w:val="24"/>
              </w:rPr>
              <w:t xml:space="preserve">sabiedrībā balstītus </w:t>
            </w:r>
            <w:r w:rsidR="00BF6202">
              <w:rPr>
                <w:rFonts w:ascii="Times New Roman" w:hAnsi="Times New Roman"/>
                <w:color w:val="auto"/>
                <w:sz w:val="24"/>
              </w:rPr>
              <w:t xml:space="preserve">sociālos </w:t>
            </w:r>
            <w:r w:rsidR="0082598B" w:rsidRPr="0082598B">
              <w:rPr>
                <w:rFonts w:ascii="Times New Roman" w:hAnsi="Times New Roman"/>
                <w:color w:val="auto"/>
                <w:sz w:val="24"/>
              </w:rPr>
              <w:t>pakalpojumus - 2</w:t>
            </w:r>
          </w:p>
        </w:tc>
        <w:tc>
          <w:tcPr>
            <w:tcW w:w="1701" w:type="dxa"/>
            <w:vMerge/>
            <w:vAlign w:val="center"/>
          </w:tcPr>
          <w:p w14:paraId="316B81E0"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407637" w:rsidRPr="00F622DF" w:rsidRDefault="00407637" w:rsidP="00367263">
            <w:pPr>
              <w:spacing w:after="0" w:line="240" w:lineRule="auto"/>
              <w:jc w:val="center"/>
              <w:rPr>
                <w:rFonts w:ascii="Times New Roman" w:hAnsi="Times New Roman"/>
                <w:color w:val="FF0000"/>
                <w:sz w:val="24"/>
              </w:rPr>
            </w:pPr>
          </w:p>
        </w:tc>
      </w:tr>
      <w:tr w:rsidR="0082598B" w:rsidRPr="00F622DF" w14:paraId="2E5F7CA5" w14:textId="77777777" w:rsidTr="0082598B">
        <w:trPr>
          <w:trHeight w:val="1265"/>
          <w:jc w:val="center"/>
        </w:trPr>
        <w:tc>
          <w:tcPr>
            <w:tcW w:w="988" w:type="dxa"/>
            <w:vMerge/>
          </w:tcPr>
          <w:p w14:paraId="2778C579"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5F3C751E"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2D65E8A6" w14:textId="4D536B13"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14:paraId="399AFF9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0A4C5B84" w14:textId="77777777" w:rsidR="0082598B" w:rsidRPr="00F622DF" w:rsidRDefault="0082598B" w:rsidP="00367263">
            <w:pPr>
              <w:spacing w:after="0" w:line="240" w:lineRule="auto"/>
              <w:jc w:val="center"/>
              <w:rPr>
                <w:rFonts w:ascii="Times New Roman" w:hAnsi="Times New Roman"/>
                <w:color w:val="FF0000"/>
                <w:sz w:val="24"/>
              </w:rPr>
            </w:pPr>
          </w:p>
        </w:tc>
      </w:tr>
      <w:tr w:rsidR="0082598B" w:rsidRPr="00F622DF" w14:paraId="33542FD6" w14:textId="77777777" w:rsidTr="0082598B">
        <w:trPr>
          <w:trHeight w:val="1265"/>
          <w:jc w:val="center"/>
        </w:trPr>
        <w:tc>
          <w:tcPr>
            <w:tcW w:w="988" w:type="dxa"/>
            <w:vMerge w:val="restart"/>
          </w:tcPr>
          <w:p w14:paraId="625D35DB" w14:textId="2FBF61ED"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2CE7F5EA" w14:textId="738E8776"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14:paraId="59D1E64D" w14:textId="0B42DC63"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vairāk </w:t>
            </w:r>
            <w:r w:rsidR="00DC63F5">
              <w:rPr>
                <w:rFonts w:ascii="Times New Roman" w:hAnsi="Times New Roman"/>
                <w:color w:val="auto"/>
                <w:sz w:val="24"/>
              </w:rPr>
              <w:t xml:space="preserve">kā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 xml:space="preserve">īpatsvars </w:t>
            </w:r>
            <w:r w:rsidR="00101788" w:rsidRPr="00101788">
              <w:rPr>
                <w:rFonts w:ascii="Times New Roman" w:hAnsi="Times New Roman"/>
                <w:color w:val="auto"/>
                <w:sz w:val="24"/>
              </w:rPr>
              <w:t>- 6</w:t>
            </w:r>
          </w:p>
        </w:tc>
        <w:tc>
          <w:tcPr>
            <w:tcW w:w="1701" w:type="dxa"/>
            <w:vMerge w:val="restart"/>
            <w:vAlign w:val="center"/>
          </w:tcPr>
          <w:p w14:paraId="647CFF12" w14:textId="18B1997A"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14:paraId="2A525358" w14:textId="5909770E"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14:paraId="51EF61EE" w14:textId="77777777" w:rsidTr="0082598B">
        <w:trPr>
          <w:trHeight w:val="1265"/>
          <w:jc w:val="center"/>
        </w:trPr>
        <w:tc>
          <w:tcPr>
            <w:tcW w:w="988" w:type="dxa"/>
            <w:vMerge/>
          </w:tcPr>
          <w:p w14:paraId="19461AF4"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3184D24A"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F843DF1" w14:textId="5C1C94B7"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14:paraId="1F493752"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56DC066D" w14:textId="77777777" w:rsidR="0082598B" w:rsidRPr="00F622DF" w:rsidRDefault="0082598B" w:rsidP="00367263">
            <w:pPr>
              <w:spacing w:after="0" w:line="240" w:lineRule="auto"/>
              <w:jc w:val="center"/>
              <w:rPr>
                <w:rFonts w:ascii="Times New Roman" w:hAnsi="Times New Roman"/>
                <w:color w:val="FF0000"/>
                <w:sz w:val="24"/>
              </w:rPr>
            </w:pPr>
          </w:p>
        </w:tc>
      </w:tr>
      <w:tr w:rsidR="00DC63F5" w:rsidRPr="00F622DF" w14:paraId="2A4FE4C8" w14:textId="77777777" w:rsidTr="0082598B">
        <w:trPr>
          <w:trHeight w:val="1265"/>
          <w:jc w:val="center"/>
        </w:trPr>
        <w:tc>
          <w:tcPr>
            <w:tcW w:w="988" w:type="dxa"/>
            <w:vMerge/>
          </w:tcPr>
          <w:p w14:paraId="758DD319" w14:textId="77777777" w:rsidR="00DC63F5" w:rsidRPr="00566D96" w:rsidRDefault="00DC63F5" w:rsidP="00367263">
            <w:pPr>
              <w:spacing w:after="0" w:line="240" w:lineRule="auto"/>
              <w:jc w:val="both"/>
              <w:rPr>
                <w:rFonts w:ascii="Times New Roman" w:hAnsi="Times New Roman"/>
                <w:color w:val="auto"/>
                <w:sz w:val="24"/>
              </w:rPr>
            </w:pPr>
          </w:p>
        </w:tc>
        <w:tc>
          <w:tcPr>
            <w:tcW w:w="4966" w:type="dxa"/>
            <w:vMerge/>
          </w:tcPr>
          <w:p w14:paraId="5CE84BFC" w14:textId="77777777" w:rsidR="00DC63F5" w:rsidRPr="00566D96" w:rsidRDefault="00DC63F5" w:rsidP="00367263">
            <w:pPr>
              <w:spacing w:after="0" w:line="240" w:lineRule="auto"/>
              <w:jc w:val="both"/>
              <w:rPr>
                <w:rFonts w:ascii="Times New Roman" w:hAnsi="Times New Roman"/>
                <w:color w:val="auto"/>
                <w:sz w:val="24"/>
              </w:rPr>
            </w:pPr>
          </w:p>
        </w:tc>
        <w:tc>
          <w:tcPr>
            <w:tcW w:w="4253" w:type="dxa"/>
          </w:tcPr>
          <w:p w14:paraId="56B7DD95" w14:textId="0619F3E3"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 xml:space="preserve">īpatsvars </w:t>
            </w:r>
            <w:r w:rsidRPr="00DC63F5">
              <w:rPr>
                <w:rFonts w:ascii="Times New Roman" w:hAnsi="Times New Roman"/>
                <w:color w:val="auto"/>
                <w:sz w:val="24"/>
              </w:rPr>
              <w:t>- 2</w:t>
            </w:r>
          </w:p>
        </w:tc>
        <w:tc>
          <w:tcPr>
            <w:tcW w:w="1701" w:type="dxa"/>
            <w:vMerge/>
            <w:vAlign w:val="center"/>
          </w:tcPr>
          <w:p w14:paraId="66BC9191" w14:textId="77777777"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14:paraId="6B294BDA" w14:textId="77777777" w:rsidR="00DC63F5" w:rsidRPr="00F622DF" w:rsidRDefault="00DC63F5" w:rsidP="00367263">
            <w:pPr>
              <w:spacing w:after="0" w:line="240" w:lineRule="auto"/>
              <w:jc w:val="center"/>
              <w:rPr>
                <w:rFonts w:ascii="Times New Roman" w:hAnsi="Times New Roman"/>
                <w:color w:val="FF0000"/>
                <w:sz w:val="24"/>
              </w:rPr>
            </w:pPr>
          </w:p>
        </w:tc>
      </w:tr>
      <w:tr w:rsidR="0082598B" w:rsidRPr="00F622DF" w14:paraId="20DE1FC3" w14:textId="77777777" w:rsidTr="0082598B">
        <w:trPr>
          <w:trHeight w:val="1265"/>
          <w:jc w:val="center"/>
        </w:trPr>
        <w:tc>
          <w:tcPr>
            <w:tcW w:w="988" w:type="dxa"/>
            <w:vMerge/>
          </w:tcPr>
          <w:p w14:paraId="420F6925"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64419345"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2BBAE4F" w14:textId="40900E9E"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14:paraId="351AEA4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649AC756" w14:textId="77777777" w:rsidR="0082598B" w:rsidRPr="00F622DF" w:rsidRDefault="0082598B"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7E5673C3"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385A60">
              <w:rPr>
                <w:rFonts w:ascii="Times New Roman" w:hAnsi="Times New Roman"/>
                <w:color w:val="auto"/>
                <w:sz w:val="24"/>
              </w:rPr>
              <w:t>4</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55A3F866"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1"/>
            </w:r>
          </w:p>
        </w:tc>
      </w:tr>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0E7D44F0"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bookmarkStart w:id="0" w:name="_GoBack"/>
            <w:bookmarkEnd w:id="0"/>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11"/>
      <w:footerReference w:type="default" r:id="rId12"/>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5BF0" w14:textId="77777777" w:rsidR="00FE5B0E" w:rsidRDefault="00FE5B0E" w:rsidP="00AF5352">
      <w:pPr>
        <w:spacing w:after="0" w:line="240" w:lineRule="auto"/>
      </w:pPr>
      <w:r>
        <w:separator/>
      </w:r>
    </w:p>
  </w:endnote>
  <w:endnote w:type="continuationSeparator" w:id="0">
    <w:p w14:paraId="6519D8C9" w14:textId="77777777" w:rsidR="00FE5B0E" w:rsidRDefault="00FE5B0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BD0A" w14:textId="564E64DE" w:rsidR="005018B0" w:rsidRDefault="005018B0" w:rsidP="00617D43">
    <w:pPr>
      <w:spacing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DC09" w14:textId="77777777" w:rsidR="00FE5B0E" w:rsidRDefault="00FE5B0E" w:rsidP="00AF5352">
      <w:pPr>
        <w:spacing w:after="0" w:line="240" w:lineRule="auto"/>
      </w:pPr>
      <w:r>
        <w:separator/>
      </w:r>
    </w:p>
  </w:footnote>
  <w:footnote w:type="continuationSeparator" w:id="0">
    <w:p w14:paraId="1A368518" w14:textId="77777777" w:rsidR="00FE5B0E" w:rsidRDefault="00FE5B0E" w:rsidP="00AF5352">
      <w:pPr>
        <w:spacing w:after="0" w:line="240" w:lineRule="auto"/>
      </w:pPr>
      <w:r>
        <w:continuationSeparator/>
      </w:r>
    </w:p>
  </w:footnote>
  <w:footnote w:id="1">
    <w:p w14:paraId="067DBFC0" w14:textId="04ADC144" w:rsidR="00DB24FF" w:rsidRDefault="00DB24FF" w:rsidP="00DB24FF">
      <w:pPr>
        <w:pStyle w:val="FootnoteText"/>
      </w:pPr>
      <w:r>
        <w:rPr>
          <w:rStyle w:val="FootnoteReference"/>
        </w:rPr>
        <w:footnoteRef/>
      </w:r>
      <w:r w:rsidR="000B2C61">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92747"/>
      <w:docPartObj>
        <w:docPartGallery w:val="Page Numbers (Top of Page)"/>
        <w:docPartUnique/>
      </w:docPartObj>
    </w:sdtPr>
    <w:sdtEndPr/>
    <w:sdtContent>
      <w:p w14:paraId="4D5D25DD" w14:textId="39418A1D" w:rsidR="005018B0" w:rsidRDefault="005018B0">
        <w:pPr>
          <w:pStyle w:val="Header"/>
          <w:jc w:val="center"/>
        </w:pPr>
        <w:r>
          <w:fldChar w:fldCharType="begin"/>
        </w:r>
        <w:r>
          <w:instrText xml:space="preserve"> PAGE   \* MERGEFORMAT </w:instrText>
        </w:r>
        <w:r>
          <w:fldChar w:fldCharType="separate"/>
        </w:r>
        <w:r w:rsidR="005871E8">
          <w:rPr>
            <w:noProof/>
          </w:rPr>
          <w:t>9</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6"/>
  </w:num>
  <w:num w:numId="13">
    <w:abstractNumId w:val="26"/>
  </w:num>
  <w:num w:numId="14">
    <w:abstractNumId w:val="9"/>
  </w:num>
  <w:num w:numId="15">
    <w:abstractNumId w:val="11"/>
  </w:num>
  <w:num w:numId="16">
    <w:abstractNumId w:val="31"/>
  </w:num>
  <w:num w:numId="17">
    <w:abstractNumId w:val="25"/>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8"/>
  </w:num>
  <w:num w:numId="27">
    <w:abstractNumId w:val="24"/>
  </w:num>
  <w:num w:numId="28">
    <w:abstractNumId w:val="15"/>
  </w:num>
  <w:num w:numId="29">
    <w:abstractNumId w:val="10"/>
  </w:num>
  <w:num w:numId="30">
    <w:abstractNumId w:val="2"/>
  </w:num>
  <w:num w:numId="31">
    <w:abstractNumId w:val="12"/>
  </w:num>
  <w:num w:numId="32">
    <w:abstractNumId w:val="30"/>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8797D"/>
    <w:rsid w:val="00190425"/>
    <w:rsid w:val="001915E0"/>
    <w:rsid w:val="00191687"/>
    <w:rsid w:val="001920FF"/>
    <w:rsid w:val="00192479"/>
    <w:rsid w:val="001935A1"/>
    <w:rsid w:val="0019559C"/>
    <w:rsid w:val="001A11D6"/>
    <w:rsid w:val="001A30E6"/>
    <w:rsid w:val="001A4C28"/>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4069"/>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5A60"/>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69A4"/>
    <w:rsid w:val="005851D8"/>
    <w:rsid w:val="00585E37"/>
    <w:rsid w:val="00586C0B"/>
    <w:rsid w:val="005871E8"/>
    <w:rsid w:val="0059029B"/>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B6E"/>
    <w:rsid w:val="00BA1754"/>
    <w:rsid w:val="00BA2684"/>
    <w:rsid w:val="00BA3AA2"/>
    <w:rsid w:val="00BA4105"/>
    <w:rsid w:val="00BA461B"/>
    <w:rsid w:val="00BA7069"/>
    <w:rsid w:val="00BB0C75"/>
    <w:rsid w:val="00BB12B8"/>
    <w:rsid w:val="00BB2BAE"/>
    <w:rsid w:val="00BB5F3A"/>
    <w:rsid w:val="00BC1155"/>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24FF"/>
    <w:rsid w:val="00DB35D6"/>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44AB"/>
    <w:rsid w:val="00EB4654"/>
    <w:rsid w:val="00EB4AC5"/>
    <w:rsid w:val="00EB71BF"/>
    <w:rsid w:val="00EB7A41"/>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5C50"/>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E5B0E"/>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2016-09-21T21:00:00+00:00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01_Lemumprojekts_LM_9311</TermName>
          <TermId xmlns="http://schemas.microsoft.com/office/infopath/2007/PartnerControls">543cdfd3-9888-4a33-8fc0-6959e25e79bc</TermId>
        </TermInfo>
      </Terms>
    </o877d9218c154979a8e88c6fe5bfa2b4>
    <TaxCatchAll xmlns="e0416c19-d0a4-4465-b3a6-49c90d5b7baf">
      <Value>192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9E36-1C67-41C3-B493-D60342D70210}">
  <ds:schemaRefs>
    <ds:schemaRef ds:uri="http://schemas.microsoft.com/office/2006/metadata/properties"/>
    <ds:schemaRef ds:uri="http://schemas.microsoft.com/office/infopath/2007/PartnerControls"/>
    <ds:schemaRef ds:uri="http://schemas.microsoft.com/sharepoint/v3"/>
    <ds:schemaRef ds:uri="d0fcbd5b-29ed-422d-a7a0-3c9ffe75dfec"/>
    <ds:schemaRef ds:uri="e0416c19-d0a4-4465-b3a6-49c90d5b7baf"/>
  </ds:schemaRefs>
</ds:datastoreItem>
</file>

<file path=customXml/itemProps2.xml><?xml version="1.0" encoding="utf-8"?>
<ds:datastoreItem xmlns:ds="http://schemas.openxmlformats.org/officeDocument/2006/customXml" ds:itemID="{E9FA7A94-74C0-4615-B01C-DF35C1BB3594}">
  <ds:schemaRefs>
    <ds:schemaRef ds:uri="http://schemas.microsoft.com/sharepoint/v3/contenttype/forms"/>
  </ds:schemaRefs>
</ds:datastoreItem>
</file>

<file path=customXml/itemProps3.xml><?xml version="1.0" encoding="utf-8"?>
<ds:datastoreItem xmlns:ds="http://schemas.openxmlformats.org/officeDocument/2006/customXml" ds:itemID="{3D534F07-340E-4703-AE0F-7A458604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246A4-205B-40BA-A520-86977D62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8</Pages>
  <Words>8626</Words>
  <Characters>4918</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Rudolfs Kudla</cp:lastModifiedBy>
  <cp:revision>122</cp:revision>
  <cp:lastPrinted>2016-08-10T07:12:00Z</cp:lastPrinted>
  <dcterms:created xsi:type="dcterms:W3CDTF">2014-09-19T05:41:00Z</dcterms:created>
  <dcterms:modified xsi:type="dcterms:W3CDTF">2018-04-24T13:42:00Z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192;#01_Lemumprojekts_LM_9311|543cdfd3-9888-4a33-8fc0-6959e25e79bc</vt:lpwstr>
  </property>
</Properties>
</file>